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A6BB7" w14:textId="77777777" w:rsidR="00D870B9" w:rsidRPr="001029E5" w:rsidRDefault="00B32B3B" w:rsidP="00B32B3B">
      <w:pPr>
        <w:jc w:val="center"/>
        <w:rPr>
          <w:sz w:val="28"/>
          <w:szCs w:val="28"/>
        </w:rPr>
      </w:pPr>
      <w:r>
        <w:rPr>
          <w:noProof/>
          <w:lang w:val="es-ES" w:eastAsia="es-ES"/>
        </w:rPr>
        <w:drawing>
          <wp:inline distT="0" distB="0" distL="0" distR="0" wp14:anchorId="5B1040E4" wp14:editId="19964E0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2433E1F"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8B301CF" w14:textId="77777777" w:rsidR="00B8609F" w:rsidRPr="007A7DEB" w:rsidRDefault="00B8609F" w:rsidP="00B8609F">
      <w:pPr>
        <w:spacing w:after="0" w:line="240" w:lineRule="auto"/>
        <w:jc w:val="center"/>
        <w:rPr>
          <w:rFonts w:ascii="Calibri" w:eastAsia="Calibri" w:hAnsi="Calibri" w:cs="Calibri"/>
          <w:b/>
          <w:sz w:val="24"/>
          <w:szCs w:val="24"/>
        </w:rPr>
      </w:pPr>
    </w:p>
    <w:p w14:paraId="56590DC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1738D1A" w14:textId="77777777" w:rsidR="00B8609F" w:rsidRPr="007A7DEB" w:rsidRDefault="00B8609F" w:rsidP="00B8609F">
      <w:pPr>
        <w:spacing w:after="0" w:line="240" w:lineRule="auto"/>
        <w:jc w:val="center"/>
        <w:rPr>
          <w:rFonts w:ascii="Calibri" w:eastAsia="Calibri" w:hAnsi="Calibri" w:cs="Calibri"/>
          <w:b/>
          <w:sz w:val="24"/>
          <w:szCs w:val="24"/>
        </w:rPr>
      </w:pPr>
    </w:p>
    <w:p w14:paraId="38F8DC30" w14:textId="77777777" w:rsidR="00B8609F" w:rsidRPr="007A7DEB" w:rsidRDefault="00B8609F" w:rsidP="00B8609F">
      <w:pPr>
        <w:spacing w:after="0" w:line="240" w:lineRule="auto"/>
        <w:jc w:val="center"/>
        <w:rPr>
          <w:rFonts w:ascii="Calibri" w:eastAsia="Calibri" w:hAnsi="Calibri" w:cs="Calibri"/>
          <w:b/>
          <w:sz w:val="24"/>
          <w:szCs w:val="24"/>
        </w:rPr>
      </w:pPr>
    </w:p>
    <w:p w14:paraId="3E23EAB0" w14:textId="77777777" w:rsidR="00B8609F" w:rsidRPr="008B53E0" w:rsidRDefault="002E5B38"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FABRICA DE HIELO CUBER</w:t>
      </w:r>
    </w:p>
    <w:p w14:paraId="02EF4632" w14:textId="77777777" w:rsidR="00B8609F" w:rsidRPr="008B53E0" w:rsidRDefault="00B8609F" w:rsidP="00B8609F">
      <w:pPr>
        <w:spacing w:after="0" w:line="240" w:lineRule="auto"/>
        <w:jc w:val="center"/>
        <w:rPr>
          <w:rFonts w:ascii="Calibri" w:eastAsia="Calibri" w:hAnsi="Calibri" w:cs="Calibri"/>
          <w:b/>
          <w:sz w:val="24"/>
          <w:szCs w:val="24"/>
        </w:rPr>
      </w:pPr>
    </w:p>
    <w:p w14:paraId="3064A0FD" w14:textId="77777777" w:rsidR="00B8609F" w:rsidRPr="008B53E0" w:rsidRDefault="002E5B38"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DFZ-2017-6023-XIII-PC-EI</w:t>
      </w:r>
    </w:p>
    <w:p w14:paraId="1F80E5ED" w14:textId="77777777" w:rsidR="00BA6543" w:rsidRPr="008B53E0" w:rsidRDefault="00BA6543" w:rsidP="00B8609F">
      <w:pPr>
        <w:spacing w:after="0" w:line="240" w:lineRule="auto"/>
        <w:jc w:val="center"/>
        <w:rPr>
          <w:rFonts w:ascii="Calibri" w:eastAsia="Calibri" w:hAnsi="Calibri" w:cs="Times New Roman"/>
          <w:b/>
          <w:sz w:val="24"/>
          <w:szCs w:val="24"/>
        </w:rPr>
      </w:pPr>
    </w:p>
    <w:p w14:paraId="2F0181AD" w14:textId="77777777" w:rsidR="00BA6543" w:rsidRPr="004034F1" w:rsidRDefault="00B440EB"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004034F1" w:rsidRPr="004034F1">
        <w:rPr>
          <w:rFonts w:ascii="Calibri" w:eastAsia="Calibri" w:hAnsi="Calibri" w:cs="Times New Roman"/>
          <w:b/>
          <w:sz w:val="24"/>
          <w:szCs w:val="24"/>
        </w:rPr>
        <w:t xml:space="preserve"> de 2017</w:t>
      </w:r>
    </w:p>
    <w:p w14:paraId="67D895BF"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0F3426A0" w14:textId="77777777" w:rsidTr="006B481F">
        <w:trPr>
          <w:trHeight w:val="567"/>
          <w:jc w:val="center"/>
        </w:trPr>
        <w:tc>
          <w:tcPr>
            <w:tcW w:w="1210" w:type="dxa"/>
            <w:shd w:val="clear" w:color="auto" w:fill="D9D9D9"/>
            <w:vAlign w:val="center"/>
          </w:tcPr>
          <w:p w14:paraId="7AF5C0A9"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0ED1266"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1E7A865"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47D829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BA8C3C"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5A2B7E8" w14:textId="77777777" w:rsidR="00B8609F" w:rsidRPr="007A7DEB" w:rsidRDefault="002E5B38" w:rsidP="00D2103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r w:rsidR="00D2103E">
              <w:rPr>
                <w:rFonts w:ascii="Calibri" w:eastAsia="Calibri" w:hAnsi="Calibri" w:cs="Calibr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3E761E84" w14:textId="77777777" w:rsidR="00B8609F" w:rsidRPr="007A7DEB" w:rsidRDefault="001C2B27"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63C7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14:paraId="39F8CBF8"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08F157"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81F7FCD" w14:textId="77777777" w:rsidR="00B8609F" w:rsidRPr="007A7DEB" w:rsidRDefault="00D2103E"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B76DC94" w14:textId="77777777" w:rsidR="00B8609F" w:rsidRPr="007A7DEB" w:rsidRDefault="001C2B27" w:rsidP="006B481F">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48796A78">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B8609F" w:rsidRPr="007A7DEB" w14:paraId="3519830B"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B5B766"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E49706A" w14:textId="77777777" w:rsidR="00B8609F" w:rsidRPr="007A7DEB" w:rsidRDefault="002E5B3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326A5A5D" w14:textId="77777777" w:rsidR="00B8609F" w:rsidRPr="007A7DEB" w:rsidRDefault="001C2B27"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4F65448">
                <v:shape id="_x0000_i1027"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 o:suggestedsigner2="Fiscalizador DFZ" o:suggestedsigneremail="nicolas.munoz@sma.gob.cl" issignatureline="t"/>
                </v:shape>
              </w:pict>
            </w:r>
          </w:p>
        </w:tc>
      </w:tr>
    </w:tbl>
    <w:p w14:paraId="2EC50DFF" w14:textId="77777777" w:rsidR="00B8609F" w:rsidRPr="007A7DEB" w:rsidRDefault="00B8609F" w:rsidP="00B8609F">
      <w:pPr>
        <w:spacing w:after="0" w:line="240" w:lineRule="auto"/>
        <w:jc w:val="center"/>
        <w:rPr>
          <w:rFonts w:ascii="Calibri" w:eastAsia="Calibri" w:hAnsi="Calibri" w:cs="Times New Roman"/>
          <w:b/>
          <w:szCs w:val="28"/>
        </w:rPr>
      </w:pPr>
    </w:p>
    <w:p w14:paraId="58B6B0AC"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54880326" w:displacedByCustomXml="next"/>
    <w:sdt>
      <w:sdtPr>
        <w:rPr>
          <w:lang w:val="es-ES"/>
        </w:rPr>
        <w:id w:val="-818871519"/>
        <w:docPartObj>
          <w:docPartGallery w:val="Table of Contents"/>
          <w:docPartUnique/>
        </w:docPartObj>
      </w:sdtPr>
      <w:sdtEndPr>
        <w:rPr>
          <w:bCs/>
        </w:rPr>
      </w:sdtEndPr>
      <w:sdtContent>
        <w:p w14:paraId="73A4A9CC" w14:textId="77777777" w:rsidR="00D22678"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0F12E5DB" w14:textId="77777777" w:rsidR="006B481F" w:rsidRPr="006B481F" w:rsidRDefault="00B8609F" w:rsidP="00B8609F">
          <w:pPr>
            <w:spacing w:after="0" w:line="240" w:lineRule="auto"/>
            <w:ind w:left="705" w:hanging="705"/>
            <w:contextualSpacing/>
            <w:outlineLvl w:val="0"/>
            <w:rPr>
              <w:noProof/>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6308C804" w14:textId="77777777" w:rsidR="006B481F" w:rsidRPr="006B481F" w:rsidRDefault="00F72FB6">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B440EB">
              <w:rPr>
                <w:noProof/>
                <w:webHidden/>
              </w:rPr>
              <w:t>2</w:t>
            </w:r>
            <w:r w:rsidR="006B481F" w:rsidRPr="006B481F">
              <w:rPr>
                <w:noProof/>
                <w:webHidden/>
              </w:rPr>
              <w:fldChar w:fldCharType="end"/>
            </w:r>
          </w:hyperlink>
        </w:p>
        <w:p w14:paraId="62EE29E7" w14:textId="77777777" w:rsidR="006B481F" w:rsidRPr="006B481F" w:rsidRDefault="00F72FB6">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B440EB">
              <w:rPr>
                <w:noProof/>
                <w:webHidden/>
              </w:rPr>
              <w:t>3</w:t>
            </w:r>
            <w:r w:rsidR="006B481F" w:rsidRPr="006B481F">
              <w:rPr>
                <w:noProof/>
                <w:webHidden/>
              </w:rPr>
              <w:fldChar w:fldCharType="end"/>
            </w:r>
          </w:hyperlink>
        </w:p>
        <w:p w14:paraId="65CA64B3" w14:textId="77777777" w:rsidR="006B481F" w:rsidRPr="006B481F" w:rsidRDefault="00F72FB6">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B440EB">
              <w:rPr>
                <w:noProof/>
                <w:webHidden/>
              </w:rPr>
              <w:t>4</w:t>
            </w:r>
            <w:r w:rsidR="006B481F" w:rsidRPr="006B481F">
              <w:rPr>
                <w:noProof/>
                <w:webHidden/>
              </w:rPr>
              <w:fldChar w:fldCharType="end"/>
            </w:r>
          </w:hyperlink>
        </w:p>
        <w:p w14:paraId="20860271" w14:textId="77777777" w:rsidR="006B481F" w:rsidRPr="006B481F" w:rsidRDefault="00F72FB6">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B440EB">
              <w:rPr>
                <w:noProof/>
                <w:webHidden/>
              </w:rPr>
              <w:t>4</w:t>
            </w:r>
            <w:r w:rsidR="006B481F" w:rsidRPr="006B481F">
              <w:rPr>
                <w:noProof/>
                <w:webHidden/>
              </w:rPr>
              <w:fldChar w:fldCharType="end"/>
            </w:r>
          </w:hyperlink>
        </w:p>
        <w:p w14:paraId="5018739B" w14:textId="77777777" w:rsidR="006B481F" w:rsidRPr="006B481F" w:rsidRDefault="00F72FB6">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B440EB">
              <w:rPr>
                <w:noProof/>
                <w:webHidden/>
              </w:rPr>
              <w:t>5</w:t>
            </w:r>
            <w:r w:rsidR="006B481F" w:rsidRPr="006B481F">
              <w:rPr>
                <w:noProof/>
                <w:webHidden/>
              </w:rPr>
              <w:fldChar w:fldCharType="end"/>
            </w:r>
          </w:hyperlink>
        </w:p>
        <w:p w14:paraId="5517D0E2" w14:textId="77777777" w:rsidR="006B481F" w:rsidRPr="006B481F" w:rsidRDefault="00F72FB6">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B440EB">
              <w:rPr>
                <w:noProof/>
                <w:webHidden/>
              </w:rPr>
              <w:t>11</w:t>
            </w:r>
            <w:r w:rsidR="006B481F" w:rsidRPr="006B481F">
              <w:rPr>
                <w:noProof/>
                <w:webHidden/>
              </w:rPr>
              <w:fldChar w:fldCharType="end"/>
            </w:r>
          </w:hyperlink>
        </w:p>
        <w:p w14:paraId="0DB54433" w14:textId="77777777" w:rsidR="006B481F" w:rsidRPr="006B481F" w:rsidRDefault="00F72FB6">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B440EB">
              <w:rPr>
                <w:noProof/>
                <w:webHidden/>
              </w:rPr>
              <w:t>11</w:t>
            </w:r>
            <w:r w:rsidR="006B481F" w:rsidRPr="006B481F">
              <w:rPr>
                <w:noProof/>
                <w:webHidden/>
              </w:rPr>
              <w:fldChar w:fldCharType="end"/>
            </w:r>
          </w:hyperlink>
        </w:p>
        <w:p w14:paraId="7E0600AF" w14:textId="77777777" w:rsidR="00B8609F" w:rsidRPr="007A7DEB" w:rsidRDefault="00B8609F" w:rsidP="00B8609F">
          <w:pPr>
            <w:spacing w:line="240" w:lineRule="auto"/>
          </w:pPr>
          <w:r w:rsidRPr="006B481F">
            <w:rPr>
              <w:bCs/>
              <w:lang w:val="es-ES"/>
            </w:rPr>
            <w:fldChar w:fldCharType="end"/>
          </w:r>
        </w:p>
      </w:sdtContent>
    </w:sdt>
    <w:p w14:paraId="47554790" w14:textId="77777777" w:rsidR="00B32B3B" w:rsidRDefault="00B32B3B" w:rsidP="00B32B3B">
      <w:pPr>
        <w:jc w:val="center"/>
        <w:rPr>
          <w:sz w:val="28"/>
          <w:szCs w:val="28"/>
        </w:rPr>
      </w:pPr>
    </w:p>
    <w:p w14:paraId="2DA7413F" w14:textId="77777777" w:rsidR="00B8609F" w:rsidRDefault="00B8609F" w:rsidP="00B32B3B">
      <w:pPr>
        <w:jc w:val="center"/>
        <w:rPr>
          <w:sz w:val="28"/>
          <w:szCs w:val="28"/>
        </w:rPr>
      </w:pPr>
    </w:p>
    <w:p w14:paraId="047ED0E0" w14:textId="77777777" w:rsidR="00B8609F" w:rsidRDefault="00B8609F" w:rsidP="00B32B3B">
      <w:pPr>
        <w:jc w:val="center"/>
        <w:rPr>
          <w:sz w:val="28"/>
          <w:szCs w:val="28"/>
        </w:rPr>
      </w:pPr>
    </w:p>
    <w:p w14:paraId="101FE3B1" w14:textId="77777777" w:rsidR="00B8609F" w:rsidRDefault="00B8609F" w:rsidP="00B32B3B">
      <w:pPr>
        <w:jc w:val="center"/>
        <w:rPr>
          <w:sz w:val="28"/>
          <w:szCs w:val="28"/>
        </w:rPr>
      </w:pPr>
    </w:p>
    <w:p w14:paraId="326EA743" w14:textId="77777777" w:rsidR="00B8609F" w:rsidRDefault="00B8609F" w:rsidP="00B32B3B">
      <w:pPr>
        <w:jc w:val="center"/>
        <w:rPr>
          <w:sz w:val="28"/>
          <w:szCs w:val="28"/>
        </w:rPr>
      </w:pPr>
    </w:p>
    <w:p w14:paraId="5A138463" w14:textId="77777777" w:rsidR="00B8609F" w:rsidRDefault="00B8609F" w:rsidP="00B32B3B">
      <w:pPr>
        <w:jc w:val="center"/>
        <w:rPr>
          <w:sz w:val="28"/>
          <w:szCs w:val="28"/>
        </w:rPr>
      </w:pPr>
    </w:p>
    <w:p w14:paraId="39CABC02" w14:textId="77777777" w:rsidR="00B8609F" w:rsidRDefault="00B8609F" w:rsidP="00B32B3B">
      <w:pPr>
        <w:jc w:val="center"/>
        <w:rPr>
          <w:sz w:val="28"/>
          <w:szCs w:val="28"/>
        </w:rPr>
      </w:pPr>
    </w:p>
    <w:p w14:paraId="319B5DBD" w14:textId="77777777" w:rsidR="00B8609F" w:rsidRDefault="00B8609F" w:rsidP="00B32B3B">
      <w:pPr>
        <w:jc w:val="center"/>
        <w:rPr>
          <w:sz w:val="28"/>
          <w:szCs w:val="28"/>
        </w:rPr>
      </w:pPr>
    </w:p>
    <w:p w14:paraId="3067DA4D" w14:textId="77777777" w:rsidR="00B8609F" w:rsidRDefault="00B8609F" w:rsidP="00B32B3B">
      <w:pPr>
        <w:jc w:val="center"/>
        <w:rPr>
          <w:sz w:val="28"/>
          <w:szCs w:val="28"/>
        </w:rPr>
      </w:pPr>
    </w:p>
    <w:p w14:paraId="1B2E901F" w14:textId="77777777" w:rsidR="006B481F" w:rsidRDefault="006B481F" w:rsidP="00B32B3B">
      <w:pPr>
        <w:jc w:val="center"/>
        <w:rPr>
          <w:sz w:val="28"/>
          <w:szCs w:val="28"/>
        </w:rPr>
      </w:pPr>
    </w:p>
    <w:p w14:paraId="645BA810" w14:textId="77777777" w:rsidR="00BB091E" w:rsidRDefault="00BB091E" w:rsidP="00B32B3B">
      <w:pPr>
        <w:jc w:val="center"/>
        <w:rPr>
          <w:sz w:val="28"/>
          <w:szCs w:val="28"/>
        </w:rPr>
      </w:pPr>
    </w:p>
    <w:p w14:paraId="2B4B4D7F" w14:textId="77777777" w:rsidR="006B481F" w:rsidRDefault="006B481F" w:rsidP="00B32B3B">
      <w:pPr>
        <w:jc w:val="center"/>
        <w:rPr>
          <w:sz w:val="28"/>
          <w:szCs w:val="28"/>
        </w:rPr>
      </w:pPr>
    </w:p>
    <w:p w14:paraId="02E8D942" w14:textId="77777777" w:rsidR="006B481F" w:rsidRDefault="006B481F" w:rsidP="00B32B3B">
      <w:pPr>
        <w:jc w:val="center"/>
        <w:rPr>
          <w:sz w:val="28"/>
          <w:szCs w:val="28"/>
        </w:rPr>
      </w:pPr>
    </w:p>
    <w:p w14:paraId="39E35D78" w14:textId="77777777" w:rsidR="006B481F" w:rsidRDefault="006B481F" w:rsidP="00B32B3B">
      <w:pPr>
        <w:jc w:val="center"/>
        <w:rPr>
          <w:sz w:val="28"/>
          <w:szCs w:val="28"/>
        </w:rPr>
      </w:pPr>
    </w:p>
    <w:p w14:paraId="628589AE" w14:textId="77777777" w:rsidR="006B481F" w:rsidRDefault="006B481F" w:rsidP="00B32B3B">
      <w:pPr>
        <w:jc w:val="center"/>
        <w:rPr>
          <w:sz w:val="28"/>
          <w:szCs w:val="28"/>
        </w:rPr>
      </w:pPr>
    </w:p>
    <w:p w14:paraId="37FFB4D3" w14:textId="77777777" w:rsidR="00D22678" w:rsidRDefault="00D22678">
      <w:pPr>
        <w:rPr>
          <w:rFonts w:ascii="Calibri" w:eastAsia="Calibri" w:hAnsi="Calibri" w:cs="Calibri"/>
          <w:b/>
          <w:sz w:val="24"/>
          <w:szCs w:val="20"/>
        </w:rPr>
      </w:pPr>
      <w:bookmarkStart w:id="5" w:name="_Toc449085405"/>
      <w:bookmarkStart w:id="6" w:name="_Toc454880327"/>
      <w:r>
        <w:br w:type="page"/>
      </w:r>
    </w:p>
    <w:p w14:paraId="67C8C99B" w14:textId="77777777" w:rsidR="00B8609F" w:rsidRPr="00D42470" w:rsidRDefault="00B8609F" w:rsidP="00B8609F">
      <w:pPr>
        <w:pStyle w:val="Ttulo1"/>
      </w:pPr>
      <w:r w:rsidRPr="00D42470">
        <w:lastRenderedPageBreak/>
        <w:t>RESUMEN</w:t>
      </w:r>
      <w:bookmarkEnd w:id="5"/>
      <w:bookmarkEnd w:id="6"/>
    </w:p>
    <w:p w14:paraId="1CEB400A"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0804755C" w14:textId="77777777"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w:t>
      </w:r>
      <w:r w:rsidRPr="008B53E0">
        <w:rPr>
          <w:rFonts w:ascii="Calibri" w:eastAsia="Calibri" w:hAnsi="Calibri" w:cs="Calibri"/>
          <w:sz w:val="20"/>
          <w:szCs w:val="20"/>
        </w:rPr>
        <w:t>fiscalizable “</w:t>
      </w:r>
      <w:r w:rsidR="002E5B38">
        <w:rPr>
          <w:rFonts w:ascii="Calibri" w:eastAsia="Calibri" w:hAnsi="Calibri" w:cs="Calibri"/>
          <w:sz w:val="20"/>
          <w:szCs w:val="20"/>
        </w:rPr>
        <w:t>FABRICA DE HIELO CUBER</w:t>
      </w:r>
      <w:r w:rsidR="009E6515" w:rsidRPr="008B53E0">
        <w:rPr>
          <w:rFonts w:ascii="Calibri" w:eastAsia="Calibri" w:hAnsi="Calibri" w:cs="Calibri"/>
          <w:sz w:val="20"/>
          <w:szCs w:val="20"/>
        </w:rPr>
        <w:t>”</w:t>
      </w:r>
      <w:r w:rsidRPr="008B53E0">
        <w:rPr>
          <w:rFonts w:ascii="Calibri" w:eastAsia="Calibri" w:hAnsi="Calibri" w:cs="Calibri"/>
          <w:sz w:val="20"/>
          <w:szCs w:val="20"/>
        </w:rPr>
        <w:t xml:space="preserve">, localizada en </w:t>
      </w:r>
      <w:r w:rsidR="002E5B38">
        <w:rPr>
          <w:rFonts w:ascii="Calibri" w:eastAsia="Calibri" w:hAnsi="Calibri" w:cs="Calibri"/>
          <w:sz w:val="20"/>
          <w:szCs w:val="20"/>
        </w:rPr>
        <w:t>Gaspar de Orense N° 1022, Comuna de Huechuraba, Provincia de Santiago</w:t>
      </w:r>
      <w:r w:rsidRPr="008B53E0">
        <w:rPr>
          <w:rFonts w:ascii="Calibri" w:eastAsia="Calibri" w:hAnsi="Calibri" w:cs="Calibri"/>
          <w:sz w:val="20"/>
          <w:szCs w:val="20"/>
        </w:rPr>
        <w:t xml:space="preserve">, </w:t>
      </w:r>
      <w:r w:rsidR="006D7484" w:rsidRPr="008B53E0">
        <w:rPr>
          <w:rFonts w:ascii="Calibri" w:eastAsia="Calibri" w:hAnsi="Calibri" w:cs="Calibri"/>
          <w:sz w:val="20"/>
          <w:szCs w:val="20"/>
        </w:rPr>
        <w:t xml:space="preserve">en </w:t>
      </w:r>
      <w:r w:rsidR="006D7484" w:rsidRPr="00DE166A">
        <w:rPr>
          <w:rFonts w:ascii="Calibri" w:eastAsia="Calibri" w:hAnsi="Calibri" w:cs="Calibri"/>
          <w:sz w:val="20"/>
          <w:szCs w:val="20"/>
        </w:rPr>
        <w:t xml:space="preserve">el marco del Programa de Cumplimiento aprobado a través de la </w:t>
      </w:r>
      <w:r w:rsidR="00181A6A" w:rsidRPr="00181A6A">
        <w:rPr>
          <w:rFonts w:ascii="Calibri" w:eastAsia="Calibri" w:hAnsi="Calibri" w:cs="Calibri"/>
          <w:sz w:val="20"/>
          <w:szCs w:val="20"/>
        </w:rPr>
        <w:t>Res. Ex. N° 4/ ROL D-014-2017</w:t>
      </w:r>
      <w:r w:rsidR="00181A6A">
        <w:rPr>
          <w:rFonts w:ascii="Calibri" w:eastAsia="Calibri" w:hAnsi="Calibri" w:cs="Calibri"/>
          <w:sz w:val="20"/>
          <w:szCs w:val="20"/>
        </w:rPr>
        <w:t xml:space="preserve"> </w:t>
      </w:r>
      <w:r w:rsidR="006D7484" w:rsidRPr="00D22678">
        <w:rPr>
          <w:rFonts w:ascii="Calibri" w:eastAsia="Calibri" w:hAnsi="Calibri" w:cs="Calibri"/>
          <w:sz w:val="20"/>
          <w:szCs w:val="20"/>
        </w:rPr>
        <w:t xml:space="preserve">de </w:t>
      </w:r>
      <w:r w:rsidR="00D22678" w:rsidRPr="00D22678">
        <w:rPr>
          <w:rFonts w:ascii="Calibri" w:eastAsia="Calibri" w:hAnsi="Calibri" w:cs="Calibri"/>
          <w:sz w:val="20"/>
          <w:szCs w:val="20"/>
        </w:rPr>
        <w:t>e</w:t>
      </w:r>
      <w:r w:rsidR="006D7484" w:rsidRPr="00D22678">
        <w:rPr>
          <w:rFonts w:ascii="Calibri" w:eastAsia="Calibri" w:hAnsi="Calibri" w:cs="Calibri"/>
          <w:sz w:val="20"/>
          <w:szCs w:val="20"/>
        </w:rPr>
        <w:t>sta Superintendencia</w:t>
      </w:r>
      <w:r w:rsidR="006D7484" w:rsidRPr="006D7484">
        <w:rPr>
          <w:rFonts w:ascii="Calibri" w:eastAsia="Calibri" w:hAnsi="Calibri" w:cs="Calibri"/>
          <w:color w:val="FF0000"/>
          <w:sz w:val="20"/>
          <w:szCs w:val="20"/>
        </w:rPr>
        <w:t>.</w:t>
      </w:r>
    </w:p>
    <w:p w14:paraId="2E1706F7" w14:textId="77777777" w:rsidR="00B8609F" w:rsidRPr="00D42470" w:rsidRDefault="00B8609F" w:rsidP="00B8609F">
      <w:pPr>
        <w:spacing w:after="0" w:line="240" w:lineRule="auto"/>
        <w:jc w:val="both"/>
        <w:rPr>
          <w:rFonts w:ascii="Calibri" w:eastAsia="Calibri" w:hAnsi="Calibri" w:cs="Calibri"/>
          <w:sz w:val="20"/>
          <w:szCs w:val="20"/>
        </w:rPr>
      </w:pPr>
    </w:p>
    <w:p w14:paraId="44730294" w14:textId="73BF0799" w:rsidR="00B8609F" w:rsidRPr="00181A6A" w:rsidRDefault="00B8609F" w:rsidP="00B8609F">
      <w:pPr>
        <w:autoSpaceDE w:val="0"/>
        <w:autoSpaceDN w:val="0"/>
        <w:adjustRightInd w:val="0"/>
        <w:spacing w:line="240" w:lineRule="auto"/>
        <w:jc w:val="both"/>
        <w:rPr>
          <w:rFonts w:ascii="Calibri" w:eastAsia="Calibri" w:hAnsi="Calibri" w:cs="Calibri"/>
          <w:sz w:val="20"/>
          <w:szCs w:val="20"/>
        </w:rPr>
      </w:pPr>
      <w:r w:rsidRPr="00EF4FB4">
        <w:rPr>
          <w:rFonts w:cstheme="minorHAnsi"/>
          <w:sz w:val="20"/>
          <w:szCs w:val="20"/>
        </w:rPr>
        <w:t xml:space="preserve">Los objetivos específicos del programa </w:t>
      </w:r>
      <w:r w:rsidRPr="00181A6A">
        <w:rPr>
          <w:rFonts w:ascii="Calibri" w:eastAsia="Calibri" w:hAnsi="Calibri" w:cs="Calibri"/>
          <w:sz w:val="20"/>
          <w:szCs w:val="20"/>
        </w:rPr>
        <w:t xml:space="preserve">consisten en </w:t>
      </w:r>
      <w:r w:rsidR="00181A6A" w:rsidRPr="00181A6A">
        <w:rPr>
          <w:rFonts w:ascii="Calibri" w:eastAsia="Calibri" w:hAnsi="Calibri" w:cs="Calibri"/>
          <w:sz w:val="20"/>
          <w:szCs w:val="20"/>
        </w:rPr>
        <w:t xml:space="preserve">cumplir con lo establecido en </w:t>
      </w:r>
      <w:r w:rsidR="00181A6A">
        <w:rPr>
          <w:rFonts w:ascii="Calibri" w:eastAsia="Calibri" w:hAnsi="Calibri" w:cs="Calibri"/>
          <w:sz w:val="20"/>
          <w:szCs w:val="20"/>
        </w:rPr>
        <w:t xml:space="preserve">el </w:t>
      </w:r>
      <w:r w:rsidR="00181A6A" w:rsidRPr="00181A6A">
        <w:rPr>
          <w:rFonts w:ascii="Calibri" w:eastAsia="Calibri" w:hAnsi="Calibri" w:cs="Calibri"/>
          <w:sz w:val="20"/>
          <w:szCs w:val="20"/>
        </w:rPr>
        <w:t>D.S. 38/2011 (“Norma de emisión de ruidos generados por fuentes que indica”)</w:t>
      </w:r>
      <w:r w:rsidR="001C2B27">
        <w:rPr>
          <w:rFonts w:ascii="Calibri" w:eastAsia="Calibri" w:hAnsi="Calibri" w:cs="Calibri"/>
          <w:sz w:val="20"/>
          <w:szCs w:val="20"/>
        </w:rPr>
        <w:t>.</w:t>
      </w:r>
    </w:p>
    <w:p w14:paraId="0B36C13C" w14:textId="388194A4" w:rsidR="008D7BE2" w:rsidRDefault="00B8609F" w:rsidP="00181A6A">
      <w:pPr>
        <w:spacing w:after="0" w:line="240" w:lineRule="auto"/>
        <w:jc w:val="both"/>
        <w:rPr>
          <w:rFonts w:cstheme="minorHAnsi"/>
          <w:color w:val="FF0000"/>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evantes</w:t>
      </w:r>
      <w:r w:rsidR="00382E03">
        <w:rPr>
          <w:rFonts w:ascii="Calibri" w:eastAsia="Calibri" w:hAnsi="Calibri" w:cs="Calibri"/>
          <w:sz w:val="20"/>
          <w:szCs w:val="20"/>
        </w:rPr>
        <w:t xml:space="preserve"> se indican los siguientes: algunos los medios verificadores entregados no se ajustan a lo exigido en el marco del PdC (p.e. se entregaron fotografías sin georreferenciación) y una </w:t>
      </w:r>
      <w:r w:rsidR="00181A6A" w:rsidRPr="00181A6A">
        <w:rPr>
          <w:rFonts w:ascii="Calibri" w:eastAsia="Calibri" w:hAnsi="Calibri" w:cs="Calibri"/>
          <w:sz w:val="20"/>
          <w:szCs w:val="20"/>
        </w:rPr>
        <w:t xml:space="preserve">superación </w:t>
      </w:r>
      <w:r w:rsidR="00181A6A">
        <w:rPr>
          <w:rFonts w:ascii="Calibri" w:eastAsia="Calibri" w:hAnsi="Calibri" w:cs="Calibri"/>
          <w:sz w:val="20"/>
          <w:szCs w:val="20"/>
        </w:rPr>
        <w:t xml:space="preserve">del límite de ruidos </w:t>
      </w:r>
      <w:r w:rsidR="00181A6A" w:rsidRPr="00181A6A">
        <w:rPr>
          <w:rFonts w:ascii="Calibri" w:eastAsia="Calibri" w:hAnsi="Calibri" w:cs="Calibri"/>
          <w:sz w:val="20"/>
          <w:szCs w:val="20"/>
        </w:rPr>
        <w:t>para el periodo Nocturno en +1 dB</w:t>
      </w:r>
      <w:r w:rsidR="00181A6A">
        <w:rPr>
          <w:rFonts w:ascii="Calibri" w:eastAsia="Calibri" w:hAnsi="Calibri" w:cs="Calibri"/>
          <w:sz w:val="20"/>
          <w:szCs w:val="20"/>
        </w:rPr>
        <w:t>, desde el sitio receptor, atribuibles a la emisión del titular</w:t>
      </w:r>
      <w:r w:rsidR="00382E03">
        <w:rPr>
          <w:rFonts w:ascii="Calibri" w:eastAsia="Calibri" w:hAnsi="Calibri" w:cs="Calibri"/>
          <w:sz w:val="20"/>
          <w:szCs w:val="20"/>
        </w:rPr>
        <w:t>. E</w:t>
      </w:r>
      <w:r w:rsidR="00382E03" w:rsidRPr="00382E03">
        <w:rPr>
          <w:rFonts w:ascii="Calibri" w:eastAsia="Calibri" w:hAnsi="Calibri" w:cs="Calibri"/>
          <w:sz w:val="20"/>
          <w:szCs w:val="20"/>
        </w:rPr>
        <w:t xml:space="preserve">l NPC </w:t>
      </w:r>
      <w:r w:rsidR="001C2B27">
        <w:rPr>
          <w:rFonts w:ascii="Calibri" w:eastAsia="Calibri" w:hAnsi="Calibri" w:cs="Calibri"/>
          <w:sz w:val="20"/>
          <w:szCs w:val="20"/>
        </w:rPr>
        <w:t xml:space="preserve">medido </w:t>
      </w:r>
      <w:r w:rsidR="00382E03" w:rsidRPr="00382E03">
        <w:rPr>
          <w:rFonts w:ascii="Calibri" w:eastAsia="Calibri" w:hAnsi="Calibri" w:cs="Calibri"/>
          <w:sz w:val="20"/>
          <w:szCs w:val="20"/>
        </w:rPr>
        <w:t>correspondió a 46 dB(A), y el límite normativo en el caso evaluado corresponde a 45 dB(A)</w:t>
      </w:r>
      <w:r w:rsidR="00382E03">
        <w:rPr>
          <w:rFonts w:ascii="Calibri" w:eastAsia="Calibri" w:hAnsi="Calibri" w:cs="Calibri"/>
          <w:sz w:val="20"/>
          <w:szCs w:val="20"/>
        </w:rPr>
        <w:t>.</w:t>
      </w:r>
    </w:p>
    <w:p w14:paraId="4E9FC9A0" w14:textId="77777777" w:rsidR="006D1046" w:rsidRDefault="006D1046" w:rsidP="006D1046">
      <w:pPr>
        <w:spacing w:after="0" w:line="240" w:lineRule="auto"/>
        <w:jc w:val="both"/>
        <w:rPr>
          <w:sz w:val="28"/>
          <w:szCs w:val="28"/>
        </w:rPr>
      </w:pPr>
    </w:p>
    <w:p w14:paraId="6306ED1E" w14:textId="77777777" w:rsidR="008D7BE2" w:rsidRDefault="008D7BE2" w:rsidP="008D7BE2">
      <w:pPr>
        <w:rPr>
          <w:sz w:val="28"/>
          <w:szCs w:val="28"/>
        </w:rPr>
      </w:pPr>
    </w:p>
    <w:p w14:paraId="1BC38A9E" w14:textId="77777777" w:rsidR="008D7BE2" w:rsidRDefault="008D7BE2" w:rsidP="008D7BE2">
      <w:pPr>
        <w:rPr>
          <w:sz w:val="28"/>
          <w:szCs w:val="28"/>
        </w:rPr>
      </w:pPr>
    </w:p>
    <w:p w14:paraId="37A98666" w14:textId="77777777" w:rsidR="008D7BE2" w:rsidRDefault="008D7BE2" w:rsidP="008D7BE2">
      <w:pPr>
        <w:rPr>
          <w:sz w:val="28"/>
          <w:szCs w:val="28"/>
        </w:rPr>
      </w:pPr>
    </w:p>
    <w:p w14:paraId="7D95B6F7" w14:textId="77777777" w:rsidR="008D7BE2" w:rsidRDefault="008D7BE2" w:rsidP="008D7BE2">
      <w:pPr>
        <w:rPr>
          <w:sz w:val="28"/>
          <w:szCs w:val="28"/>
        </w:rPr>
      </w:pPr>
    </w:p>
    <w:p w14:paraId="73991F9B" w14:textId="77777777" w:rsidR="008D7BE2" w:rsidRDefault="008D7BE2" w:rsidP="008D7BE2">
      <w:pPr>
        <w:rPr>
          <w:sz w:val="28"/>
          <w:szCs w:val="28"/>
        </w:rPr>
      </w:pPr>
    </w:p>
    <w:p w14:paraId="545E8381" w14:textId="77777777" w:rsidR="004A3FDC" w:rsidRDefault="004A3FDC">
      <w:pPr>
        <w:rPr>
          <w:sz w:val="28"/>
          <w:szCs w:val="28"/>
        </w:rPr>
      </w:pPr>
      <w:r>
        <w:rPr>
          <w:sz w:val="28"/>
          <w:szCs w:val="28"/>
        </w:rPr>
        <w:br w:type="page"/>
      </w:r>
    </w:p>
    <w:p w14:paraId="48E7D1FE" w14:textId="77777777" w:rsidR="008D7BE2" w:rsidRPr="00D42470" w:rsidRDefault="008D7BE2" w:rsidP="008D7BE2">
      <w:pPr>
        <w:pStyle w:val="Ttulo1"/>
      </w:pPr>
      <w:bookmarkStart w:id="7" w:name="_Toc390777017"/>
      <w:bookmarkStart w:id="8" w:name="_Toc449085406"/>
      <w:bookmarkStart w:id="9" w:name="_Toc454880328"/>
      <w:r w:rsidRPr="00D42470">
        <w:lastRenderedPageBreak/>
        <w:t xml:space="preserve">IDENTIFICACIÓN </w:t>
      </w:r>
      <w:bookmarkEnd w:id="7"/>
      <w:r w:rsidRPr="00D42470">
        <w:t>DE LA UNIDAD FISCALIZABLE</w:t>
      </w:r>
      <w:bookmarkEnd w:id="8"/>
      <w:bookmarkEnd w:id="9"/>
    </w:p>
    <w:p w14:paraId="006FC6DB"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5B2C8145" w14:textId="77777777" w:rsidR="008D7BE2" w:rsidRPr="00D42470" w:rsidRDefault="008D7BE2" w:rsidP="008D7BE2">
      <w:pPr>
        <w:pStyle w:val="Ttulo2"/>
      </w:pPr>
      <w:bookmarkStart w:id="10" w:name="_Toc449085407"/>
      <w:bookmarkStart w:id="11" w:name="_Toc454880329"/>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7C55CF38" w14:textId="77777777" w:rsidTr="00F07C6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68195F" w14:textId="77777777" w:rsidR="000E3F40" w:rsidRPr="009E6515" w:rsidRDefault="000E3F40" w:rsidP="00F07C65">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14:paraId="15A226A2" w14:textId="77777777" w:rsidR="00D22678" w:rsidRPr="009E6515" w:rsidRDefault="002E5B38" w:rsidP="00D22678">
            <w:pPr>
              <w:spacing w:after="0" w:line="240" w:lineRule="auto"/>
              <w:jc w:val="both"/>
              <w:rPr>
                <w:rFonts w:ascii="Calibri" w:eastAsia="Calibri" w:hAnsi="Calibri" w:cs="Calibri"/>
                <w:b/>
                <w:sz w:val="20"/>
                <w:szCs w:val="20"/>
              </w:rPr>
            </w:pPr>
            <w:r>
              <w:rPr>
                <w:rFonts w:ascii="Calibri" w:eastAsia="Calibri" w:hAnsi="Calibri" w:cs="Times New Roman"/>
                <w:sz w:val="20"/>
                <w:szCs w:val="20"/>
              </w:rPr>
              <w:t>FABRICA DE HIELO CUBER</w:t>
            </w:r>
          </w:p>
          <w:p w14:paraId="08B0D585" w14:textId="77777777" w:rsidR="000E3F40" w:rsidRPr="009E6515" w:rsidRDefault="000E3F40" w:rsidP="00F07C65">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2FBF96E" w14:textId="77777777" w:rsidR="00D22678" w:rsidRPr="009E6515" w:rsidRDefault="000E3F40" w:rsidP="00D22678">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00D22678" w:rsidRPr="009E6515">
              <w:rPr>
                <w:rFonts w:ascii="Calibri" w:eastAsia="Calibri" w:hAnsi="Calibri" w:cs="Times New Roman"/>
                <w:sz w:val="20"/>
                <w:szCs w:val="20"/>
              </w:rPr>
              <w:t xml:space="preserve"> </w:t>
            </w:r>
          </w:p>
          <w:p w14:paraId="179CA796" w14:textId="77777777" w:rsidR="00D22678" w:rsidRPr="009E6515" w:rsidRDefault="002E5B38" w:rsidP="00D22678">
            <w:pPr>
              <w:spacing w:after="0" w:line="240" w:lineRule="auto"/>
              <w:jc w:val="both"/>
              <w:rPr>
                <w:rFonts w:ascii="Calibri" w:eastAsia="Calibri" w:hAnsi="Calibri" w:cs="Calibri"/>
                <w:b/>
                <w:sz w:val="20"/>
                <w:szCs w:val="20"/>
              </w:rPr>
            </w:pPr>
            <w:r>
              <w:rPr>
                <w:rFonts w:ascii="Calibri" w:eastAsia="Calibri" w:hAnsi="Calibri" w:cs="Times New Roman"/>
                <w:sz w:val="20"/>
                <w:szCs w:val="20"/>
              </w:rPr>
              <w:t>En Operación</w:t>
            </w:r>
          </w:p>
          <w:p w14:paraId="6FD5E8ED" w14:textId="77777777" w:rsidR="000E3F40" w:rsidRPr="009E6515" w:rsidRDefault="000E3F40" w:rsidP="00F07C65">
            <w:pPr>
              <w:spacing w:after="0" w:line="240" w:lineRule="auto"/>
              <w:jc w:val="both"/>
              <w:rPr>
                <w:rFonts w:ascii="Calibri" w:eastAsia="Calibri" w:hAnsi="Calibri" w:cs="Calibri"/>
                <w:b/>
                <w:sz w:val="20"/>
                <w:szCs w:val="20"/>
                <w:lang w:eastAsia="es-ES"/>
              </w:rPr>
            </w:pPr>
          </w:p>
        </w:tc>
      </w:tr>
      <w:tr w:rsidR="008D7BE2" w:rsidRPr="00D42470" w14:paraId="7FBCF0E7"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B92C1" w14:textId="77777777" w:rsidR="008D7BE2" w:rsidRPr="009E6515" w:rsidRDefault="008D7BE2" w:rsidP="006B481F">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sidR="002E5B38">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839AFE3" w14:textId="77777777" w:rsidR="008D7BE2" w:rsidRPr="009E6515" w:rsidRDefault="008D7BE2" w:rsidP="006B481F">
            <w:pPr>
              <w:spacing w:after="10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14:paraId="281D4CAB" w14:textId="77777777" w:rsidR="009E6515" w:rsidRPr="009E6515" w:rsidRDefault="002E5B38" w:rsidP="009E6515">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Gaspar de Orense N° 1022, Comuna de Huechuraba, Provincia de Santiago</w:t>
            </w:r>
          </w:p>
          <w:p w14:paraId="0713053F" w14:textId="77777777" w:rsidR="009E6515" w:rsidRPr="009E6515" w:rsidRDefault="009E6515" w:rsidP="009E6515">
            <w:pPr>
              <w:spacing w:after="0" w:line="240" w:lineRule="auto"/>
              <w:jc w:val="both"/>
              <w:rPr>
                <w:rFonts w:ascii="Calibri" w:eastAsia="Calibri" w:hAnsi="Calibri" w:cs="Calibri"/>
                <w:b/>
                <w:sz w:val="20"/>
                <w:szCs w:val="20"/>
              </w:rPr>
            </w:pPr>
          </w:p>
        </w:tc>
      </w:tr>
      <w:tr w:rsidR="008D7BE2" w:rsidRPr="00D42470" w14:paraId="07FD5A29"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72BA28" w14:textId="77777777" w:rsidR="008D7BE2" w:rsidRPr="009E6515" w:rsidRDefault="008D7BE2" w:rsidP="006B481F">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sidR="002E5B38">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625C3F82" w14:textId="77777777" w:rsidR="008D7BE2" w:rsidRPr="009E6515" w:rsidRDefault="008D7BE2" w:rsidP="006B481F">
            <w:pPr>
              <w:spacing w:after="0" w:line="240" w:lineRule="auto"/>
              <w:ind w:left="188"/>
              <w:jc w:val="both"/>
              <w:rPr>
                <w:rFonts w:ascii="Calibri" w:eastAsia="Calibri" w:hAnsi="Calibri" w:cs="Calibri"/>
                <w:b/>
                <w:sz w:val="20"/>
                <w:szCs w:val="20"/>
              </w:rPr>
            </w:pPr>
          </w:p>
        </w:tc>
      </w:tr>
      <w:tr w:rsidR="008D7BE2" w:rsidRPr="00D42470" w14:paraId="30922831"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789B02" w14:textId="77777777" w:rsidR="008D7BE2" w:rsidRPr="009E6515" w:rsidRDefault="008D7BE2" w:rsidP="006B481F">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sidR="002E5B38">
              <w:rPr>
                <w:rFonts w:ascii="Calibri" w:eastAsia="Calibri" w:hAnsi="Calibri" w:cs="Calibri"/>
                <w:sz w:val="20"/>
                <w:szCs w:val="20"/>
              </w:rPr>
              <w:t>Huechuraba</w:t>
            </w:r>
          </w:p>
        </w:tc>
        <w:tc>
          <w:tcPr>
            <w:tcW w:w="2296" w:type="pct"/>
            <w:vMerge/>
            <w:tcBorders>
              <w:left w:val="single" w:sz="4" w:space="0" w:color="auto"/>
              <w:bottom w:val="single" w:sz="4" w:space="0" w:color="auto"/>
              <w:right w:val="single" w:sz="4" w:space="0" w:color="auto"/>
            </w:tcBorders>
            <w:shd w:val="clear" w:color="auto" w:fill="FFFFFF"/>
          </w:tcPr>
          <w:p w14:paraId="36DF5379" w14:textId="77777777" w:rsidR="008D7BE2" w:rsidRPr="009E6515" w:rsidRDefault="008D7BE2" w:rsidP="006B481F">
            <w:pPr>
              <w:spacing w:after="0" w:line="240" w:lineRule="auto"/>
              <w:ind w:left="188"/>
              <w:jc w:val="both"/>
              <w:rPr>
                <w:rFonts w:ascii="Calibri" w:eastAsia="Calibri" w:hAnsi="Calibri" w:cs="Calibri"/>
                <w:b/>
                <w:sz w:val="20"/>
                <w:szCs w:val="20"/>
              </w:rPr>
            </w:pPr>
          </w:p>
        </w:tc>
      </w:tr>
      <w:tr w:rsidR="00D22678" w:rsidRPr="00D42470" w14:paraId="1FD1D843"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1CB478" w14:textId="77777777" w:rsidR="00D22678" w:rsidRPr="009E6515" w:rsidRDefault="00D22678" w:rsidP="00D22678">
            <w:pPr>
              <w:spacing w:after="10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sidR="002E5B38">
              <w:rPr>
                <w:rFonts w:ascii="Calibri" w:eastAsia="Calibri" w:hAnsi="Calibri" w:cs="Calibri"/>
                <w:sz w:val="20"/>
                <w:szCs w:val="20"/>
              </w:rPr>
              <w:t>Hielo CUBER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44432C" w14:textId="77777777" w:rsidR="00D22678" w:rsidRPr="009E6515" w:rsidRDefault="00D22678" w:rsidP="00D22678">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2E5B38">
              <w:rPr>
                <w:rFonts w:ascii="Calibri" w:eastAsia="Calibri" w:hAnsi="Calibri" w:cs="Calibri"/>
                <w:sz w:val="20"/>
                <w:szCs w:val="20"/>
              </w:rPr>
              <w:t>76.287.113-0</w:t>
            </w:r>
          </w:p>
        </w:tc>
      </w:tr>
      <w:tr w:rsidR="00D22678" w:rsidRPr="00D42470" w14:paraId="6B7C897D"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623DAF" w14:textId="77777777" w:rsidR="00D22678" w:rsidRPr="009E6515" w:rsidRDefault="00D22678" w:rsidP="00D22678">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sidR="002E5B38">
              <w:rPr>
                <w:rFonts w:ascii="Calibri" w:eastAsia="Calibri" w:hAnsi="Calibri" w:cs="Calibri"/>
                <w:sz w:val="20"/>
                <w:szCs w:val="20"/>
              </w:rPr>
              <w:t>Gaspar de Orense N° 1022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E53704" w14:textId="77777777" w:rsidR="00D22678" w:rsidRPr="009E6515" w:rsidRDefault="00D22678" w:rsidP="00D22678">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sidR="002E5B38">
              <w:rPr>
                <w:rFonts w:ascii="Calibri" w:eastAsia="Calibri" w:hAnsi="Calibri" w:cs="Calibri"/>
                <w:sz w:val="20"/>
                <w:szCs w:val="20"/>
              </w:rPr>
              <w:t>----</w:t>
            </w:r>
          </w:p>
        </w:tc>
      </w:tr>
      <w:tr w:rsidR="00D22678" w:rsidRPr="00D42470" w14:paraId="3ECF948A"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3B375FA" w14:textId="77777777" w:rsidR="00D22678" w:rsidRPr="009E6515" w:rsidRDefault="00D22678" w:rsidP="00D226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C1AB26" w14:textId="77777777" w:rsidR="00D22678" w:rsidRPr="009E6515" w:rsidRDefault="00D22678" w:rsidP="00D22678">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2E5B38">
              <w:rPr>
                <w:rFonts w:ascii="Calibri" w:eastAsia="Calibri" w:hAnsi="Calibri" w:cs="Calibri"/>
                <w:sz w:val="20"/>
                <w:szCs w:val="20"/>
              </w:rPr>
              <w:t>----</w:t>
            </w:r>
          </w:p>
        </w:tc>
      </w:tr>
      <w:tr w:rsidR="00D22678" w:rsidRPr="00D42470" w14:paraId="629B0D01"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8253C4" w14:textId="77777777" w:rsidR="00D22678" w:rsidRPr="009E6515" w:rsidRDefault="00D22678" w:rsidP="00D22678">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sidR="002E5B38">
              <w:rPr>
                <w:rFonts w:ascii="Calibri" w:eastAsia="Calibri" w:hAnsi="Calibri" w:cs="Calibri"/>
                <w:sz w:val="20"/>
                <w:szCs w:val="20"/>
              </w:rPr>
              <w:t>Cristián Bustamante Sandoval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D453AD" w14:textId="77777777" w:rsidR="00D22678" w:rsidRPr="009E6515" w:rsidRDefault="00D22678" w:rsidP="00D22678">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2E5B38">
              <w:rPr>
                <w:rFonts w:ascii="Calibri" w:eastAsia="Calibri" w:hAnsi="Calibri" w:cs="Calibri"/>
                <w:sz w:val="20"/>
                <w:szCs w:val="20"/>
              </w:rPr>
              <w:t>16.088.206-9</w:t>
            </w:r>
          </w:p>
        </w:tc>
      </w:tr>
      <w:tr w:rsidR="00D22678" w:rsidRPr="00D42470" w14:paraId="45D6BEAF"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ED4A0" w14:textId="77777777" w:rsidR="00D22678" w:rsidRPr="009E6515" w:rsidRDefault="00D22678" w:rsidP="00D22678">
            <w:pPr>
              <w:spacing w:after="10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sidR="002E5B38">
              <w:rPr>
                <w:rFonts w:ascii="Calibri" w:eastAsia="Calibri" w:hAnsi="Calibri" w:cs="Calibri"/>
                <w:sz w:val="20"/>
                <w:szCs w:val="20"/>
              </w:rPr>
              <w:t>Gaspar de Orense N° 1022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3FE23A" w14:textId="77777777" w:rsidR="00D22678" w:rsidRPr="009E6515" w:rsidRDefault="00D22678" w:rsidP="00D22678">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sidR="002E5B38">
              <w:rPr>
                <w:rFonts w:ascii="Calibri" w:eastAsia="Calibri" w:hAnsi="Calibri" w:cs="Calibri"/>
                <w:sz w:val="20"/>
                <w:szCs w:val="20"/>
              </w:rPr>
              <w:t>----</w:t>
            </w:r>
          </w:p>
        </w:tc>
      </w:tr>
      <w:tr w:rsidR="00D22678" w:rsidRPr="00D42470" w14:paraId="1911ABCC"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5E23E7" w14:textId="77777777" w:rsidR="00D22678" w:rsidRPr="009E6515" w:rsidRDefault="00D22678" w:rsidP="00D226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943712" w14:textId="77777777" w:rsidR="00D22678" w:rsidRPr="009E6515" w:rsidRDefault="00D22678" w:rsidP="00D22678">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2E5B38">
              <w:rPr>
                <w:rFonts w:ascii="Calibri" w:eastAsia="Calibri" w:hAnsi="Calibri" w:cs="Calibri"/>
                <w:sz w:val="20"/>
                <w:szCs w:val="20"/>
              </w:rPr>
              <w:t>----</w:t>
            </w:r>
          </w:p>
        </w:tc>
      </w:tr>
    </w:tbl>
    <w:p w14:paraId="55F8670F" w14:textId="77777777" w:rsidR="008D7BE2" w:rsidRPr="00D42470" w:rsidRDefault="008D7BE2" w:rsidP="008D7BE2">
      <w:pPr>
        <w:spacing w:line="240" w:lineRule="auto"/>
        <w:contextualSpacing/>
      </w:pPr>
    </w:p>
    <w:p w14:paraId="35967BE6" w14:textId="77777777" w:rsidR="008D7BE2" w:rsidRPr="00D42470" w:rsidRDefault="008D7BE2" w:rsidP="008D7BE2">
      <w:pPr>
        <w:spacing w:line="240" w:lineRule="auto"/>
        <w:contextualSpacing/>
      </w:pPr>
    </w:p>
    <w:p w14:paraId="691BEB09" w14:textId="77777777" w:rsidR="008D7BE2" w:rsidRPr="00D42470" w:rsidRDefault="008D7BE2" w:rsidP="008D7BE2">
      <w:pPr>
        <w:spacing w:line="240" w:lineRule="auto"/>
        <w:jc w:val="center"/>
        <w:rPr>
          <w:rFonts w:ascii="Calibri" w:eastAsia="Calibri" w:hAnsi="Calibri" w:cs="Calibri"/>
          <w:sz w:val="28"/>
          <w:szCs w:val="32"/>
        </w:rPr>
      </w:pPr>
    </w:p>
    <w:p w14:paraId="6F14B938" w14:textId="77777777" w:rsidR="008D7BE2" w:rsidRPr="00D42470" w:rsidRDefault="008D7BE2" w:rsidP="008D7BE2">
      <w:pPr>
        <w:spacing w:line="240" w:lineRule="auto"/>
        <w:jc w:val="center"/>
        <w:rPr>
          <w:rFonts w:ascii="Calibri" w:eastAsia="Calibri" w:hAnsi="Calibri" w:cs="Calibri"/>
          <w:sz w:val="28"/>
          <w:szCs w:val="32"/>
        </w:rPr>
      </w:pPr>
    </w:p>
    <w:p w14:paraId="09128A57" w14:textId="77777777" w:rsidR="008D7BE2" w:rsidRPr="00D42470" w:rsidRDefault="008D7BE2" w:rsidP="008D7BE2">
      <w:pPr>
        <w:spacing w:line="240" w:lineRule="auto"/>
        <w:jc w:val="center"/>
        <w:rPr>
          <w:rFonts w:ascii="Calibri" w:eastAsia="Calibri" w:hAnsi="Calibri" w:cs="Calibri"/>
          <w:sz w:val="28"/>
          <w:szCs w:val="32"/>
        </w:rPr>
      </w:pPr>
    </w:p>
    <w:p w14:paraId="2751DBC9" w14:textId="77777777" w:rsidR="008D7BE2" w:rsidRPr="00D42470" w:rsidRDefault="008D7BE2" w:rsidP="008D7BE2">
      <w:pPr>
        <w:spacing w:line="240" w:lineRule="auto"/>
        <w:jc w:val="center"/>
        <w:rPr>
          <w:rFonts w:ascii="Calibri" w:eastAsia="Calibri" w:hAnsi="Calibri" w:cs="Calibri"/>
          <w:sz w:val="28"/>
          <w:szCs w:val="32"/>
        </w:rPr>
      </w:pPr>
    </w:p>
    <w:p w14:paraId="0A697FFF"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C60022D" w14:textId="77777777" w:rsidR="008D7BE2" w:rsidRDefault="008D7BE2" w:rsidP="008D7BE2">
      <w:pPr>
        <w:pStyle w:val="Ttulo1"/>
      </w:pPr>
      <w:bookmarkStart w:id="21" w:name="_Toc390777020"/>
      <w:bookmarkStart w:id="22" w:name="_Toc449085409"/>
      <w:bookmarkStart w:id="23" w:name="_Toc454880330"/>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14:paraId="5A403616" w14:textId="77777777" w:rsidR="002F544C" w:rsidRDefault="002F544C" w:rsidP="002F544C">
      <w:pPr>
        <w:pStyle w:val="Listaconnmeros"/>
        <w:numPr>
          <w:ilvl w:val="0"/>
          <w:numId w:val="0"/>
        </w:numPr>
        <w:ind w:left="360" w:hanging="360"/>
      </w:pPr>
    </w:p>
    <w:tbl>
      <w:tblPr>
        <w:tblW w:w="5000" w:type="pct"/>
        <w:tblCellMar>
          <w:left w:w="70" w:type="dxa"/>
          <w:right w:w="70" w:type="dxa"/>
        </w:tblCellMar>
        <w:tblLook w:val="04A0" w:firstRow="1" w:lastRow="0" w:firstColumn="1" w:lastColumn="0" w:noHBand="0" w:noVBand="1"/>
      </w:tblPr>
      <w:tblGrid>
        <w:gridCol w:w="1198"/>
        <w:gridCol w:w="1880"/>
        <w:gridCol w:w="1614"/>
        <w:gridCol w:w="1405"/>
        <w:gridCol w:w="7465"/>
      </w:tblGrid>
      <w:tr w:rsidR="002E5B38" w14:paraId="67AD6790" w14:textId="77777777" w:rsidTr="00F07C65">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C67DD9B" w14:textId="77777777" w:rsidR="002E5B38" w:rsidRDefault="002E5B38">
            <w:pPr>
              <w:rPr>
                <w:rFonts w:ascii="Calibri" w:hAnsi="Calibri" w:cs="Calibri"/>
                <w:b/>
                <w:bCs/>
                <w:color w:val="000000"/>
                <w:sz w:val="20"/>
                <w:szCs w:val="20"/>
              </w:rPr>
            </w:pPr>
            <w:bookmarkStart w:id="24" w:name="_Toc352840385"/>
            <w:bookmarkStart w:id="25" w:name="_Toc352841445"/>
            <w:bookmarkStart w:id="26" w:name="_Toc447875232"/>
            <w:bookmarkStart w:id="27" w:name="_Toc449085410"/>
            <w:bookmarkStart w:id="28" w:name="_Toc454880331"/>
            <w:r>
              <w:rPr>
                <w:rFonts w:ascii="Calibri" w:hAnsi="Calibri" w:cs="Calibri"/>
                <w:b/>
                <w:bCs/>
                <w:color w:val="000000"/>
                <w:sz w:val="20"/>
                <w:szCs w:val="20"/>
              </w:rPr>
              <w:t>Identificación de Instrumentos de Carácter Ambiental fiscalizados</w:t>
            </w:r>
          </w:p>
        </w:tc>
      </w:tr>
      <w:tr w:rsidR="00F07C65" w14:paraId="77AFEFBF" w14:textId="77777777" w:rsidTr="00181A6A">
        <w:trPr>
          <w:trHeight w:val="232"/>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26ADAA7" w14:textId="77777777" w:rsidR="00F07C65" w:rsidRDefault="00F07C65" w:rsidP="001C2B27">
            <w:pPr>
              <w:spacing w:after="0"/>
              <w:jc w:val="center"/>
              <w:rPr>
                <w:rFonts w:ascii="Calibri" w:hAnsi="Calibri" w:cs="Calibri"/>
                <w:b/>
                <w:bCs/>
                <w:color w:val="000000"/>
                <w:sz w:val="20"/>
                <w:szCs w:val="20"/>
              </w:rPr>
            </w:pPr>
            <w:r>
              <w:rPr>
                <w:rFonts w:ascii="Calibri" w:hAnsi="Calibri" w:cs="Calibri"/>
                <w:b/>
                <w:bCs/>
                <w:color w:val="000000"/>
                <w:sz w:val="20"/>
                <w:szCs w:val="20"/>
              </w:rPr>
              <w:t>Tipo</w:t>
            </w:r>
          </w:p>
        </w:tc>
        <w:tc>
          <w:tcPr>
            <w:tcW w:w="655" w:type="pct"/>
            <w:tcBorders>
              <w:top w:val="nil"/>
              <w:left w:val="nil"/>
              <w:bottom w:val="single" w:sz="4" w:space="0" w:color="auto"/>
              <w:right w:val="single" w:sz="4" w:space="0" w:color="auto"/>
            </w:tcBorders>
            <w:shd w:val="clear" w:color="auto" w:fill="auto"/>
            <w:noWrap/>
            <w:vAlign w:val="center"/>
            <w:hideMark/>
          </w:tcPr>
          <w:p w14:paraId="5852FC41" w14:textId="77777777" w:rsidR="00F07C65" w:rsidRDefault="00F07C65" w:rsidP="001C2B27">
            <w:pPr>
              <w:spacing w:after="0"/>
              <w:jc w:val="center"/>
              <w:rPr>
                <w:rFonts w:ascii="Calibri" w:hAnsi="Calibri" w:cs="Calibri"/>
                <w:b/>
                <w:bCs/>
                <w:color w:val="000000"/>
                <w:sz w:val="20"/>
                <w:szCs w:val="20"/>
              </w:rPr>
            </w:pPr>
            <w:r>
              <w:rPr>
                <w:rFonts w:ascii="Calibri" w:hAnsi="Calibri" w:cs="Calibri"/>
                <w:b/>
                <w:bCs/>
                <w:color w:val="000000"/>
                <w:sz w:val="20"/>
                <w:szCs w:val="20"/>
              </w:rPr>
              <w:t>N° / Descripción</w:t>
            </w:r>
          </w:p>
        </w:tc>
        <w:tc>
          <w:tcPr>
            <w:tcW w:w="566" w:type="pct"/>
            <w:tcBorders>
              <w:top w:val="nil"/>
              <w:left w:val="nil"/>
              <w:bottom w:val="single" w:sz="4" w:space="0" w:color="auto"/>
              <w:right w:val="single" w:sz="4" w:space="0" w:color="auto"/>
            </w:tcBorders>
            <w:shd w:val="clear" w:color="auto" w:fill="auto"/>
            <w:noWrap/>
            <w:vAlign w:val="center"/>
            <w:hideMark/>
          </w:tcPr>
          <w:p w14:paraId="02A41D51" w14:textId="77777777" w:rsidR="00F07C65" w:rsidRDefault="00F07C65" w:rsidP="001C2B27">
            <w:pPr>
              <w:spacing w:after="0"/>
              <w:jc w:val="center"/>
              <w:rPr>
                <w:rFonts w:ascii="Calibri" w:hAnsi="Calibri" w:cs="Calibri"/>
                <w:b/>
                <w:bCs/>
                <w:color w:val="000000"/>
                <w:sz w:val="20"/>
                <w:szCs w:val="20"/>
              </w:rPr>
            </w:pPr>
            <w:r>
              <w:rPr>
                <w:rFonts w:ascii="Calibri" w:hAnsi="Calibri" w:cs="Calibri"/>
                <w:b/>
                <w:bCs/>
                <w:color w:val="000000"/>
                <w:sz w:val="20"/>
                <w:szCs w:val="20"/>
              </w:rPr>
              <w:t>Fecha</w:t>
            </w:r>
          </w:p>
        </w:tc>
        <w:tc>
          <w:tcPr>
            <w:tcW w:w="495" w:type="pct"/>
            <w:tcBorders>
              <w:top w:val="nil"/>
              <w:left w:val="nil"/>
              <w:bottom w:val="single" w:sz="4" w:space="0" w:color="auto"/>
              <w:right w:val="single" w:sz="4" w:space="0" w:color="auto"/>
            </w:tcBorders>
            <w:shd w:val="clear" w:color="auto" w:fill="auto"/>
            <w:noWrap/>
            <w:vAlign w:val="center"/>
            <w:hideMark/>
          </w:tcPr>
          <w:p w14:paraId="6D054C6B" w14:textId="77777777" w:rsidR="00F07C65" w:rsidRDefault="00F07C65" w:rsidP="001C2B27">
            <w:pPr>
              <w:spacing w:after="0"/>
              <w:jc w:val="center"/>
              <w:rPr>
                <w:rFonts w:ascii="Calibri" w:hAnsi="Calibri" w:cs="Calibri"/>
                <w:b/>
                <w:bCs/>
                <w:color w:val="000000"/>
                <w:sz w:val="20"/>
                <w:szCs w:val="20"/>
              </w:rPr>
            </w:pPr>
            <w:r>
              <w:rPr>
                <w:rFonts w:ascii="Calibri" w:hAnsi="Calibri" w:cs="Calibri"/>
                <w:b/>
                <w:bCs/>
                <w:color w:val="000000"/>
                <w:sz w:val="20"/>
                <w:szCs w:val="20"/>
              </w:rPr>
              <w:t>Comisión/ Institución</w:t>
            </w:r>
          </w:p>
        </w:tc>
        <w:tc>
          <w:tcPr>
            <w:tcW w:w="2534" w:type="pct"/>
            <w:tcBorders>
              <w:top w:val="nil"/>
              <w:left w:val="nil"/>
              <w:bottom w:val="single" w:sz="4" w:space="0" w:color="auto"/>
              <w:right w:val="single" w:sz="4" w:space="0" w:color="auto"/>
            </w:tcBorders>
            <w:shd w:val="clear" w:color="auto" w:fill="auto"/>
            <w:noWrap/>
            <w:vAlign w:val="center"/>
            <w:hideMark/>
          </w:tcPr>
          <w:p w14:paraId="7F519437" w14:textId="77777777" w:rsidR="00F07C65" w:rsidRDefault="00F07C65" w:rsidP="001C2B27">
            <w:pPr>
              <w:spacing w:after="0"/>
              <w:jc w:val="center"/>
              <w:rPr>
                <w:rFonts w:ascii="Calibri" w:hAnsi="Calibri" w:cs="Calibri"/>
                <w:b/>
                <w:bCs/>
                <w:color w:val="000000"/>
                <w:sz w:val="20"/>
                <w:szCs w:val="20"/>
              </w:rPr>
            </w:pPr>
            <w:r>
              <w:rPr>
                <w:rFonts w:ascii="Calibri" w:hAnsi="Calibri" w:cs="Calibri"/>
                <w:b/>
                <w:bCs/>
                <w:color w:val="000000"/>
                <w:sz w:val="20"/>
                <w:szCs w:val="20"/>
              </w:rPr>
              <w:t>Título</w:t>
            </w:r>
          </w:p>
        </w:tc>
      </w:tr>
      <w:tr w:rsidR="00F07C65" w14:paraId="7D4DC2FC" w14:textId="77777777" w:rsidTr="00F07C65">
        <w:trPr>
          <w:trHeight w:val="681"/>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38D76A3"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PdC</w:t>
            </w:r>
          </w:p>
        </w:tc>
        <w:tc>
          <w:tcPr>
            <w:tcW w:w="655" w:type="pct"/>
            <w:tcBorders>
              <w:top w:val="nil"/>
              <w:left w:val="nil"/>
              <w:bottom w:val="single" w:sz="4" w:space="0" w:color="auto"/>
              <w:right w:val="single" w:sz="4" w:space="0" w:color="auto"/>
            </w:tcBorders>
            <w:shd w:val="clear" w:color="auto" w:fill="auto"/>
            <w:noWrap/>
            <w:vAlign w:val="center"/>
            <w:hideMark/>
          </w:tcPr>
          <w:p w14:paraId="550D159E" w14:textId="77777777" w:rsidR="00F07C65" w:rsidRDefault="00181A6A" w:rsidP="001C2B27">
            <w:pPr>
              <w:spacing w:after="0"/>
              <w:jc w:val="center"/>
              <w:rPr>
                <w:rFonts w:ascii="Calibri" w:hAnsi="Calibri" w:cs="Calibri"/>
                <w:color w:val="000000"/>
                <w:sz w:val="20"/>
                <w:szCs w:val="20"/>
              </w:rPr>
            </w:pPr>
            <w:r>
              <w:rPr>
                <w:rFonts w:ascii="Calibri" w:hAnsi="Calibri" w:cs="Calibri"/>
                <w:color w:val="000000"/>
                <w:sz w:val="20"/>
                <w:szCs w:val="20"/>
              </w:rPr>
              <w:t>Res. Ex. N° 4/ ROL D-014-2017</w:t>
            </w:r>
          </w:p>
        </w:tc>
        <w:tc>
          <w:tcPr>
            <w:tcW w:w="566" w:type="pct"/>
            <w:tcBorders>
              <w:top w:val="nil"/>
              <w:left w:val="nil"/>
              <w:bottom w:val="single" w:sz="4" w:space="0" w:color="auto"/>
              <w:right w:val="single" w:sz="4" w:space="0" w:color="auto"/>
            </w:tcBorders>
            <w:shd w:val="clear" w:color="auto" w:fill="auto"/>
            <w:noWrap/>
            <w:vAlign w:val="center"/>
            <w:hideMark/>
          </w:tcPr>
          <w:p w14:paraId="72033665" w14:textId="77777777" w:rsidR="00F07C65" w:rsidRDefault="00181A6A" w:rsidP="001C2B27">
            <w:pPr>
              <w:spacing w:after="0"/>
              <w:jc w:val="center"/>
              <w:rPr>
                <w:rFonts w:ascii="Calibri" w:hAnsi="Calibri" w:cs="Calibri"/>
                <w:color w:val="000000"/>
                <w:sz w:val="20"/>
                <w:szCs w:val="20"/>
              </w:rPr>
            </w:pPr>
            <w:r>
              <w:rPr>
                <w:rFonts w:ascii="Calibri" w:hAnsi="Calibri" w:cs="Calibri"/>
                <w:color w:val="000000"/>
                <w:sz w:val="20"/>
                <w:szCs w:val="20"/>
              </w:rPr>
              <w:t>26</w:t>
            </w:r>
            <w:r w:rsidR="00F07C65">
              <w:rPr>
                <w:rFonts w:ascii="Calibri" w:hAnsi="Calibri" w:cs="Calibri"/>
                <w:color w:val="000000"/>
                <w:sz w:val="20"/>
                <w:szCs w:val="20"/>
              </w:rPr>
              <w:t xml:space="preserve"> de </w:t>
            </w:r>
            <w:r>
              <w:rPr>
                <w:rFonts w:ascii="Calibri" w:hAnsi="Calibri" w:cs="Calibri"/>
                <w:color w:val="000000"/>
                <w:sz w:val="20"/>
                <w:szCs w:val="20"/>
              </w:rPr>
              <w:t xml:space="preserve">julio </w:t>
            </w:r>
            <w:r w:rsidR="00F07C65">
              <w:rPr>
                <w:rFonts w:ascii="Calibri" w:hAnsi="Calibri" w:cs="Calibri"/>
                <w:color w:val="000000"/>
                <w:sz w:val="20"/>
                <w:szCs w:val="20"/>
              </w:rPr>
              <w:t>de 2017</w:t>
            </w:r>
          </w:p>
        </w:tc>
        <w:tc>
          <w:tcPr>
            <w:tcW w:w="495" w:type="pct"/>
            <w:tcBorders>
              <w:top w:val="nil"/>
              <w:left w:val="nil"/>
              <w:bottom w:val="single" w:sz="4" w:space="0" w:color="auto"/>
              <w:right w:val="single" w:sz="4" w:space="0" w:color="auto"/>
            </w:tcBorders>
            <w:shd w:val="clear" w:color="auto" w:fill="auto"/>
            <w:noWrap/>
            <w:vAlign w:val="center"/>
            <w:hideMark/>
          </w:tcPr>
          <w:p w14:paraId="004AC565"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SMA</w:t>
            </w:r>
          </w:p>
        </w:tc>
        <w:tc>
          <w:tcPr>
            <w:tcW w:w="2534" w:type="pct"/>
            <w:tcBorders>
              <w:top w:val="nil"/>
              <w:left w:val="nil"/>
              <w:bottom w:val="single" w:sz="4" w:space="0" w:color="auto"/>
              <w:right w:val="single" w:sz="4" w:space="0" w:color="auto"/>
            </w:tcBorders>
            <w:shd w:val="clear" w:color="auto" w:fill="auto"/>
            <w:noWrap/>
            <w:vAlign w:val="center"/>
            <w:hideMark/>
          </w:tcPr>
          <w:p w14:paraId="4F835B2E" w14:textId="77777777" w:rsidR="00F07C65" w:rsidRDefault="00F07C65" w:rsidP="001C2B27">
            <w:pPr>
              <w:spacing w:after="0"/>
              <w:rPr>
                <w:rFonts w:ascii="Calibri" w:hAnsi="Calibri" w:cs="Calibri"/>
                <w:color w:val="000000"/>
                <w:sz w:val="20"/>
                <w:szCs w:val="20"/>
              </w:rPr>
            </w:pPr>
            <w:r>
              <w:rPr>
                <w:rFonts w:ascii="Calibri" w:hAnsi="Calibri" w:cs="Calibri"/>
                <w:color w:val="000000"/>
                <w:sz w:val="20"/>
                <w:szCs w:val="20"/>
              </w:rPr>
              <w:t>Aprueba Programa de cumplimiento y suspende procedimiento administrativo sancionatorio en contra de hielo Cuber Limitada</w:t>
            </w:r>
          </w:p>
        </w:tc>
      </w:tr>
      <w:tr w:rsidR="00F07C65" w14:paraId="4E97BA83" w14:textId="77777777" w:rsidTr="00F07C65">
        <w:trPr>
          <w:trHeight w:val="300"/>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B3E2C84"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Norma de Emisión</w:t>
            </w:r>
          </w:p>
        </w:tc>
        <w:tc>
          <w:tcPr>
            <w:tcW w:w="655" w:type="pct"/>
            <w:tcBorders>
              <w:top w:val="nil"/>
              <w:left w:val="nil"/>
              <w:bottom w:val="single" w:sz="4" w:space="0" w:color="auto"/>
              <w:right w:val="single" w:sz="4" w:space="0" w:color="auto"/>
            </w:tcBorders>
            <w:shd w:val="clear" w:color="auto" w:fill="auto"/>
            <w:noWrap/>
            <w:vAlign w:val="center"/>
            <w:hideMark/>
          </w:tcPr>
          <w:p w14:paraId="0B3E9E3F"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D.S. 38/2011</w:t>
            </w:r>
          </w:p>
        </w:tc>
        <w:tc>
          <w:tcPr>
            <w:tcW w:w="566" w:type="pct"/>
            <w:tcBorders>
              <w:top w:val="nil"/>
              <w:left w:val="nil"/>
              <w:bottom w:val="single" w:sz="4" w:space="0" w:color="auto"/>
              <w:right w:val="single" w:sz="4" w:space="0" w:color="auto"/>
            </w:tcBorders>
            <w:shd w:val="clear" w:color="auto" w:fill="auto"/>
            <w:noWrap/>
            <w:vAlign w:val="center"/>
            <w:hideMark/>
          </w:tcPr>
          <w:p w14:paraId="7C4985A3"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11 de noviembre de 2011</w:t>
            </w:r>
          </w:p>
        </w:tc>
        <w:tc>
          <w:tcPr>
            <w:tcW w:w="495" w:type="pct"/>
            <w:tcBorders>
              <w:top w:val="nil"/>
              <w:left w:val="nil"/>
              <w:bottom w:val="single" w:sz="4" w:space="0" w:color="auto"/>
              <w:right w:val="single" w:sz="4" w:space="0" w:color="auto"/>
            </w:tcBorders>
            <w:shd w:val="clear" w:color="auto" w:fill="auto"/>
            <w:noWrap/>
            <w:vAlign w:val="center"/>
            <w:hideMark/>
          </w:tcPr>
          <w:p w14:paraId="2B98CB9B" w14:textId="77777777" w:rsidR="00F07C65" w:rsidRDefault="00F07C65" w:rsidP="001C2B27">
            <w:pPr>
              <w:spacing w:after="0"/>
              <w:jc w:val="center"/>
              <w:rPr>
                <w:rFonts w:ascii="Calibri" w:hAnsi="Calibri" w:cs="Calibri"/>
                <w:color w:val="000000"/>
                <w:sz w:val="20"/>
                <w:szCs w:val="20"/>
              </w:rPr>
            </w:pPr>
            <w:r>
              <w:rPr>
                <w:rFonts w:ascii="Calibri" w:hAnsi="Calibri" w:cs="Calibri"/>
                <w:color w:val="000000"/>
                <w:sz w:val="20"/>
                <w:szCs w:val="20"/>
              </w:rPr>
              <w:t>MMA</w:t>
            </w:r>
          </w:p>
        </w:tc>
        <w:tc>
          <w:tcPr>
            <w:tcW w:w="2534" w:type="pct"/>
            <w:tcBorders>
              <w:top w:val="nil"/>
              <w:left w:val="nil"/>
              <w:bottom w:val="single" w:sz="4" w:space="0" w:color="auto"/>
              <w:right w:val="single" w:sz="4" w:space="0" w:color="auto"/>
            </w:tcBorders>
            <w:shd w:val="clear" w:color="auto" w:fill="auto"/>
            <w:noWrap/>
            <w:vAlign w:val="center"/>
            <w:hideMark/>
          </w:tcPr>
          <w:p w14:paraId="1FC7C9DC" w14:textId="77777777" w:rsidR="00F07C65" w:rsidRDefault="00F07C65" w:rsidP="001C2B27">
            <w:pPr>
              <w:spacing w:after="0"/>
              <w:rPr>
                <w:rFonts w:ascii="Calibri" w:hAnsi="Calibri" w:cs="Calibri"/>
                <w:color w:val="000000"/>
                <w:sz w:val="20"/>
                <w:szCs w:val="20"/>
              </w:rPr>
            </w:pPr>
            <w:r>
              <w:rPr>
                <w:rFonts w:ascii="Calibri" w:hAnsi="Calibri" w:cs="Calibri"/>
                <w:color w:val="000000"/>
                <w:sz w:val="20"/>
                <w:szCs w:val="20"/>
              </w:rPr>
              <w:t>Norma de emisión de ruidos generados por fuentes que indica</w:t>
            </w:r>
          </w:p>
        </w:tc>
      </w:tr>
    </w:tbl>
    <w:p w14:paraId="2DDB1945" w14:textId="77777777" w:rsidR="002B6615" w:rsidRDefault="002B6615" w:rsidP="002B6615">
      <w:pPr>
        <w:pStyle w:val="Ttulo1"/>
        <w:numPr>
          <w:ilvl w:val="0"/>
          <w:numId w:val="0"/>
        </w:numPr>
        <w:ind w:left="432" w:hanging="432"/>
        <w:rPr>
          <w:rStyle w:val="Ttulo1Car"/>
          <w:b/>
        </w:rPr>
      </w:pPr>
    </w:p>
    <w:p w14:paraId="49653233" w14:textId="77777777" w:rsidR="008D7BE2" w:rsidRPr="008D7BE2" w:rsidRDefault="008D7BE2" w:rsidP="008D7BE2">
      <w:pPr>
        <w:pStyle w:val="Ttulo1"/>
      </w:pPr>
      <w:r w:rsidRPr="008D7BE2">
        <w:rPr>
          <w:rStyle w:val="Ttulo1Car"/>
          <w:b/>
        </w:rPr>
        <w:t>ANTECEDENTES DE LA ACTIVIDAD DE FISCALIZACIÓN</w:t>
      </w:r>
      <w:bookmarkEnd w:id="24"/>
      <w:bookmarkEnd w:id="25"/>
      <w:bookmarkEnd w:id="26"/>
      <w:bookmarkEnd w:id="27"/>
      <w:bookmarkEnd w:id="28"/>
    </w:p>
    <w:p w14:paraId="4A43A8F7" w14:textId="77777777" w:rsidR="008D7BE2" w:rsidRPr="00BB091E" w:rsidRDefault="008D7BE2" w:rsidP="008D7BE2">
      <w:pPr>
        <w:numPr>
          <w:ilvl w:val="1"/>
          <w:numId w:val="12"/>
        </w:numPr>
        <w:spacing w:after="0" w:line="240" w:lineRule="auto"/>
        <w:contextualSpacing/>
        <w:outlineLvl w:val="0"/>
        <w:rPr>
          <w:rStyle w:val="Ttulo2Car"/>
        </w:rPr>
      </w:pPr>
      <w:bookmarkStart w:id="29" w:name="_Toc449085417"/>
      <w:bookmarkStart w:id="30" w:name="_Toc454880335"/>
      <w:bookmarkStart w:id="31" w:name="Parte4EI"/>
      <w:r w:rsidRPr="00BB091E">
        <w:rPr>
          <w:rStyle w:val="Ttulo2Car"/>
        </w:rPr>
        <w:t>Revisión Documental</w:t>
      </w:r>
      <w:bookmarkEnd w:id="29"/>
      <w:r w:rsidR="00AD068E">
        <w:rPr>
          <w:rFonts w:ascii="Calibri" w:eastAsia="Calibri" w:hAnsi="Calibri" w:cs="Calibri"/>
          <w:b/>
          <w:sz w:val="24"/>
          <w:szCs w:val="20"/>
        </w:rPr>
        <w:t xml:space="preserve"> </w:t>
      </w:r>
      <w:bookmarkEnd w:id="30"/>
    </w:p>
    <w:p w14:paraId="20B5EECA"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7E9673CD"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54880336"/>
      <w:r w:rsidRPr="008D7BE2">
        <w:rPr>
          <w:rFonts w:ascii="Calibri" w:eastAsia="Calibri" w:hAnsi="Calibri" w:cs="Calibri"/>
          <w:b/>
        </w:rPr>
        <w:t>Documentos Revisados</w:t>
      </w:r>
      <w:bookmarkEnd w:id="32"/>
      <w:bookmarkEnd w:id="33"/>
      <w:bookmarkEnd w:id="34"/>
      <w:bookmarkEnd w:id="35"/>
      <w:bookmarkEnd w:id="36"/>
      <w:bookmarkEnd w:id="37"/>
      <w:bookmarkEnd w:id="38"/>
    </w:p>
    <w:tbl>
      <w:tblPr>
        <w:tblW w:w="4958" w:type="pct"/>
        <w:tblLayout w:type="fixed"/>
        <w:tblCellMar>
          <w:left w:w="70" w:type="dxa"/>
          <w:right w:w="70" w:type="dxa"/>
        </w:tblCellMar>
        <w:tblLook w:val="04A0" w:firstRow="1" w:lastRow="0" w:firstColumn="1" w:lastColumn="0" w:noHBand="0" w:noVBand="1"/>
      </w:tblPr>
      <w:tblGrid>
        <w:gridCol w:w="422"/>
        <w:gridCol w:w="1982"/>
        <w:gridCol w:w="1560"/>
        <w:gridCol w:w="9484"/>
      </w:tblGrid>
      <w:tr w:rsidR="00F07C65" w14:paraId="5635D064" w14:textId="77777777" w:rsidTr="00382E03">
        <w:trPr>
          <w:trHeight w:val="255"/>
        </w:trPr>
        <w:tc>
          <w:tcPr>
            <w:tcW w:w="157" w:type="pc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31"/>
          <w:p w14:paraId="6CE5770E" w14:textId="77777777" w:rsidR="002E5B38" w:rsidRDefault="002E5B38" w:rsidP="00F07C65">
            <w:pPr>
              <w:rPr>
                <w:rFonts w:ascii="Calibri" w:hAnsi="Calibri" w:cs="Calibri"/>
                <w:b/>
                <w:bCs/>
                <w:color w:val="000000"/>
                <w:sz w:val="20"/>
                <w:szCs w:val="20"/>
              </w:rPr>
            </w:pPr>
            <w:r>
              <w:rPr>
                <w:rFonts w:ascii="Calibri" w:hAnsi="Calibri" w:cs="Calibri"/>
                <w:b/>
                <w:bCs/>
                <w:color w:val="000000"/>
                <w:sz w:val="20"/>
                <w:szCs w:val="20"/>
              </w:rPr>
              <w:t>N°</w:t>
            </w:r>
          </w:p>
        </w:tc>
        <w:tc>
          <w:tcPr>
            <w:tcW w:w="737" w:type="pct"/>
            <w:tcBorders>
              <w:top w:val="single" w:sz="4" w:space="0" w:color="auto"/>
              <w:left w:val="nil"/>
              <w:bottom w:val="single" w:sz="4" w:space="0" w:color="auto"/>
              <w:right w:val="single" w:sz="4" w:space="0" w:color="auto"/>
            </w:tcBorders>
            <w:shd w:val="clear" w:color="000000" w:fill="D9D9D9"/>
            <w:vAlign w:val="center"/>
            <w:hideMark/>
          </w:tcPr>
          <w:p w14:paraId="3A155065" w14:textId="77777777" w:rsidR="002E5B38" w:rsidRDefault="002E5B38" w:rsidP="00F07C65">
            <w:pPr>
              <w:rPr>
                <w:rFonts w:ascii="Calibri" w:hAnsi="Calibri" w:cs="Calibri"/>
                <w:b/>
                <w:bCs/>
                <w:color w:val="000000"/>
                <w:sz w:val="20"/>
                <w:szCs w:val="20"/>
              </w:rPr>
            </w:pPr>
            <w:r>
              <w:rPr>
                <w:rFonts w:ascii="Calibri" w:hAnsi="Calibri" w:cs="Calibri"/>
                <w:b/>
                <w:bCs/>
                <w:color w:val="000000"/>
                <w:sz w:val="20"/>
                <w:szCs w:val="20"/>
              </w:rPr>
              <w:t>Nombre del documento revisado</w:t>
            </w:r>
          </w:p>
        </w:tc>
        <w:tc>
          <w:tcPr>
            <w:tcW w:w="580" w:type="pct"/>
            <w:tcBorders>
              <w:top w:val="single" w:sz="4" w:space="0" w:color="auto"/>
              <w:left w:val="nil"/>
              <w:bottom w:val="single" w:sz="4" w:space="0" w:color="auto"/>
              <w:right w:val="single" w:sz="4" w:space="0" w:color="auto"/>
            </w:tcBorders>
            <w:shd w:val="clear" w:color="000000" w:fill="D9D9D9"/>
            <w:vAlign w:val="center"/>
            <w:hideMark/>
          </w:tcPr>
          <w:p w14:paraId="5EB9F35A" w14:textId="77777777" w:rsidR="002E5B38" w:rsidRDefault="002E5B38" w:rsidP="00F07C65">
            <w:pPr>
              <w:rPr>
                <w:rFonts w:ascii="Calibri" w:hAnsi="Calibri" w:cs="Calibri"/>
                <w:b/>
                <w:bCs/>
                <w:color w:val="000000"/>
                <w:sz w:val="20"/>
                <w:szCs w:val="20"/>
              </w:rPr>
            </w:pPr>
            <w:r>
              <w:rPr>
                <w:rFonts w:ascii="Calibri" w:hAnsi="Calibri" w:cs="Calibri"/>
                <w:b/>
                <w:bCs/>
                <w:color w:val="000000"/>
                <w:sz w:val="20"/>
                <w:szCs w:val="20"/>
              </w:rPr>
              <w:t>Origen/ Fuente documento</w:t>
            </w:r>
          </w:p>
        </w:tc>
        <w:tc>
          <w:tcPr>
            <w:tcW w:w="3526" w:type="pct"/>
            <w:tcBorders>
              <w:top w:val="single" w:sz="4" w:space="0" w:color="auto"/>
              <w:left w:val="nil"/>
              <w:bottom w:val="single" w:sz="4" w:space="0" w:color="auto"/>
              <w:right w:val="single" w:sz="4" w:space="0" w:color="auto"/>
            </w:tcBorders>
            <w:shd w:val="clear" w:color="000000" w:fill="D9D9D9"/>
            <w:noWrap/>
            <w:vAlign w:val="center"/>
            <w:hideMark/>
          </w:tcPr>
          <w:p w14:paraId="1EB9BA89" w14:textId="77777777" w:rsidR="002E5B38" w:rsidRDefault="002E5B38" w:rsidP="00F07C65">
            <w:pPr>
              <w:rPr>
                <w:rFonts w:ascii="Calibri" w:hAnsi="Calibri" w:cs="Calibri"/>
                <w:b/>
                <w:bCs/>
                <w:color w:val="000000"/>
                <w:sz w:val="20"/>
                <w:szCs w:val="20"/>
              </w:rPr>
            </w:pPr>
            <w:r>
              <w:rPr>
                <w:rFonts w:ascii="Calibri" w:hAnsi="Calibri" w:cs="Calibri"/>
                <w:b/>
                <w:bCs/>
                <w:color w:val="000000"/>
                <w:sz w:val="20"/>
                <w:szCs w:val="20"/>
              </w:rPr>
              <w:t xml:space="preserve">Observaciones </w:t>
            </w:r>
          </w:p>
        </w:tc>
      </w:tr>
      <w:tr w:rsidR="00F07C65" w:rsidRPr="00F07C65" w14:paraId="62458067" w14:textId="77777777" w:rsidTr="00382E03">
        <w:trPr>
          <w:trHeight w:val="255"/>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7620" w14:textId="77777777" w:rsidR="002E5B38" w:rsidRPr="00F07C65" w:rsidRDefault="002E5B38" w:rsidP="00F07C65">
            <w:pPr>
              <w:rPr>
                <w:rFonts w:ascii="Calibri" w:hAnsi="Calibri" w:cs="Calibri"/>
                <w:color w:val="000000"/>
                <w:sz w:val="20"/>
              </w:rPr>
            </w:pPr>
            <w:r w:rsidRPr="00F07C65">
              <w:rPr>
                <w:rFonts w:ascii="Calibri" w:hAnsi="Calibri" w:cs="Calibri"/>
                <w:color w:val="000000"/>
                <w:sz w:val="20"/>
              </w:rPr>
              <w:t>1</w:t>
            </w:r>
          </w:p>
        </w:tc>
        <w:tc>
          <w:tcPr>
            <w:tcW w:w="737" w:type="pct"/>
            <w:tcBorders>
              <w:top w:val="single" w:sz="4" w:space="0" w:color="auto"/>
              <w:left w:val="nil"/>
              <w:bottom w:val="single" w:sz="4" w:space="0" w:color="auto"/>
              <w:right w:val="single" w:sz="4" w:space="0" w:color="auto"/>
            </w:tcBorders>
            <w:shd w:val="clear" w:color="auto" w:fill="auto"/>
            <w:noWrap/>
            <w:vAlign w:val="center"/>
            <w:hideMark/>
          </w:tcPr>
          <w:p w14:paraId="332895BF" w14:textId="77777777" w:rsidR="002E5B38" w:rsidRPr="00F07C65" w:rsidRDefault="002E5B38" w:rsidP="00F07C65">
            <w:pPr>
              <w:rPr>
                <w:rFonts w:ascii="Calibri" w:hAnsi="Calibri" w:cs="Calibri"/>
                <w:color w:val="000000"/>
                <w:sz w:val="20"/>
              </w:rPr>
            </w:pPr>
            <w:r w:rsidRPr="00F07C65">
              <w:rPr>
                <w:rFonts w:ascii="Calibri" w:hAnsi="Calibri" w:cs="Calibri"/>
                <w:color w:val="000000"/>
                <w:sz w:val="20"/>
              </w:rPr>
              <w:t>Medios de verificación para acciones comprometidas PdC ROL D-014-2017</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37059E59" w14:textId="77777777" w:rsidR="002E5B38" w:rsidRPr="00F07C65" w:rsidRDefault="002E5B38" w:rsidP="00F07C65">
            <w:pPr>
              <w:rPr>
                <w:rFonts w:ascii="Calibri" w:hAnsi="Calibri" w:cs="Calibri"/>
                <w:color w:val="000000"/>
                <w:sz w:val="20"/>
              </w:rPr>
            </w:pPr>
            <w:r w:rsidRPr="00F07C65">
              <w:rPr>
                <w:rFonts w:ascii="Calibri" w:hAnsi="Calibri" w:cs="Calibri"/>
                <w:color w:val="000000"/>
                <w:sz w:val="20"/>
              </w:rPr>
              <w:t>Titular</w:t>
            </w:r>
          </w:p>
        </w:tc>
        <w:tc>
          <w:tcPr>
            <w:tcW w:w="3526" w:type="pct"/>
            <w:tcBorders>
              <w:top w:val="single" w:sz="4" w:space="0" w:color="auto"/>
              <w:left w:val="nil"/>
              <w:bottom w:val="single" w:sz="4" w:space="0" w:color="auto"/>
              <w:right w:val="single" w:sz="4" w:space="0" w:color="auto"/>
            </w:tcBorders>
            <w:shd w:val="clear" w:color="auto" w:fill="auto"/>
            <w:noWrap/>
            <w:vAlign w:val="center"/>
            <w:hideMark/>
          </w:tcPr>
          <w:p w14:paraId="6D988DA0" w14:textId="77777777" w:rsidR="00F07C65" w:rsidRPr="00F07C65" w:rsidRDefault="002E5B38" w:rsidP="00F07C65">
            <w:pPr>
              <w:rPr>
                <w:rFonts w:ascii="Calibri" w:hAnsi="Calibri" w:cs="Calibri"/>
                <w:color w:val="000000"/>
                <w:sz w:val="20"/>
              </w:rPr>
            </w:pPr>
            <w:r w:rsidRPr="00F07C65">
              <w:rPr>
                <w:rFonts w:ascii="Calibri" w:hAnsi="Calibri" w:cs="Calibri"/>
                <w:color w:val="000000"/>
                <w:sz w:val="20"/>
              </w:rPr>
              <w:t xml:space="preserve">Se ingresó a la SMA </w:t>
            </w:r>
            <w:r w:rsidR="00F07C65">
              <w:rPr>
                <w:rFonts w:ascii="Calibri" w:hAnsi="Calibri" w:cs="Calibri"/>
                <w:color w:val="000000"/>
                <w:sz w:val="20"/>
              </w:rPr>
              <w:t>el documento (Memo</w:t>
            </w:r>
            <w:r w:rsidRPr="00F07C65">
              <w:rPr>
                <w:rFonts w:ascii="Calibri" w:hAnsi="Calibri" w:cs="Calibri"/>
                <w:color w:val="000000"/>
                <w:sz w:val="20"/>
              </w:rPr>
              <w:t xml:space="preserve"> conductor DFZ N° 17</w:t>
            </w:r>
            <w:r w:rsidR="00F07C65">
              <w:rPr>
                <w:rFonts w:ascii="Calibri" w:hAnsi="Calibri" w:cs="Calibri"/>
                <w:color w:val="000000"/>
                <w:sz w:val="20"/>
              </w:rPr>
              <w:t>.</w:t>
            </w:r>
            <w:r w:rsidRPr="00F07C65">
              <w:rPr>
                <w:rFonts w:ascii="Calibri" w:hAnsi="Calibri" w:cs="Calibri"/>
                <w:color w:val="000000"/>
                <w:sz w:val="20"/>
              </w:rPr>
              <w:t>690 del 06/09/2017), c</w:t>
            </w:r>
            <w:r w:rsidR="00F07C65" w:rsidRPr="00F07C65">
              <w:rPr>
                <w:rFonts w:ascii="Calibri" w:hAnsi="Calibri" w:cs="Calibri"/>
                <w:color w:val="000000"/>
                <w:sz w:val="20"/>
              </w:rPr>
              <w:t>on los siguientes antecedentes:</w:t>
            </w:r>
          </w:p>
          <w:p w14:paraId="107E3667" w14:textId="77777777" w:rsidR="00F07C65" w:rsidRPr="00F07C65" w:rsidRDefault="00F07C65" w:rsidP="00F07C65">
            <w:pPr>
              <w:pStyle w:val="Prrafodelista"/>
              <w:numPr>
                <w:ilvl w:val="0"/>
                <w:numId w:val="20"/>
              </w:numPr>
              <w:jc w:val="left"/>
              <w:rPr>
                <w:rFonts w:ascii="Calibri" w:hAnsi="Calibri" w:cs="Calibri"/>
                <w:color w:val="000000"/>
                <w:sz w:val="20"/>
              </w:rPr>
            </w:pPr>
            <w:r w:rsidRPr="00F07C65">
              <w:rPr>
                <w:rFonts w:ascii="Calibri" w:hAnsi="Calibri" w:cs="Calibri"/>
                <w:color w:val="000000"/>
                <w:sz w:val="20"/>
              </w:rPr>
              <w:t>Identificación de titular y procedimiento sancionatorio SMA</w:t>
            </w:r>
          </w:p>
          <w:p w14:paraId="54F9C9E2" w14:textId="77777777" w:rsidR="00F07C65" w:rsidRPr="00F07C65" w:rsidRDefault="00F07C65" w:rsidP="00F07C65">
            <w:pPr>
              <w:pStyle w:val="Prrafodelista"/>
              <w:numPr>
                <w:ilvl w:val="0"/>
                <w:numId w:val="20"/>
              </w:numPr>
              <w:jc w:val="left"/>
              <w:rPr>
                <w:rFonts w:ascii="Calibri" w:hAnsi="Calibri" w:cs="Calibri"/>
                <w:color w:val="000000"/>
                <w:sz w:val="20"/>
              </w:rPr>
            </w:pPr>
            <w:r w:rsidRPr="00F07C65">
              <w:rPr>
                <w:rFonts w:ascii="Calibri" w:hAnsi="Calibri" w:cs="Calibri"/>
                <w:color w:val="000000"/>
                <w:sz w:val="20"/>
              </w:rPr>
              <w:t>Fotografías</w:t>
            </w:r>
          </w:p>
          <w:p w14:paraId="0DC2D359" w14:textId="77777777" w:rsidR="00F07C65" w:rsidRPr="00F07C65" w:rsidRDefault="00F07C65" w:rsidP="00F07C65">
            <w:pPr>
              <w:pStyle w:val="Prrafodelista"/>
              <w:numPr>
                <w:ilvl w:val="0"/>
                <w:numId w:val="20"/>
              </w:numPr>
              <w:jc w:val="left"/>
              <w:rPr>
                <w:rFonts w:ascii="Calibri" w:hAnsi="Calibri" w:cs="Calibri"/>
                <w:color w:val="000000"/>
                <w:sz w:val="20"/>
              </w:rPr>
            </w:pPr>
            <w:r w:rsidRPr="00F07C65">
              <w:rPr>
                <w:rFonts w:ascii="Calibri" w:hAnsi="Calibri" w:cs="Calibri"/>
                <w:color w:val="000000"/>
                <w:sz w:val="20"/>
              </w:rPr>
              <w:t>Facturas y recibos</w:t>
            </w:r>
          </w:p>
          <w:p w14:paraId="0632B48F" w14:textId="77777777" w:rsidR="002E5B38" w:rsidRPr="00F07C65" w:rsidRDefault="002E5B38" w:rsidP="00F07C65">
            <w:pPr>
              <w:pStyle w:val="Prrafodelista"/>
              <w:numPr>
                <w:ilvl w:val="0"/>
                <w:numId w:val="20"/>
              </w:numPr>
              <w:jc w:val="left"/>
              <w:rPr>
                <w:rFonts w:ascii="Calibri" w:hAnsi="Calibri" w:cs="Calibri"/>
                <w:color w:val="000000"/>
                <w:sz w:val="20"/>
              </w:rPr>
            </w:pPr>
            <w:r w:rsidRPr="00F07C65">
              <w:rPr>
                <w:rFonts w:ascii="Calibri" w:hAnsi="Calibri" w:cs="Calibri"/>
                <w:color w:val="000000"/>
                <w:sz w:val="20"/>
              </w:rPr>
              <w:t>Informe técnico "Evaluación acústica normativa de ruido ambiental", elaborado por Servicios Acústicos Ltda. (Acusmania - Ingeniería Acústica)</w:t>
            </w:r>
          </w:p>
        </w:tc>
      </w:tr>
      <w:tr w:rsidR="00382E03" w:rsidRPr="00F07C65" w14:paraId="5007042F" w14:textId="77777777" w:rsidTr="00382E03">
        <w:trPr>
          <w:trHeight w:val="255"/>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BE0F0" w14:textId="77777777" w:rsidR="00382E03" w:rsidRPr="00F07C65" w:rsidRDefault="00382E03" w:rsidP="00F07C65">
            <w:pPr>
              <w:rPr>
                <w:rFonts w:ascii="Calibri" w:hAnsi="Calibri" w:cs="Calibri"/>
                <w:color w:val="000000"/>
                <w:sz w:val="20"/>
              </w:rPr>
            </w:pPr>
            <w:r>
              <w:rPr>
                <w:rFonts w:ascii="Calibri" w:hAnsi="Calibri" w:cs="Calibri"/>
                <w:color w:val="000000"/>
                <w:sz w:val="20"/>
              </w:rPr>
              <w:t>2</w:t>
            </w:r>
          </w:p>
        </w:tc>
        <w:tc>
          <w:tcPr>
            <w:tcW w:w="737" w:type="pct"/>
            <w:tcBorders>
              <w:top w:val="single" w:sz="4" w:space="0" w:color="auto"/>
              <w:left w:val="nil"/>
              <w:bottom w:val="single" w:sz="4" w:space="0" w:color="auto"/>
              <w:right w:val="single" w:sz="4" w:space="0" w:color="auto"/>
            </w:tcBorders>
            <w:shd w:val="clear" w:color="auto" w:fill="auto"/>
            <w:noWrap/>
            <w:vAlign w:val="center"/>
          </w:tcPr>
          <w:p w14:paraId="22D111C9" w14:textId="77777777" w:rsidR="00382E03" w:rsidRPr="00F07C65" w:rsidRDefault="00382E03" w:rsidP="00F07C65">
            <w:pPr>
              <w:rPr>
                <w:rFonts w:ascii="Calibri" w:hAnsi="Calibri" w:cs="Calibri"/>
                <w:color w:val="000000"/>
                <w:sz w:val="20"/>
              </w:rPr>
            </w:pPr>
            <w:r>
              <w:rPr>
                <w:rFonts w:ascii="Calibri" w:hAnsi="Calibri" w:cs="Calibri"/>
                <w:color w:val="000000"/>
                <w:sz w:val="20"/>
              </w:rPr>
              <w:t>Plan Regulador Comunal de Quinta Normal</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49A40125" w14:textId="77777777" w:rsidR="00382E03" w:rsidRPr="00382E03" w:rsidRDefault="00382E03" w:rsidP="00382E03">
            <w:pPr>
              <w:rPr>
                <w:rFonts w:ascii="Calibri" w:hAnsi="Calibri" w:cs="Calibri"/>
                <w:color w:val="000000"/>
                <w:sz w:val="20"/>
              </w:rPr>
            </w:pPr>
            <w:r>
              <w:rPr>
                <w:rFonts w:ascii="Calibri" w:hAnsi="Calibri" w:cs="Calibri"/>
                <w:color w:val="000000"/>
                <w:sz w:val="20"/>
              </w:rPr>
              <w:t xml:space="preserve">I. </w:t>
            </w:r>
            <w:r w:rsidRPr="00382E03">
              <w:rPr>
                <w:rFonts w:ascii="Calibri" w:hAnsi="Calibri" w:cs="Calibri"/>
                <w:color w:val="000000"/>
                <w:sz w:val="20"/>
              </w:rPr>
              <w:t>Mun</w:t>
            </w:r>
            <w:r>
              <w:rPr>
                <w:rFonts w:ascii="Calibri" w:hAnsi="Calibri" w:cs="Calibri"/>
                <w:color w:val="000000"/>
                <w:sz w:val="20"/>
              </w:rPr>
              <w:t>icipalidad de Quinta Normal</w:t>
            </w:r>
          </w:p>
        </w:tc>
        <w:tc>
          <w:tcPr>
            <w:tcW w:w="3526" w:type="pct"/>
            <w:tcBorders>
              <w:top w:val="single" w:sz="4" w:space="0" w:color="auto"/>
              <w:left w:val="nil"/>
              <w:bottom w:val="single" w:sz="4" w:space="0" w:color="auto"/>
              <w:right w:val="single" w:sz="4" w:space="0" w:color="auto"/>
            </w:tcBorders>
            <w:shd w:val="clear" w:color="auto" w:fill="auto"/>
            <w:noWrap/>
            <w:vAlign w:val="center"/>
          </w:tcPr>
          <w:p w14:paraId="33CCB9F7" w14:textId="77777777" w:rsidR="00382E03" w:rsidRPr="00F07C65" w:rsidRDefault="00382E03" w:rsidP="00F07C65">
            <w:pPr>
              <w:rPr>
                <w:rFonts w:ascii="Calibri" w:hAnsi="Calibri" w:cs="Calibri"/>
                <w:color w:val="000000"/>
                <w:sz w:val="20"/>
              </w:rPr>
            </w:pPr>
            <w:r>
              <w:rPr>
                <w:rFonts w:ascii="Calibri" w:hAnsi="Calibri" w:cs="Calibri"/>
                <w:color w:val="000000"/>
                <w:sz w:val="20"/>
              </w:rPr>
              <w:t xml:space="preserve">Documento se encuentra disponible en el WWW: </w:t>
            </w:r>
            <w:hyperlink r:id="rId13" w:history="1">
              <w:r w:rsidRPr="0083270E">
                <w:rPr>
                  <w:rStyle w:val="Hipervnculo"/>
                  <w:rFonts w:ascii="Calibri" w:hAnsi="Calibri" w:cs="Calibri"/>
                  <w:sz w:val="20"/>
                </w:rPr>
                <w:t>http://www.quintanormal.cl/plan-regulador-comunal-2016/</w:t>
              </w:r>
            </w:hyperlink>
            <w:r>
              <w:rPr>
                <w:rFonts w:ascii="Calibri" w:hAnsi="Calibri" w:cs="Calibri"/>
                <w:color w:val="000000"/>
                <w:sz w:val="20"/>
              </w:rPr>
              <w:t xml:space="preserve"> </w:t>
            </w:r>
          </w:p>
        </w:tc>
      </w:tr>
    </w:tbl>
    <w:p w14:paraId="3838558B"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6436807F" w14:textId="77777777" w:rsidR="008D7BE2" w:rsidRDefault="008D7BE2" w:rsidP="008D7BE2">
      <w:pPr>
        <w:pStyle w:val="Ttulo1"/>
      </w:pPr>
      <w:bookmarkStart w:id="39" w:name="_Toc382381121"/>
      <w:bookmarkStart w:id="40" w:name="_Toc391299717"/>
      <w:bookmarkStart w:id="41" w:name="_Toc454880337"/>
      <w:bookmarkStart w:id="42" w:name="_Toc390777030"/>
      <w:bookmarkStart w:id="43" w:name="_Toc449085419"/>
      <w:r w:rsidRPr="008D7BE2">
        <w:lastRenderedPageBreak/>
        <w:t>EVALUACIÓN DEL PLAN DE ACCIONES Y METAS CONTENIDO EN EL PROGRAMA DE CUMPLIMIENTO</w:t>
      </w:r>
      <w:bookmarkEnd w:id="39"/>
      <w:bookmarkEnd w:id="40"/>
      <w:r w:rsidRPr="008D7BE2">
        <w:t>.</w:t>
      </w:r>
      <w:bookmarkEnd w:id="41"/>
    </w:p>
    <w:p w14:paraId="19EC8186"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633"/>
        <w:gridCol w:w="1397"/>
        <w:gridCol w:w="1372"/>
        <w:gridCol w:w="1972"/>
        <w:gridCol w:w="7188"/>
      </w:tblGrid>
      <w:tr w:rsidR="008D7BE2" w:rsidRPr="00066411" w14:paraId="0A153023" w14:textId="77777777" w:rsidTr="00C9230C">
        <w:trPr>
          <w:trHeight w:val="102"/>
          <w:tblHeader/>
        </w:trPr>
        <w:tc>
          <w:tcPr>
            <w:tcW w:w="5000" w:type="pct"/>
            <w:gridSpan w:val="5"/>
            <w:shd w:val="clear" w:color="auto" w:fill="D9D9D9" w:themeFill="background1" w:themeFillShade="D9"/>
            <w:vAlign w:val="center"/>
          </w:tcPr>
          <w:bookmarkEnd w:id="42"/>
          <w:bookmarkEnd w:id="43"/>
          <w:p w14:paraId="2131AF0C" w14:textId="77777777" w:rsidR="008D7BE2" w:rsidRPr="00066411" w:rsidRDefault="000E6608" w:rsidP="001A37A5">
            <w:pPr>
              <w:rPr>
                <w:b/>
                <w:sz w:val="18"/>
                <w:highlight w:val="yellow"/>
              </w:rPr>
            </w:pPr>
            <w:r w:rsidRPr="00066411">
              <w:rPr>
                <w:b/>
                <w:sz w:val="18"/>
              </w:rPr>
              <w:t>Hechos, actos y omisiones que constituyen la infracción</w:t>
            </w:r>
            <w:r w:rsidR="008D7BE2" w:rsidRPr="00066411">
              <w:rPr>
                <w:b/>
                <w:sz w:val="18"/>
              </w:rPr>
              <w:t>:</w:t>
            </w:r>
            <w:r w:rsidRPr="00066411">
              <w:rPr>
                <w:sz w:val="18"/>
              </w:rPr>
              <w:t xml:space="preserve"> </w:t>
            </w:r>
            <w:r w:rsidR="00F07C65" w:rsidRPr="00066411">
              <w:rPr>
                <w:sz w:val="18"/>
              </w:rPr>
              <w:t>Incumplimiento de la Norma de Emisión de Ruidos</w:t>
            </w:r>
            <w:r w:rsidR="00F07C65" w:rsidRPr="00066411">
              <w:rPr>
                <w:b/>
                <w:sz w:val="18"/>
              </w:rPr>
              <w:t xml:space="preserve"> </w:t>
            </w:r>
          </w:p>
        </w:tc>
      </w:tr>
      <w:tr w:rsidR="000E6608" w:rsidRPr="00066411" w14:paraId="787E1025" w14:textId="77777777" w:rsidTr="00C9230C">
        <w:trPr>
          <w:trHeight w:val="125"/>
          <w:tblHeader/>
        </w:trPr>
        <w:tc>
          <w:tcPr>
            <w:tcW w:w="5000" w:type="pct"/>
            <w:gridSpan w:val="5"/>
            <w:shd w:val="clear" w:color="auto" w:fill="D9D9D9" w:themeFill="background1" w:themeFillShade="D9"/>
            <w:vAlign w:val="center"/>
          </w:tcPr>
          <w:p w14:paraId="69E45AD8" w14:textId="77777777" w:rsidR="000E6608" w:rsidRPr="00066411" w:rsidRDefault="000E6608" w:rsidP="001A37A5">
            <w:pPr>
              <w:rPr>
                <w:b/>
                <w:sz w:val="18"/>
              </w:rPr>
            </w:pPr>
            <w:r w:rsidRPr="00066411">
              <w:rPr>
                <w:b/>
                <w:sz w:val="18"/>
              </w:rPr>
              <w:t>Normativa pertinente:</w:t>
            </w:r>
            <w:r w:rsidR="00721EA6" w:rsidRPr="00066411">
              <w:rPr>
                <w:b/>
                <w:sz w:val="18"/>
              </w:rPr>
              <w:t xml:space="preserve"> </w:t>
            </w:r>
            <w:r w:rsidR="00F07C65" w:rsidRPr="00066411">
              <w:rPr>
                <w:sz w:val="18"/>
              </w:rPr>
              <w:t>DS N° 38 del 2011 del Ministerio del Medio Ambiente</w:t>
            </w:r>
          </w:p>
        </w:tc>
      </w:tr>
      <w:tr w:rsidR="008D7BE2" w:rsidRPr="00066411" w14:paraId="4B85BAC3" w14:textId="77777777" w:rsidTr="00C9230C">
        <w:trPr>
          <w:trHeight w:val="152"/>
          <w:tblHeader/>
        </w:trPr>
        <w:tc>
          <w:tcPr>
            <w:tcW w:w="5000" w:type="pct"/>
            <w:gridSpan w:val="5"/>
            <w:shd w:val="clear" w:color="auto" w:fill="D9D9D9" w:themeFill="background1" w:themeFillShade="D9"/>
            <w:vAlign w:val="center"/>
          </w:tcPr>
          <w:p w14:paraId="173E4910" w14:textId="77777777" w:rsidR="008D7BE2" w:rsidRPr="00066411" w:rsidRDefault="00721EA6" w:rsidP="001A37A5">
            <w:pPr>
              <w:rPr>
                <w:b/>
                <w:sz w:val="18"/>
                <w:lang w:val="es-CL"/>
              </w:rPr>
            </w:pPr>
            <w:r w:rsidRPr="00066411">
              <w:rPr>
                <w:b/>
                <w:sz w:val="18"/>
                <w:lang w:val="es-CL"/>
              </w:rPr>
              <w:t>Descripción de los efectos producidos por la infracción:</w:t>
            </w:r>
            <w:r w:rsidRPr="00066411">
              <w:rPr>
                <w:sz w:val="18"/>
                <w:lang w:val="es-CL"/>
              </w:rPr>
              <w:t xml:space="preserve"> </w:t>
            </w:r>
            <w:r w:rsidR="00F07C65" w:rsidRPr="00066411">
              <w:rPr>
                <w:sz w:val="18"/>
                <w:lang w:val="es-CL"/>
              </w:rPr>
              <w:t>No identificado en documento del Programa de Cumplimiento</w:t>
            </w:r>
          </w:p>
        </w:tc>
      </w:tr>
      <w:tr w:rsidR="008D2326" w:rsidRPr="00066411" w14:paraId="03BAD82B" w14:textId="77777777" w:rsidTr="00066411">
        <w:trPr>
          <w:tblHeader/>
        </w:trPr>
        <w:tc>
          <w:tcPr>
            <w:tcW w:w="602" w:type="pct"/>
            <w:shd w:val="clear" w:color="auto" w:fill="D9D9D9" w:themeFill="background1" w:themeFillShade="D9"/>
            <w:vAlign w:val="center"/>
          </w:tcPr>
          <w:p w14:paraId="645A9D69" w14:textId="77777777" w:rsidR="00F07C65" w:rsidRPr="00066411" w:rsidRDefault="00F07C65" w:rsidP="001A37A5">
            <w:pPr>
              <w:rPr>
                <w:b/>
                <w:sz w:val="18"/>
              </w:rPr>
            </w:pPr>
            <w:r w:rsidRPr="00066411">
              <w:rPr>
                <w:b/>
                <w:sz w:val="18"/>
              </w:rPr>
              <w:t>Acción</w:t>
            </w:r>
          </w:p>
        </w:tc>
        <w:tc>
          <w:tcPr>
            <w:tcW w:w="515" w:type="pct"/>
            <w:shd w:val="clear" w:color="auto" w:fill="D9D9D9" w:themeFill="background1" w:themeFillShade="D9"/>
            <w:vAlign w:val="center"/>
          </w:tcPr>
          <w:p w14:paraId="0355A56E" w14:textId="77777777" w:rsidR="00F07C65" w:rsidRPr="00066411" w:rsidRDefault="00F07C65" w:rsidP="001A37A5">
            <w:pPr>
              <w:rPr>
                <w:b/>
                <w:sz w:val="18"/>
              </w:rPr>
            </w:pPr>
            <w:r w:rsidRPr="00066411">
              <w:rPr>
                <w:b/>
                <w:sz w:val="18"/>
              </w:rPr>
              <w:t>Plazo de ejecución</w:t>
            </w:r>
          </w:p>
        </w:tc>
        <w:tc>
          <w:tcPr>
            <w:tcW w:w="506" w:type="pct"/>
            <w:shd w:val="clear" w:color="auto" w:fill="D9D9D9" w:themeFill="background1" w:themeFillShade="D9"/>
            <w:vAlign w:val="center"/>
          </w:tcPr>
          <w:p w14:paraId="07B8301A" w14:textId="77777777" w:rsidR="00F07C65" w:rsidRPr="00066411" w:rsidRDefault="00F07C65" w:rsidP="001A37A5">
            <w:pPr>
              <w:rPr>
                <w:b/>
                <w:sz w:val="18"/>
              </w:rPr>
            </w:pPr>
            <w:r w:rsidRPr="00066411">
              <w:rPr>
                <w:b/>
                <w:sz w:val="18"/>
              </w:rPr>
              <w:t>Indicador de cumplimiento</w:t>
            </w:r>
          </w:p>
        </w:tc>
        <w:tc>
          <w:tcPr>
            <w:tcW w:w="727" w:type="pct"/>
            <w:shd w:val="clear" w:color="auto" w:fill="D9D9D9" w:themeFill="background1" w:themeFillShade="D9"/>
            <w:vAlign w:val="center"/>
          </w:tcPr>
          <w:p w14:paraId="4019FF55" w14:textId="77777777" w:rsidR="00F07C65" w:rsidRPr="00066411" w:rsidRDefault="00F07C65" w:rsidP="001A37A5">
            <w:pPr>
              <w:jc w:val="both"/>
              <w:rPr>
                <w:b/>
                <w:sz w:val="18"/>
              </w:rPr>
            </w:pPr>
            <w:r w:rsidRPr="00066411">
              <w:rPr>
                <w:b/>
                <w:sz w:val="18"/>
              </w:rPr>
              <w:t>Medios de verificación</w:t>
            </w:r>
          </w:p>
        </w:tc>
        <w:tc>
          <w:tcPr>
            <w:tcW w:w="2650" w:type="pct"/>
            <w:shd w:val="clear" w:color="auto" w:fill="D9D9D9" w:themeFill="background1" w:themeFillShade="D9"/>
            <w:vAlign w:val="center"/>
          </w:tcPr>
          <w:p w14:paraId="406527F6" w14:textId="77777777" w:rsidR="00F07C65" w:rsidRPr="00066411" w:rsidRDefault="00F07C65" w:rsidP="001A37A5">
            <w:pPr>
              <w:jc w:val="both"/>
              <w:rPr>
                <w:b/>
                <w:sz w:val="18"/>
              </w:rPr>
            </w:pPr>
            <w:r w:rsidRPr="00066411">
              <w:rPr>
                <w:b/>
                <w:sz w:val="18"/>
              </w:rPr>
              <w:t>Resultados de la Fiscalización</w:t>
            </w:r>
          </w:p>
        </w:tc>
      </w:tr>
      <w:tr w:rsidR="008D2326" w:rsidRPr="00066411" w14:paraId="358A9ABA" w14:textId="77777777" w:rsidTr="00066411">
        <w:trPr>
          <w:trHeight w:val="556"/>
        </w:trPr>
        <w:tc>
          <w:tcPr>
            <w:tcW w:w="602" w:type="pct"/>
          </w:tcPr>
          <w:p w14:paraId="3203AE42" w14:textId="77777777" w:rsidR="00F07C65" w:rsidRPr="00066411" w:rsidRDefault="00F07C65" w:rsidP="001A37A5">
            <w:pPr>
              <w:rPr>
                <w:sz w:val="18"/>
              </w:rPr>
            </w:pPr>
            <w:r w:rsidRPr="00066411">
              <w:rPr>
                <w:b/>
                <w:sz w:val="18"/>
              </w:rPr>
              <w:t>N° 1.</w:t>
            </w:r>
            <w:r w:rsidR="00C9230C" w:rsidRPr="00066411">
              <w:rPr>
                <w:sz w:val="18"/>
              </w:rPr>
              <w:t xml:space="preserve"> </w:t>
            </w:r>
            <w:r w:rsidRPr="00066411">
              <w:rPr>
                <w:sz w:val="18"/>
              </w:rPr>
              <w:t xml:space="preserve">Compra de equipo compresor y </w:t>
            </w:r>
            <w:r w:rsidR="00C9230C" w:rsidRPr="00066411">
              <w:rPr>
                <w:sz w:val="18"/>
              </w:rPr>
              <w:t>accesorios</w:t>
            </w:r>
          </w:p>
        </w:tc>
        <w:tc>
          <w:tcPr>
            <w:tcW w:w="515" w:type="pct"/>
          </w:tcPr>
          <w:p w14:paraId="5240DC23" w14:textId="77777777" w:rsidR="00F07C65" w:rsidRPr="00066411" w:rsidRDefault="00F07C65" w:rsidP="001A37A5">
            <w:pPr>
              <w:rPr>
                <w:sz w:val="18"/>
              </w:rPr>
            </w:pPr>
            <w:r w:rsidRPr="00066411">
              <w:rPr>
                <w:sz w:val="18"/>
              </w:rPr>
              <w:t>Realizado 13/10/2016</w:t>
            </w:r>
          </w:p>
        </w:tc>
        <w:tc>
          <w:tcPr>
            <w:tcW w:w="506" w:type="pct"/>
          </w:tcPr>
          <w:p w14:paraId="1D4A1378" w14:textId="77777777" w:rsidR="00F07C65" w:rsidRPr="00066411" w:rsidRDefault="00F07C65" w:rsidP="001A37A5">
            <w:pPr>
              <w:rPr>
                <w:sz w:val="18"/>
              </w:rPr>
            </w:pPr>
            <w:r w:rsidRPr="00066411">
              <w:rPr>
                <w:sz w:val="18"/>
              </w:rPr>
              <w:t>No indicado en PdC</w:t>
            </w:r>
          </w:p>
        </w:tc>
        <w:tc>
          <w:tcPr>
            <w:tcW w:w="727" w:type="pct"/>
          </w:tcPr>
          <w:p w14:paraId="3DD99386" w14:textId="77777777" w:rsidR="00F07C65" w:rsidRPr="00066411" w:rsidRDefault="00A44C5A" w:rsidP="001A37A5">
            <w:pPr>
              <w:jc w:val="both"/>
              <w:rPr>
                <w:sz w:val="18"/>
              </w:rPr>
            </w:pPr>
            <w:r w:rsidRPr="00066411">
              <w:rPr>
                <w:sz w:val="18"/>
              </w:rPr>
              <w:t>Copia simple factura N° 51318 (ver Anexo 2 del presente Informe: PdC Refundido 30 /08/2017; Comentarios de acción N°6)</w:t>
            </w:r>
          </w:p>
        </w:tc>
        <w:tc>
          <w:tcPr>
            <w:tcW w:w="2650" w:type="pct"/>
          </w:tcPr>
          <w:p w14:paraId="5EFD469B" w14:textId="77777777" w:rsidR="00F07C65" w:rsidRPr="00066411" w:rsidRDefault="006B56A2" w:rsidP="001A37A5">
            <w:pPr>
              <w:jc w:val="both"/>
              <w:rPr>
                <w:sz w:val="18"/>
              </w:rPr>
            </w:pPr>
            <w:r w:rsidRPr="00066411">
              <w:rPr>
                <w:sz w:val="18"/>
              </w:rPr>
              <w:t xml:space="preserve">En los documentos presentados por el titular, correspondientes al “Reporte Final”, </w:t>
            </w:r>
            <w:r w:rsidR="00C9230C" w:rsidRPr="00066411">
              <w:rPr>
                <w:sz w:val="18"/>
              </w:rPr>
              <w:t>se observa la Factura N° 51318, provista por “Sistemas y Suministros de Ingeniería Limitada”, que acreditan la compra del equipo compresor.</w:t>
            </w:r>
          </w:p>
        </w:tc>
      </w:tr>
      <w:tr w:rsidR="008D2326" w:rsidRPr="00066411" w14:paraId="086CD0C6" w14:textId="77777777" w:rsidTr="00066411">
        <w:trPr>
          <w:trHeight w:val="556"/>
        </w:trPr>
        <w:tc>
          <w:tcPr>
            <w:tcW w:w="602" w:type="pct"/>
          </w:tcPr>
          <w:p w14:paraId="215E930F" w14:textId="77777777" w:rsidR="00F07C65" w:rsidRPr="00066411" w:rsidRDefault="00F07C65" w:rsidP="001A37A5">
            <w:pPr>
              <w:rPr>
                <w:sz w:val="18"/>
              </w:rPr>
            </w:pPr>
            <w:r w:rsidRPr="00066411">
              <w:rPr>
                <w:b/>
                <w:sz w:val="18"/>
              </w:rPr>
              <w:t>N° 2.</w:t>
            </w:r>
            <w:r w:rsidRPr="00066411">
              <w:rPr>
                <w:sz w:val="18"/>
              </w:rPr>
              <w:t xml:space="preserve"> Instalación y puesta en marcha del nuevo equipo compresor</w:t>
            </w:r>
          </w:p>
        </w:tc>
        <w:tc>
          <w:tcPr>
            <w:tcW w:w="515" w:type="pct"/>
          </w:tcPr>
          <w:p w14:paraId="443C76D9" w14:textId="77777777" w:rsidR="00F07C65" w:rsidRPr="00066411" w:rsidRDefault="00F07C65" w:rsidP="001A37A5">
            <w:pPr>
              <w:rPr>
                <w:sz w:val="18"/>
              </w:rPr>
            </w:pPr>
            <w:r w:rsidRPr="00066411">
              <w:rPr>
                <w:sz w:val="18"/>
              </w:rPr>
              <w:t>Realizado 20/10/2016</w:t>
            </w:r>
          </w:p>
        </w:tc>
        <w:tc>
          <w:tcPr>
            <w:tcW w:w="506" w:type="pct"/>
          </w:tcPr>
          <w:p w14:paraId="5EA838D9" w14:textId="77777777" w:rsidR="00F07C65" w:rsidRPr="00066411" w:rsidRDefault="00F07C65" w:rsidP="001A37A5">
            <w:pPr>
              <w:rPr>
                <w:sz w:val="18"/>
              </w:rPr>
            </w:pPr>
            <w:r w:rsidRPr="00066411">
              <w:rPr>
                <w:sz w:val="18"/>
              </w:rPr>
              <w:t>No indicado en PdC</w:t>
            </w:r>
          </w:p>
        </w:tc>
        <w:tc>
          <w:tcPr>
            <w:tcW w:w="727" w:type="pct"/>
          </w:tcPr>
          <w:p w14:paraId="7699CAC0" w14:textId="77777777" w:rsidR="00F07C65" w:rsidRPr="00066411" w:rsidRDefault="00A44C5A" w:rsidP="001A37A5">
            <w:pPr>
              <w:jc w:val="both"/>
              <w:rPr>
                <w:sz w:val="18"/>
              </w:rPr>
            </w:pPr>
            <w:r w:rsidRPr="00066411">
              <w:rPr>
                <w:sz w:val="18"/>
              </w:rPr>
              <w:t>Copia simple factura N° 1295 (ver Anexo 2 del presente Informe: PdC Refundido 30 /08/2017; Comentarios de acción N°6)</w:t>
            </w:r>
          </w:p>
        </w:tc>
        <w:tc>
          <w:tcPr>
            <w:tcW w:w="2650" w:type="pct"/>
          </w:tcPr>
          <w:p w14:paraId="05041380" w14:textId="0220D074" w:rsidR="00F07C65" w:rsidRPr="00066411" w:rsidRDefault="006B56A2" w:rsidP="001A37A5">
            <w:pPr>
              <w:jc w:val="both"/>
              <w:rPr>
                <w:sz w:val="18"/>
              </w:rPr>
            </w:pPr>
            <w:r w:rsidRPr="00066411">
              <w:rPr>
                <w:sz w:val="18"/>
              </w:rPr>
              <w:t xml:space="preserve">En los documentos presentados por el titular, correspondientes al “Reporte Final”, </w:t>
            </w:r>
            <w:r w:rsidR="00C9230C" w:rsidRPr="00066411">
              <w:rPr>
                <w:sz w:val="18"/>
              </w:rPr>
              <w:t>se observa la Factura N° 1295, provista por “CIREDEKSA”, que acreditan la instalación del equipo compresor.</w:t>
            </w:r>
          </w:p>
        </w:tc>
      </w:tr>
      <w:tr w:rsidR="008D2326" w:rsidRPr="00066411" w14:paraId="1165D68F" w14:textId="77777777" w:rsidTr="00066411">
        <w:trPr>
          <w:trHeight w:val="556"/>
        </w:trPr>
        <w:tc>
          <w:tcPr>
            <w:tcW w:w="602" w:type="pct"/>
          </w:tcPr>
          <w:p w14:paraId="5191E30B" w14:textId="77777777" w:rsidR="00F07C65" w:rsidRPr="00066411" w:rsidRDefault="00F07C65" w:rsidP="001A37A5">
            <w:pPr>
              <w:rPr>
                <w:sz w:val="18"/>
              </w:rPr>
            </w:pPr>
            <w:r w:rsidRPr="00066411">
              <w:rPr>
                <w:b/>
                <w:sz w:val="18"/>
              </w:rPr>
              <w:t xml:space="preserve">N° </w:t>
            </w:r>
            <w:r w:rsidR="00C9230C" w:rsidRPr="00066411">
              <w:rPr>
                <w:b/>
                <w:sz w:val="18"/>
              </w:rPr>
              <w:t>3</w:t>
            </w:r>
            <w:r w:rsidRPr="00066411">
              <w:rPr>
                <w:b/>
                <w:sz w:val="18"/>
              </w:rPr>
              <w:t>.</w:t>
            </w:r>
            <w:r w:rsidRPr="00066411">
              <w:rPr>
                <w:sz w:val="18"/>
              </w:rPr>
              <w:t xml:space="preserve"> Implementación de barrera acústica</w:t>
            </w:r>
          </w:p>
        </w:tc>
        <w:tc>
          <w:tcPr>
            <w:tcW w:w="515" w:type="pct"/>
          </w:tcPr>
          <w:p w14:paraId="64BFEFCA" w14:textId="77777777" w:rsidR="00F07C65" w:rsidRPr="00066411" w:rsidRDefault="00F07C65" w:rsidP="001A37A5">
            <w:pPr>
              <w:rPr>
                <w:sz w:val="18"/>
              </w:rPr>
            </w:pPr>
            <w:r w:rsidRPr="00066411">
              <w:rPr>
                <w:sz w:val="18"/>
              </w:rPr>
              <w:t>Realizado 05/08/2017</w:t>
            </w:r>
          </w:p>
        </w:tc>
        <w:tc>
          <w:tcPr>
            <w:tcW w:w="506" w:type="pct"/>
          </w:tcPr>
          <w:p w14:paraId="325F0D92" w14:textId="77777777" w:rsidR="00F07C65" w:rsidRPr="00066411" w:rsidRDefault="00F07C65" w:rsidP="001A37A5">
            <w:pPr>
              <w:rPr>
                <w:sz w:val="18"/>
              </w:rPr>
            </w:pPr>
            <w:r w:rsidRPr="00066411">
              <w:rPr>
                <w:sz w:val="18"/>
              </w:rPr>
              <w:t>No indicado en PdC</w:t>
            </w:r>
          </w:p>
        </w:tc>
        <w:tc>
          <w:tcPr>
            <w:tcW w:w="727" w:type="pct"/>
          </w:tcPr>
          <w:p w14:paraId="0398772E" w14:textId="77777777" w:rsidR="00A44C5A" w:rsidRPr="00066411" w:rsidRDefault="00A44C5A" w:rsidP="001A37A5">
            <w:pPr>
              <w:pStyle w:val="Prrafodelista"/>
              <w:numPr>
                <w:ilvl w:val="0"/>
                <w:numId w:val="21"/>
              </w:numPr>
              <w:ind w:left="241" w:hanging="284"/>
              <w:rPr>
                <w:sz w:val="18"/>
              </w:rPr>
            </w:pPr>
            <w:r w:rsidRPr="00066411">
              <w:rPr>
                <w:sz w:val="18"/>
              </w:rPr>
              <w:t>Fotografías fechadas y georreferenciales [SIC] del panel acústico, en la cual se puede observas [SIC] la fuente emisora de ruidos que acrediten la instalación de la barrera acústica</w:t>
            </w:r>
          </w:p>
          <w:p w14:paraId="0B20CAB9" w14:textId="77777777" w:rsidR="00A44C5A" w:rsidRPr="00066411" w:rsidRDefault="00A44C5A" w:rsidP="001A37A5">
            <w:pPr>
              <w:pStyle w:val="Prrafodelista"/>
              <w:numPr>
                <w:ilvl w:val="0"/>
                <w:numId w:val="21"/>
              </w:numPr>
              <w:ind w:left="241" w:hanging="284"/>
              <w:rPr>
                <w:sz w:val="18"/>
              </w:rPr>
            </w:pPr>
            <w:r w:rsidRPr="00066411">
              <w:rPr>
                <w:sz w:val="18"/>
              </w:rPr>
              <w:t>Facturas o boletas de los materiales comprados.</w:t>
            </w:r>
          </w:p>
          <w:p w14:paraId="040DD8BA" w14:textId="77777777" w:rsidR="00F07C65" w:rsidRPr="00066411" w:rsidRDefault="00A44C5A" w:rsidP="001A37A5">
            <w:pPr>
              <w:jc w:val="both"/>
              <w:rPr>
                <w:sz w:val="18"/>
              </w:rPr>
            </w:pPr>
            <w:r w:rsidRPr="00066411">
              <w:rPr>
                <w:sz w:val="18"/>
              </w:rPr>
              <w:t>(ver Anexo 2 del presente Informe: PdC Refundido 30 /08/2017; Comentarios de acción N°6)</w:t>
            </w:r>
          </w:p>
        </w:tc>
        <w:tc>
          <w:tcPr>
            <w:tcW w:w="2650" w:type="pct"/>
          </w:tcPr>
          <w:p w14:paraId="22400FEB" w14:textId="77777777" w:rsidR="006B56A2" w:rsidRPr="00066411" w:rsidRDefault="00C9230C" w:rsidP="001A37A5">
            <w:pPr>
              <w:jc w:val="both"/>
              <w:rPr>
                <w:sz w:val="18"/>
              </w:rPr>
            </w:pPr>
            <w:r w:rsidRPr="00066411">
              <w:rPr>
                <w:sz w:val="18"/>
              </w:rPr>
              <w:t>En los documentos presentados por el titular</w:t>
            </w:r>
            <w:r w:rsidR="006B56A2" w:rsidRPr="00066411">
              <w:rPr>
                <w:sz w:val="18"/>
              </w:rPr>
              <w:t>, correspondientes al “Reporte Final”,</w:t>
            </w:r>
            <w:r w:rsidRPr="00066411">
              <w:rPr>
                <w:sz w:val="18"/>
              </w:rPr>
              <w:t xml:space="preserve"> se observa</w:t>
            </w:r>
            <w:r w:rsidR="008D2326" w:rsidRPr="00066411">
              <w:rPr>
                <w:sz w:val="18"/>
              </w:rPr>
              <w:t>n</w:t>
            </w:r>
            <w:r w:rsidRPr="00066411">
              <w:rPr>
                <w:sz w:val="18"/>
              </w:rPr>
              <w:t xml:space="preserve"> la</w:t>
            </w:r>
            <w:r w:rsidR="008D2326" w:rsidRPr="00066411">
              <w:rPr>
                <w:sz w:val="18"/>
              </w:rPr>
              <w:t>s</w:t>
            </w:r>
            <w:r w:rsidRPr="00066411">
              <w:rPr>
                <w:sz w:val="18"/>
              </w:rPr>
              <w:t xml:space="preserve"> Factura</w:t>
            </w:r>
            <w:r w:rsidR="008D2326" w:rsidRPr="00066411">
              <w:rPr>
                <w:sz w:val="18"/>
              </w:rPr>
              <w:t>s</w:t>
            </w:r>
            <w:r w:rsidRPr="00066411">
              <w:rPr>
                <w:sz w:val="18"/>
              </w:rPr>
              <w:t xml:space="preserve"> N°</w:t>
            </w:r>
            <w:r w:rsidR="008D2326" w:rsidRPr="00066411">
              <w:rPr>
                <w:sz w:val="18"/>
              </w:rPr>
              <w:t xml:space="preserve"> 084395088</w:t>
            </w:r>
            <w:r w:rsidRPr="00066411">
              <w:rPr>
                <w:sz w:val="18"/>
              </w:rPr>
              <w:t xml:space="preserve"> </w:t>
            </w:r>
            <w:r w:rsidR="008D2326" w:rsidRPr="00066411">
              <w:rPr>
                <w:sz w:val="18"/>
              </w:rPr>
              <w:t>y 085022516</w:t>
            </w:r>
            <w:r w:rsidRPr="00066411">
              <w:rPr>
                <w:sz w:val="18"/>
              </w:rPr>
              <w:t>, provista</w:t>
            </w:r>
            <w:r w:rsidR="008D2326" w:rsidRPr="00066411">
              <w:rPr>
                <w:sz w:val="18"/>
              </w:rPr>
              <w:t>s</w:t>
            </w:r>
            <w:r w:rsidRPr="00066411">
              <w:rPr>
                <w:sz w:val="18"/>
              </w:rPr>
              <w:t xml:space="preserve"> por “SODIMAC S.A.”, </w:t>
            </w:r>
            <w:r w:rsidR="008D2326" w:rsidRPr="00066411">
              <w:rPr>
                <w:sz w:val="18"/>
              </w:rPr>
              <w:t xml:space="preserve">así como las Factura N° 142222 y 142987 de “CORDERO S.A.”, </w:t>
            </w:r>
            <w:r w:rsidRPr="00066411">
              <w:rPr>
                <w:sz w:val="18"/>
              </w:rPr>
              <w:t xml:space="preserve">que acreditan la compra de </w:t>
            </w:r>
            <w:r w:rsidR="008D2326" w:rsidRPr="00066411">
              <w:rPr>
                <w:sz w:val="18"/>
              </w:rPr>
              <w:t>elementos para implementar una barrera acústica</w:t>
            </w:r>
            <w:r w:rsidR="006B56A2" w:rsidRPr="00066411">
              <w:rPr>
                <w:sz w:val="18"/>
              </w:rPr>
              <w:t xml:space="preserve">. </w:t>
            </w:r>
          </w:p>
          <w:p w14:paraId="0EAF74A1" w14:textId="77777777" w:rsidR="00790A18" w:rsidRDefault="006B56A2" w:rsidP="00790A18">
            <w:pPr>
              <w:jc w:val="both"/>
              <w:rPr>
                <w:sz w:val="18"/>
              </w:rPr>
            </w:pPr>
            <w:r w:rsidRPr="00066411">
              <w:rPr>
                <w:sz w:val="18"/>
              </w:rPr>
              <w:t>También se adjuntaron fotografías descriptivas de “</w:t>
            </w:r>
            <w:r w:rsidRPr="00066411">
              <w:rPr>
                <w:i/>
                <w:sz w:val="18"/>
              </w:rPr>
              <w:t>Instalación de paneles de absorción de ruido</w:t>
            </w:r>
            <w:r w:rsidRPr="00066411">
              <w:rPr>
                <w:sz w:val="18"/>
              </w:rPr>
              <w:t>”, de “</w:t>
            </w:r>
            <w:r w:rsidRPr="00066411">
              <w:rPr>
                <w:i/>
                <w:sz w:val="18"/>
              </w:rPr>
              <w:t>Instalación de paneles de fibra de vidrio</w:t>
            </w:r>
            <w:r w:rsidRPr="00066411">
              <w:rPr>
                <w:sz w:val="18"/>
              </w:rPr>
              <w:t>” y “</w:t>
            </w:r>
            <w:r w:rsidRPr="00066411">
              <w:rPr>
                <w:i/>
                <w:sz w:val="18"/>
              </w:rPr>
              <w:t>Instalación de tabiquería y paneles de vulcanita</w:t>
            </w:r>
            <w:r w:rsidR="00CB666A" w:rsidRPr="00066411">
              <w:rPr>
                <w:sz w:val="18"/>
              </w:rPr>
              <w:t>”.</w:t>
            </w:r>
            <w:r w:rsidRPr="00066411">
              <w:rPr>
                <w:sz w:val="18"/>
              </w:rPr>
              <w:t xml:space="preserve"> Las fotografías no tienen coordenadas de referencia</w:t>
            </w:r>
          </w:p>
          <w:p w14:paraId="7C19F82F" w14:textId="77777777" w:rsidR="00790A18" w:rsidRPr="00066411" w:rsidRDefault="00790A18" w:rsidP="00790A18">
            <w:pPr>
              <w:jc w:val="both"/>
              <w:rPr>
                <w:sz w:val="18"/>
              </w:rPr>
            </w:pPr>
          </w:p>
          <w:p w14:paraId="0B533005" w14:textId="42F63BE9" w:rsidR="00790A18" w:rsidRPr="00066411" w:rsidRDefault="00790A18" w:rsidP="001A37A5">
            <w:pPr>
              <w:jc w:val="both"/>
              <w:rPr>
                <w:sz w:val="18"/>
              </w:rPr>
            </w:pPr>
            <w:r w:rsidRPr="00066411">
              <w:rPr>
                <w:sz w:val="18"/>
              </w:rPr>
              <w:t xml:space="preserve">De la revisión de las fotografías, </w:t>
            </w:r>
            <w:r w:rsidR="00382E03" w:rsidRPr="00382E03">
              <w:rPr>
                <w:sz w:val="18"/>
              </w:rPr>
              <w:t xml:space="preserve">se observan aberturas en </w:t>
            </w:r>
            <w:r w:rsidR="001C2B27">
              <w:rPr>
                <w:sz w:val="18"/>
              </w:rPr>
              <w:t>la</w:t>
            </w:r>
            <w:r w:rsidR="00382E03" w:rsidRPr="00382E03">
              <w:rPr>
                <w:sz w:val="18"/>
              </w:rPr>
              <w:t xml:space="preserve"> </w:t>
            </w:r>
            <w:r w:rsidR="001C2B27">
              <w:rPr>
                <w:sz w:val="18"/>
              </w:rPr>
              <w:t xml:space="preserve">barrera </w:t>
            </w:r>
            <w:r w:rsidR="00382E03" w:rsidRPr="00382E03">
              <w:rPr>
                <w:sz w:val="18"/>
              </w:rPr>
              <w:t>acústica, en dos partes del proceso de implementación: (1) instalación de tabiquería y paneles de vulcanita, y (2) instalación de paneles de fibra de vidrio. Estas a</w:t>
            </w:r>
            <w:r w:rsidR="001C2B27">
              <w:rPr>
                <w:sz w:val="18"/>
              </w:rPr>
              <w:t>b</w:t>
            </w:r>
            <w:r w:rsidR="00382E03" w:rsidRPr="00382E03">
              <w:rPr>
                <w:sz w:val="18"/>
              </w:rPr>
              <w:t xml:space="preserve">erturas podrían comprometer el desempeño de la </w:t>
            </w:r>
            <w:r w:rsidR="001C2B27">
              <w:rPr>
                <w:sz w:val="18"/>
              </w:rPr>
              <w:t>barrera</w:t>
            </w:r>
            <w:r w:rsidR="00382E03" w:rsidRPr="00382E03">
              <w:rPr>
                <w:sz w:val="18"/>
              </w:rPr>
              <w:t xml:space="preserve">. </w:t>
            </w:r>
            <w:r w:rsidRPr="00066411">
              <w:rPr>
                <w:sz w:val="18"/>
              </w:rPr>
              <w:t>(Ver</w:t>
            </w:r>
            <w:bookmarkStart w:id="44" w:name="_GoBack"/>
            <w:bookmarkEnd w:id="44"/>
            <w:r w:rsidRPr="00066411">
              <w:rPr>
                <w:sz w:val="18"/>
              </w:rPr>
              <w:t xml:space="preserve"> Figura 1)</w:t>
            </w:r>
            <w:r w:rsidR="0016259F">
              <w:rPr>
                <w:sz w:val="18"/>
              </w:rPr>
              <w:t>.</w:t>
            </w:r>
          </w:p>
        </w:tc>
      </w:tr>
    </w:tbl>
    <w:p w14:paraId="0AE4DBE8" w14:textId="77777777" w:rsidR="00790A18" w:rsidRDefault="00790A18"/>
    <w:p w14:paraId="08D5105A" w14:textId="77777777" w:rsidR="00790A18" w:rsidRDefault="00790A18">
      <w:r>
        <w:br w:type="page"/>
      </w:r>
    </w:p>
    <w:tbl>
      <w:tblPr>
        <w:tblW w:w="5000" w:type="pct"/>
        <w:jc w:val="center"/>
        <w:tblCellMar>
          <w:left w:w="70" w:type="dxa"/>
          <w:right w:w="70" w:type="dxa"/>
        </w:tblCellMar>
        <w:tblLook w:val="04A0" w:firstRow="1" w:lastRow="0" w:firstColumn="1" w:lastColumn="0" w:noHBand="0" w:noVBand="1"/>
      </w:tblPr>
      <w:tblGrid>
        <w:gridCol w:w="6031"/>
        <w:gridCol w:w="7531"/>
      </w:tblGrid>
      <w:tr w:rsidR="00790A18" w14:paraId="03070734" w14:textId="77777777" w:rsidTr="00AF2B8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70E10198" w14:textId="77777777" w:rsidR="00790A18" w:rsidRDefault="00790A18" w:rsidP="00AF2B8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90A18" w14:paraId="45A5702F" w14:textId="77777777" w:rsidTr="00AF2B85">
        <w:trPr>
          <w:trHeight w:val="4199"/>
          <w:jc w:val="center"/>
        </w:trPr>
        <w:tc>
          <w:tcPr>
            <w:tcW w:w="5000" w:type="pct"/>
            <w:gridSpan w:val="2"/>
            <w:tcBorders>
              <w:top w:val="nil"/>
              <w:left w:val="single" w:sz="4" w:space="0" w:color="auto"/>
              <w:bottom w:val="nil"/>
              <w:right w:val="single" w:sz="4" w:space="0" w:color="auto"/>
            </w:tcBorders>
            <w:noWrap/>
            <w:vAlign w:val="center"/>
            <w:hideMark/>
          </w:tcPr>
          <w:p w14:paraId="3FAC076B" w14:textId="77777777" w:rsidR="00790A18" w:rsidRDefault="00790A18" w:rsidP="00AF2B85">
            <w:pPr>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290C546E" wp14:editId="590FC69E">
                  <wp:extent cx="8546762" cy="3303917"/>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4915" cy="3318666"/>
                          </a:xfrm>
                          <a:prstGeom prst="rect">
                            <a:avLst/>
                          </a:prstGeom>
                          <a:noFill/>
                        </pic:spPr>
                      </pic:pic>
                    </a:graphicData>
                  </a:graphic>
                </wp:inline>
              </w:drawing>
            </w:r>
          </w:p>
        </w:tc>
      </w:tr>
      <w:tr w:rsidR="00790A18" w14:paraId="1067E35C" w14:textId="77777777" w:rsidTr="00AF2B8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6CDA385" w14:textId="77777777" w:rsidR="00790A18" w:rsidRDefault="00790A18" w:rsidP="00AF2B85">
            <w:pPr>
              <w:spacing w:after="0" w:line="240" w:lineRule="auto"/>
              <w:contextualSpacing/>
              <w:outlineLvl w:val="1"/>
              <w:rPr>
                <w:rFonts w:ascii="Calibri" w:eastAsia="Times New Roman" w:hAnsi="Calibri" w:cs="Calibri"/>
                <w:b/>
                <w:color w:val="000000" w:themeColor="text1"/>
                <w:sz w:val="18"/>
                <w:szCs w:val="20"/>
                <w:lang w:eastAsia="es-CL"/>
              </w:rPr>
            </w:pPr>
            <w:r>
              <w:rPr>
                <w:rFonts w:ascii="Calibri" w:eastAsia="Calibri" w:hAnsi="Calibri" w:cs="Calibri"/>
                <w:b/>
                <w:color w:val="000000" w:themeColor="text1"/>
                <w:sz w:val="18"/>
                <w:szCs w:val="20"/>
              </w:rPr>
              <w:t>Figura 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A072D76" w14:textId="77777777" w:rsidR="00790A18" w:rsidRDefault="00790A18" w:rsidP="00AF2B85">
            <w:pPr>
              <w:spacing w:after="0" w:line="240" w:lineRule="auto"/>
              <w:rPr>
                <w:rFonts w:ascii="Calibri" w:eastAsia="Times New Roman" w:hAnsi="Calibri" w:cs="Times New Roman"/>
                <w:b/>
                <w:color w:val="000000" w:themeColor="text1"/>
                <w:sz w:val="18"/>
                <w:szCs w:val="18"/>
                <w:lang w:eastAsia="es-CL"/>
              </w:rPr>
            </w:pPr>
            <w:r>
              <w:rPr>
                <w:rFonts w:ascii="Calibri" w:eastAsia="Times New Roman" w:hAnsi="Calibri" w:cs="Times New Roman"/>
                <w:b/>
                <w:color w:val="000000" w:themeColor="text1"/>
                <w:sz w:val="18"/>
                <w:szCs w:val="18"/>
                <w:lang w:eastAsia="es-CL"/>
              </w:rPr>
              <w:t xml:space="preserve">Fecha: </w:t>
            </w:r>
            <w:r>
              <w:rPr>
                <w:rFonts w:ascii="Calibri" w:eastAsia="Times New Roman" w:hAnsi="Calibri" w:cs="Times New Roman"/>
                <w:color w:val="000000" w:themeColor="text1"/>
                <w:sz w:val="18"/>
                <w:szCs w:val="18"/>
                <w:lang w:eastAsia="es-CL"/>
              </w:rPr>
              <w:t>18-01-2016</w:t>
            </w:r>
          </w:p>
        </w:tc>
      </w:tr>
      <w:tr w:rsidR="00790A18" w14:paraId="521F7E95" w14:textId="77777777" w:rsidTr="00AF2B8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7C89EB94" w14:textId="644BE97B" w:rsidR="00790A18" w:rsidRDefault="00790A18" w:rsidP="00AF2B85">
            <w:pPr>
              <w:spacing w:after="0" w:line="240" w:lineRule="auto"/>
              <w:jc w:val="both"/>
              <w:rPr>
                <w:rFonts w:ascii="Calibri" w:eastAsia="Times New Roman" w:hAnsi="Calibri" w:cs="Times New Roman"/>
                <w:color w:val="000000" w:themeColor="text1"/>
                <w:sz w:val="18"/>
                <w:szCs w:val="18"/>
                <w:lang w:eastAsia="es-CL"/>
              </w:rPr>
            </w:pPr>
            <w:r>
              <w:rPr>
                <w:rFonts w:ascii="Calibri" w:eastAsia="Times New Roman" w:hAnsi="Calibri" w:cs="Times New Roman"/>
                <w:b/>
                <w:color w:val="000000" w:themeColor="text1"/>
                <w:sz w:val="18"/>
                <w:szCs w:val="18"/>
                <w:lang w:eastAsia="es-CL"/>
              </w:rPr>
              <w:t>Descripción del medio de prueba:</w:t>
            </w:r>
            <w:r>
              <w:rPr>
                <w:rFonts w:ascii="Calibri" w:eastAsia="Times New Roman" w:hAnsi="Calibri" w:cs="Times New Roman"/>
                <w:color w:val="000000" w:themeColor="text1"/>
                <w:sz w:val="18"/>
                <w:szCs w:val="18"/>
                <w:lang w:eastAsia="es-CL"/>
              </w:rPr>
              <w:t xml:space="preserve"> Aberturas en </w:t>
            </w:r>
            <w:r w:rsidR="001C2B27">
              <w:rPr>
                <w:rFonts w:ascii="Calibri" w:eastAsia="Times New Roman" w:hAnsi="Calibri" w:cs="Times New Roman"/>
                <w:color w:val="000000" w:themeColor="text1"/>
                <w:sz w:val="18"/>
                <w:szCs w:val="18"/>
                <w:lang w:eastAsia="es-CL"/>
              </w:rPr>
              <w:t>la barrera</w:t>
            </w:r>
            <w:r w:rsidRPr="00D94395">
              <w:rPr>
                <w:rFonts w:ascii="Calibri" w:eastAsia="Times New Roman" w:hAnsi="Calibri" w:cs="Times New Roman"/>
                <w:color w:val="000000" w:themeColor="text1"/>
                <w:sz w:val="18"/>
                <w:szCs w:val="18"/>
                <w:lang w:eastAsia="es-CL"/>
              </w:rPr>
              <w:t xml:space="preserve"> acústica</w:t>
            </w:r>
            <w:r>
              <w:rPr>
                <w:rFonts w:ascii="Calibri" w:eastAsia="Times New Roman" w:hAnsi="Calibri" w:cs="Times New Roman"/>
                <w:color w:val="000000" w:themeColor="text1"/>
                <w:sz w:val="18"/>
                <w:szCs w:val="18"/>
                <w:lang w:eastAsia="es-CL"/>
              </w:rPr>
              <w:t>, en dos partes del proceso de implementación: (1) instalación de tabiquería y paneles de vulcanita, y (2) instalación de paneles de fibra de vidrio). Estas a</w:t>
            </w:r>
            <w:r w:rsidR="001C2B27">
              <w:rPr>
                <w:rFonts w:ascii="Calibri" w:eastAsia="Times New Roman" w:hAnsi="Calibri" w:cs="Times New Roman"/>
                <w:color w:val="000000" w:themeColor="text1"/>
                <w:sz w:val="18"/>
                <w:szCs w:val="18"/>
                <w:lang w:eastAsia="es-CL"/>
              </w:rPr>
              <w:t>b</w:t>
            </w:r>
            <w:r>
              <w:rPr>
                <w:rFonts w:ascii="Calibri" w:eastAsia="Times New Roman" w:hAnsi="Calibri" w:cs="Times New Roman"/>
                <w:color w:val="000000" w:themeColor="text1"/>
                <w:sz w:val="18"/>
                <w:szCs w:val="18"/>
                <w:lang w:eastAsia="es-CL"/>
              </w:rPr>
              <w:t>erturas podrían comprometer</w:t>
            </w:r>
            <w:r w:rsidRPr="00D94395">
              <w:rPr>
                <w:rFonts w:ascii="Calibri" w:eastAsia="Times New Roman" w:hAnsi="Calibri" w:cs="Times New Roman"/>
                <w:color w:val="000000" w:themeColor="text1"/>
                <w:sz w:val="18"/>
                <w:szCs w:val="18"/>
                <w:lang w:eastAsia="es-CL"/>
              </w:rPr>
              <w:t xml:space="preserve"> el desempeño de la </w:t>
            </w:r>
            <w:r>
              <w:rPr>
                <w:rFonts w:ascii="Calibri" w:eastAsia="Times New Roman" w:hAnsi="Calibri" w:cs="Times New Roman"/>
                <w:color w:val="000000" w:themeColor="text1"/>
                <w:sz w:val="18"/>
                <w:szCs w:val="18"/>
                <w:lang w:eastAsia="es-CL"/>
              </w:rPr>
              <w:t>aislación. Las fotografías fueron aportadas por el titular del Programa de Cumplimiento en su Reporte Final.</w:t>
            </w:r>
          </w:p>
        </w:tc>
      </w:tr>
      <w:tr w:rsidR="00790A18" w14:paraId="6BE8C874" w14:textId="77777777" w:rsidTr="00AF2B85">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D47F0AC" w14:textId="77777777" w:rsidR="00790A18" w:rsidRDefault="00790A18" w:rsidP="00AF2B85">
            <w:pPr>
              <w:spacing w:after="0"/>
              <w:rPr>
                <w:rFonts w:ascii="Calibri" w:eastAsia="Times New Roman" w:hAnsi="Calibri" w:cs="Times New Roman"/>
                <w:color w:val="000000" w:themeColor="text1"/>
                <w:sz w:val="18"/>
                <w:szCs w:val="18"/>
                <w:lang w:eastAsia="es-CL"/>
              </w:rPr>
            </w:pPr>
          </w:p>
        </w:tc>
      </w:tr>
    </w:tbl>
    <w:p w14:paraId="5C5EFF67" w14:textId="77777777" w:rsidR="00790A18" w:rsidRDefault="00790A18"/>
    <w:p w14:paraId="4378F699" w14:textId="77777777" w:rsidR="00790A18" w:rsidRDefault="00790A18">
      <w:r>
        <w:br w:type="page"/>
      </w:r>
    </w:p>
    <w:p w14:paraId="12991FCE" w14:textId="77777777" w:rsidR="00790A18" w:rsidRDefault="00790A18"/>
    <w:tbl>
      <w:tblPr>
        <w:tblStyle w:val="Tablaconcuadrcula1"/>
        <w:tblW w:w="5000" w:type="pct"/>
        <w:tblLayout w:type="fixed"/>
        <w:tblLook w:val="04A0" w:firstRow="1" w:lastRow="0" w:firstColumn="1" w:lastColumn="0" w:noHBand="0" w:noVBand="1"/>
      </w:tblPr>
      <w:tblGrid>
        <w:gridCol w:w="1694"/>
        <w:gridCol w:w="1278"/>
        <w:gridCol w:w="1419"/>
        <w:gridCol w:w="1416"/>
        <w:gridCol w:w="7755"/>
      </w:tblGrid>
      <w:tr w:rsidR="00790A18" w:rsidRPr="00066411" w14:paraId="39A6A4DF" w14:textId="77777777" w:rsidTr="00790A18">
        <w:trPr>
          <w:trHeight w:val="102"/>
          <w:tblHeader/>
        </w:trPr>
        <w:tc>
          <w:tcPr>
            <w:tcW w:w="5000" w:type="pct"/>
            <w:gridSpan w:val="5"/>
            <w:shd w:val="clear" w:color="auto" w:fill="D9D9D9" w:themeFill="background1" w:themeFillShade="D9"/>
            <w:vAlign w:val="center"/>
          </w:tcPr>
          <w:p w14:paraId="1765DB9C" w14:textId="77777777" w:rsidR="00790A18" w:rsidRPr="00066411" w:rsidRDefault="00790A18" w:rsidP="00AF2B85">
            <w:pPr>
              <w:rPr>
                <w:b/>
                <w:sz w:val="18"/>
                <w:highlight w:val="yellow"/>
              </w:rPr>
            </w:pPr>
            <w:r w:rsidRPr="00066411">
              <w:rPr>
                <w:b/>
                <w:sz w:val="18"/>
              </w:rPr>
              <w:t>Hechos, actos y omisiones que constituyen la infracción:</w:t>
            </w:r>
            <w:r w:rsidRPr="00066411">
              <w:rPr>
                <w:sz w:val="18"/>
              </w:rPr>
              <w:t xml:space="preserve"> Incumplimiento de la Norma de Emisión de Ruidos</w:t>
            </w:r>
            <w:r w:rsidRPr="00066411">
              <w:rPr>
                <w:b/>
                <w:sz w:val="18"/>
              </w:rPr>
              <w:t xml:space="preserve"> </w:t>
            </w:r>
          </w:p>
        </w:tc>
      </w:tr>
      <w:tr w:rsidR="00790A18" w:rsidRPr="00066411" w14:paraId="7FCB3731" w14:textId="77777777" w:rsidTr="00790A18">
        <w:trPr>
          <w:trHeight w:val="125"/>
          <w:tblHeader/>
        </w:trPr>
        <w:tc>
          <w:tcPr>
            <w:tcW w:w="5000" w:type="pct"/>
            <w:gridSpan w:val="5"/>
            <w:shd w:val="clear" w:color="auto" w:fill="D9D9D9" w:themeFill="background1" w:themeFillShade="D9"/>
            <w:vAlign w:val="center"/>
          </w:tcPr>
          <w:p w14:paraId="490FD780" w14:textId="77777777" w:rsidR="00790A18" w:rsidRPr="00066411" w:rsidRDefault="00790A18" w:rsidP="00AF2B85">
            <w:pPr>
              <w:rPr>
                <w:b/>
                <w:sz w:val="18"/>
              </w:rPr>
            </w:pPr>
            <w:r w:rsidRPr="00066411">
              <w:rPr>
                <w:b/>
                <w:sz w:val="18"/>
              </w:rPr>
              <w:t xml:space="preserve">Normativa pertinente: </w:t>
            </w:r>
            <w:r w:rsidRPr="00066411">
              <w:rPr>
                <w:sz w:val="18"/>
              </w:rPr>
              <w:t>DS N° 38 del 2011 del Ministerio del Medio Ambiente</w:t>
            </w:r>
          </w:p>
        </w:tc>
      </w:tr>
      <w:tr w:rsidR="00790A18" w:rsidRPr="00066411" w14:paraId="5D372448" w14:textId="77777777" w:rsidTr="00790A18">
        <w:trPr>
          <w:trHeight w:val="152"/>
          <w:tblHeader/>
        </w:trPr>
        <w:tc>
          <w:tcPr>
            <w:tcW w:w="5000" w:type="pct"/>
            <w:gridSpan w:val="5"/>
            <w:shd w:val="clear" w:color="auto" w:fill="D9D9D9" w:themeFill="background1" w:themeFillShade="D9"/>
            <w:vAlign w:val="center"/>
          </w:tcPr>
          <w:p w14:paraId="32115002" w14:textId="77777777" w:rsidR="00790A18" w:rsidRPr="00066411" w:rsidRDefault="00790A18" w:rsidP="00AF2B85">
            <w:pPr>
              <w:rPr>
                <w:b/>
                <w:sz w:val="18"/>
                <w:lang w:val="es-CL"/>
              </w:rPr>
            </w:pPr>
            <w:r w:rsidRPr="00066411">
              <w:rPr>
                <w:b/>
                <w:sz w:val="18"/>
                <w:lang w:val="es-CL"/>
              </w:rPr>
              <w:t>Descripción de los efectos producidos por la infracción:</w:t>
            </w:r>
            <w:r w:rsidRPr="00066411">
              <w:rPr>
                <w:sz w:val="18"/>
                <w:lang w:val="es-CL"/>
              </w:rPr>
              <w:t xml:space="preserve"> No identificado en documento del Programa de Cumplimiento</w:t>
            </w:r>
          </w:p>
        </w:tc>
      </w:tr>
      <w:tr w:rsidR="00790A18" w:rsidRPr="00066411" w14:paraId="381DE697" w14:textId="77777777" w:rsidTr="00790A18">
        <w:trPr>
          <w:tblHeader/>
        </w:trPr>
        <w:tc>
          <w:tcPr>
            <w:tcW w:w="625" w:type="pct"/>
            <w:shd w:val="clear" w:color="auto" w:fill="D9D9D9" w:themeFill="background1" w:themeFillShade="D9"/>
            <w:vAlign w:val="center"/>
          </w:tcPr>
          <w:p w14:paraId="2777C9E8" w14:textId="77777777" w:rsidR="00790A18" w:rsidRPr="00066411" w:rsidRDefault="00790A18" w:rsidP="00AF2B85">
            <w:pPr>
              <w:rPr>
                <w:b/>
                <w:sz w:val="18"/>
              </w:rPr>
            </w:pPr>
            <w:r w:rsidRPr="00066411">
              <w:rPr>
                <w:b/>
                <w:sz w:val="18"/>
              </w:rPr>
              <w:t>Acción</w:t>
            </w:r>
          </w:p>
        </w:tc>
        <w:tc>
          <w:tcPr>
            <w:tcW w:w="471" w:type="pct"/>
            <w:shd w:val="clear" w:color="auto" w:fill="D9D9D9" w:themeFill="background1" w:themeFillShade="D9"/>
            <w:vAlign w:val="center"/>
          </w:tcPr>
          <w:p w14:paraId="39898467" w14:textId="77777777" w:rsidR="00790A18" w:rsidRPr="00066411" w:rsidRDefault="00790A18" w:rsidP="00AF2B85">
            <w:pPr>
              <w:rPr>
                <w:b/>
                <w:sz w:val="18"/>
              </w:rPr>
            </w:pPr>
            <w:r w:rsidRPr="00066411">
              <w:rPr>
                <w:b/>
                <w:sz w:val="18"/>
              </w:rPr>
              <w:t>Plazo de ejecución</w:t>
            </w:r>
          </w:p>
        </w:tc>
        <w:tc>
          <w:tcPr>
            <w:tcW w:w="523" w:type="pct"/>
            <w:shd w:val="clear" w:color="auto" w:fill="D9D9D9" w:themeFill="background1" w:themeFillShade="D9"/>
            <w:vAlign w:val="center"/>
          </w:tcPr>
          <w:p w14:paraId="6BA922F4" w14:textId="77777777" w:rsidR="00790A18" w:rsidRPr="00066411" w:rsidRDefault="00790A18" w:rsidP="00AF2B85">
            <w:pPr>
              <w:rPr>
                <w:b/>
                <w:sz w:val="18"/>
              </w:rPr>
            </w:pPr>
            <w:r w:rsidRPr="00066411">
              <w:rPr>
                <w:b/>
                <w:sz w:val="18"/>
              </w:rPr>
              <w:t>Indicador de cumplimiento</w:t>
            </w:r>
          </w:p>
        </w:tc>
        <w:tc>
          <w:tcPr>
            <w:tcW w:w="522" w:type="pct"/>
            <w:shd w:val="clear" w:color="auto" w:fill="D9D9D9" w:themeFill="background1" w:themeFillShade="D9"/>
            <w:vAlign w:val="center"/>
          </w:tcPr>
          <w:p w14:paraId="52AEEC0A" w14:textId="77777777" w:rsidR="00790A18" w:rsidRPr="00066411" w:rsidRDefault="00790A18" w:rsidP="00AF2B85">
            <w:pPr>
              <w:jc w:val="both"/>
              <w:rPr>
                <w:b/>
                <w:sz w:val="18"/>
              </w:rPr>
            </w:pPr>
            <w:r w:rsidRPr="00066411">
              <w:rPr>
                <w:b/>
                <w:sz w:val="18"/>
              </w:rPr>
              <w:t>Medios de verificación</w:t>
            </w:r>
          </w:p>
        </w:tc>
        <w:tc>
          <w:tcPr>
            <w:tcW w:w="2859" w:type="pct"/>
            <w:shd w:val="clear" w:color="auto" w:fill="D9D9D9" w:themeFill="background1" w:themeFillShade="D9"/>
            <w:vAlign w:val="center"/>
          </w:tcPr>
          <w:p w14:paraId="1BA23026" w14:textId="77777777" w:rsidR="00790A18" w:rsidRPr="00066411" w:rsidRDefault="00790A18" w:rsidP="00AF2B85">
            <w:pPr>
              <w:jc w:val="both"/>
              <w:rPr>
                <w:b/>
                <w:sz w:val="18"/>
              </w:rPr>
            </w:pPr>
            <w:r w:rsidRPr="00066411">
              <w:rPr>
                <w:b/>
                <w:sz w:val="18"/>
              </w:rPr>
              <w:t>Resultados de la Fiscalización</w:t>
            </w:r>
          </w:p>
        </w:tc>
      </w:tr>
      <w:tr w:rsidR="00790A18" w:rsidRPr="00066411" w14:paraId="43FA6F79" w14:textId="77777777" w:rsidTr="00790A18">
        <w:trPr>
          <w:trHeight w:val="556"/>
        </w:trPr>
        <w:tc>
          <w:tcPr>
            <w:tcW w:w="625" w:type="pct"/>
          </w:tcPr>
          <w:p w14:paraId="6E23FEF4" w14:textId="77777777" w:rsidR="00A44C5A" w:rsidRPr="00066411" w:rsidRDefault="00A44C5A" w:rsidP="001A37A5">
            <w:pPr>
              <w:rPr>
                <w:sz w:val="18"/>
              </w:rPr>
            </w:pPr>
            <w:r w:rsidRPr="00066411">
              <w:rPr>
                <w:b/>
                <w:sz w:val="18"/>
              </w:rPr>
              <w:t>N° 4.</w:t>
            </w:r>
            <w:r w:rsidRPr="00066411">
              <w:rPr>
                <w:sz w:val="18"/>
              </w:rPr>
              <w:t xml:space="preserve"> Elevar la pared colindante con el vecino (lado oeste) y la pared lateral (lado sur) del lugar en que se encuentra la fuente de ruido, de forma que estas tengan una altura de al menos 4,20 metros (medidas desde el suelo)</w:t>
            </w:r>
          </w:p>
        </w:tc>
        <w:tc>
          <w:tcPr>
            <w:tcW w:w="471" w:type="pct"/>
          </w:tcPr>
          <w:p w14:paraId="75F8B725" w14:textId="77777777" w:rsidR="00A44C5A" w:rsidRPr="00066411" w:rsidRDefault="00A44C5A" w:rsidP="001A37A5">
            <w:pPr>
              <w:rPr>
                <w:sz w:val="18"/>
              </w:rPr>
            </w:pPr>
            <w:r w:rsidRPr="00066411">
              <w:rPr>
                <w:sz w:val="18"/>
              </w:rPr>
              <w:t>Realizado 08/06/2017</w:t>
            </w:r>
          </w:p>
        </w:tc>
        <w:tc>
          <w:tcPr>
            <w:tcW w:w="523" w:type="pct"/>
          </w:tcPr>
          <w:p w14:paraId="619704D8" w14:textId="77777777" w:rsidR="00A44C5A" w:rsidRPr="00066411" w:rsidRDefault="00A44C5A" w:rsidP="001A37A5">
            <w:pPr>
              <w:rPr>
                <w:sz w:val="18"/>
              </w:rPr>
            </w:pPr>
            <w:r w:rsidRPr="00066411">
              <w:rPr>
                <w:sz w:val="18"/>
              </w:rPr>
              <w:t>No indicado en PdC</w:t>
            </w:r>
          </w:p>
        </w:tc>
        <w:tc>
          <w:tcPr>
            <w:tcW w:w="522" w:type="pct"/>
          </w:tcPr>
          <w:p w14:paraId="79A1BCCA" w14:textId="77777777" w:rsidR="00A44C5A" w:rsidRPr="00066411" w:rsidRDefault="00A44C5A" w:rsidP="001A37A5">
            <w:pPr>
              <w:pStyle w:val="Prrafodelista"/>
              <w:numPr>
                <w:ilvl w:val="0"/>
                <w:numId w:val="23"/>
              </w:numPr>
              <w:ind w:left="241" w:hanging="241"/>
              <w:rPr>
                <w:sz w:val="18"/>
              </w:rPr>
            </w:pPr>
            <w:r w:rsidRPr="00066411">
              <w:rPr>
                <w:sz w:val="18"/>
              </w:rPr>
              <w:t>Fotografías fechadas y georreferenciales [SIC] de</w:t>
            </w:r>
            <w:r w:rsidR="00794B9A" w:rsidRPr="00066411">
              <w:rPr>
                <w:sz w:val="18"/>
              </w:rPr>
              <w:t xml:space="preserve"> la pared elevada (antes y después), en las cuales se pueda observar la fuente emisora de ruidos</w:t>
            </w:r>
          </w:p>
          <w:p w14:paraId="4CD487EB" w14:textId="77777777" w:rsidR="00A44C5A" w:rsidRPr="00066411" w:rsidRDefault="00A44C5A" w:rsidP="001A37A5">
            <w:pPr>
              <w:pStyle w:val="Prrafodelista"/>
              <w:numPr>
                <w:ilvl w:val="0"/>
                <w:numId w:val="23"/>
              </w:numPr>
              <w:ind w:left="241" w:hanging="284"/>
              <w:rPr>
                <w:sz w:val="18"/>
              </w:rPr>
            </w:pPr>
            <w:r w:rsidRPr="00066411">
              <w:rPr>
                <w:sz w:val="18"/>
              </w:rPr>
              <w:t>Facturas o boletas de los materiales comprados.</w:t>
            </w:r>
          </w:p>
          <w:p w14:paraId="106F2A00" w14:textId="77777777" w:rsidR="00A44C5A" w:rsidRPr="00066411" w:rsidRDefault="00A44C5A" w:rsidP="001A37A5">
            <w:pPr>
              <w:jc w:val="both"/>
              <w:rPr>
                <w:sz w:val="18"/>
              </w:rPr>
            </w:pPr>
            <w:r w:rsidRPr="00066411">
              <w:rPr>
                <w:sz w:val="18"/>
              </w:rPr>
              <w:t>(ver Anexo 2 del presente Informe: PdC Refundido 30 /08/2017; Comentarios de acción N°6)</w:t>
            </w:r>
          </w:p>
        </w:tc>
        <w:tc>
          <w:tcPr>
            <w:tcW w:w="2859" w:type="pct"/>
          </w:tcPr>
          <w:p w14:paraId="13AAFD7F" w14:textId="77777777" w:rsidR="00A44C5A" w:rsidRPr="00066411" w:rsidRDefault="00A44C5A" w:rsidP="001A37A5">
            <w:pPr>
              <w:jc w:val="both"/>
              <w:rPr>
                <w:sz w:val="18"/>
              </w:rPr>
            </w:pPr>
            <w:r w:rsidRPr="00066411">
              <w:rPr>
                <w:sz w:val="18"/>
              </w:rPr>
              <w:t>En los documentos presentados por el titular, correspondientes al “Reporte Final”, se observan las Facturas N° 1063206 “Caupolican” (Centro ferretero), así como el comprobante de pago N° 00012 de “José Villagra”. Este último documento fue fechado el día 5 de junio de 2017, e identifica el pago por concepto de “Trabajo de elevación de muro cortafuegos”.</w:t>
            </w:r>
          </w:p>
          <w:p w14:paraId="21CBAD28" w14:textId="77777777" w:rsidR="00A44C5A" w:rsidRPr="00066411" w:rsidRDefault="00A44C5A" w:rsidP="001A37A5">
            <w:pPr>
              <w:jc w:val="both"/>
              <w:rPr>
                <w:sz w:val="18"/>
              </w:rPr>
            </w:pPr>
            <w:r w:rsidRPr="00066411">
              <w:rPr>
                <w:sz w:val="18"/>
              </w:rPr>
              <w:t>Al momento de presentar el PdC (ver Anexo 2) el titular comentó respecto a esta acción lo siguiente:</w:t>
            </w:r>
          </w:p>
          <w:p w14:paraId="1DBE9DF7" w14:textId="77777777" w:rsidR="00A44C5A" w:rsidRPr="00066411" w:rsidRDefault="00A44C5A" w:rsidP="001A37A5">
            <w:pPr>
              <w:ind w:left="708"/>
              <w:jc w:val="both"/>
              <w:rPr>
                <w:i/>
                <w:sz w:val="18"/>
              </w:rPr>
            </w:pPr>
            <w:r w:rsidRPr="00066411">
              <w:rPr>
                <w:i/>
                <w:sz w:val="18"/>
              </w:rPr>
              <w:t>“Fecha de inicio: 05-06-2017</w:t>
            </w:r>
            <w:r w:rsidR="00790A18">
              <w:rPr>
                <w:i/>
                <w:sz w:val="18"/>
              </w:rPr>
              <w:tab/>
            </w:r>
            <w:r w:rsidR="00790A18">
              <w:rPr>
                <w:i/>
                <w:sz w:val="18"/>
              </w:rPr>
              <w:tab/>
            </w:r>
            <w:r w:rsidRPr="00066411">
              <w:rPr>
                <w:i/>
                <w:sz w:val="18"/>
              </w:rPr>
              <w:t>Fecha de término: 08-06-2017</w:t>
            </w:r>
          </w:p>
          <w:p w14:paraId="34BEDCAE" w14:textId="77777777" w:rsidR="00A44C5A" w:rsidRPr="00066411" w:rsidRDefault="00A44C5A" w:rsidP="001A37A5">
            <w:pPr>
              <w:ind w:left="708"/>
              <w:jc w:val="both"/>
              <w:rPr>
                <w:i/>
                <w:sz w:val="18"/>
              </w:rPr>
            </w:pPr>
          </w:p>
          <w:p w14:paraId="1924D1C9" w14:textId="77777777" w:rsidR="00A44C5A" w:rsidRPr="00066411" w:rsidRDefault="00A44C5A" w:rsidP="001A37A5">
            <w:pPr>
              <w:ind w:left="708"/>
              <w:jc w:val="both"/>
              <w:rPr>
                <w:i/>
                <w:sz w:val="18"/>
              </w:rPr>
            </w:pPr>
            <w:r w:rsidRPr="00066411">
              <w:rPr>
                <w:i/>
                <w:sz w:val="18"/>
              </w:rPr>
              <w:t>Materiales utilizados:</w:t>
            </w:r>
          </w:p>
          <w:p w14:paraId="3490C5F1" w14:textId="77777777" w:rsidR="00A44C5A" w:rsidRPr="00066411" w:rsidRDefault="00A44C5A" w:rsidP="001A37A5">
            <w:pPr>
              <w:ind w:left="708"/>
              <w:jc w:val="both"/>
              <w:rPr>
                <w:i/>
                <w:sz w:val="18"/>
              </w:rPr>
            </w:pPr>
            <w:r w:rsidRPr="00066411">
              <w:rPr>
                <w:i/>
                <w:sz w:val="18"/>
              </w:rPr>
              <w:t>- Ladrillo, 280 unidades</w:t>
            </w:r>
            <w:r w:rsidR="00790A18">
              <w:rPr>
                <w:i/>
                <w:sz w:val="18"/>
              </w:rPr>
              <w:tab/>
            </w:r>
            <w:r w:rsidRPr="00066411">
              <w:rPr>
                <w:i/>
                <w:sz w:val="18"/>
              </w:rPr>
              <w:t>-Cemento, 126 kilos</w:t>
            </w:r>
            <w:r w:rsidR="00790A18">
              <w:rPr>
                <w:i/>
                <w:sz w:val="18"/>
              </w:rPr>
              <w:tab/>
            </w:r>
            <w:r w:rsidRPr="00066411">
              <w:rPr>
                <w:i/>
                <w:sz w:val="18"/>
              </w:rPr>
              <w:t>- Arena, 300 kilos</w:t>
            </w:r>
            <w:r w:rsidR="00790A18">
              <w:rPr>
                <w:i/>
                <w:sz w:val="18"/>
              </w:rPr>
              <w:tab/>
            </w:r>
            <w:r w:rsidRPr="00066411">
              <w:rPr>
                <w:i/>
                <w:sz w:val="18"/>
              </w:rPr>
              <w:t>- Cadenas, 3 de 80 cm c/u</w:t>
            </w:r>
          </w:p>
          <w:p w14:paraId="310671B0" w14:textId="77777777" w:rsidR="00790A18" w:rsidRDefault="00790A18" w:rsidP="001A37A5">
            <w:pPr>
              <w:ind w:left="708"/>
              <w:jc w:val="both"/>
              <w:rPr>
                <w:i/>
                <w:sz w:val="18"/>
              </w:rPr>
            </w:pPr>
          </w:p>
          <w:p w14:paraId="5F443D2F" w14:textId="77777777" w:rsidR="00A44C5A" w:rsidRPr="00066411" w:rsidRDefault="00A44C5A" w:rsidP="001A37A5">
            <w:pPr>
              <w:ind w:left="708"/>
              <w:jc w:val="both"/>
              <w:rPr>
                <w:i/>
                <w:sz w:val="18"/>
              </w:rPr>
            </w:pPr>
            <w:r w:rsidRPr="00066411">
              <w:rPr>
                <w:i/>
                <w:sz w:val="18"/>
              </w:rPr>
              <w:t>Medidas de la pared ANTES:</w:t>
            </w:r>
          </w:p>
          <w:p w14:paraId="57EC2284" w14:textId="77777777" w:rsidR="00A44C5A" w:rsidRPr="00066411" w:rsidRDefault="00790A18" w:rsidP="001A37A5">
            <w:pPr>
              <w:ind w:left="708"/>
              <w:jc w:val="both"/>
              <w:rPr>
                <w:i/>
                <w:sz w:val="18"/>
              </w:rPr>
            </w:pPr>
            <w:r>
              <w:rPr>
                <w:i/>
                <w:sz w:val="18"/>
              </w:rPr>
              <w:t xml:space="preserve">- </w:t>
            </w:r>
            <w:r w:rsidR="00A44C5A" w:rsidRPr="00066411">
              <w:rPr>
                <w:i/>
                <w:sz w:val="18"/>
              </w:rPr>
              <w:t>de Alto: 3,45 metros</w:t>
            </w:r>
            <w:r>
              <w:rPr>
                <w:i/>
                <w:sz w:val="18"/>
              </w:rPr>
              <w:tab/>
              <w:t xml:space="preserve">- </w:t>
            </w:r>
            <w:r w:rsidR="00A44C5A" w:rsidRPr="00066411">
              <w:rPr>
                <w:i/>
                <w:sz w:val="18"/>
              </w:rPr>
              <w:t xml:space="preserve"> Ancho: 5,75 metros</w:t>
            </w:r>
            <w:r>
              <w:rPr>
                <w:i/>
                <w:sz w:val="18"/>
              </w:rPr>
              <w:tab/>
              <w:t xml:space="preserve">- </w:t>
            </w:r>
            <w:r w:rsidR="00A44C5A" w:rsidRPr="00066411">
              <w:rPr>
                <w:i/>
                <w:sz w:val="18"/>
              </w:rPr>
              <w:t>Fondo: 14 centímetros</w:t>
            </w:r>
          </w:p>
          <w:p w14:paraId="18F5181E" w14:textId="77777777" w:rsidR="00A44C5A" w:rsidRPr="00066411" w:rsidRDefault="00A44C5A" w:rsidP="001A37A5">
            <w:pPr>
              <w:ind w:left="708"/>
              <w:jc w:val="both"/>
              <w:rPr>
                <w:i/>
                <w:sz w:val="18"/>
              </w:rPr>
            </w:pPr>
          </w:p>
          <w:p w14:paraId="0DAAFB89" w14:textId="77777777" w:rsidR="00A44C5A" w:rsidRPr="00066411" w:rsidRDefault="00A44C5A" w:rsidP="001A37A5">
            <w:pPr>
              <w:ind w:left="708"/>
              <w:jc w:val="both"/>
              <w:rPr>
                <w:i/>
                <w:sz w:val="18"/>
              </w:rPr>
            </w:pPr>
            <w:r w:rsidRPr="00066411">
              <w:rPr>
                <w:i/>
                <w:sz w:val="18"/>
              </w:rPr>
              <w:t>Medidas de la pared AHORA:</w:t>
            </w:r>
          </w:p>
          <w:p w14:paraId="738078EE" w14:textId="77777777" w:rsidR="00A44C5A" w:rsidRPr="00066411" w:rsidRDefault="00790A18" w:rsidP="001A37A5">
            <w:pPr>
              <w:ind w:left="708"/>
              <w:jc w:val="both"/>
              <w:rPr>
                <w:i/>
                <w:sz w:val="18"/>
              </w:rPr>
            </w:pPr>
            <w:r>
              <w:rPr>
                <w:i/>
                <w:sz w:val="18"/>
              </w:rPr>
              <w:t xml:space="preserve">- </w:t>
            </w:r>
            <w:r w:rsidR="00A44C5A" w:rsidRPr="00066411">
              <w:rPr>
                <w:i/>
                <w:sz w:val="18"/>
              </w:rPr>
              <w:t>Alto: 4,20 metros</w:t>
            </w:r>
            <w:r>
              <w:rPr>
                <w:i/>
                <w:sz w:val="18"/>
              </w:rPr>
              <w:tab/>
            </w:r>
            <w:r>
              <w:rPr>
                <w:i/>
                <w:sz w:val="18"/>
              </w:rPr>
              <w:tab/>
              <w:t xml:space="preserve">- </w:t>
            </w:r>
            <w:r w:rsidR="00A44C5A" w:rsidRPr="00066411">
              <w:rPr>
                <w:i/>
                <w:sz w:val="18"/>
              </w:rPr>
              <w:t>Ancho: 5,75 metros</w:t>
            </w:r>
            <w:r>
              <w:rPr>
                <w:i/>
                <w:sz w:val="18"/>
              </w:rPr>
              <w:tab/>
              <w:t xml:space="preserve">- </w:t>
            </w:r>
            <w:r w:rsidR="00A44C5A" w:rsidRPr="00066411">
              <w:rPr>
                <w:i/>
                <w:sz w:val="18"/>
              </w:rPr>
              <w:t>Fondo: 14 centímetros</w:t>
            </w:r>
          </w:p>
          <w:p w14:paraId="22AC2B36" w14:textId="77777777" w:rsidR="00A44C5A" w:rsidRPr="00066411" w:rsidRDefault="00A44C5A" w:rsidP="001A37A5">
            <w:pPr>
              <w:ind w:left="708"/>
              <w:jc w:val="both"/>
              <w:rPr>
                <w:i/>
                <w:sz w:val="18"/>
              </w:rPr>
            </w:pPr>
          </w:p>
          <w:p w14:paraId="42028E0F" w14:textId="77777777" w:rsidR="00A44C5A" w:rsidRPr="00066411" w:rsidRDefault="00A44C5A" w:rsidP="001A37A5">
            <w:pPr>
              <w:ind w:left="708"/>
              <w:jc w:val="both"/>
              <w:rPr>
                <w:i/>
                <w:sz w:val="18"/>
              </w:rPr>
            </w:pPr>
            <w:r w:rsidRPr="00066411">
              <w:rPr>
                <w:i/>
                <w:sz w:val="18"/>
              </w:rPr>
              <w:t>La fecha de elevación del muro se adelantó a lo planificado en el programa inicial, ya que los informes meteorológicos proyectados para los meses de junio y julio anunciaban abundantes lluvias”</w:t>
            </w:r>
          </w:p>
          <w:p w14:paraId="7710AE50" w14:textId="77777777" w:rsidR="00A44C5A" w:rsidRPr="00066411" w:rsidRDefault="00A44C5A" w:rsidP="001A37A5">
            <w:pPr>
              <w:jc w:val="both"/>
              <w:rPr>
                <w:sz w:val="18"/>
              </w:rPr>
            </w:pPr>
          </w:p>
          <w:p w14:paraId="55FC1D3C" w14:textId="77777777" w:rsidR="00E3113A" w:rsidRPr="00066411" w:rsidRDefault="00A44C5A" w:rsidP="00790A18">
            <w:pPr>
              <w:jc w:val="both"/>
              <w:rPr>
                <w:sz w:val="18"/>
              </w:rPr>
            </w:pPr>
            <w:r w:rsidRPr="00066411">
              <w:rPr>
                <w:sz w:val="18"/>
              </w:rPr>
              <w:t>También se adjuntaron fotografías descriptivas de “</w:t>
            </w:r>
            <w:r w:rsidRPr="00066411">
              <w:rPr>
                <w:i/>
                <w:sz w:val="18"/>
              </w:rPr>
              <w:t>Elevación de muros colindante lado oeste y lateral lado sur</w:t>
            </w:r>
            <w:r w:rsidRPr="00066411">
              <w:rPr>
                <w:sz w:val="18"/>
              </w:rPr>
              <w:t xml:space="preserve">”. </w:t>
            </w:r>
            <w:r w:rsidR="0016259F">
              <w:rPr>
                <w:sz w:val="18"/>
              </w:rPr>
              <w:t>l</w:t>
            </w:r>
            <w:r w:rsidR="0016259F" w:rsidRPr="0016259F">
              <w:rPr>
                <w:sz w:val="18"/>
              </w:rPr>
              <w:t>os elementos fotográficos no tienen coordenadas de referencia, y son representativos de un momento posterior a la implementación de la solución acústica. Con lo anterior, los elementos de prueba no se ajustan a lo requerido, por lo que no es posible acreditar la extensión ni la altura de la pared, así como los cambios en relación a la situación pre-implementación.</w:t>
            </w:r>
          </w:p>
        </w:tc>
      </w:tr>
      <w:tr w:rsidR="00790A18" w:rsidRPr="00181A6A" w14:paraId="4F48D302" w14:textId="77777777" w:rsidTr="00790A18">
        <w:trPr>
          <w:trHeight w:val="556"/>
        </w:trPr>
        <w:tc>
          <w:tcPr>
            <w:tcW w:w="625" w:type="pct"/>
          </w:tcPr>
          <w:p w14:paraId="79934547" w14:textId="77777777" w:rsidR="00A44C5A" w:rsidRPr="00066411" w:rsidRDefault="00A44C5A" w:rsidP="001A37A5">
            <w:pPr>
              <w:rPr>
                <w:sz w:val="18"/>
              </w:rPr>
            </w:pPr>
            <w:r w:rsidRPr="00066411">
              <w:rPr>
                <w:b/>
                <w:sz w:val="18"/>
              </w:rPr>
              <w:t xml:space="preserve">N° 5. </w:t>
            </w:r>
            <w:r w:rsidRPr="00066411">
              <w:rPr>
                <w:sz w:val="18"/>
              </w:rPr>
              <w:t>Medir el nivel de ruido después de haber implementado todas las acciones comprometidas, de acuerdo al D.S. N"38/2011.</w:t>
            </w:r>
          </w:p>
          <w:p w14:paraId="21D5AA35" w14:textId="77777777" w:rsidR="00A44C5A" w:rsidRPr="00066411" w:rsidRDefault="00A44C5A" w:rsidP="001A37A5">
            <w:pPr>
              <w:rPr>
                <w:sz w:val="18"/>
              </w:rPr>
            </w:pPr>
            <w:r w:rsidRPr="00066411">
              <w:rPr>
                <w:sz w:val="18"/>
              </w:rPr>
              <w:lastRenderedPageBreak/>
              <w:t>El objetivo es medir la efectividad de las medidas tomadas.</w:t>
            </w:r>
          </w:p>
        </w:tc>
        <w:tc>
          <w:tcPr>
            <w:tcW w:w="471" w:type="pct"/>
          </w:tcPr>
          <w:p w14:paraId="1CEF7F02" w14:textId="77777777" w:rsidR="00A44C5A" w:rsidRPr="00066411" w:rsidRDefault="00A44C5A" w:rsidP="001A37A5">
            <w:pPr>
              <w:rPr>
                <w:sz w:val="18"/>
              </w:rPr>
            </w:pPr>
            <w:r w:rsidRPr="00066411">
              <w:rPr>
                <w:sz w:val="18"/>
              </w:rPr>
              <w:lastRenderedPageBreak/>
              <w:t xml:space="preserve">10 días hábiles, contado desde la notificación de la resolución que aprueba </w:t>
            </w:r>
            <w:r w:rsidRPr="00066411">
              <w:rPr>
                <w:sz w:val="18"/>
              </w:rPr>
              <w:lastRenderedPageBreak/>
              <w:t>el programa de cumplimiento.</w:t>
            </w:r>
          </w:p>
        </w:tc>
        <w:tc>
          <w:tcPr>
            <w:tcW w:w="523" w:type="pct"/>
          </w:tcPr>
          <w:p w14:paraId="2AE83BB5" w14:textId="77777777" w:rsidR="00A44C5A" w:rsidRPr="00066411" w:rsidRDefault="00A44C5A" w:rsidP="001A37A5">
            <w:pPr>
              <w:rPr>
                <w:sz w:val="18"/>
              </w:rPr>
            </w:pPr>
            <w:r w:rsidRPr="00066411">
              <w:rPr>
                <w:sz w:val="18"/>
              </w:rPr>
              <w:lastRenderedPageBreak/>
              <w:t>No indicado en PdC</w:t>
            </w:r>
          </w:p>
        </w:tc>
        <w:tc>
          <w:tcPr>
            <w:tcW w:w="522" w:type="pct"/>
          </w:tcPr>
          <w:p w14:paraId="2A474946" w14:textId="77777777" w:rsidR="00A44C5A" w:rsidRPr="00066411" w:rsidRDefault="00794B9A" w:rsidP="001A37A5">
            <w:pPr>
              <w:jc w:val="both"/>
              <w:rPr>
                <w:sz w:val="18"/>
              </w:rPr>
            </w:pPr>
            <w:r w:rsidRPr="00066411">
              <w:rPr>
                <w:sz w:val="18"/>
              </w:rPr>
              <w:t xml:space="preserve">Informe de medición de ruidos, conforme a lo establecido en el D.S. N° 38/2011 y a lo establecido en </w:t>
            </w:r>
            <w:r w:rsidRPr="00066411">
              <w:rPr>
                <w:sz w:val="18"/>
              </w:rPr>
              <w:lastRenderedPageBreak/>
              <w:t>las respectivas resoluciones de la SMA (</w:t>
            </w:r>
            <w:hyperlink r:id="rId15" w:history="1">
              <w:r w:rsidRPr="00066411">
                <w:rPr>
                  <w:rStyle w:val="Hipervnculo"/>
                  <w:sz w:val="18"/>
                </w:rPr>
                <w:t>Res. Ex. N</w:t>
              </w:r>
              <w:r w:rsidR="00BD3216" w:rsidRPr="00066411">
                <w:rPr>
                  <w:rStyle w:val="Hipervnculo"/>
                  <w:sz w:val="18"/>
                </w:rPr>
                <w:t>°</w:t>
              </w:r>
              <w:r w:rsidRPr="00066411">
                <w:rPr>
                  <w:rStyle w:val="Hipervnculo"/>
                  <w:sz w:val="18"/>
                </w:rPr>
                <w:t>693</w:t>
              </w:r>
            </w:hyperlink>
            <w:r w:rsidRPr="00066411">
              <w:rPr>
                <w:sz w:val="18"/>
              </w:rPr>
              <w:t xml:space="preserve">, de fecha 21 de agosto 2015; </w:t>
            </w:r>
            <w:hyperlink r:id="rId16" w:history="1">
              <w:r w:rsidRPr="00066411">
                <w:rPr>
                  <w:rStyle w:val="Hipervnculo"/>
                  <w:sz w:val="18"/>
                </w:rPr>
                <w:t>Res. Ex. N</w:t>
              </w:r>
              <w:r w:rsidR="00BD3216" w:rsidRPr="00066411">
                <w:rPr>
                  <w:rStyle w:val="Hipervnculo"/>
                  <w:sz w:val="18"/>
                </w:rPr>
                <w:t>°</w:t>
              </w:r>
              <w:r w:rsidRPr="00066411">
                <w:rPr>
                  <w:rStyle w:val="Hipervnculo"/>
                  <w:sz w:val="18"/>
                </w:rPr>
                <w:t>491</w:t>
              </w:r>
            </w:hyperlink>
            <w:r w:rsidRPr="00066411">
              <w:rPr>
                <w:sz w:val="18"/>
              </w:rPr>
              <w:t xml:space="preserve">, de fecha 31 de mayo 2016; y </w:t>
            </w:r>
            <w:hyperlink r:id="rId17" w:history="1">
              <w:r w:rsidRPr="00066411">
                <w:rPr>
                  <w:rStyle w:val="Hipervnculo"/>
                  <w:sz w:val="18"/>
                </w:rPr>
                <w:t>Res. Ex. N</w:t>
              </w:r>
              <w:r w:rsidR="00BD3216" w:rsidRPr="00066411">
                <w:rPr>
                  <w:rStyle w:val="Hipervnculo"/>
                  <w:sz w:val="18"/>
                </w:rPr>
                <w:t>°</w:t>
              </w:r>
              <w:r w:rsidRPr="00066411">
                <w:rPr>
                  <w:rStyle w:val="Hipervnculo"/>
                  <w:sz w:val="18"/>
                </w:rPr>
                <w:t>867</w:t>
              </w:r>
            </w:hyperlink>
            <w:r w:rsidRPr="00066411">
              <w:rPr>
                <w:sz w:val="18"/>
              </w:rPr>
              <w:t>, de fecha 16 de septiembre 2016).</w:t>
            </w:r>
          </w:p>
        </w:tc>
        <w:tc>
          <w:tcPr>
            <w:tcW w:w="2859" w:type="pct"/>
          </w:tcPr>
          <w:p w14:paraId="0BD2D6F4" w14:textId="77777777" w:rsidR="00A44C5A" w:rsidRPr="00066411" w:rsidRDefault="00A44C5A" w:rsidP="001A37A5">
            <w:pPr>
              <w:jc w:val="both"/>
              <w:rPr>
                <w:sz w:val="18"/>
              </w:rPr>
            </w:pPr>
            <w:r w:rsidRPr="00066411">
              <w:rPr>
                <w:sz w:val="18"/>
              </w:rPr>
              <w:lastRenderedPageBreak/>
              <w:t xml:space="preserve">En los documentos presentados por el titular, correspondientes al “Reporte Final”, se presentó el documento “Informe técnico Evaluación acústica normativa de ruido ambiental", elaborado por Servicios Acústicos Ltda. (Acusmania - Ingeniería Acústica). </w:t>
            </w:r>
          </w:p>
          <w:p w14:paraId="328CFDEC" w14:textId="77777777" w:rsidR="00A44C5A" w:rsidRPr="00066411" w:rsidRDefault="00A44C5A" w:rsidP="001A37A5">
            <w:pPr>
              <w:jc w:val="both"/>
              <w:rPr>
                <w:sz w:val="18"/>
              </w:rPr>
            </w:pPr>
          </w:p>
          <w:p w14:paraId="65F611CF" w14:textId="77777777" w:rsidR="00A45778" w:rsidRPr="00066411" w:rsidRDefault="00A45778" w:rsidP="001A37A5">
            <w:pPr>
              <w:jc w:val="both"/>
              <w:rPr>
                <w:sz w:val="18"/>
              </w:rPr>
            </w:pPr>
            <w:r w:rsidRPr="00066411">
              <w:rPr>
                <w:sz w:val="18"/>
              </w:rPr>
              <w:t>Resultado del examen de información</w:t>
            </w:r>
          </w:p>
          <w:p w14:paraId="2C16328E" w14:textId="77777777" w:rsidR="00A45778" w:rsidRPr="00066411" w:rsidRDefault="00A45778" w:rsidP="001A37A5">
            <w:pPr>
              <w:pStyle w:val="Prrafodelista"/>
              <w:numPr>
                <w:ilvl w:val="0"/>
                <w:numId w:val="24"/>
              </w:numPr>
              <w:ind w:left="347"/>
              <w:rPr>
                <w:b/>
                <w:sz w:val="18"/>
              </w:rPr>
            </w:pPr>
            <w:r w:rsidRPr="00066411">
              <w:rPr>
                <w:b/>
                <w:sz w:val="18"/>
              </w:rPr>
              <w:t>Instrumental:</w:t>
            </w:r>
          </w:p>
          <w:p w14:paraId="6A9E2AD4" w14:textId="77777777" w:rsidR="00730A6A" w:rsidRPr="00066411" w:rsidRDefault="00730A6A" w:rsidP="001A37A5">
            <w:pPr>
              <w:pStyle w:val="Prrafodelista"/>
              <w:numPr>
                <w:ilvl w:val="1"/>
                <w:numId w:val="24"/>
              </w:numPr>
              <w:ind w:left="489" w:hanging="284"/>
              <w:rPr>
                <w:sz w:val="18"/>
              </w:rPr>
            </w:pPr>
            <w:r w:rsidRPr="00066411">
              <w:rPr>
                <w:b/>
                <w:sz w:val="18"/>
              </w:rPr>
              <w:t>Sonómetro:</w:t>
            </w:r>
            <w:r w:rsidRPr="00066411">
              <w:rPr>
                <w:sz w:val="18"/>
              </w:rPr>
              <w:t xml:space="preserve"> Marca Quest</w:t>
            </w:r>
            <w:r w:rsidR="00BD3216" w:rsidRPr="00066411">
              <w:rPr>
                <w:sz w:val="18"/>
              </w:rPr>
              <w:t>.</w:t>
            </w:r>
            <w:r w:rsidRPr="00066411">
              <w:rPr>
                <w:sz w:val="18"/>
              </w:rPr>
              <w:t xml:space="preserve"> Modelo SoundPro SE/ DL, N° serie DLH0050020. Certificado de Calibración SON20170062, emitido el 14/6/17</w:t>
            </w:r>
            <w:r w:rsidR="001A37A5" w:rsidRPr="00066411">
              <w:rPr>
                <w:sz w:val="18"/>
              </w:rPr>
              <w:t>.</w:t>
            </w:r>
          </w:p>
          <w:p w14:paraId="50DDFE87" w14:textId="77777777" w:rsidR="00730A6A" w:rsidRPr="00066411" w:rsidRDefault="00730A6A" w:rsidP="001A37A5">
            <w:pPr>
              <w:pStyle w:val="Prrafodelista"/>
              <w:numPr>
                <w:ilvl w:val="1"/>
                <w:numId w:val="24"/>
              </w:numPr>
              <w:ind w:left="489" w:hanging="284"/>
              <w:rPr>
                <w:sz w:val="18"/>
              </w:rPr>
            </w:pPr>
            <w:r w:rsidRPr="00066411">
              <w:rPr>
                <w:b/>
                <w:sz w:val="18"/>
              </w:rPr>
              <w:lastRenderedPageBreak/>
              <w:t>Calibrador:</w:t>
            </w:r>
            <w:r w:rsidRPr="00066411">
              <w:rPr>
                <w:sz w:val="18"/>
              </w:rPr>
              <w:t xml:space="preserve"> Marca Quest. Modelo QC-10 N° serie QIH0040021. Certificado de Calibración CAL20170054, emitido el 15/6/17</w:t>
            </w:r>
            <w:r w:rsidR="001A37A5" w:rsidRPr="00066411">
              <w:rPr>
                <w:sz w:val="18"/>
              </w:rPr>
              <w:t>.</w:t>
            </w:r>
          </w:p>
          <w:p w14:paraId="6F7A5004" w14:textId="77777777" w:rsidR="00FF7BC6" w:rsidRPr="00066411" w:rsidRDefault="00FF7BC6" w:rsidP="001A37A5">
            <w:pPr>
              <w:pStyle w:val="Prrafodelista"/>
              <w:ind w:left="489"/>
              <w:rPr>
                <w:sz w:val="18"/>
              </w:rPr>
            </w:pPr>
          </w:p>
          <w:p w14:paraId="425C9487" w14:textId="77777777" w:rsidR="00C82DC2" w:rsidRPr="00066411" w:rsidRDefault="00C82DC2" w:rsidP="001A37A5">
            <w:pPr>
              <w:pStyle w:val="Prrafodelista"/>
              <w:numPr>
                <w:ilvl w:val="0"/>
                <w:numId w:val="24"/>
              </w:numPr>
              <w:ind w:left="347"/>
              <w:rPr>
                <w:b/>
                <w:sz w:val="18"/>
              </w:rPr>
            </w:pPr>
            <w:r w:rsidRPr="00066411">
              <w:rPr>
                <w:b/>
                <w:sz w:val="18"/>
              </w:rPr>
              <w:t>Metodología y resultados</w:t>
            </w:r>
          </w:p>
          <w:p w14:paraId="74BAC83F" w14:textId="77777777" w:rsidR="00730A6A" w:rsidRPr="00066411" w:rsidRDefault="00730A6A" w:rsidP="001A37A5">
            <w:pPr>
              <w:pStyle w:val="Prrafodelista"/>
              <w:numPr>
                <w:ilvl w:val="1"/>
                <w:numId w:val="24"/>
              </w:numPr>
              <w:ind w:left="489" w:hanging="284"/>
              <w:rPr>
                <w:sz w:val="18"/>
              </w:rPr>
            </w:pPr>
            <w:r w:rsidRPr="00066411">
              <w:rPr>
                <w:b/>
                <w:sz w:val="18"/>
              </w:rPr>
              <w:t>Receptor 1 (único):</w:t>
            </w:r>
            <w:r w:rsidRPr="00066411">
              <w:rPr>
                <w:sz w:val="18"/>
              </w:rPr>
              <w:t xml:space="preserve"> Pasaje Quidora Uno 4754, comuna de Quinta Normal</w:t>
            </w:r>
            <w:r w:rsidR="005E5003" w:rsidRPr="00066411">
              <w:rPr>
                <w:sz w:val="18"/>
              </w:rPr>
              <w:t>. El titular indica que dicha dirección se encuentra emplazada en Zona II</w:t>
            </w:r>
            <w:r w:rsidR="00E3113A" w:rsidRPr="00066411">
              <w:rPr>
                <w:sz w:val="18"/>
              </w:rPr>
              <w:t>.</w:t>
            </w:r>
          </w:p>
          <w:p w14:paraId="3CA1047C" w14:textId="77777777" w:rsidR="00730A6A" w:rsidRPr="00066411" w:rsidRDefault="00730A6A" w:rsidP="001A37A5">
            <w:pPr>
              <w:pStyle w:val="Prrafodelista"/>
              <w:numPr>
                <w:ilvl w:val="1"/>
                <w:numId w:val="24"/>
              </w:numPr>
              <w:ind w:left="489" w:hanging="284"/>
              <w:rPr>
                <w:sz w:val="18"/>
              </w:rPr>
            </w:pPr>
            <w:r w:rsidRPr="00066411">
              <w:rPr>
                <w:b/>
                <w:sz w:val="18"/>
              </w:rPr>
              <w:t>Medición 1:</w:t>
            </w:r>
          </w:p>
          <w:p w14:paraId="0835DC98" w14:textId="77777777" w:rsidR="00730A6A" w:rsidRPr="00066411" w:rsidRDefault="00730A6A" w:rsidP="001A37A5">
            <w:pPr>
              <w:pStyle w:val="Prrafodelista"/>
              <w:numPr>
                <w:ilvl w:val="2"/>
                <w:numId w:val="24"/>
              </w:numPr>
              <w:ind w:left="772"/>
              <w:rPr>
                <w:sz w:val="18"/>
              </w:rPr>
            </w:pPr>
            <w:r w:rsidRPr="00066411">
              <w:rPr>
                <w:b/>
                <w:sz w:val="18"/>
              </w:rPr>
              <w:t>Momento de Medición</w:t>
            </w:r>
            <w:r w:rsidRPr="00066411">
              <w:rPr>
                <w:sz w:val="18"/>
              </w:rPr>
              <w:t>: 30/8/17, de 11:14 a 11:23</w:t>
            </w:r>
          </w:p>
          <w:p w14:paraId="155C7B01" w14:textId="77777777" w:rsidR="00730A6A" w:rsidRPr="00066411" w:rsidRDefault="00730A6A" w:rsidP="001A37A5">
            <w:pPr>
              <w:pStyle w:val="Prrafodelista"/>
              <w:numPr>
                <w:ilvl w:val="2"/>
                <w:numId w:val="24"/>
              </w:numPr>
              <w:ind w:left="772"/>
              <w:rPr>
                <w:sz w:val="18"/>
              </w:rPr>
            </w:pPr>
            <w:r w:rsidRPr="00066411">
              <w:rPr>
                <w:b/>
                <w:sz w:val="18"/>
              </w:rPr>
              <w:t>Lugar de Medición:</w:t>
            </w:r>
            <w:r w:rsidRPr="00066411">
              <w:rPr>
                <w:sz w:val="18"/>
              </w:rPr>
              <w:t xml:space="preserve"> Interna (corresponde medir tres puntos), al interior de la vivienda, en dormitorio ubicado en segundo piso, con ventana </w:t>
            </w:r>
            <w:r w:rsidR="001A37A5" w:rsidRPr="00066411">
              <w:rPr>
                <w:sz w:val="18"/>
              </w:rPr>
              <w:t>c</w:t>
            </w:r>
            <w:r w:rsidRPr="00066411">
              <w:rPr>
                <w:sz w:val="18"/>
              </w:rPr>
              <w:t>errada</w:t>
            </w:r>
            <w:r w:rsidR="001A37A5" w:rsidRPr="00066411">
              <w:rPr>
                <w:sz w:val="18"/>
              </w:rPr>
              <w:t>.</w:t>
            </w:r>
          </w:p>
          <w:p w14:paraId="17E7894B" w14:textId="77777777" w:rsidR="00730A6A" w:rsidRPr="00066411" w:rsidRDefault="00730A6A" w:rsidP="001A37A5">
            <w:pPr>
              <w:pStyle w:val="Prrafodelista"/>
              <w:numPr>
                <w:ilvl w:val="2"/>
                <w:numId w:val="24"/>
              </w:numPr>
              <w:ind w:left="772"/>
              <w:rPr>
                <w:sz w:val="18"/>
              </w:rPr>
            </w:pPr>
            <w:r w:rsidRPr="00066411">
              <w:rPr>
                <w:b/>
                <w:sz w:val="18"/>
              </w:rPr>
              <w:t>Ruido de fondo:</w:t>
            </w:r>
            <w:r w:rsidRPr="00066411">
              <w:rPr>
                <w:sz w:val="18"/>
              </w:rPr>
              <w:t xml:space="preserve"> leve, correspondiente a tráfico vehicular lejano (micros) por calle San Pablo, y a actividades menores en piso 1 de vivienda. Caracterizado en 32 dB</w:t>
            </w:r>
            <w:r w:rsidR="00FF7BC6" w:rsidRPr="00066411">
              <w:rPr>
                <w:sz w:val="18"/>
              </w:rPr>
              <w:t>. Las fuentes de ruido en las instalaciones de Hielo Cuber se encontraban apagadas</w:t>
            </w:r>
            <w:r w:rsidR="001A37A5" w:rsidRPr="00066411">
              <w:rPr>
                <w:sz w:val="18"/>
              </w:rPr>
              <w:t>.</w:t>
            </w:r>
          </w:p>
          <w:p w14:paraId="288AB101" w14:textId="77777777" w:rsidR="00730A6A" w:rsidRPr="00066411" w:rsidRDefault="00730A6A" w:rsidP="001A37A5">
            <w:pPr>
              <w:pStyle w:val="Prrafodelista"/>
              <w:numPr>
                <w:ilvl w:val="2"/>
                <w:numId w:val="24"/>
              </w:numPr>
              <w:ind w:left="772"/>
              <w:rPr>
                <w:sz w:val="18"/>
              </w:rPr>
            </w:pPr>
            <w:r w:rsidRPr="00066411">
              <w:rPr>
                <w:b/>
                <w:sz w:val="18"/>
              </w:rPr>
              <w:t>Resultado de medición de ruido:</w:t>
            </w:r>
            <w:r w:rsidR="005E5003" w:rsidRPr="00066411">
              <w:rPr>
                <w:b/>
                <w:sz w:val="18"/>
              </w:rPr>
              <w:t xml:space="preserve"> 48 dB.</w:t>
            </w:r>
            <w:r w:rsidR="005E5003" w:rsidRPr="00066411">
              <w:rPr>
                <w:sz w:val="18"/>
              </w:rPr>
              <w:t xml:space="preserve"> En las condiciones evaluadas, el límite corresponde a 60 dB, no habiendo superación de la norma.</w:t>
            </w:r>
          </w:p>
          <w:p w14:paraId="6BB53406" w14:textId="77777777" w:rsidR="00730A6A" w:rsidRPr="00066411" w:rsidRDefault="00730A6A" w:rsidP="001A37A5">
            <w:pPr>
              <w:pStyle w:val="Prrafodelista"/>
              <w:numPr>
                <w:ilvl w:val="1"/>
                <w:numId w:val="24"/>
              </w:numPr>
              <w:ind w:left="489" w:hanging="284"/>
              <w:rPr>
                <w:sz w:val="18"/>
              </w:rPr>
            </w:pPr>
            <w:r w:rsidRPr="00066411">
              <w:rPr>
                <w:b/>
                <w:sz w:val="18"/>
              </w:rPr>
              <w:t>Medición 2:</w:t>
            </w:r>
          </w:p>
          <w:p w14:paraId="2199C105" w14:textId="77777777" w:rsidR="00730A6A" w:rsidRPr="00066411" w:rsidRDefault="00730A6A" w:rsidP="001A37A5">
            <w:pPr>
              <w:pStyle w:val="Prrafodelista"/>
              <w:numPr>
                <w:ilvl w:val="2"/>
                <w:numId w:val="24"/>
              </w:numPr>
              <w:ind w:left="772"/>
              <w:rPr>
                <w:sz w:val="18"/>
              </w:rPr>
            </w:pPr>
            <w:r w:rsidRPr="00066411">
              <w:rPr>
                <w:b/>
                <w:sz w:val="18"/>
              </w:rPr>
              <w:t>Momento de Medición:</w:t>
            </w:r>
            <w:r w:rsidRPr="00066411">
              <w:rPr>
                <w:sz w:val="18"/>
              </w:rPr>
              <w:t xml:space="preserve"> 30/8/17, de 6:18 a 6:27</w:t>
            </w:r>
          </w:p>
          <w:p w14:paraId="228E9397" w14:textId="77777777" w:rsidR="00730A6A" w:rsidRPr="00066411" w:rsidRDefault="00730A6A" w:rsidP="001A37A5">
            <w:pPr>
              <w:pStyle w:val="Prrafodelista"/>
              <w:numPr>
                <w:ilvl w:val="2"/>
                <w:numId w:val="24"/>
              </w:numPr>
              <w:ind w:left="772"/>
              <w:rPr>
                <w:sz w:val="18"/>
              </w:rPr>
            </w:pPr>
            <w:r w:rsidRPr="00066411">
              <w:rPr>
                <w:b/>
                <w:sz w:val="18"/>
              </w:rPr>
              <w:t>Lugar de Medición:</w:t>
            </w:r>
            <w:r w:rsidRPr="00066411">
              <w:rPr>
                <w:sz w:val="18"/>
              </w:rPr>
              <w:t xml:space="preserve"> Interna (corresponde medir tres puntos), al interior de la vivienda, en dormitorio ubicado en segundo piso, con ventana </w:t>
            </w:r>
            <w:r w:rsidR="001A37A5" w:rsidRPr="00066411">
              <w:rPr>
                <w:sz w:val="18"/>
              </w:rPr>
              <w:t>c</w:t>
            </w:r>
            <w:r w:rsidRPr="00066411">
              <w:rPr>
                <w:sz w:val="18"/>
              </w:rPr>
              <w:t>errada</w:t>
            </w:r>
            <w:r w:rsidR="001A37A5" w:rsidRPr="00066411">
              <w:rPr>
                <w:sz w:val="18"/>
              </w:rPr>
              <w:t>.</w:t>
            </w:r>
          </w:p>
          <w:p w14:paraId="52C0D93A" w14:textId="77777777" w:rsidR="00730A6A" w:rsidRPr="00066411" w:rsidRDefault="00730A6A" w:rsidP="001A37A5">
            <w:pPr>
              <w:pStyle w:val="Prrafodelista"/>
              <w:numPr>
                <w:ilvl w:val="2"/>
                <w:numId w:val="24"/>
              </w:numPr>
              <w:ind w:left="772"/>
              <w:rPr>
                <w:sz w:val="18"/>
              </w:rPr>
            </w:pPr>
            <w:r w:rsidRPr="00066411">
              <w:rPr>
                <w:b/>
                <w:sz w:val="18"/>
              </w:rPr>
              <w:t>Ruido de fondo:</w:t>
            </w:r>
            <w:r w:rsidRPr="00066411">
              <w:rPr>
                <w:sz w:val="18"/>
              </w:rPr>
              <w:t xml:space="preserve"> leve, correspondiente a tráfico vehicular lejano (micros) por calle San Pablo. Caracterizado en 33 dB</w:t>
            </w:r>
            <w:r w:rsidR="00FF7BC6" w:rsidRPr="00066411">
              <w:rPr>
                <w:sz w:val="18"/>
              </w:rPr>
              <w:t>. Las fuentes de ruido en las instalaciones de Hielo Cuber se encontraban apagadas</w:t>
            </w:r>
            <w:r w:rsidR="001A37A5" w:rsidRPr="00066411">
              <w:rPr>
                <w:sz w:val="18"/>
              </w:rPr>
              <w:t>.</w:t>
            </w:r>
          </w:p>
          <w:p w14:paraId="4B5A69F3" w14:textId="77777777" w:rsidR="00730A6A" w:rsidRPr="00066411" w:rsidRDefault="00730A6A" w:rsidP="001A37A5">
            <w:pPr>
              <w:pStyle w:val="Prrafodelista"/>
              <w:numPr>
                <w:ilvl w:val="2"/>
                <w:numId w:val="24"/>
              </w:numPr>
              <w:ind w:left="772"/>
              <w:rPr>
                <w:sz w:val="18"/>
              </w:rPr>
            </w:pPr>
            <w:r w:rsidRPr="00066411">
              <w:rPr>
                <w:b/>
                <w:sz w:val="18"/>
              </w:rPr>
              <w:t>Resultado de medición de ruido:</w:t>
            </w:r>
            <w:r w:rsidR="005E5003" w:rsidRPr="00066411">
              <w:rPr>
                <w:sz w:val="18"/>
              </w:rPr>
              <w:t xml:space="preserve"> 46 dB. En las condiciones evaluadas, el límite corresponde a 45 dB, detectándose superación de la norm</w:t>
            </w:r>
            <w:r w:rsidR="00FF7BC6" w:rsidRPr="00066411">
              <w:rPr>
                <w:sz w:val="18"/>
              </w:rPr>
              <w:t>a</w:t>
            </w:r>
            <w:r w:rsidR="005E5003" w:rsidRPr="00066411">
              <w:rPr>
                <w:sz w:val="18"/>
              </w:rPr>
              <w:t xml:space="preserve"> en 1 dB</w:t>
            </w:r>
            <w:r w:rsidR="001A37A5" w:rsidRPr="00066411">
              <w:rPr>
                <w:sz w:val="18"/>
              </w:rPr>
              <w:t>.</w:t>
            </w:r>
          </w:p>
          <w:p w14:paraId="669F6DFC" w14:textId="77777777" w:rsidR="00FF7BC6" w:rsidRPr="00066411" w:rsidRDefault="00FF7BC6" w:rsidP="001A37A5">
            <w:pPr>
              <w:pStyle w:val="Prrafodelista"/>
              <w:ind w:left="772"/>
              <w:rPr>
                <w:sz w:val="18"/>
              </w:rPr>
            </w:pPr>
          </w:p>
          <w:p w14:paraId="0D4B4D2B" w14:textId="77777777" w:rsidR="00C82DC2" w:rsidRPr="00066411" w:rsidRDefault="00C82DC2" w:rsidP="001A37A5">
            <w:pPr>
              <w:pStyle w:val="Prrafodelista"/>
              <w:numPr>
                <w:ilvl w:val="0"/>
                <w:numId w:val="24"/>
              </w:numPr>
              <w:ind w:left="347"/>
              <w:rPr>
                <w:b/>
                <w:sz w:val="18"/>
              </w:rPr>
            </w:pPr>
            <w:r w:rsidRPr="00066411">
              <w:rPr>
                <w:b/>
                <w:sz w:val="18"/>
              </w:rPr>
              <w:t>Análisis</w:t>
            </w:r>
          </w:p>
          <w:p w14:paraId="1CDC1E53" w14:textId="77777777" w:rsidR="00A44C5A" w:rsidRPr="00066411" w:rsidRDefault="00FF7BC6" w:rsidP="001A37A5">
            <w:pPr>
              <w:jc w:val="both"/>
              <w:rPr>
                <w:sz w:val="18"/>
              </w:rPr>
            </w:pPr>
            <w:r w:rsidRPr="00066411">
              <w:rPr>
                <w:sz w:val="18"/>
              </w:rPr>
              <w:t>Según lo descrito por el titular, las mediciones se realizaron</w:t>
            </w:r>
            <w:r w:rsidR="00A44C5A" w:rsidRPr="00066411">
              <w:rPr>
                <w:sz w:val="18"/>
              </w:rPr>
              <w:t xml:space="preserve"> de acuerdo al procedimiento establecido en la normativa de ruido ambiental DS38/11 del MMA. </w:t>
            </w:r>
            <w:r w:rsidR="001A37A5" w:rsidRPr="00066411">
              <w:rPr>
                <w:sz w:val="18"/>
              </w:rPr>
              <w:t xml:space="preserve">Se verificó que los instrumentos se encuentran en el </w:t>
            </w:r>
            <w:hyperlink r:id="rId18" w:history="1">
              <w:r w:rsidR="001A37A5" w:rsidRPr="00066411">
                <w:rPr>
                  <w:rStyle w:val="Hipervnculo"/>
                  <w:sz w:val="18"/>
                </w:rPr>
                <w:t>listado de instrumentos acústicos que cumplen con la Norma Técnica N° 165, según Decreto Exento N° 542 del MINSAL</w:t>
              </w:r>
            </w:hyperlink>
            <w:r w:rsidR="001A37A5" w:rsidRPr="00066411">
              <w:rPr>
                <w:sz w:val="18"/>
              </w:rPr>
              <w:t>.</w:t>
            </w:r>
          </w:p>
          <w:p w14:paraId="4384165E" w14:textId="77777777" w:rsidR="00A44C5A" w:rsidRPr="00066411" w:rsidRDefault="00A44C5A" w:rsidP="001A37A5">
            <w:pPr>
              <w:jc w:val="both"/>
              <w:rPr>
                <w:sz w:val="18"/>
              </w:rPr>
            </w:pPr>
          </w:p>
          <w:p w14:paraId="3D5AE12D" w14:textId="77777777" w:rsidR="00A44C5A" w:rsidRPr="00066411" w:rsidRDefault="00A44C5A" w:rsidP="001A37A5">
            <w:pPr>
              <w:jc w:val="both"/>
              <w:rPr>
                <w:sz w:val="18"/>
              </w:rPr>
            </w:pPr>
            <w:r w:rsidRPr="00066411">
              <w:rPr>
                <w:sz w:val="18"/>
              </w:rPr>
              <w:t>Respecto al momento de implementación, se observa que el Programa de Cumplimiento Refundido fue remitido por el titular a la SMA el día 30 de agosto de 2017; las mediciones fueron realizadas el mismo día.</w:t>
            </w:r>
          </w:p>
          <w:p w14:paraId="627D4AB2" w14:textId="77777777" w:rsidR="00FF7BC6" w:rsidRPr="00066411" w:rsidRDefault="00FF7BC6" w:rsidP="001A37A5">
            <w:pPr>
              <w:jc w:val="both"/>
              <w:rPr>
                <w:sz w:val="18"/>
              </w:rPr>
            </w:pPr>
          </w:p>
          <w:p w14:paraId="7BA77636" w14:textId="7EBD2E24" w:rsidR="00FF7BC6" w:rsidRPr="00066411" w:rsidRDefault="00A25EFD" w:rsidP="001A37A5">
            <w:pPr>
              <w:jc w:val="both"/>
              <w:rPr>
                <w:sz w:val="18"/>
              </w:rPr>
            </w:pPr>
            <w:r w:rsidRPr="00066411">
              <w:rPr>
                <w:sz w:val="18"/>
              </w:rPr>
              <w:lastRenderedPageBreak/>
              <w:t xml:space="preserve">No es posible comparar </w:t>
            </w:r>
            <w:r w:rsidR="00FF7BC6" w:rsidRPr="00066411">
              <w:rPr>
                <w:sz w:val="18"/>
              </w:rPr>
              <w:t>las mediciones que dieron origen al procedimiento sancionatorio</w:t>
            </w:r>
            <w:r w:rsidRPr="00066411">
              <w:rPr>
                <w:sz w:val="18"/>
              </w:rPr>
              <w:t xml:space="preserve"> </w:t>
            </w:r>
            <w:r w:rsidR="00BD3216" w:rsidRPr="00066411">
              <w:rPr>
                <w:sz w:val="18"/>
              </w:rPr>
              <w:t xml:space="preserve">(55 dB en horario nocturno) </w:t>
            </w:r>
            <w:r w:rsidRPr="00066411">
              <w:rPr>
                <w:sz w:val="18"/>
              </w:rPr>
              <w:t xml:space="preserve">respecto a las efectuadas en el marco del Programa </w:t>
            </w:r>
            <w:r w:rsidR="00BD3216" w:rsidRPr="00066411">
              <w:rPr>
                <w:sz w:val="18"/>
              </w:rPr>
              <w:t>de Cumplimiento debido a que la primera</w:t>
            </w:r>
            <w:r w:rsidRPr="00066411">
              <w:rPr>
                <w:sz w:val="18"/>
              </w:rPr>
              <w:t xml:space="preserve"> fue</w:t>
            </w:r>
            <w:r w:rsidR="00BD3216" w:rsidRPr="00066411">
              <w:rPr>
                <w:sz w:val="18"/>
              </w:rPr>
              <w:t xml:space="preserve"> realizada</w:t>
            </w:r>
            <w:r w:rsidRPr="00066411">
              <w:rPr>
                <w:sz w:val="18"/>
              </w:rPr>
              <w:t xml:space="preserve"> en exterior, mientras que las del Reporte Final del titular establece que se realizaron mediciones internas, en condiciones de ventana </w:t>
            </w:r>
            <w:r w:rsidR="001C2B27">
              <w:rPr>
                <w:sz w:val="18"/>
              </w:rPr>
              <w:t>cerrada</w:t>
            </w:r>
            <w:r w:rsidRPr="00066411">
              <w:rPr>
                <w:sz w:val="18"/>
              </w:rPr>
              <w:t>.</w:t>
            </w:r>
          </w:p>
          <w:p w14:paraId="626EF6DE" w14:textId="77777777" w:rsidR="001A37A5" w:rsidRPr="00066411" w:rsidRDefault="001A37A5" w:rsidP="001A37A5">
            <w:pPr>
              <w:jc w:val="both"/>
              <w:rPr>
                <w:sz w:val="18"/>
              </w:rPr>
            </w:pPr>
          </w:p>
          <w:p w14:paraId="56018939" w14:textId="6AE8FAC6" w:rsidR="00E3113A" w:rsidRPr="00066411" w:rsidRDefault="001A37A5" w:rsidP="001A37A5">
            <w:pPr>
              <w:jc w:val="both"/>
              <w:rPr>
                <w:sz w:val="18"/>
              </w:rPr>
            </w:pPr>
            <w:r w:rsidRPr="00066411">
              <w:rPr>
                <w:sz w:val="18"/>
              </w:rPr>
              <w:t xml:space="preserve">Se observa que </w:t>
            </w:r>
            <w:r w:rsidR="00E3113A" w:rsidRPr="00066411">
              <w:rPr>
                <w:sz w:val="18"/>
              </w:rPr>
              <w:t xml:space="preserve">la Formulación de Cargos </w:t>
            </w:r>
            <w:r w:rsidR="001C2B27">
              <w:rPr>
                <w:sz w:val="18"/>
              </w:rPr>
              <w:t xml:space="preserve">(del 28 de marzo de 2017) </w:t>
            </w:r>
            <w:r w:rsidR="00E3113A" w:rsidRPr="00066411">
              <w:rPr>
                <w:sz w:val="18"/>
              </w:rPr>
              <w:t>consideró la evaluación de la norma en relación a la Zona III</w:t>
            </w:r>
            <w:r w:rsidR="00066411" w:rsidRPr="00066411">
              <w:rPr>
                <w:sz w:val="18"/>
              </w:rPr>
              <w:t xml:space="preserve"> (medición de fecha </w:t>
            </w:r>
            <w:r w:rsidR="001C2B27">
              <w:rPr>
                <w:rFonts w:asciiTheme="minorHAnsi" w:hAnsiTheme="minorHAnsi" w:cstheme="minorHAnsi"/>
                <w:sz w:val="18"/>
              </w:rPr>
              <w:t xml:space="preserve">14 de agosto de </w:t>
            </w:r>
            <w:r w:rsidR="00066411" w:rsidRPr="00066411">
              <w:rPr>
                <w:rFonts w:asciiTheme="minorHAnsi" w:hAnsiTheme="minorHAnsi"/>
                <w:sz w:val="18"/>
              </w:rPr>
              <w:t>2015)</w:t>
            </w:r>
            <w:r w:rsidR="00E3113A" w:rsidRPr="00066411">
              <w:rPr>
                <w:sz w:val="18"/>
              </w:rPr>
              <w:t>, mientras que el titular presenta documentos que evalúan la norma en relación a la Zona II</w:t>
            </w:r>
            <w:r w:rsidR="00066411" w:rsidRPr="00066411">
              <w:rPr>
                <w:sz w:val="18"/>
              </w:rPr>
              <w:t xml:space="preserve"> (medición de fecha </w:t>
            </w:r>
            <w:r w:rsidR="001C2B27">
              <w:rPr>
                <w:sz w:val="18"/>
              </w:rPr>
              <w:t xml:space="preserve">30 de agosto de </w:t>
            </w:r>
            <w:r w:rsidR="00066411" w:rsidRPr="00066411">
              <w:rPr>
                <w:sz w:val="18"/>
              </w:rPr>
              <w:t>2017)</w:t>
            </w:r>
            <w:r w:rsidR="001902A0">
              <w:rPr>
                <w:sz w:val="18"/>
              </w:rPr>
              <w:t xml:space="preserve">; En ambos casos, el ruido fue medido desde </w:t>
            </w:r>
            <w:r w:rsidR="001E2A2D">
              <w:rPr>
                <w:sz w:val="18"/>
              </w:rPr>
              <w:t>la misma dirección</w:t>
            </w:r>
            <w:r w:rsidR="00E3113A" w:rsidRPr="00066411">
              <w:rPr>
                <w:sz w:val="18"/>
              </w:rPr>
              <w:t xml:space="preserve">. </w:t>
            </w:r>
            <w:r w:rsidR="001902A0">
              <w:rPr>
                <w:sz w:val="18"/>
              </w:rPr>
              <w:t xml:space="preserve">El </w:t>
            </w:r>
            <w:r w:rsidR="00066411" w:rsidRPr="00066411">
              <w:rPr>
                <w:sz w:val="18"/>
              </w:rPr>
              <w:t xml:space="preserve">cambio en la evaluación concuerda </w:t>
            </w:r>
            <w:r w:rsidR="00E3113A" w:rsidRPr="00066411">
              <w:rPr>
                <w:sz w:val="18"/>
              </w:rPr>
              <w:t xml:space="preserve">con la modificación al Plan Regulador Comunal de Quinta Normal </w:t>
            </w:r>
            <w:hyperlink r:id="rId19" w:history="1">
              <w:r w:rsidR="00E3113A" w:rsidRPr="00066411">
                <w:rPr>
                  <w:rStyle w:val="Hipervnculo"/>
                  <w:sz w:val="18"/>
                </w:rPr>
                <w:t>publicada en el D.O. el día 4 de febrero de 2016</w:t>
              </w:r>
            </w:hyperlink>
            <w:r w:rsidR="00E3113A" w:rsidRPr="00066411">
              <w:rPr>
                <w:sz w:val="18"/>
              </w:rPr>
              <w:t xml:space="preserve">. Dicho documento, en su </w:t>
            </w:r>
            <w:r w:rsidR="001E2A2D">
              <w:rPr>
                <w:sz w:val="18"/>
              </w:rPr>
              <w:t>punto v) señala lo siguiente:</w:t>
            </w:r>
          </w:p>
          <w:p w14:paraId="13FA431A" w14:textId="77777777" w:rsidR="00F97B5A" w:rsidRDefault="00E3113A" w:rsidP="00E3113A">
            <w:pPr>
              <w:ind w:left="708"/>
              <w:jc w:val="both"/>
              <w:rPr>
                <w:sz w:val="18"/>
              </w:rPr>
            </w:pPr>
            <w:r w:rsidRPr="00066411">
              <w:rPr>
                <w:i/>
                <w:sz w:val="18"/>
              </w:rPr>
              <w:t>“v) Suprímase del Capítulo IV, Zonificaciones, usos de suelo, condiciones de subdivisión predial y edificación, del artículo 24, de la zona MI, SM y E, dentro de los “Usos permitidos” e incorpórense dentro de la Zona MI, SM y E dentro de los usos prohibidos”, los siguientes usos</w:t>
            </w:r>
            <w:r w:rsidR="00E577E3" w:rsidRPr="00066411">
              <w:rPr>
                <w:i/>
                <w:sz w:val="18"/>
              </w:rPr>
              <w:t xml:space="preserve">: - </w:t>
            </w:r>
            <w:r w:rsidRPr="00066411">
              <w:rPr>
                <w:i/>
                <w:sz w:val="18"/>
              </w:rPr>
              <w:t>Terminales de Transporte Rodoviario; -Dep</w:t>
            </w:r>
            <w:r w:rsidR="00E577E3" w:rsidRPr="00066411">
              <w:rPr>
                <w:i/>
                <w:sz w:val="18"/>
              </w:rPr>
              <w:t>ó</w:t>
            </w:r>
            <w:r w:rsidRPr="00066411">
              <w:rPr>
                <w:i/>
                <w:sz w:val="18"/>
              </w:rPr>
              <w:t>sitos de tres o mas buses y o camiones”.</w:t>
            </w:r>
            <w:r w:rsidR="001A37A5" w:rsidRPr="00066411">
              <w:rPr>
                <w:sz w:val="18"/>
              </w:rPr>
              <w:t xml:space="preserve"> </w:t>
            </w:r>
          </w:p>
          <w:p w14:paraId="02ECE56F" w14:textId="77777777" w:rsidR="001E2A2D" w:rsidRPr="00066411" w:rsidRDefault="001E2A2D" w:rsidP="00E3113A">
            <w:pPr>
              <w:ind w:left="708"/>
              <w:jc w:val="both"/>
              <w:rPr>
                <w:sz w:val="18"/>
              </w:rPr>
            </w:pPr>
          </w:p>
          <w:p w14:paraId="552A9483" w14:textId="77777777" w:rsidR="00066411" w:rsidRPr="00066411" w:rsidRDefault="00066411" w:rsidP="00066411">
            <w:pPr>
              <w:jc w:val="both"/>
              <w:rPr>
                <w:sz w:val="18"/>
              </w:rPr>
            </w:pPr>
            <w:r w:rsidRPr="00066411">
              <w:rPr>
                <w:sz w:val="18"/>
              </w:rPr>
              <w:t>Con lo anterior se observa una modificación en el uso permitido de las zonas MI</w:t>
            </w:r>
            <w:r w:rsidR="001902A0">
              <w:rPr>
                <w:sz w:val="18"/>
              </w:rPr>
              <w:t xml:space="preserve">. Tanto </w:t>
            </w:r>
            <w:r w:rsidRPr="00066411">
              <w:rPr>
                <w:sz w:val="18"/>
              </w:rPr>
              <w:t xml:space="preserve">la fuente emisora y el respectivo sitio receptor </w:t>
            </w:r>
            <w:r w:rsidR="001902A0">
              <w:rPr>
                <w:sz w:val="18"/>
              </w:rPr>
              <w:t xml:space="preserve">se ubican en una </w:t>
            </w:r>
            <w:r w:rsidR="001902A0" w:rsidRPr="00B440EB">
              <w:rPr>
                <w:sz w:val="18"/>
              </w:rPr>
              <w:t xml:space="preserve">zona MI </w:t>
            </w:r>
            <w:r w:rsidRPr="00B440EB">
              <w:rPr>
                <w:sz w:val="18"/>
              </w:rPr>
              <w:t xml:space="preserve">(Ver Figura </w:t>
            </w:r>
            <w:r w:rsidR="001902A0" w:rsidRPr="00B440EB">
              <w:rPr>
                <w:sz w:val="18"/>
              </w:rPr>
              <w:t>2</w:t>
            </w:r>
            <w:r w:rsidRPr="00B440EB">
              <w:rPr>
                <w:sz w:val="18"/>
              </w:rPr>
              <w:t>). Considerando todo lo anteriormente mencionado, se indica que la Zona MI descrita anteriormente</w:t>
            </w:r>
            <w:r w:rsidRPr="00066411">
              <w:rPr>
                <w:sz w:val="18"/>
              </w:rPr>
              <w:t xml:space="preserve"> es </w:t>
            </w:r>
            <w:r w:rsidR="001902A0">
              <w:rPr>
                <w:sz w:val="18"/>
              </w:rPr>
              <w:t xml:space="preserve">actualmente </w:t>
            </w:r>
            <w:r w:rsidRPr="00066411">
              <w:rPr>
                <w:sz w:val="18"/>
              </w:rPr>
              <w:t>homologable a Zona II de D.S. N°38/11 MMA.</w:t>
            </w:r>
          </w:p>
          <w:p w14:paraId="5D90407B" w14:textId="77777777" w:rsidR="00F97B5A" w:rsidRPr="00066411" w:rsidRDefault="00F97B5A" w:rsidP="00F97B5A">
            <w:pPr>
              <w:jc w:val="both"/>
              <w:rPr>
                <w:sz w:val="18"/>
              </w:rPr>
            </w:pPr>
          </w:p>
          <w:p w14:paraId="020685D4" w14:textId="77777777" w:rsidR="001A37A5" w:rsidRPr="00066411" w:rsidRDefault="0016259F" w:rsidP="00F97B5A">
            <w:pPr>
              <w:jc w:val="both"/>
              <w:rPr>
                <w:sz w:val="18"/>
              </w:rPr>
            </w:pPr>
            <w:r>
              <w:rPr>
                <w:sz w:val="18"/>
              </w:rPr>
              <w:t>En resumen, s</w:t>
            </w:r>
            <w:r w:rsidRPr="0016259F">
              <w:rPr>
                <w:sz w:val="18"/>
              </w:rPr>
              <w:t xml:space="preserve">e implementó la exigencia de esta Superintendencia, en relación a medir ruido en los términos establecidos por la normativa vigente. Sin perjuicio de ello, del procesamiento de dichas mediciones se estableció superación para el periodo Nocturno en +1 dB: el valor NPC correspondió a 46 dB(A), y el límite normativo en el caso evaluado </w:t>
            </w:r>
            <w:r w:rsidR="00B440EB">
              <w:rPr>
                <w:sz w:val="18"/>
              </w:rPr>
              <w:t xml:space="preserve">(Zona II) </w:t>
            </w:r>
            <w:r w:rsidRPr="0016259F">
              <w:rPr>
                <w:sz w:val="18"/>
              </w:rPr>
              <w:t>corresponde a 45 dB(A</w:t>
            </w:r>
            <w:r w:rsidR="00B440EB">
              <w:rPr>
                <w:sz w:val="18"/>
              </w:rPr>
              <w:t>).</w:t>
            </w:r>
          </w:p>
        </w:tc>
      </w:tr>
      <w:tr w:rsidR="00790A18" w:rsidRPr="001902A0" w14:paraId="2648AF73" w14:textId="77777777" w:rsidTr="00790A18">
        <w:trPr>
          <w:trHeight w:val="556"/>
        </w:trPr>
        <w:tc>
          <w:tcPr>
            <w:tcW w:w="625" w:type="pct"/>
          </w:tcPr>
          <w:p w14:paraId="37D3C806" w14:textId="77777777" w:rsidR="00790A18" w:rsidRPr="001902A0" w:rsidRDefault="00790A18" w:rsidP="00AF2B85">
            <w:pPr>
              <w:rPr>
                <w:sz w:val="18"/>
              </w:rPr>
            </w:pPr>
            <w:r w:rsidRPr="001902A0">
              <w:rPr>
                <w:b/>
                <w:sz w:val="18"/>
              </w:rPr>
              <w:lastRenderedPageBreak/>
              <w:t xml:space="preserve">N° 6. </w:t>
            </w:r>
            <w:r w:rsidRPr="001902A0">
              <w:rPr>
                <w:sz w:val="18"/>
              </w:rPr>
              <w:t>Enviar a la superintendencia un reporte final que acredita la implementación de medidas y resultado de la medición de ruidos.</w:t>
            </w:r>
          </w:p>
        </w:tc>
        <w:tc>
          <w:tcPr>
            <w:tcW w:w="471" w:type="pct"/>
          </w:tcPr>
          <w:p w14:paraId="52AD65EB" w14:textId="77777777" w:rsidR="00790A18" w:rsidRPr="001902A0" w:rsidRDefault="00790A18" w:rsidP="00AF2B85">
            <w:pPr>
              <w:rPr>
                <w:sz w:val="18"/>
              </w:rPr>
            </w:pPr>
            <w:r w:rsidRPr="001902A0">
              <w:rPr>
                <w:sz w:val="18"/>
              </w:rPr>
              <w:t>5 días hábiles desde el término de la Acción N"5.</w:t>
            </w:r>
          </w:p>
        </w:tc>
        <w:tc>
          <w:tcPr>
            <w:tcW w:w="523" w:type="pct"/>
          </w:tcPr>
          <w:p w14:paraId="612BDD1C" w14:textId="77777777" w:rsidR="00790A18" w:rsidRPr="001902A0" w:rsidRDefault="00790A18" w:rsidP="00AF2B85">
            <w:pPr>
              <w:rPr>
                <w:sz w:val="18"/>
              </w:rPr>
            </w:pPr>
            <w:r w:rsidRPr="001902A0">
              <w:rPr>
                <w:sz w:val="18"/>
              </w:rPr>
              <w:t>No indicado en PdC</w:t>
            </w:r>
          </w:p>
        </w:tc>
        <w:tc>
          <w:tcPr>
            <w:tcW w:w="522" w:type="pct"/>
          </w:tcPr>
          <w:p w14:paraId="6ACE54DC" w14:textId="77777777" w:rsidR="00790A18" w:rsidRPr="001902A0" w:rsidRDefault="00790A18" w:rsidP="00AF2B85">
            <w:pPr>
              <w:jc w:val="both"/>
              <w:rPr>
                <w:sz w:val="18"/>
              </w:rPr>
            </w:pPr>
            <w:r w:rsidRPr="001902A0">
              <w:rPr>
                <w:sz w:val="18"/>
              </w:rPr>
              <w:t>No indicado en PdC</w:t>
            </w:r>
          </w:p>
        </w:tc>
        <w:tc>
          <w:tcPr>
            <w:tcW w:w="2859" w:type="pct"/>
          </w:tcPr>
          <w:p w14:paraId="089A6606" w14:textId="77777777" w:rsidR="00790A18" w:rsidRPr="001902A0" w:rsidRDefault="00790A18" w:rsidP="00AF2B85">
            <w:pPr>
              <w:jc w:val="both"/>
              <w:rPr>
                <w:sz w:val="18"/>
              </w:rPr>
            </w:pPr>
            <w:r w:rsidRPr="001902A0">
              <w:rPr>
                <w:sz w:val="18"/>
              </w:rPr>
              <w:t>El día 6 de septiembre de 2017 se recibió en Oficina de Partes de esta Superintendencia una carpeta con los elementos que acreditan la implementación de las medidas (ver Anexo 3). El Programa de Cumplimiento Refundido fue remitido por el titular el día 30 de agosto de 2017</w:t>
            </w:r>
          </w:p>
        </w:tc>
      </w:tr>
    </w:tbl>
    <w:p w14:paraId="4D7F9C41" w14:textId="77777777" w:rsidR="00066411" w:rsidRDefault="00066411"/>
    <w:p w14:paraId="339A3C69" w14:textId="77777777" w:rsidR="001E2A2D" w:rsidRDefault="001E2A2D"/>
    <w:tbl>
      <w:tblPr>
        <w:tblW w:w="5000" w:type="pct"/>
        <w:jc w:val="center"/>
        <w:tblCellMar>
          <w:left w:w="70" w:type="dxa"/>
          <w:right w:w="70" w:type="dxa"/>
        </w:tblCellMar>
        <w:tblLook w:val="04A0" w:firstRow="1" w:lastRow="0" w:firstColumn="1" w:lastColumn="0" w:noHBand="0" w:noVBand="1"/>
      </w:tblPr>
      <w:tblGrid>
        <w:gridCol w:w="6030"/>
        <w:gridCol w:w="7532"/>
      </w:tblGrid>
      <w:tr w:rsidR="00E577E3" w14:paraId="5771453A" w14:textId="77777777" w:rsidTr="00AF2B8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3F0C56F8" w14:textId="77777777" w:rsidR="00E577E3" w:rsidRDefault="00E577E3" w:rsidP="00AF2B8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577E3" w14:paraId="6BD9F7B7" w14:textId="77777777" w:rsidTr="00AF2B85">
        <w:trPr>
          <w:trHeight w:val="4199"/>
          <w:jc w:val="center"/>
        </w:trPr>
        <w:tc>
          <w:tcPr>
            <w:tcW w:w="5000" w:type="pct"/>
            <w:gridSpan w:val="2"/>
            <w:tcBorders>
              <w:top w:val="nil"/>
              <w:left w:val="single" w:sz="4" w:space="0" w:color="auto"/>
              <w:bottom w:val="nil"/>
              <w:right w:val="single" w:sz="4" w:space="0" w:color="auto"/>
            </w:tcBorders>
            <w:noWrap/>
            <w:vAlign w:val="center"/>
            <w:hideMark/>
          </w:tcPr>
          <w:p w14:paraId="2F79B9CF" w14:textId="77777777" w:rsidR="00E577E3" w:rsidRDefault="001902A0" w:rsidP="00AF2B85">
            <w:pPr>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D438040" wp14:editId="319C03D3">
                  <wp:extent cx="8481587" cy="378802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1587" cy="3788026"/>
                          </a:xfrm>
                          <a:prstGeom prst="rect">
                            <a:avLst/>
                          </a:prstGeom>
                          <a:noFill/>
                        </pic:spPr>
                      </pic:pic>
                    </a:graphicData>
                  </a:graphic>
                </wp:inline>
              </w:drawing>
            </w:r>
          </w:p>
        </w:tc>
      </w:tr>
      <w:tr w:rsidR="001902A0" w14:paraId="6EA70326" w14:textId="77777777" w:rsidTr="001902A0">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24010631" w14:textId="77777777" w:rsidR="00E577E3" w:rsidRDefault="00E577E3" w:rsidP="00AF2B85">
            <w:pPr>
              <w:spacing w:after="0" w:line="240" w:lineRule="auto"/>
              <w:contextualSpacing/>
              <w:outlineLvl w:val="1"/>
              <w:rPr>
                <w:rFonts w:ascii="Calibri" w:eastAsia="Times New Roman" w:hAnsi="Calibri" w:cs="Calibri"/>
                <w:b/>
                <w:color w:val="000000" w:themeColor="text1"/>
                <w:sz w:val="18"/>
                <w:szCs w:val="20"/>
                <w:lang w:eastAsia="es-CL"/>
              </w:rPr>
            </w:pPr>
            <w:r>
              <w:rPr>
                <w:rFonts w:ascii="Calibri" w:eastAsia="Calibri" w:hAnsi="Calibri" w:cs="Calibri"/>
                <w:b/>
                <w:color w:val="000000" w:themeColor="text1"/>
                <w:sz w:val="18"/>
                <w:szCs w:val="20"/>
              </w:rPr>
              <w:t xml:space="preserve">Figura </w:t>
            </w:r>
            <w:r w:rsidR="0016259F">
              <w:rPr>
                <w:rFonts w:ascii="Calibri" w:eastAsia="Calibri" w:hAnsi="Calibri" w:cs="Calibri"/>
                <w:b/>
                <w:color w:val="000000" w:themeColor="text1"/>
                <w:sz w:val="18"/>
                <w:szCs w:val="20"/>
              </w:rPr>
              <w:t>2</w:t>
            </w:r>
            <w:r>
              <w:rPr>
                <w:rFonts w:ascii="Calibri" w:eastAsia="Calibri" w:hAnsi="Calibri" w:cs="Calibri"/>
                <w:b/>
                <w:color w:val="000000" w:themeColor="text1"/>
                <w:sz w:val="18"/>
                <w:szCs w:val="20"/>
              </w:rPr>
              <w:t>.</w:t>
            </w:r>
          </w:p>
        </w:tc>
        <w:tc>
          <w:tcPr>
            <w:tcW w:w="2777" w:type="pct"/>
            <w:tcBorders>
              <w:top w:val="single" w:sz="4" w:space="0" w:color="auto"/>
              <w:left w:val="single" w:sz="4" w:space="0" w:color="auto"/>
              <w:bottom w:val="single" w:sz="4" w:space="0" w:color="auto"/>
              <w:right w:val="single" w:sz="4" w:space="0" w:color="000000"/>
            </w:tcBorders>
            <w:noWrap/>
            <w:vAlign w:val="center"/>
            <w:hideMark/>
          </w:tcPr>
          <w:p w14:paraId="5657500E" w14:textId="77777777" w:rsidR="00E577E3" w:rsidRDefault="00E577E3" w:rsidP="00AF2B85">
            <w:pPr>
              <w:spacing w:after="0" w:line="240" w:lineRule="auto"/>
              <w:rPr>
                <w:rFonts w:ascii="Calibri" w:eastAsia="Times New Roman" w:hAnsi="Calibri" w:cs="Times New Roman"/>
                <w:b/>
                <w:color w:val="000000" w:themeColor="text1"/>
                <w:sz w:val="18"/>
                <w:szCs w:val="18"/>
                <w:lang w:eastAsia="es-CL"/>
              </w:rPr>
            </w:pPr>
            <w:r>
              <w:rPr>
                <w:rFonts w:ascii="Calibri" w:eastAsia="Times New Roman" w:hAnsi="Calibri" w:cs="Times New Roman"/>
                <w:b/>
                <w:color w:val="000000" w:themeColor="text1"/>
                <w:sz w:val="18"/>
                <w:szCs w:val="18"/>
                <w:lang w:eastAsia="es-CL"/>
              </w:rPr>
              <w:t xml:space="preserve">Fecha: </w:t>
            </w:r>
            <w:r w:rsidR="001902A0">
              <w:rPr>
                <w:rFonts w:ascii="Calibri" w:eastAsia="Times New Roman" w:hAnsi="Calibri" w:cs="Times New Roman"/>
                <w:color w:val="000000" w:themeColor="text1"/>
                <w:sz w:val="18"/>
                <w:szCs w:val="18"/>
                <w:lang w:eastAsia="es-CL"/>
              </w:rPr>
              <w:t xml:space="preserve">Enero de </w:t>
            </w:r>
            <w:r>
              <w:rPr>
                <w:rFonts w:ascii="Calibri" w:eastAsia="Times New Roman" w:hAnsi="Calibri" w:cs="Times New Roman"/>
                <w:color w:val="000000" w:themeColor="text1"/>
                <w:sz w:val="18"/>
                <w:szCs w:val="18"/>
                <w:lang w:eastAsia="es-CL"/>
              </w:rPr>
              <w:t>2016</w:t>
            </w:r>
          </w:p>
        </w:tc>
      </w:tr>
      <w:tr w:rsidR="00E577E3" w14:paraId="1EC50FB5" w14:textId="77777777" w:rsidTr="001902A0">
        <w:trPr>
          <w:trHeight w:val="300"/>
          <w:jc w:val="center"/>
        </w:trPr>
        <w:tc>
          <w:tcPr>
            <w:tcW w:w="5000" w:type="pct"/>
            <w:gridSpan w:val="2"/>
            <w:vMerge w:val="restart"/>
            <w:tcBorders>
              <w:top w:val="single" w:sz="4" w:space="0" w:color="auto"/>
              <w:left w:val="single" w:sz="4" w:space="0" w:color="auto"/>
              <w:bottom w:val="single" w:sz="4" w:space="0" w:color="auto"/>
              <w:right w:val="single" w:sz="4" w:space="0" w:color="000000"/>
            </w:tcBorders>
            <w:hideMark/>
          </w:tcPr>
          <w:p w14:paraId="1830AF62" w14:textId="77777777" w:rsidR="00E577E3" w:rsidRDefault="00E577E3" w:rsidP="00AF2B85">
            <w:pPr>
              <w:spacing w:after="0" w:line="240" w:lineRule="auto"/>
              <w:jc w:val="both"/>
              <w:rPr>
                <w:rFonts w:ascii="Calibri" w:eastAsia="Times New Roman" w:hAnsi="Calibri" w:cs="Times New Roman"/>
                <w:color w:val="000000" w:themeColor="text1"/>
                <w:sz w:val="18"/>
                <w:szCs w:val="18"/>
                <w:lang w:eastAsia="es-CL"/>
              </w:rPr>
            </w:pPr>
            <w:r>
              <w:rPr>
                <w:rFonts w:ascii="Calibri" w:eastAsia="Times New Roman" w:hAnsi="Calibri" w:cs="Times New Roman"/>
                <w:b/>
                <w:color w:val="000000" w:themeColor="text1"/>
                <w:sz w:val="18"/>
                <w:szCs w:val="18"/>
                <w:lang w:eastAsia="es-CL"/>
              </w:rPr>
              <w:t>Descripción del medio de prueba:</w:t>
            </w:r>
            <w:r>
              <w:rPr>
                <w:rFonts w:ascii="Calibri" w:eastAsia="Times New Roman" w:hAnsi="Calibri" w:cs="Times New Roman"/>
                <w:color w:val="000000" w:themeColor="text1"/>
                <w:sz w:val="18"/>
                <w:szCs w:val="18"/>
                <w:lang w:eastAsia="es-CL"/>
              </w:rPr>
              <w:t xml:space="preserve"> </w:t>
            </w:r>
            <w:hyperlink r:id="rId21" w:history="1">
              <w:r w:rsidR="001902A0" w:rsidRPr="001902A0">
                <w:rPr>
                  <w:rStyle w:val="Hipervnculo"/>
                  <w:rFonts w:ascii="Calibri" w:eastAsia="Times New Roman" w:hAnsi="Calibri" w:cs="Times New Roman"/>
                  <w:sz w:val="18"/>
                  <w:szCs w:val="18"/>
                  <w:lang w:eastAsia="es-CL"/>
                </w:rPr>
                <w:t>Plano PRC-QN-2016</w:t>
              </w:r>
              <w:r w:rsidRPr="001902A0">
                <w:rPr>
                  <w:rStyle w:val="Hipervnculo"/>
                  <w:rFonts w:ascii="Calibri" w:eastAsia="Times New Roman" w:hAnsi="Calibri" w:cs="Times New Roman"/>
                  <w:sz w:val="18"/>
                  <w:szCs w:val="18"/>
                  <w:lang w:eastAsia="es-CL"/>
                </w:rPr>
                <w:t xml:space="preserve"> </w:t>
              </w:r>
              <w:r w:rsidR="001902A0" w:rsidRPr="001902A0">
                <w:rPr>
                  <w:rStyle w:val="Hipervnculo"/>
                  <w:rFonts w:ascii="Calibri" w:eastAsia="Times New Roman" w:hAnsi="Calibri" w:cs="Times New Roman"/>
                  <w:sz w:val="18"/>
                  <w:szCs w:val="18"/>
                  <w:lang w:eastAsia="es-CL"/>
                </w:rPr>
                <w:t>con Zonificación</w:t>
              </w:r>
            </w:hyperlink>
            <w:r w:rsidR="001902A0">
              <w:rPr>
                <w:rFonts w:ascii="Calibri" w:eastAsia="Times New Roman" w:hAnsi="Calibri" w:cs="Times New Roman"/>
                <w:color w:val="000000" w:themeColor="text1"/>
                <w:sz w:val="18"/>
                <w:szCs w:val="18"/>
                <w:lang w:eastAsia="es-CL"/>
              </w:rPr>
              <w:t>. Se han resaltado los elementos referidos en el Hecho Constatado respectivo.</w:t>
            </w:r>
          </w:p>
        </w:tc>
      </w:tr>
      <w:tr w:rsidR="00E577E3" w14:paraId="3723FD2F" w14:textId="77777777" w:rsidTr="001902A0">
        <w:trPr>
          <w:trHeight w:val="450"/>
          <w:jc w:val="center"/>
        </w:trPr>
        <w:tc>
          <w:tcPr>
            <w:tcW w:w="0" w:type="auto"/>
            <w:gridSpan w:val="2"/>
            <w:vMerge/>
            <w:tcBorders>
              <w:left w:val="single" w:sz="4" w:space="0" w:color="auto"/>
              <w:bottom w:val="single" w:sz="4" w:space="0" w:color="auto"/>
              <w:right w:val="single" w:sz="4" w:space="0" w:color="000000"/>
            </w:tcBorders>
            <w:vAlign w:val="center"/>
            <w:hideMark/>
          </w:tcPr>
          <w:p w14:paraId="08F842B6" w14:textId="77777777" w:rsidR="00E577E3" w:rsidRDefault="00E577E3" w:rsidP="00AF2B85">
            <w:pPr>
              <w:spacing w:after="0"/>
              <w:rPr>
                <w:rFonts w:ascii="Calibri" w:eastAsia="Times New Roman" w:hAnsi="Calibri" w:cs="Times New Roman"/>
                <w:color w:val="000000" w:themeColor="text1"/>
                <w:sz w:val="18"/>
                <w:szCs w:val="18"/>
                <w:lang w:eastAsia="es-CL"/>
              </w:rPr>
            </w:pPr>
          </w:p>
        </w:tc>
      </w:tr>
    </w:tbl>
    <w:p w14:paraId="7AB4CF55" w14:textId="77777777" w:rsidR="00D80AB6" w:rsidRDefault="00E577E3">
      <w:r>
        <w:br w:type="page"/>
      </w:r>
    </w:p>
    <w:p w14:paraId="0582F93A" w14:textId="77777777" w:rsidR="00DA4378" w:rsidRDefault="00DA4378" w:rsidP="004A20CC">
      <w:pPr>
        <w:pStyle w:val="Ttulo1"/>
        <w:sectPr w:rsidR="00DA4378" w:rsidSect="00DA4378">
          <w:footerReference w:type="default" r:id="rId22"/>
          <w:pgSz w:w="15840" w:h="12240" w:orient="landscape" w:code="1"/>
          <w:pgMar w:top="1134" w:right="1134" w:bottom="1134" w:left="1134" w:header="709" w:footer="709" w:gutter="0"/>
          <w:cols w:space="708"/>
          <w:titlePg/>
          <w:docGrid w:linePitch="360"/>
        </w:sectPr>
      </w:pPr>
      <w:bookmarkStart w:id="45" w:name="_Toc352840404"/>
      <w:bookmarkStart w:id="46" w:name="_Toc352841464"/>
      <w:bookmarkStart w:id="47" w:name="_Toc447875253"/>
      <w:bookmarkStart w:id="48" w:name="_Toc449085431"/>
    </w:p>
    <w:p w14:paraId="0C9FD79A" w14:textId="77777777" w:rsidR="004A20CC" w:rsidRPr="0098474A" w:rsidRDefault="004A20CC" w:rsidP="004A20CC">
      <w:pPr>
        <w:pStyle w:val="Ttulo1"/>
        <w:rPr>
          <w:szCs w:val="24"/>
        </w:rPr>
      </w:pPr>
      <w:bookmarkStart w:id="49" w:name="_Toc454880345"/>
      <w:r w:rsidRPr="0098474A">
        <w:rPr>
          <w:szCs w:val="24"/>
        </w:rPr>
        <w:lastRenderedPageBreak/>
        <w:t>CONCLUSIONES</w:t>
      </w:r>
      <w:bookmarkEnd w:id="45"/>
      <w:bookmarkEnd w:id="46"/>
      <w:bookmarkEnd w:id="47"/>
      <w:bookmarkEnd w:id="48"/>
      <w:bookmarkEnd w:id="49"/>
    </w:p>
    <w:p w14:paraId="6B1EE4E4" w14:textId="77777777" w:rsidR="004A20CC" w:rsidRPr="0098474A" w:rsidRDefault="004A20CC" w:rsidP="004A20CC">
      <w:pPr>
        <w:spacing w:after="0" w:line="240" w:lineRule="auto"/>
        <w:contextualSpacing/>
        <w:jc w:val="both"/>
        <w:rPr>
          <w:rFonts w:cstheme="minorHAnsi"/>
          <w:sz w:val="24"/>
          <w:szCs w:val="24"/>
        </w:rPr>
      </w:pPr>
    </w:p>
    <w:p w14:paraId="1B3FF6A4" w14:textId="77777777" w:rsidR="004A20CC" w:rsidRPr="0098474A" w:rsidRDefault="004A20CC" w:rsidP="004A20CC">
      <w:pPr>
        <w:jc w:val="both"/>
        <w:rPr>
          <w:rFonts w:cstheme="minorHAnsi"/>
          <w:color w:val="FF0000"/>
        </w:rPr>
      </w:pPr>
      <w:r w:rsidRPr="0098474A">
        <w:rPr>
          <w:rFonts w:cstheme="minorHAnsi"/>
        </w:rPr>
        <w:t>La Actividad de Fiscalización Ambiental realizada, consideró la verificación de</w:t>
      </w:r>
      <w:r w:rsidR="00181A6A">
        <w:rPr>
          <w:rFonts w:cstheme="minorHAnsi"/>
        </w:rPr>
        <w:t xml:space="preserve"> todas</w:t>
      </w:r>
      <w:r w:rsidRPr="0098474A">
        <w:rPr>
          <w:rFonts w:cstheme="minorHAnsi"/>
        </w:rPr>
        <w:t xml:space="preserve"> las acciones asociadas al Programa de Cumplimiento </w:t>
      </w:r>
      <w:r w:rsidR="00D836AE" w:rsidRPr="0098474A">
        <w:rPr>
          <w:rFonts w:cstheme="minorHAnsi"/>
        </w:rPr>
        <w:t xml:space="preserve">aprobado a través de la </w:t>
      </w:r>
      <w:r w:rsidR="00181A6A" w:rsidRPr="00181A6A">
        <w:rPr>
          <w:rFonts w:cstheme="minorHAnsi"/>
        </w:rPr>
        <w:t>Res. Ex. N° 4/ ROL D-014-2017</w:t>
      </w:r>
      <w:r w:rsidR="00415EB0" w:rsidRPr="0098474A">
        <w:rPr>
          <w:rFonts w:cstheme="minorHAnsi"/>
        </w:rPr>
        <w:t>de</w:t>
      </w:r>
      <w:r w:rsidR="00D836AE" w:rsidRPr="0098474A">
        <w:rPr>
          <w:rFonts w:cstheme="minorHAnsi"/>
        </w:rPr>
        <w:t xml:space="preserve"> esta Superintendencia.</w:t>
      </w:r>
    </w:p>
    <w:p w14:paraId="7FE5B622" w14:textId="77777777" w:rsidR="004A20CC" w:rsidRPr="0098474A"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49" w:type="pct"/>
        <w:tblLook w:val="04A0" w:firstRow="1" w:lastRow="0" w:firstColumn="1" w:lastColumn="0" w:noHBand="0" w:noVBand="1"/>
      </w:tblPr>
      <w:tblGrid>
        <w:gridCol w:w="509"/>
        <w:gridCol w:w="903"/>
        <w:gridCol w:w="8648"/>
      </w:tblGrid>
      <w:tr w:rsidR="00181A6A" w:rsidRPr="00AF2B85" w14:paraId="2CC55531" w14:textId="77777777" w:rsidTr="004034F1">
        <w:trPr>
          <w:tblHeader/>
        </w:trPr>
        <w:tc>
          <w:tcPr>
            <w:tcW w:w="253" w:type="pct"/>
            <w:shd w:val="clear" w:color="auto" w:fill="D9D9D9" w:themeFill="background1" w:themeFillShade="D9"/>
            <w:vAlign w:val="center"/>
          </w:tcPr>
          <w:p w14:paraId="2A893E46" w14:textId="77777777" w:rsidR="00181A6A" w:rsidRPr="00AF2B85" w:rsidRDefault="00181A6A" w:rsidP="00181A6A">
            <w:pPr>
              <w:jc w:val="center"/>
              <w:rPr>
                <w:rFonts w:cstheme="minorHAnsi"/>
                <w:b/>
              </w:rPr>
            </w:pPr>
            <w:r w:rsidRPr="00AF2B85">
              <w:rPr>
                <w:rFonts w:cstheme="minorHAnsi"/>
                <w:b/>
              </w:rPr>
              <w:t>N°</w:t>
            </w:r>
          </w:p>
        </w:tc>
        <w:tc>
          <w:tcPr>
            <w:tcW w:w="449" w:type="pct"/>
            <w:shd w:val="clear" w:color="auto" w:fill="D9D9D9" w:themeFill="background1" w:themeFillShade="D9"/>
            <w:vAlign w:val="center"/>
          </w:tcPr>
          <w:p w14:paraId="6E26CA16" w14:textId="77777777" w:rsidR="00181A6A" w:rsidRPr="00AF2B85" w:rsidRDefault="00181A6A" w:rsidP="00181A6A">
            <w:pPr>
              <w:jc w:val="center"/>
              <w:rPr>
                <w:rFonts w:cstheme="minorHAnsi"/>
                <w:b/>
              </w:rPr>
            </w:pPr>
            <w:r w:rsidRPr="00AF2B85">
              <w:rPr>
                <w:rFonts w:cstheme="minorHAnsi"/>
                <w:b/>
              </w:rPr>
              <w:t>Acción</w:t>
            </w:r>
          </w:p>
        </w:tc>
        <w:tc>
          <w:tcPr>
            <w:tcW w:w="4298" w:type="pct"/>
            <w:shd w:val="clear" w:color="auto" w:fill="D9D9D9" w:themeFill="background1" w:themeFillShade="D9"/>
            <w:vAlign w:val="center"/>
          </w:tcPr>
          <w:p w14:paraId="612392D8" w14:textId="77777777" w:rsidR="00181A6A" w:rsidRPr="00AF2B85" w:rsidRDefault="00181A6A" w:rsidP="004A20CC">
            <w:pPr>
              <w:jc w:val="center"/>
              <w:rPr>
                <w:rFonts w:cstheme="minorHAnsi"/>
                <w:b/>
              </w:rPr>
            </w:pPr>
            <w:r w:rsidRPr="00AF2B85">
              <w:rPr>
                <w:rFonts w:cstheme="minorHAnsi"/>
                <w:b/>
              </w:rPr>
              <w:t>Descripción Hallazgo</w:t>
            </w:r>
          </w:p>
        </w:tc>
      </w:tr>
      <w:tr w:rsidR="001902A0" w:rsidRPr="00AF2B85" w14:paraId="6AC13B2E" w14:textId="77777777" w:rsidTr="004034F1">
        <w:tc>
          <w:tcPr>
            <w:tcW w:w="253" w:type="pct"/>
            <w:vMerge w:val="restart"/>
            <w:vAlign w:val="center"/>
          </w:tcPr>
          <w:p w14:paraId="296201C8" w14:textId="77777777" w:rsidR="001902A0" w:rsidRPr="00AF2B85" w:rsidRDefault="001902A0" w:rsidP="00181A6A">
            <w:pPr>
              <w:jc w:val="center"/>
              <w:rPr>
                <w:rFonts w:cstheme="minorHAnsi"/>
              </w:rPr>
            </w:pPr>
            <w:r w:rsidRPr="00AF2B85">
              <w:rPr>
                <w:rFonts w:cstheme="minorHAnsi"/>
              </w:rPr>
              <w:t>1</w:t>
            </w:r>
          </w:p>
        </w:tc>
        <w:tc>
          <w:tcPr>
            <w:tcW w:w="449" w:type="pct"/>
            <w:vAlign w:val="center"/>
          </w:tcPr>
          <w:p w14:paraId="2FEB2C59" w14:textId="77777777" w:rsidR="001902A0" w:rsidRPr="00AF2B85" w:rsidRDefault="001902A0" w:rsidP="00181A6A">
            <w:pPr>
              <w:jc w:val="center"/>
              <w:rPr>
                <w:rFonts w:cstheme="minorHAnsi"/>
              </w:rPr>
            </w:pPr>
            <w:r w:rsidRPr="00AF2B85">
              <w:rPr>
                <w:rFonts w:cstheme="minorHAnsi"/>
              </w:rPr>
              <w:t>3</w:t>
            </w:r>
          </w:p>
        </w:tc>
        <w:tc>
          <w:tcPr>
            <w:tcW w:w="4298" w:type="pct"/>
            <w:vAlign w:val="center"/>
          </w:tcPr>
          <w:p w14:paraId="6C11323D" w14:textId="143FFCC5" w:rsidR="001902A0" w:rsidRPr="00AF2B85" w:rsidRDefault="00AF2B85" w:rsidP="00181A6A">
            <w:pPr>
              <w:jc w:val="both"/>
              <w:rPr>
                <w:rFonts w:cstheme="minorHAnsi"/>
              </w:rPr>
            </w:pPr>
            <w:r w:rsidRPr="00AF2B85">
              <w:rPr>
                <w:rFonts w:cstheme="minorHAnsi"/>
              </w:rPr>
              <w:t xml:space="preserve">De la revisión de las fotografías adjuntadas por el titular, descriptivas de la implementación de barrera acústica </w:t>
            </w:r>
            <w:r w:rsidR="00B440EB">
              <w:rPr>
                <w:rFonts w:cstheme="minorHAnsi"/>
              </w:rPr>
              <w:t>para encierro de</w:t>
            </w:r>
            <w:r w:rsidRPr="00AF2B85">
              <w:rPr>
                <w:rFonts w:cstheme="minorHAnsi"/>
              </w:rPr>
              <w:t xml:space="preserve"> la fuente emisora de ruidos, se observan aberturas en </w:t>
            </w:r>
            <w:r w:rsidR="001C2B27">
              <w:rPr>
                <w:rFonts w:cstheme="minorHAnsi"/>
              </w:rPr>
              <w:t>la barrera</w:t>
            </w:r>
            <w:r w:rsidRPr="00AF2B85">
              <w:rPr>
                <w:rFonts w:cstheme="minorHAnsi"/>
              </w:rPr>
              <w:t>, en dos partes del proceso de implementación: (1) instalación de tabiquería y paneles de vulcanita, y (2) instalación de paneles de fibra de vidrio. Estas a</w:t>
            </w:r>
            <w:r w:rsidR="001C2B27">
              <w:rPr>
                <w:rFonts w:cstheme="minorHAnsi"/>
              </w:rPr>
              <w:t>b</w:t>
            </w:r>
            <w:r w:rsidRPr="00AF2B85">
              <w:rPr>
                <w:rFonts w:cstheme="minorHAnsi"/>
              </w:rPr>
              <w:t xml:space="preserve">erturas podrían comprometer el desempeño de la </w:t>
            </w:r>
            <w:r w:rsidR="001C2B27">
              <w:rPr>
                <w:rFonts w:cstheme="minorHAnsi"/>
              </w:rPr>
              <w:t>barrera</w:t>
            </w:r>
            <w:r>
              <w:rPr>
                <w:rFonts w:cstheme="minorHAnsi"/>
              </w:rPr>
              <w:t>.</w:t>
            </w:r>
          </w:p>
        </w:tc>
      </w:tr>
      <w:tr w:rsidR="001902A0" w:rsidRPr="00AF2B85" w14:paraId="2341A55E" w14:textId="77777777" w:rsidTr="004034F1">
        <w:tc>
          <w:tcPr>
            <w:tcW w:w="253" w:type="pct"/>
            <w:vMerge/>
            <w:vAlign w:val="center"/>
          </w:tcPr>
          <w:p w14:paraId="120838A4" w14:textId="77777777" w:rsidR="001902A0" w:rsidRPr="00AF2B85" w:rsidRDefault="001902A0" w:rsidP="00181A6A">
            <w:pPr>
              <w:jc w:val="center"/>
              <w:rPr>
                <w:rFonts w:cstheme="minorHAnsi"/>
              </w:rPr>
            </w:pPr>
          </w:p>
        </w:tc>
        <w:tc>
          <w:tcPr>
            <w:tcW w:w="449" w:type="pct"/>
            <w:vAlign w:val="center"/>
          </w:tcPr>
          <w:p w14:paraId="6071B8C1" w14:textId="77777777" w:rsidR="001902A0" w:rsidRPr="00AF2B85" w:rsidRDefault="001902A0" w:rsidP="00181A6A">
            <w:pPr>
              <w:jc w:val="center"/>
              <w:rPr>
                <w:rFonts w:cstheme="minorHAnsi"/>
              </w:rPr>
            </w:pPr>
            <w:r w:rsidRPr="00AF2B85">
              <w:rPr>
                <w:rFonts w:cstheme="minorHAnsi"/>
              </w:rPr>
              <w:t>4</w:t>
            </w:r>
          </w:p>
        </w:tc>
        <w:tc>
          <w:tcPr>
            <w:tcW w:w="4298" w:type="pct"/>
            <w:vAlign w:val="center"/>
          </w:tcPr>
          <w:p w14:paraId="05C9A167" w14:textId="77777777" w:rsidR="001902A0" w:rsidRPr="00AF2B85" w:rsidRDefault="00AF2B85" w:rsidP="00181A6A">
            <w:pPr>
              <w:jc w:val="both"/>
              <w:rPr>
                <w:rFonts w:cstheme="minorHAnsi"/>
              </w:rPr>
            </w:pPr>
            <w:r w:rsidRPr="00AF2B85">
              <w:rPr>
                <w:rFonts w:cstheme="minorHAnsi"/>
              </w:rPr>
              <w:t>Respecto a la exigencia de reportar “</w:t>
            </w:r>
            <w:r w:rsidRPr="00AF2B85">
              <w:rPr>
                <w:rFonts w:cstheme="minorHAnsi"/>
                <w:i/>
              </w:rPr>
              <w:t xml:space="preserve">Fotografías fechadas y georreferenciales </w:t>
            </w:r>
            <w:r w:rsidRPr="00AF2B85">
              <w:rPr>
                <w:rFonts w:cstheme="minorHAnsi"/>
              </w:rPr>
              <w:t xml:space="preserve">[SIC] </w:t>
            </w:r>
            <w:r w:rsidRPr="00AF2B85">
              <w:rPr>
                <w:rFonts w:cstheme="minorHAnsi"/>
                <w:i/>
              </w:rPr>
              <w:t>de la pared elevada (antes y después)</w:t>
            </w:r>
            <w:r w:rsidRPr="00AF2B85">
              <w:rPr>
                <w:rFonts w:cstheme="minorHAnsi"/>
              </w:rPr>
              <w:t>”, se identifica que los elementos fotográficos no tienen coordenadas de referencia, y son representativos de un momento posterior a la implementación de la solución acústica. Con lo anterior, los elementos de prueba no se ajustan a lo requerido, por lo que no es posible acreditar la extensión ni la altura de la pared</w:t>
            </w:r>
            <w:r>
              <w:rPr>
                <w:rFonts w:cstheme="minorHAnsi"/>
              </w:rPr>
              <w:t>, así como los cambios en relación a la situación pre-implementación</w:t>
            </w:r>
            <w:r w:rsidRPr="00AF2B85">
              <w:rPr>
                <w:rFonts w:cstheme="minorHAnsi"/>
              </w:rPr>
              <w:t>.</w:t>
            </w:r>
          </w:p>
        </w:tc>
      </w:tr>
      <w:tr w:rsidR="001902A0" w:rsidRPr="00AF2B85" w14:paraId="1B3A6598" w14:textId="77777777" w:rsidTr="004034F1">
        <w:tc>
          <w:tcPr>
            <w:tcW w:w="253" w:type="pct"/>
            <w:vMerge/>
            <w:vAlign w:val="center"/>
          </w:tcPr>
          <w:p w14:paraId="2871BC6D" w14:textId="77777777" w:rsidR="001902A0" w:rsidRPr="00AF2B85" w:rsidRDefault="001902A0" w:rsidP="00181A6A">
            <w:pPr>
              <w:jc w:val="center"/>
              <w:rPr>
                <w:rFonts w:cstheme="minorHAnsi"/>
              </w:rPr>
            </w:pPr>
          </w:p>
        </w:tc>
        <w:tc>
          <w:tcPr>
            <w:tcW w:w="449" w:type="pct"/>
            <w:vAlign w:val="center"/>
          </w:tcPr>
          <w:p w14:paraId="2E565AB2" w14:textId="77777777" w:rsidR="001902A0" w:rsidRPr="00AF2B85" w:rsidRDefault="001902A0" w:rsidP="00181A6A">
            <w:pPr>
              <w:jc w:val="center"/>
              <w:rPr>
                <w:rFonts w:cstheme="minorHAnsi"/>
              </w:rPr>
            </w:pPr>
            <w:r w:rsidRPr="00AF2B85">
              <w:rPr>
                <w:rFonts w:cstheme="minorHAnsi"/>
              </w:rPr>
              <w:t>5</w:t>
            </w:r>
          </w:p>
        </w:tc>
        <w:tc>
          <w:tcPr>
            <w:tcW w:w="4298" w:type="pct"/>
            <w:vAlign w:val="center"/>
          </w:tcPr>
          <w:p w14:paraId="41E221E0" w14:textId="77777777" w:rsidR="001902A0" w:rsidRPr="00AF2B85" w:rsidRDefault="001902A0" w:rsidP="00181A6A">
            <w:pPr>
              <w:jc w:val="both"/>
              <w:rPr>
                <w:rFonts w:cstheme="minorHAnsi"/>
              </w:rPr>
            </w:pPr>
            <w:r w:rsidRPr="00AF2B85">
              <w:rPr>
                <w:rFonts w:cstheme="minorHAnsi"/>
              </w:rPr>
              <w:t>Se implementó la exigencia de esta Superintendencia, en relación a medir ruido en los términos establecidos por la normativa vigente. Sin perjuicio de ello, del procesamiento de dichas mediciones se estableció superación para el periodo Nocturno en +1 dB: el valor NPC correspondió a 46 dB(A), y el límite normativo en el caso evaluado</w:t>
            </w:r>
            <w:r w:rsidR="00B440EB">
              <w:rPr>
                <w:rFonts w:cstheme="minorHAnsi"/>
              </w:rPr>
              <w:t xml:space="preserve"> (Zona II)</w:t>
            </w:r>
            <w:r w:rsidRPr="00AF2B85">
              <w:rPr>
                <w:rFonts w:cstheme="minorHAnsi"/>
              </w:rPr>
              <w:t xml:space="preserve"> corresponde a 45 dB(A).</w:t>
            </w:r>
          </w:p>
        </w:tc>
      </w:tr>
    </w:tbl>
    <w:p w14:paraId="2A583C2E" w14:textId="77777777" w:rsidR="004A20CC" w:rsidRPr="001A37A5" w:rsidRDefault="004A20CC" w:rsidP="004A20CC">
      <w:pPr>
        <w:spacing w:after="0" w:line="240" w:lineRule="auto"/>
        <w:contextualSpacing/>
        <w:jc w:val="both"/>
        <w:rPr>
          <w:rFonts w:eastAsia="Calibri" w:cstheme="minorHAnsi"/>
          <w:b/>
        </w:rPr>
      </w:pPr>
    </w:p>
    <w:p w14:paraId="160980E3" w14:textId="77777777" w:rsidR="004A20CC" w:rsidRPr="0098474A" w:rsidRDefault="004A20CC" w:rsidP="004A20CC">
      <w:pPr>
        <w:pStyle w:val="Ttulo1"/>
        <w:rPr>
          <w:szCs w:val="24"/>
        </w:rPr>
      </w:pPr>
      <w:bookmarkStart w:id="50" w:name="_Toc449085432"/>
      <w:bookmarkStart w:id="51" w:name="_Toc454880346"/>
      <w:r w:rsidRPr="0098474A">
        <w:rPr>
          <w:szCs w:val="24"/>
        </w:rPr>
        <w:t>ANEXOS</w:t>
      </w:r>
      <w:bookmarkEnd w:id="50"/>
      <w:bookmarkEnd w:id="51"/>
    </w:p>
    <w:p w14:paraId="05A24595"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57" w:type="pct"/>
        <w:jc w:val="center"/>
        <w:tblLook w:val="04A0" w:firstRow="1" w:lastRow="0" w:firstColumn="1" w:lastColumn="0" w:noHBand="0" w:noVBand="1"/>
      </w:tblPr>
      <w:tblGrid>
        <w:gridCol w:w="1120"/>
        <w:gridCol w:w="8956"/>
      </w:tblGrid>
      <w:tr w:rsidR="004A20CC" w:rsidRPr="0016259F" w14:paraId="6DF0A035" w14:textId="77777777" w:rsidTr="00181A6A">
        <w:trPr>
          <w:trHeight w:val="286"/>
          <w:jc w:val="center"/>
        </w:trPr>
        <w:tc>
          <w:tcPr>
            <w:tcW w:w="556" w:type="pct"/>
            <w:shd w:val="clear" w:color="auto" w:fill="D9D9D9"/>
          </w:tcPr>
          <w:p w14:paraId="3D5412B0" w14:textId="77777777" w:rsidR="004A20CC" w:rsidRPr="0016259F" w:rsidRDefault="004A20CC" w:rsidP="004A20CC">
            <w:pPr>
              <w:jc w:val="center"/>
              <w:rPr>
                <w:rFonts w:cs="Calibri"/>
                <w:b/>
                <w:szCs w:val="22"/>
                <w:lang w:val="es-CL" w:eastAsia="en-US"/>
              </w:rPr>
            </w:pPr>
            <w:r w:rsidRPr="0016259F">
              <w:rPr>
                <w:rFonts w:cs="Calibri"/>
                <w:b/>
                <w:szCs w:val="22"/>
                <w:lang w:val="es-CL" w:eastAsia="en-US"/>
              </w:rPr>
              <w:t>N° Anexo</w:t>
            </w:r>
          </w:p>
        </w:tc>
        <w:tc>
          <w:tcPr>
            <w:tcW w:w="4444" w:type="pct"/>
            <w:shd w:val="clear" w:color="auto" w:fill="D9D9D9"/>
          </w:tcPr>
          <w:p w14:paraId="5D5DAE32" w14:textId="77777777" w:rsidR="004A20CC" w:rsidRPr="0016259F" w:rsidRDefault="004A20CC" w:rsidP="004A20CC">
            <w:pPr>
              <w:jc w:val="center"/>
              <w:rPr>
                <w:rFonts w:cs="Calibri"/>
                <w:b/>
                <w:szCs w:val="22"/>
                <w:lang w:val="es-CL" w:eastAsia="en-US"/>
              </w:rPr>
            </w:pPr>
            <w:r w:rsidRPr="0016259F">
              <w:rPr>
                <w:rFonts w:cs="Calibri"/>
                <w:b/>
                <w:szCs w:val="22"/>
                <w:lang w:val="es-CL" w:eastAsia="en-US"/>
              </w:rPr>
              <w:t>Nombre Anexo</w:t>
            </w:r>
          </w:p>
        </w:tc>
      </w:tr>
      <w:tr w:rsidR="004A20CC" w:rsidRPr="0016259F" w14:paraId="2316CAC4" w14:textId="77777777" w:rsidTr="00181A6A">
        <w:trPr>
          <w:trHeight w:val="286"/>
          <w:jc w:val="center"/>
        </w:trPr>
        <w:tc>
          <w:tcPr>
            <w:tcW w:w="556" w:type="pct"/>
            <w:vAlign w:val="center"/>
          </w:tcPr>
          <w:p w14:paraId="433F0E9C" w14:textId="77777777" w:rsidR="004A20CC" w:rsidRPr="0016259F" w:rsidRDefault="004A20CC" w:rsidP="004A20CC">
            <w:pPr>
              <w:jc w:val="center"/>
              <w:rPr>
                <w:rFonts w:cs="Calibri"/>
                <w:szCs w:val="22"/>
                <w:lang w:val="es-CL" w:eastAsia="en-US"/>
              </w:rPr>
            </w:pPr>
            <w:r w:rsidRPr="0016259F">
              <w:rPr>
                <w:rFonts w:cs="Calibri"/>
                <w:szCs w:val="22"/>
                <w:lang w:val="es-CL" w:eastAsia="en-US"/>
              </w:rPr>
              <w:t>1</w:t>
            </w:r>
          </w:p>
        </w:tc>
        <w:tc>
          <w:tcPr>
            <w:tcW w:w="4444" w:type="pct"/>
            <w:vAlign w:val="center"/>
          </w:tcPr>
          <w:p w14:paraId="65204C2A" w14:textId="77777777" w:rsidR="004A20CC" w:rsidRPr="0016259F" w:rsidRDefault="00181A6A" w:rsidP="004A20CC">
            <w:pPr>
              <w:jc w:val="both"/>
              <w:rPr>
                <w:rFonts w:cs="Calibri"/>
                <w:szCs w:val="22"/>
                <w:lang w:val="es-CL" w:eastAsia="en-US"/>
              </w:rPr>
            </w:pPr>
            <w:r w:rsidRPr="0016259F">
              <w:rPr>
                <w:rFonts w:cs="Calibri"/>
                <w:szCs w:val="22"/>
                <w:lang w:val="es-CL" w:eastAsia="en-US"/>
              </w:rPr>
              <w:t>Res. Ex. N° 4/ ROL D-014-2017</w:t>
            </w:r>
            <w:r w:rsidR="0016259F">
              <w:rPr>
                <w:rFonts w:cs="Calibri"/>
                <w:szCs w:val="22"/>
                <w:lang w:val="es-CL" w:eastAsia="en-US"/>
              </w:rPr>
              <w:t xml:space="preserve"> del </w:t>
            </w:r>
            <w:r w:rsidRPr="0016259F">
              <w:rPr>
                <w:rFonts w:cs="Calibri"/>
                <w:szCs w:val="22"/>
                <w:lang w:val="es-CL" w:eastAsia="en-US"/>
              </w:rPr>
              <w:t>26 de julio de 2017. Aprueba Programa de cumplimiento y suspende procedimiento administrativo sancionatorio en contra de hielo Cuber Limitada</w:t>
            </w:r>
          </w:p>
        </w:tc>
      </w:tr>
      <w:tr w:rsidR="004A20CC" w:rsidRPr="0016259F" w14:paraId="4989F33F" w14:textId="77777777" w:rsidTr="00181A6A">
        <w:trPr>
          <w:trHeight w:val="264"/>
          <w:jc w:val="center"/>
        </w:trPr>
        <w:tc>
          <w:tcPr>
            <w:tcW w:w="556" w:type="pct"/>
            <w:vAlign w:val="center"/>
          </w:tcPr>
          <w:p w14:paraId="3C6D7D12" w14:textId="77777777" w:rsidR="004A20CC" w:rsidRPr="0016259F" w:rsidRDefault="00181A6A" w:rsidP="004A20CC">
            <w:pPr>
              <w:jc w:val="center"/>
              <w:rPr>
                <w:rFonts w:cs="Calibri"/>
                <w:szCs w:val="22"/>
                <w:lang w:val="es-CL" w:eastAsia="en-US"/>
              </w:rPr>
            </w:pPr>
            <w:r w:rsidRPr="0016259F">
              <w:rPr>
                <w:rFonts w:cs="Calibri"/>
                <w:szCs w:val="22"/>
                <w:lang w:val="es-CL" w:eastAsia="en-US"/>
              </w:rPr>
              <w:t>2</w:t>
            </w:r>
          </w:p>
        </w:tc>
        <w:tc>
          <w:tcPr>
            <w:tcW w:w="4444" w:type="pct"/>
            <w:vAlign w:val="center"/>
          </w:tcPr>
          <w:p w14:paraId="4F63FA66" w14:textId="77777777" w:rsidR="004A20CC" w:rsidRPr="0016259F" w:rsidRDefault="00181A6A" w:rsidP="004A20CC">
            <w:pPr>
              <w:jc w:val="both"/>
              <w:rPr>
                <w:rFonts w:cs="Calibri"/>
                <w:szCs w:val="22"/>
                <w:lang w:val="es-CL" w:eastAsia="en-US"/>
              </w:rPr>
            </w:pPr>
            <w:r w:rsidRPr="0016259F">
              <w:rPr>
                <w:rFonts w:cs="Calibri"/>
                <w:szCs w:val="22"/>
                <w:lang w:val="es-CL" w:eastAsia="en-US"/>
              </w:rPr>
              <w:t>Programa de Cumplimiento Refundido</w:t>
            </w:r>
          </w:p>
        </w:tc>
      </w:tr>
      <w:tr w:rsidR="004A20CC" w:rsidRPr="0016259F" w14:paraId="5962079C" w14:textId="77777777" w:rsidTr="00181A6A">
        <w:trPr>
          <w:trHeight w:val="286"/>
          <w:jc w:val="center"/>
        </w:trPr>
        <w:tc>
          <w:tcPr>
            <w:tcW w:w="556" w:type="pct"/>
            <w:vAlign w:val="center"/>
          </w:tcPr>
          <w:p w14:paraId="4C4589B5" w14:textId="77777777" w:rsidR="004A20CC" w:rsidRPr="0016259F" w:rsidRDefault="00181A6A" w:rsidP="004A20CC">
            <w:pPr>
              <w:jc w:val="center"/>
              <w:rPr>
                <w:rFonts w:cs="Calibri"/>
                <w:szCs w:val="22"/>
                <w:lang w:val="es-CL" w:eastAsia="en-US"/>
              </w:rPr>
            </w:pPr>
            <w:r w:rsidRPr="0016259F">
              <w:rPr>
                <w:rFonts w:cs="Calibri"/>
                <w:szCs w:val="22"/>
                <w:lang w:val="es-CL" w:eastAsia="en-US"/>
              </w:rPr>
              <w:t>3</w:t>
            </w:r>
          </w:p>
        </w:tc>
        <w:tc>
          <w:tcPr>
            <w:tcW w:w="4444" w:type="pct"/>
            <w:vAlign w:val="center"/>
          </w:tcPr>
          <w:p w14:paraId="22C0CC15" w14:textId="77777777" w:rsidR="004A20CC" w:rsidRPr="0016259F" w:rsidRDefault="00181A6A" w:rsidP="004A20CC">
            <w:pPr>
              <w:jc w:val="both"/>
              <w:rPr>
                <w:rFonts w:cs="Calibri"/>
                <w:szCs w:val="22"/>
                <w:lang w:val="es-CL" w:eastAsia="en-US"/>
              </w:rPr>
            </w:pPr>
            <w:r w:rsidRPr="0016259F">
              <w:rPr>
                <w:rFonts w:cs="Calibri"/>
                <w:szCs w:val="22"/>
                <w:lang w:val="es-CL" w:eastAsia="en-US"/>
              </w:rPr>
              <w:t>Reporte Final de Programa de Cumplimiento</w:t>
            </w:r>
          </w:p>
        </w:tc>
      </w:tr>
      <w:tr w:rsidR="00AF2B85" w:rsidRPr="0016259F" w14:paraId="14767F37" w14:textId="77777777" w:rsidTr="00181A6A">
        <w:trPr>
          <w:trHeight w:val="286"/>
          <w:jc w:val="center"/>
        </w:trPr>
        <w:tc>
          <w:tcPr>
            <w:tcW w:w="556" w:type="pct"/>
            <w:vAlign w:val="center"/>
          </w:tcPr>
          <w:p w14:paraId="20CADE8A" w14:textId="77777777" w:rsidR="00AF2B85" w:rsidRPr="0016259F" w:rsidRDefault="00AF2B85" w:rsidP="004A20CC">
            <w:pPr>
              <w:jc w:val="center"/>
              <w:rPr>
                <w:rFonts w:cs="Calibri"/>
                <w:szCs w:val="22"/>
                <w:lang w:val="es-CL" w:eastAsia="en-US"/>
              </w:rPr>
            </w:pPr>
            <w:r w:rsidRPr="0016259F">
              <w:rPr>
                <w:rFonts w:cs="Calibri"/>
                <w:szCs w:val="22"/>
                <w:lang w:val="es-CL" w:eastAsia="en-US"/>
              </w:rPr>
              <w:t>4</w:t>
            </w:r>
          </w:p>
        </w:tc>
        <w:tc>
          <w:tcPr>
            <w:tcW w:w="4444" w:type="pct"/>
            <w:vAlign w:val="center"/>
          </w:tcPr>
          <w:p w14:paraId="21C81912" w14:textId="77777777" w:rsidR="00AF2B85" w:rsidRPr="0016259F" w:rsidRDefault="00AF2B85" w:rsidP="004A20CC">
            <w:pPr>
              <w:jc w:val="both"/>
              <w:rPr>
                <w:rFonts w:cs="Calibri"/>
                <w:szCs w:val="22"/>
                <w:lang w:val="es-CL" w:eastAsia="en-US"/>
              </w:rPr>
            </w:pPr>
            <w:r w:rsidRPr="0016259F">
              <w:rPr>
                <w:rFonts w:cs="Calibri"/>
                <w:szCs w:val="22"/>
                <w:lang w:val="es-CL" w:eastAsia="en-US"/>
              </w:rPr>
              <w:t>Plan Regulador Comunal de Quinta Normal</w:t>
            </w:r>
          </w:p>
        </w:tc>
      </w:tr>
    </w:tbl>
    <w:p w14:paraId="20FB12E3"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63F9F" w14:textId="77777777" w:rsidR="00F72FB6" w:rsidRDefault="00F72FB6" w:rsidP="00E56524">
      <w:pPr>
        <w:spacing w:after="0" w:line="240" w:lineRule="auto"/>
      </w:pPr>
      <w:r>
        <w:separator/>
      </w:r>
    </w:p>
    <w:p w14:paraId="5DC3A9ED" w14:textId="77777777" w:rsidR="00F72FB6" w:rsidRDefault="00F72FB6"/>
  </w:endnote>
  <w:endnote w:type="continuationSeparator" w:id="0">
    <w:p w14:paraId="540376B4" w14:textId="77777777" w:rsidR="00F72FB6" w:rsidRDefault="00F72FB6" w:rsidP="00E56524">
      <w:pPr>
        <w:spacing w:after="0" w:line="240" w:lineRule="auto"/>
      </w:pPr>
      <w:r>
        <w:continuationSeparator/>
      </w:r>
    </w:p>
    <w:p w14:paraId="23EDAD09" w14:textId="77777777" w:rsidR="00F72FB6" w:rsidRDefault="00F72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729404B" w14:textId="63CC6FA9" w:rsidR="00AF2B85" w:rsidRDefault="00AF2B85">
        <w:pPr>
          <w:pStyle w:val="Piedepgina"/>
          <w:jc w:val="right"/>
        </w:pPr>
        <w:r>
          <w:fldChar w:fldCharType="begin"/>
        </w:r>
        <w:r>
          <w:instrText>PAGE   \* MERGEFORMAT</w:instrText>
        </w:r>
        <w:r>
          <w:fldChar w:fldCharType="separate"/>
        </w:r>
        <w:r w:rsidR="001C2B27" w:rsidRPr="001C2B27">
          <w:rPr>
            <w:noProof/>
            <w:lang w:val="es-ES"/>
          </w:rPr>
          <w:t>3</w:t>
        </w:r>
        <w:r>
          <w:fldChar w:fldCharType="end"/>
        </w:r>
      </w:p>
    </w:sdtContent>
  </w:sdt>
  <w:p w14:paraId="54942C26" w14:textId="77777777" w:rsidR="00AF2B85" w:rsidRPr="00E56524" w:rsidRDefault="00AF2B8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36EA2C4" w14:textId="77777777" w:rsidR="00AF2B85" w:rsidRPr="00E56524" w:rsidRDefault="00AF2B8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6727CC" w14:textId="77777777" w:rsidR="00AF2B85" w:rsidRDefault="00AF2B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0437333A" w14:textId="08451CAE" w:rsidR="00AF2B85" w:rsidRDefault="00AF2B85">
        <w:pPr>
          <w:pStyle w:val="Piedepgina"/>
          <w:jc w:val="right"/>
        </w:pPr>
        <w:r>
          <w:fldChar w:fldCharType="begin"/>
        </w:r>
        <w:r>
          <w:instrText>PAGE   \* MERGEFORMAT</w:instrText>
        </w:r>
        <w:r>
          <w:fldChar w:fldCharType="separate"/>
        </w:r>
        <w:r w:rsidR="001C2B27" w:rsidRPr="001C2B27">
          <w:rPr>
            <w:noProof/>
            <w:lang w:val="es-ES"/>
          </w:rPr>
          <w:t>11</w:t>
        </w:r>
        <w:r>
          <w:fldChar w:fldCharType="end"/>
        </w:r>
      </w:p>
    </w:sdtContent>
  </w:sdt>
  <w:p w14:paraId="54B4FAFB" w14:textId="77777777" w:rsidR="00AF2B85" w:rsidRPr="00E56524" w:rsidRDefault="00AF2B8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E0D50E4" w14:textId="77777777" w:rsidR="00AF2B85" w:rsidRPr="00E56524" w:rsidRDefault="00AF2B8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E50F46" w14:textId="77777777" w:rsidR="00AF2B85" w:rsidRDefault="00AF2B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3FBB3E02" w14:textId="7B891C88" w:rsidR="00AF2B85" w:rsidRDefault="00AF2B85">
        <w:pPr>
          <w:pStyle w:val="Piedepgina"/>
          <w:jc w:val="right"/>
        </w:pPr>
        <w:r>
          <w:fldChar w:fldCharType="begin"/>
        </w:r>
        <w:r>
          <w:instrText>PAGE   \* MERGEFORMAT</w:instrText>
        </w:r>
        <w:r>
          <w:fldChar w:fldCharType="separate"/>
        </w:r>
        <w:r w:rsidR="001C2B27" w:rsidRPr="001C2B27">
          <w:rPr>
            <w:noProof/>
            <w:lang w:val="es-ES"/>
          </w:rPr>
          <w:t>10</w:t>
        </w:r>
        <w:r>
          <w:fldChar w:fldCharType="end"/>
        </w:r>
      </w:p>
    </w:sdtContent>
  </w:sdt>
  <w:p w14:paraId="0D46AC58" w14:textId="77777777" w:rsidR="00AF2B85" w:rsidRPr="00E56524" w:rsidRDefault="00AF2B8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B4E68BC" w14:textId="77777777" w:rsidR="00AF2B85" w:rsidRPr="00E56524" w:rsidRDefault="00AF2B8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A14DA0D" w14:textId="77777777" w:rsidR="00AF2B85" w:rsidRDefault="00AF2B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1756A" w14:textId="77777777" w:rsidR="00F72FB6" w:rsidRDefault="00F72FB6" w:rsidP="00E56524">
      <w:pPr>
        <w:spacing w:after="0" w:line="240" w:lineRule="auto"/>
      </w:pPr>
      <w:r>
        <w:separator/>
      </w:r>
    </w:p>
    <w:p w14:paraId="63221958" w14:textId="77777777" w:rsidR="00F72FB6" w:rsidRDefault="00F72FB6"/>
  </w:footnote>
  <w:footnote w:type="continuationSeparator" w:id="0">
    <w:p w14:paraId="7A3EAC40" w14:textId="77777777" w:rsidR="00F72FB6" w:rsidRDefault="00F72FB6" w:rsidP="00E56524">
      <w:pPr>
        <w:spacing w:after="0" w:line="240" w:lineRule="auto"/>
      </w:pPr>
      <w:r>
        <w:continuationSeparator/>
      </w:r>
    </w:p>
    <w:p w14:paraId="5162FCF9" w14:textId="77777777" w:rsidR="00F72FB6" w:rsidRDefault="00F72F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09B5F04"/>
    <w:multiLevelType w:val="hybridMultilevel"/>
    <w:tmpl w:val="2A44E62C"/>
    <w:lvl w:ilvl="0" w:tplc="B6E2AD6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B0C002E"/>
    <w:multiLevelType w:val="hybridMultilevel"/>
    <w:tmpl w:val="68F6445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D5E5732"/>
    <w:multiLevelType w:val="hybridMultilevel"/>
    <w:tmpl w:val="DC262220"/>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F7266CD"/>
    <w:multiLevelType w:val="hybridMultilevel"/>
    <w:tmpl w:val="3BEC583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88510FD"/>
    <w:multiLevelType w:val="hybridMultilevel"/>
    <w:tmpl w:val="3BEC583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E8C2ED8"/>
    <w:multiLevelType w:val="hybridMultilevel"/>
    <w:tmpl w:val="A8C4F736"/>
    <w:lvl w:ilvl="0" w:tplc="5BBC9FB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8"/>
  </w:num>
  <w:num w:numId="10">
    <w:abstractNumId w:val="16"/>
  </w:num>
  <w:num w:numId="11">
    <w:abstractNumId w:val="17"/>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8"/>
  </w:num>
  <w:num w:numId="20">
    <w:abstractNumId w:val="9"/>
  </w:num>
  <w:num w:numId="21">
    <w:abstractNumId w:val="13"/>
  </w:num>
  <w:num w:numId="22">
    <w:abstractNumId w:val="6"/>
  </w:num>
  <w:num w:numId="23">
    <w:abstractNumId w:val="14"/>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31478"/>
    <w:rsid w:val="00033BCD"/>
    <w:rsid w:val="00047E03"/>
    <w:rsid w:val="00054007"/>
    <w:rsid w:val="000556C1"/>
    <w:rsid w:val="00062C8D"/>
    <w:rsid w:val="00066411"/>
    <w:rsid w:val="0007552A"/>
    <w:rsid w:val="00081B7A"/>
    <w:rsid w:val="00096818"/>
    <w:rsid w:val="000A28D4"/>
    <w:rsid w:val="000C31A5"/>
    <w:rsid w:val="000D13D1"/>
    <w:rsid w:val="000E3F40"/>
    <w:rsid w:val="000E6608"/>
    <w:rsid w:val="001029E5"/>
    <w:rsid w:val="0012388A"/>
    <w:rsid w:val="00124D61"/>
    <w:rsid w:val="00145020"/>
    <w:rsid w:val="001520B1"/>
    <w:rsid w:val="0016259F"/>
    <w:rsid w:val="001752FC"/>
    <w:rsid w:val="00181A6A"/>
    <w:rsid w:val="001902A0"/>
    <w:rsid w:val="00191FC0"/>
    <w:rsid w:val="0019466A"/>
    <w:rsid w:val="001A37A5"/>
    <w:rsid w:val="001A6602"/>
    <w:rsid w:val="001B5DCF"/>
    <w:rsid w:val="001C286B"/>
    <w:rsid w:val="001C2B27"/>
    <w:rsid w:val="001C2BC9"/>
    <w:rsid w:val="001C3633"/>
    <w:rsid w:val="001E2A2D"/>
    <w:rsid w:val="001E7D01"/>
    <w:rsid w:val="001F53B3"/>
    <w:rsid w:val="00221034"/>
    <w:rsid w:val="002330FA"/>
    <w:rsid w:val="00236422"/>
    <w:rsid w:val="002561F7"/>
    <w:rsid w:val="00262969"/>
    <w:rsid w:val="00273ABC"/>
    <w:rsid w:val="002B28E6"/>
    <w:rsid w:val="002B2E6F"/>
    <w:rsid w:val="002B6615"/>
    <w:rsid w:val="002C05EF"/>
    <w:rsid w:val="002D3B77"/>
    <w:rsid w:val="002E5B38"/>
    <w:rsid w:val="002E7015"/>
    <w:rsid w:val="002E78C9"/>
    <w:rsid w:val="002F28D0"/>
    <w:rsid w:val="002F544C"/>
    <w:rsid w:val="0031512B"/>
    <w:rsid w:val="003376DD"/>
    <w:rsid w:val="00342DF2"/>
    <w:rsid w:val="003437A1"/>
    <w:rsid w:val="00362ABA"/>
    <w:rsid w:val="00382E03"/>
    <w:rsid w:val="00394157"/>
    <w:rsid w:val="003A0154"/>
    <w:rsid w:val="003B10A2"/>
    <w:rsid w:val="003C1349"/>
    <w:rsid w:val="004034F1"/>
    <w:rsid w:val="00415EB0"/>
    <w:rsid w:val="004438A3"/>
    <w:rsid w:val="0044610D"/>
    <w:rsid w:val="004A20CC"/>
    <w:rsid w:val="004A2FC2"/>
    <w:rsid w:val="004A3FDC"/>
    <w:rsid w:val="004B2DEB"/>
    <w:rsid w:val="004B58F6"/>
    <w:rsid w:val="004C5FE0"/>
    <w:rsid w:val="004E09F0"/>
    <w:rsid w:val="005365CB"/>
    <w:rsid w:val="00541E5B"/>
    <w:rsid w:val="00556C92"/>
    <w:rsid w:val="005863D4"/>
    <w:rsid w:val="00591581"/>
    <w:rsid w:val="005933B2"/>
    <w:rsid w:val="005A1478"/>
    <w:rsid w:val="005E2903"/>
    <w:rsid w:val="005E5003"/>
    <w:rsid w:val="00613EF9"/>
    <w:rsid w:val="006200A4"/>
    <w:rsid w:val="00641FD0"/>
    <w:rsid w:val="00680781"/>
    <w:rsid w:val="006B03F9"/>
    <w:rsid w:val="006B481F"/>
    <w:rsid w:val="006B56A2"/>
    <w:rsid w:val="006D1046"/>
    <w:rsid w:val="006D140A"/>
    <w:rsid w:val="006D7484"/>
    <w:rsid w:val="006F4859"/>
    <w:rsid w:val="006F4870"/>
    <w:rsid w:val="006F4EA6"/>
    <w:rsid w:val="007202C2"/>
    <w:rsid w:val="00721EA6"/>
    <w:rsid w:val="0072634C"/>
    <w:rsid w:val="00730A6A"/>
    <w:rsid w:val="00735645"/>
    <w:rsid w:val="00742F86"/>
    <w:rsid w:val="00747629"/>
    <w:rsid w:val="007759CF"/>
    <w:rsid w:val="00790A18"/>
    <w:rsid w:val="00791465"/>
    <w:rsid w:val="00794B9A"/>
    <w:rsid w:val="007A7DEB"/>
    <w:rsid w:val="007D0EDE"/>
    <w:rsid w:val="007D1907"/>
    <w:rsid w:val="008043E3"/>
    <w:rsid w:val="00810D59"/>
    <w:rsid w:val="00843BF5"/>
    <w:rsid w:val="00863EE2"/>
    <w:rsid w:val="00870C4B"/>
    <w:rsid w:val="00881418"/>
    <w:rsid w:val="008A0EAC"/>
    <w:rsid w:val="008A66DC"/>
    <w:rsid w:val="008B53E0"/>
    <w:rsid w:val="008D2326"/>
    <w:rsid w:val="008D7BE2"/>
    <w:rsid w:val="008E29D8"/>
    <w:rsid w:val="009076E5"/>
    <w:rsid w:val="0093042A"/>
    <w:rsid w:val="00933D7F"/>
    <w:rsid w:val="00946364"/>
    <w:rsid w:val="0095256C"/>
    <w:rsid w:val="00956221"/>
    <w:rsid w:val="00956D48"/>
    <w:rsid w:val="00963324"/>
    <w:rsid w:val="00980074"/>
    <w:rsid w:val="0098474A"/>
    <w:rsid w:val="00987770"/>
    <w:rsid w:val="0099216D"/>
    <w:rsid w:val="00992B8C"/>
    <w:rsid w:val="009A3990"/>
    <w:rsid w:val="009E6515"/>
    <w:rsid w:val="00A00414"/>
    <w:rsid w:val="00A25EFD"/>
    <w:rsid w:val="00A310AE"/>
    <w:rsid w:val="00A36CB2"/>
    <w:rsid w:val="00A37206"/>
    <w:rsid w:val="00A425B7"/>
    <w:rsid w:val="00A44C5A"/>
    <w:rsid w:val="00A45778"/>
    <w:rsid w:val="00A6065A"/>
    <w:rsid w:val="00A858AE"/>
    <w:rsid w:val="00A9797F"/>
    <w:rsid w:val="00AA081B"/>
    <w:rsid w:val="00AA3FF7"/>
    <w:rsid w:val="00AB4A8F"/>
    <w:rsid w:val="00AD068E"/>
    <w:rsid w:val="00AD6A8F"/>
    <w:rsid w:val="00AF2B85"/>
    <w:rsid w:val="00B11911"/>
    <w:rsid w:val="00B12190"/>
    <w:rsid w:val="00B164E6"/>
    <w:rsid w:val="00B32B3B"/>
    <w:rsid w:val="00B34D71"/>
    <w:rsid w:val="00B440EB"/>
    <w:rsid w:val="00B54A74"/>
    <w:rsid w:val="00B54A9E"/>
    <w:rsid w:val="00B5591A"/>
    <w:rsid w:val="00B66F94"/>
    <w:rsid w:val="00B75D9D"/>
    <w:rsid w:val="00B816CD"/>
    <w:rsid w:val="00B8609F"/>
    <w:rsid w:val="00BA6543"/>
    <w:rsid w:val="00BB091E"/>
    <w:rsid w:val="00BC5E4B"/>
    <w:rsid w:val="00BD3216"/>
    <w:rsid w:val="00BD6069"/>
    <w:rsid w:val="00BD7256"/>
    <w:rsid w:val="00BF33C7"/>
    <w:rsid w:val="00C1005C"/>
    <w:rsid w:val="00C11245"/>
    <w:rsid w:val="00C80993"/>
    <w:rsid w:val="00C82DC2"/>
    <w:rsid w:val="00C83000"/>
    <w:rsid w:val="00C9230C"/>
    <w:rsid w:val="00CB666A"/>
    <w:rsid w:val="00CF2634"/>
    <w:rsid w:val="00D14AAD"/>
    <w:rsid w:val="00D200F9"/>
    <w:rsid w:val="00D20131"/>
    <w:rsid w:val="00D2103E"/>
    <w:rsid w:val="00D22678"/>
    <w:rsid w:val="00D27973"/>
    <w:rsid w:val="00D41CC0"/>
    <w:rsid w:val="00D42470"/>
    <w:rsid w:val="00D66A62"/>
    <w:rsid w:val="00D80AB6"/>
    <w:rsid w:val="00D836AE"/>
    <w:rsid w:val="00D870B9"/>
    <w:rsid w:val="00D94395"/>
    <w:rsid w:val="00DA4378"/>
    <w:rsid w:val="00DD0A8E"/>
    <w:rsid w:val="00DD6203"/>
    <w:rsid w:val="00DE166A"/>
    <w:rsid w:val="00DE73D4"/>
    <w:rsid w:val="00DF60E9"/>
    <w:rsid w:val="00E1267E"/>
    <w:rsid w:val="00E131F5"/>
    <w:rsid w:val="00E22786"/>
    <w:rsid w:val="00E3113A"/>
    <w:rsid w:val="00E46996"/>
    <w:rsid w:val="00E56524"/>
    <w:rsid w:val="00E577E3"/>
    <w:rsid w:val="00E65EF9"/>
    <w:rsid w:val="00E71D23"/>
    <w:rsid w:val="00E77AB4"/>
    <w:rsid w:val="00E93179"/>
    <w:rsid w:val="00EA1096"/>
    <w:rsid w:val="00EE5B80"/>
    <w:rsid w:val="00EF1051"/>
    <w:rsid w:val="00EF2EC3"/>
    <w:rsid w:val="00EF3131"/>
    <w:rsid w:val="00F03CD4"/>
    <w:rsid w:val="00F07C65"/>
    <w:rsid w:val="00F23745"/>
    <w:rsid w:val="00F270BB"/>
    <w:rsid w:val="00F3727E"/>
    <w:rsid w:val="00F444C7"/>
    <w:rsid w:val="00F54AEE"/>
    <w:rsid w:val="00F67953"/>
    <w:rsid w:val="00F72D4E"/>
    <w:rsid w:val="00F72FB6"/>
    <w:rsid w:val="00F7456A"/>
    <w:rsid w:val="00F8207A"/>
    <w:rsid w:val="00F85E0A"/>
    <w:rsid w:val="00F9722B"/>
    <w:rsid w:val="00F97B5A"/>
    <w:rsid w:val="00FC5FD6"/>
    <w:rsid w:val="00FD4F85"/>
    <w:rsid w:val="00FF7B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F1259"/>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794B9A"/>
    <w:rPr>
      <w:color w:val="808080"/>
      <w:shd w:val="clear" w:color="auto" w:fill="E6E6E6"/>
    </w:rPr>
  </w:style>
  <w:style w:type="character" w:styleId="Hipervnculovisitado">
    <w:name w:val="FollowedHyperlink"/>
    <w:basedOn w:val="Fuentedeprrafopredeter"/>
    <w:uiPriority w:val="99"/>
    <w:semiHidden/>
    <w:unhideWhenUsed/>
    <w:rsid w:val="00794B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59496">
      <w:bodyDiv w:val="1"/>
      <w:marLeft w:val="0"/>
      <w:marRight w:val="0"/>
      <w:marTop w:val="0"/>
      <w:marBottom w:val="0"/>
      <w:divBdr>
        <w:top w:val="none" w:sz="0" w:space="0" w:color="auto"/>
        <w:left w:val="none" w:sz="0" w:space="0" w:color="auto"/>
        <w:bottom w:val="none" w:sz="0" w:space="0" w:color="auto"/>
        <w:right w:val="none" w:sz="0" w:space="0" w:color="auto"/>
      </w:divBdr>
    </w:div>
    <w:div w:id="673725794">
      <w:bodyDiv w:val="1"/>
      <w:marLeft w:val="0"/>
      <w:marRight w:val="0"/>
      <w:marTop w:val="0"/>
      <w:marBottom w:val="0"/>
      <w:divBdr>
        <w:top w:val="none" w:sz="0" w:space="0" w:color="auto"/>
        <w:left w:val="none" w:sz="0" w:space="0" w:color="auto"/>
        <w:bottom w:val="none" w:sz="0" w:space="0" w:color="auto"/>
        <w:right w:val="none" w:sz="0" w:space="0" w:color="auto"/>
      </w:divBdr>
    </w:div>
    <w:div w:id="1232429163">
      <w:bodyDiv w:val="1"/>
      <w:marLeft w:val="0"/>
      <w:marRight w:val="0"/>
      <w:marTop w:val="0"/>
      <w:marBottom w:val="0"/>
      <w:divBdr>
        <w:top w:val="none" w:sz="0" w:space="0" w:color="auto"/>
        <w:left w:val="none" w:sz="0" w:space="0" w:color="auto"/>
        <w:bottom w:val="none" w:sz="0" w:space="0" w:color="auto"/>
        <w:right w:val="none" w:sz="0" w:space="0" w:color="auto"/>
      </w:divBdr>
    </w:div>
    <w:div w:id="197849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quintanormal.cl/plan-regulador-comunal-2016/" TargetMode="External"/><Relationship Id="rId18" Type="http://schemas.openxmlformats.org/officeDocument/2006/relationships/hyperlink" Target="http://www.ispch.cl/saludocupacional/lab_calibracion_acustica" TargetMode="External"/><Relationship Id="rId3" Type="http://schemas.openxmlformats.org/officeDocument/2006/relationships/styles" Target="styles.xml"/><Relationship Id="rId21" Type="http://schemas.openxmlformats.org/officeDocument/2006/relationships/hyperlink" Target="http://www.quintanormal.cl/wp-content/uploads/2016/03/plano-general-1.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ma.gob.cl/transparencia/doc/resoluciones/RESOL_EXENTA_SMA_2016/RESOL%20EXENTA%20N%20867%20SMA.PDF" TargetMode="External"/><Relationship Id="rId2" Type="http://schemas.openxmlformats.org/officeDocument/2006/relationships/numbering" Target="numbering.xml"/><Relationship Id="rId16" Type="http://schemas.openxmlformats.org/officeDocument/2006/relationships/hyperlink" Target="http://www.sma.gob.cl/transparencia/doc/resoluciones/RESOL_EXENTA_SMA_2016/RESOL%20EXENTA%20N%20491%20SMA.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ma.gob.cl/transparencia/doc/resoluciones/RESOL_EXENTA_SMA_2015/RESOL%20EXENTA%20N%20693%20SMA.PDF"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quintanormal.cl/wp-content/uploads/2016/03/promulgacion-diario-oficial-10_02_16_modificacion.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TKmXQA5ZHQ5LnFDalzvRzJ+ENLmVatIVpSI/472bAKI=</DigestValue>
    </Reference>
    <Reference Type="http://www.w3.org/2000/09/xmldsig#Object" URI="#idOfficeObject">
      <DigestMethod Algorithm="http://www.w3.org/2001/04/xmlenc#sha256"/>
      <DigestValue>6xgla84L1EHtF/XjX1Zf0w/vco5oNvYk7KsWtw7Lmks=</DigestValue>
    </Reference>
    <Reference Type="http://uri.etsi.org/01903#SignedProperties" URI="#idSignedProperties">
      <Transforms>
        <Transform Algorithm="http://www.w3.org/TR/2001/REC-xml-c14n-20010315"/>
      </Transforms>
      <DigestMethod Algorithm="http://www.w3.org/2001/04/xmlenc#sha256"/>
      <DigestValue>p0XAKEIuzpWM6Jl4ptgQ2Ik+iSEC84S9KTfvgPFMG+8=</DigestValue>
    </Reference>
    <Reference Type="http://www.w3.org/2000/09/xmldsig#Object" URI="#idValidSigLnImg">
      <DigestMethod Algorithm="http://www.w3.org/2001/04/xmlenc#sha256"/>
      <DigestValue>Xy4Gzd7oUJIyZitLr1wTw+7GohLc+kHMGAgfxVHqYrU=</DigestValue>
    </Reference>
    <Reference Type="http://www.w3.org/2000/09/xmldsig#Object" URI="#idInvalidSigLnImg">
      <DigestMethod Algorithm="http://www.w3.org/2001/04/xmlenc#sha256"/>
      <DigestValue>usnI9tpw4kxWeVqm5dZ9hxusoqGKZiOlk+TmXHK+qvg=</DigestValue>
    </Reference>
  </SignedInfo>
  <SignatureValue>C2+PVJkr4kL68d7iMk5vh7FXDpMuFvVUusko+j9Xgod9FVM+yF24plttYjB90UR9KgSPnxab5fDi
Hz+UFXa/HK08SQ2GhDpLZudrGimrBtiK+RLNCaQj1FVhDE2cxB33XovmK4Rczoo1x4/kOHfzcDhD
Qd8T9p83zd5WG9a23ucWZzuF+iCh8h0Y/MHj6bgHeglC4RHVk9SS27QXSCMeYFmieFKBzjcK99Rx
LEC39F6YuyB6LGcNRj60ftLGH6GT/TAvcAoRTo+uzjMkkjJCAk0lDLl68tkKwKL+9r/cAwu78yme
7JW5t/p4UQHm9oe1/OhPbhaOMiTiphAGEfwzEA==</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WyBJQuLiiKA3iPcIJKbizgMNVbXyBZGj+nU6rIHOH8c=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WNKU9ICZbBIcJr4jhmW9qVtQhffHyjWOb74KNv9IssA=</DigestValue>
      </Reference>
      <Reference URI="/word/endnotes.xml?ContentType=application/vnd.openxmlformats-officedocument.wordprocessingml.endnotes+xml">
        <DigestMethod Algorithm="http://www.w3.org/2001/04/xmlenc#sha256"/>
        <DigestValue>iE5AMKbVLdAgPUovme+ax11bFF6Dx9xJ4kx2G2QfRxo=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uGBe/yKnSzfYDeifc0OEMhYPmC6c1fS8YQrlo56GsZs=</DigestValue>
      </Reference>
      <Reference URI="/word/footer2.xml?ContentType=application/vnd.openxmlformats-officedocument.wordprocessingml.footer+xml">
        <DigestMethod Algorithm="http://www.w3.org/2001/04/xmlenc#sha256"/>
        <DigestValue>NyFOA4O+sIZZDTmD86Zr3nS2UnDaPCSIi81swzQUFJY=</DigestValue>
      </Reference>
      <Reference URI="/word/footer3.xml?ContentType=application/vnd.openxmlformats-officedocument.wordprocessingml.footer+xml">
        <DigestMethod Algorithm="http://www.w3.org/2001/04/xmlenc#sha256"/>
        <DigestValue>koA2sZUnBcu40bC24LAuGu2Bw8rZkcjbGkIFz5zOjs8=</DigestValue>
      </Reference>
      <Reference URI="/word/footnotes.xml?ContentType=application/vnd.openxmlformats-officedocument.wordprocessingml.footnotes+xml">
        <DigestMethod Algorithm="http://www.w3.org/2001/04/xmlenc#sha256"/>
        <DigestValue>VQF63DSetURP8ZjUaD/MG8XFtZIzcpLHnnA0dYH4xB0=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yKb7CC5EPHLx3+ZhYR10zyMpp524SPr3AauQoP8JB3g=</DigestValue>
      </Reference>
      <Reference URI="/word/media/image3.emf?ContentType=image/x-emf">
        <DigestMethod Algorithm="http://www.w3.org/2001/04/xmlenc#sha256"/>
        <DigestValue>p0LPxYqxi+VzHR9z6JKzhXlSYyDwbKFqWgZzbHmrR+8=</DigestValue>
      </Reference>
      <Reference URI="/word/media/image4.png?ContentType=image/png">
        <DigestMethod Algorithm="http://www.w3.org/2001/04/xmlenc#sha256"/>
        <DigestValue>uFcxcOgvypa0unq/F+Sy6zCWZ/IC+hBgmJxO6PL4+Wg=</DigestValue>
      </Reference>
      <Reference URI="/word/media/image5.png?ContentType=image/png">
        <DigestMethod Algorithm="http://www.w3.org/2001/04/xmlenc#sha256"/>
        <DigestValue>FVWRVPjyebou1/oYDiWunDDynCPCxuyUzwDK+M3iuuU=</DigestValue>
      </Reference>
      <Reference URI="/word/numbering.xml?ContentType=application/vnd.openxmlformats-officedocument.wordprocessingml.numbering+xml">
        <DigestMethod Algorithm="http://www.w3.org/2001/04/xmlenc#sha256"/>
        <DigestValue>272GfrLh22lx8tRvwlM3GhWb+Eqak2YYi0v9hLbPj4s=</DigestValue>
      </Reference>
      <Reference URI="/word/settings.xml?ContentType=application/vnd.openxmlformats-officedocument.wordprocessingml.settings+xml">
        <DigestMethod Algorithm="http://www.w3.org/2001/04/xmlenc#sha256"/>
        <DigestValue>Rvkgyvbms60aH6In8Cnt20BqsF4mwP/gbCOcQsbUJ18=</DigestValue>
      </Reference>
      <Reference URI="/word/styles.xml?ContentType=application/vnd.openxmlformats-officedocument.wordprocessingml.styles+xml">
        <DigestMethod Algorithm="http://www.w3.org/2001/04/xmlenc#sha256"/>
        <DigestValue>rwnIb/OwNNpFFyxypepFOmuHfPJU/NKPQpkReDpssrE=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8LkkVjHyoPPRBKy5/sNwFO4rXBcfcaq6oMZ30IeHaTk=</DigestValue>
      </Reference>
    </Manifest>
    <SignatureProperties>
      <SignatureProperty Id="idSignatureTime" Target="#idPackageSignature">
        <mdssi:SignatureTime xmlns:mdssi="http://schemas.openxmlformats.org/package/2006/digital-signature">
          <mdssi:Format>YYYY-MM-DDThh:mm:ssTZD</mdssi:Format>
          <mdssi:Value>2017-11-28T14:22:18Z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2017-11-28T14:22:18Z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RM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rCjzgef//wMAAAAAAAAAcKso84Hn//8qI1dJAfj//wAAAAAAAAAAAAAAAAAAIegBAAAAAAAAAAAAAADwA7UaAAAAAJR8MSb4ma8ADRbo///////0LgAAIegBBOAElhEAAAAAAAAAAHiZrwCYma8ACAAAAAAAAAAAAAAADRbo///////0LgAAIegBBOAElhEAAAAAEAAAAAMBAAC6AQAAgQAAAQAAAAAAAAAAAAC1GgAAAAAKAAAACgAAAAAAAABMe+piAAAAAIDUUWIEAAAAUJqvACSIgBIIEIMLcJmvALiZrwAG1FFiAQAAAAAAAAAAAAAAItRRYjSarwDfEAAAHJqvAAEAAAAIEIMLQAKxAv/////0LgAAAV8BAKABoxYAAAAATkFJAEROnUJ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AAwMZBvoTGQQoAAABQAAAAEAAAAEwAAAAAAAAAAAAAAAAAAAD//////////2wAAABOAGkAYwBvAGwA4QBzACAATQB1APEAbwB6ACAAVAAuAAgAAAADAAAABQAAAAcAAAADAAAABgAAAAUAAAADAAAACgAAAAcAAAAHAAAABw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TEQ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4MQ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JiqbZBYv////+7tkFi0iEwtv4hMLYAAAAAGAH8GViUrwASJjC2WJSvABBWQmK2ITC2GAH8GVj8hWIYAfwZ0WZ9YgAAAABklK8AyZZCYhgB/Bm0lK8AGrx9Yv////8QVkJiTCqvdPWDs3cEAAAA2JWvANiVrwAAAgAA3JSvAAAAw3S0lK8ABBO7dBAAAADala8ABgAAAFlvw3QAAAABVAbKfgYAAAAUE7t02JWvAAACAADYla8AAAAAAAAAAAAAAAAAAAAAAAAAAAAAAAAAAAAAAAAAAAAAAAAAOWAhEgAAAAAIla8A4mnDdAAAAAAAAgAA2JWvAAYAAADYla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rCjzgef//wMAAAAAAAAAcKso84Hn//8qI1dJAfj//wAAAAAAAAAAAAAAAAAAIcsBAAAAAAAAAAAAAAB4AEwaAAAAADRAMib4ma8AmBXL///////0LgAAIcsBBOAElhEAAAAAAAAAAHiZrwCYma8ACAAAAAAAAAAAAAAAmBXL///////0LgAAIcsBBOAElhEAAAAAEAAAAAMBAAC6AQAAgQAAAQAAAAAAAAAAAABMGgAAAAAPAAAADwAAAAAAAABgAAAADQD9/wwADQAAAAAnAAAAACSIgBIIEIMLcJmvAB4VASksma8ACJmvAAAAw2IIEIMLJJmvAAgQgwsAAAAAeABMGkCZrwBS9bxheABMGg8AAAAAAAAAAAAAAHgATBoPAAAAIA0EhEROnUJ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AAwMZBvoTGQQoAAABQAAAAEAAAAEwAAAAAAAAAAAAAAAAAAAD//////////2wAAABOAGkAYwBvAGwA4QBzACAATQB1APEAbwB6ACAAVAAuAAgAAAADAAAABQAAAAcAAAADAAAABgAAAAUAAAADAAAACgAAAAcAAAAHAAAABw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089Y/dHsUEqRlvzUkvUEPT2ky+DMWbNX8+gHFm9+/mA=</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AeXYCxBq+94R8e4l+FzzD/dRdxQ9E3zLiXU4rAvDpW8=</DigestValue>
    </Reference>
    <Reference Type="http://www.w3.org/2000/09/xmldsig#Object" URI="#idValidSigLnImg">
      <DigestMethod Algorithm="http://www.w3.org/2001/04/xmlenc#sha256"/>
      <DigestValue>7VUkTMwyKGZNbOkPKxqVR5ZYaujW9i0UKo1lDdr0jKs=</DigestValue>
    </Reference>
    <Reference Type="http://www.w3.org/2000/09/xmldsig#Object" URI="#idInvalidSigLnImg">
      <DigestMethod Algorithm="http://www.w3.org/2001/04/xmlenc#sha256"/>
      <DigestValue>z5UmRJuW6G+E6A5MBgV9eHV9+cd9ZtG9Rvl+dL9sWVA=</DigestValue>
    </Reference>
  </SignedInfo>
  <SignatureValue>WmKaVjF+orOlQInAQD0MlI5/UyQ5WXtD21t9ELc2ndoXJ9XizTjuAhMtd89HcprJbClnie/tAA8c
sDLivN0mcPIy6Ix6Pc5OaOFcMlKOY6coTb6/pIM7rH1pea1qvXzqSryCcupnhJtKOor8xruV/vWa
hXMxoU1ag7fjDf69cYX/MCG51IS6C+dgRNZY2acpmFOJ0FocuB4DB+3+5nhyr687qH/H3N81/fU0
utp4QDIa/jIagPBmKayfqaHMjuaOFZzLxNDTl0bK4QS77R1ounvUXyQrTe750D9jr+zUrBpTy6aX
JeFkGdYRM2uq7W2hoQUfmCi5PCT2QymKkZlSCA==</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WyBJQuLiiKA3iPcIJKbizgMNVbXyBZGj+nU6rIHOH8c=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WNKU9ICZbBIcJr4jhmW9qVtQhffHyjWOb74KNv9IssA=</DigestValue>
      </Reference>
      <Reference URI="/word/endnotes.xml?ContentType=application/vnd.openxmlformats-officedocument.wordprocessingml.endnotes+xml">
        <DigestMethod Algorithm="http://www.w3.org/2001/04/xmlenc#sha256"/>
        <DigestValue>iE5AMKbVLdAgPUovme+ax11bFF6Dx9xJ4kx2G2QfRxo=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uGBe/yKnSzfYDeifc0OEMhYPmC6c1fS8YQrlo56GsZs=</DigestValue>
      </Reference>
      <Reference URI="/word/footer2.xml?ContentType=application/vnd.openxmlformats-officedocument.wordprocessingml.footer+xml">
        <DigestMethod Algorithm="http://www.w3.org/2001/04/xmlenc#sha256"/>
        <DigestValue>NyFOA4O+sIZZDTmD86Zr3nS2UnDaPCSIi81swzQUFJY=</DigestValue>
      </Reference>
      <Reference URI="/word/footer3.xml?ContentType=application/vnd.openxmlformats-officedocument.wordprocessingml.footer+xml">
        <DigestMethod Algorithm="http://www.w3.org/2001/04/xmlenc#sha256"/>
        <DigestValue>koA2sZUnBcu40bC24LAuGu2Bw8rZkcjbGkIFz5zOjs8=</DigestValue>
      </Reference>
      <Reference URI="/word/footnotes.xml?ContentType=application/vnd.openxmlformats-officedocument.wordprocessingml.footnotes+xml">
        <DigestMethod Algorithm="http://www.w3.org/2001/04/xmlenc#sha256"/>
        <DigestValue>VQF63DSetURP8ZjUaD/MG8XFtZIzcpLHnnA0dYH4xB0=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yKb7CC5EPHLx3+ZhYR10zyMpp524SPr3AauQoP8JB3g=</DigestValue>
      </Reference>
      <Reference URI="/word/media/image3.emf?ContentType=image/x-emf">
        <DigestMethod Algorithm="http://www.w3.org/2001/04/xmlenc#sha256"/>
        <DigestValue>p0LPxYqxi+VzHR9z6JKzhXlSYyDwbKFqWgZzbHmrR+8=</DigestValue>
      </Reference>
      <Reference URI="/word/media/image4.png?ContentType=image/png">
        <DigestMethod Algorithm="http://www.w3.org/2001/04/xmlenc#sha256"/>
        <DigestValue>uFcxcOgvypa0unq/F+Sy6zCWZ/IC+hBgmJxO6PL4+Wg=</DigestValue>
      </Reference>
      <Reference URI="/word/media/image5.png?ContentType=image/png">
        <DigestMethod Algorithm="http://www.w3.org/2001/04/xmlenc#sha256"/>
        <DigestValue>FVWRVPjyebou1/oYDiWunDDynCPCxuyUzwDK+M3iuuU=</DigestValue>
      </Reference>
      <Reference URI="/word/numbering.xml?ContentType=application/vnd.openxmlformats-officedocument.wordprocessingml.numbering+xml">
        <DigestMethod Algorithm="http://www.w3.org/2001/04/xmlenc#sha256"/>
        <DigestValue>272GfrLh22lx8tRvwlM3GhWb+Eqak2YYi0v9hLbPj4s=</DigestValue>
      </Reference>
      <Reference URI="/word/settings.xml?ContentType=application/vnd.openxmlformats-officedocument.wordprocessingml.settings+xml">
        <DigestMethod Algorithm="http://www.w3.org/2001/04/xmlenc#sha256"/>
        <DigestValue>Rvkgyvbms60aH6In8Cnt20BqsF4mwP/gbCOcQsbUJ18=</DigestValue>
      </Reference>
      <Reference URI="/word/styles.xml?ContentType=application/vnd.openxmlformats-officedocument.wordprocessingml.styles+xml">
        <DigestMethod Algorithm="http://www.w3.org/2001/04/xmlenc#sha256"/>
        <DigestValue>rwnIb/OwNNpFFyxypepFOmuHfPJU/NKPQpkReDpssrE=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8LkkVjHyoPPRBKy5/sNwFO4rXBcfcaq6oMZ30IeHaTk=</DigestValue>
      </Reference>
    </Manifest>
    <SignatureProperties>
      <SignatureProperty Id="idSignatureTime" Target="#idPackageSignature">
        <mdssi:SignatureTime xmlns:mdssi="http://schemas.openxmlformats.org/package/2006/digital-signature">
          <mdssi:Format>YYYY-MM-DDThh:mm:ssTZD</mdssi:Format>
          <mdssi:Value>2017-11-28T14:42:02Z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2017-11-28T14:42:02Z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B6mgAAAAAIlLyMAAAAAAAAAAAAAAAAAAAAAAAAAAAAAAAAAQAAANCcDIOYs3qaqscAAAAAAAD1AAAATPHRTPDw0UxTAGUAZwBvAGUAIAD42RgRAAAAAHkWISwiAIoBzQAAAFhqHgA7XNtngB93Cs0AAAABAAAAaBz8DnhqHgDaW9tnBAAAABgAAAAAAAAAAAAAAAAAAABoHPwOZGweADUoJGhwmHMKBAAAABjRCgP8dx4AAAAkaKxqHgBFK8xnIAAAAP////8AAAAAAAAAABUAAAAAAAAAcAAAAAEAAAABAAAAJAAAACQAAAAcAAAACAAAAAAAAABooHAIGNEKA2UYAABUDQpjbGseAGxrHgAwhdpnAAAAAAAAAADoHHMKAAAAAAEAAAAAAAAALGseALPBLn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p3XxJad0i5Jml0XSZp//8AAAAADHYSWgAA7JMeAAwAAAAAAAAACIouAECTHgCB6Q12AAAAAAAAQ2hhclVwcGVyVwBvLQA4cS0AcChyCMh4LQCYkx4AQJExd/SrLXfPqy13mJMeAGQBAAApbqB1KW6gdciAOQAACAAAAAIAAAAAAAC4kx4AfZSgdQAAAAAAAAAA8pQeAAkAAADglB4ACQAAAAAAAAAAAAAA4JQeAPCTHgDyk6B1AAAAAAACAAAAAB4ACQAAAOCUHgAJAAAAkEmkdQAAAAAAAAAA4JQeAAkAAAAAAAAAHJQeADGToHUAAAAAAAIAAOCUH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KJUAAAAARIfRjAAAAAAAAAAAAAAAAAAAAAAAAAAAAAAAAAEAAADQnAyDKKQolarHAAAAAB4A4Fp6d8A+HgDt4HZ3Y54+AP7////nL3p3gi56d9y9ZQqwGi8AILxlCng3HgB9lKB1AAAAAAAAAACsOB4ABgAAAKA4HgAGAAAAAgAAAAAAAAA0vGUKQJ5vCjS8ZQoAAAAAQJ5vCsg3HgApbqB1KW6gdQAAAAAACAAAAAIAAAAAAADQNx4AfZSgdQAAAAAAAAAABjkeAAcAAAD4OB4ABwAAAAAAAAAAAAAA+DgeAAg4HgDyk6B1AAAAAAACAAAAAB4ABwAAAPg4HgAHAAAAkEmkdQAAAAAAAAAA+DgeAAcAAAAAAAAANDgeADGToHUAAAAAAAIAAPg4H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grovQoDAAAAAMwcFQPovQoDHDceABQkyWccNx4AHDceACc1yWcAAAAAcSTJZ1jNAmjI4PBnyODwZ5Dm8Ge4oXYKAAAAAP////8AAAAApvDIAFg3HgBAkTF39Kstd8+rLXdYNx4AZAEAACluoHUpbqB16ApmCgAIAAAAAgAAAAAAAHg3HgB9lKB1AAAAAAAAAACsOB4ABgAAAKA4HgAGAAAAAAAAAAAAAACgOB4AsDceAPKToHUAAAAAAAIAAAAAHgAGAAAAoDgeAAYAAACQSaR1AAAAAAAAAACgOB4ABgAAAAAAAADcNx4AMZOgdQAAAAAAAgAAoDge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HqaAAAAAAiUvIwAAAAAAAAAAAAAAAAAAAAAAAAAAAAAAAABAAAA0JwMg5izepqqxwAAAABwCPio6Q5lsC13fyYkaNcWAcYAAAAAAAAAAPjZGBEBAAAAgBMh6SIAigHQah4AAAAAAGigcAgQbB4AJIiAEhhrHgDpKCRoUwBlAGcAbwBlACAAVQBJAAAAAAAFKSRo6GseAOEAAACQah4AO1zbZ4AfdwrhAAAAAQAAABap6Q4AAB4A2lvbZwQAAAAFAAAAAAAAAAAAAAAAAAAAFqnpDpxsHgA1KCRocJhzCgQAAABooHAIAAAAAFkoJGgIAAAAAABlAGcAbwBlACAAVQBJAAAACsNsax4AbGseAOEAAAAIax4AAAAAAPio6Q4AAAAAAQAAAAAAAAAsax4As8Eu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dsaU+yQVO3vfHTov8ujqUH/En5qHdY0x5+DZxEuu0cY=</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TiYM3xLDavDeqtWiR0LpUyPsw0CJTuXIvCmAjNaSCwk=</DigestValue>
    </Reference>
    <Reference Type="http://www.w3.org/2000/09/xmldsig#Object" URI="#idValidSigLnImg">
      <DigestMethod Algorithm="http://www.w3.org/2001/04/xmlenc#sha256"/>
      <DigestValue>+xcAEPYUpBKboiMOa3NIvR+6E/4J11I+2M4vlqqeQhA=</DigestValue>
    </Reference>
    <Reference Type="http://www.w3.org/2000/09/xmldsig#Object" URI="#idInvalidSigLnImg">
      <DigestMethod Algorithm="http://www.w3.org/2001/04/xmlenc#sha256"/>
      <DigestValue>sYLicjW36ClAzUbLK4ZPf2qGjzLOAyNhxuGx3BrdibU=</DigestValue>
    </Reference>
  </SignedInfo>
  <SignatureValue>hvchmVTApLTJcWT3zo7nVdD1Gg70IMKW2CgbTK/lN0lXe5AfHJWgdbmHD89uEInsJav1NW72jXWt
qPAjyjITOlYiTpukZwg21cMe1l31VZzy4u2rMEHJFnmlcJ+2mcl/DRy7y8p9SPoABulQFmi1RKMC
mu7pCtRf3csprNjdUp1GHikkdbIzq0mB9ihcud5nhmDA8oRZNPFwPaD6haViaQNMzqlJ9inoAfgq
IOkJ1OVdkYIYzeu8IUek7PwGfALaHEuOCk39KT5H1ha8rRjcELR6H9OGrOH4cKwDXeBZ7ukcH9gH
zA3LZGuKnljSV5aAyLhDYYxoaZ+ngh+2LFdsVg==</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WyBJQuLiiKA3iPcIJKbizgMNVbXyBZGj+nU6rIHOH8c=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WNKU9ICZbBIcJr4jhmW9qVtQhffHyjWOb74KNv9IssA=</DigestValue>
      </Reference>
      <Reference URI="/word/endnotes.xml?ContentType=application/vnd.openxmlformats-officedocument.wordprocessingml.endnotes+xml">
        <DigestMethod Algorithm="http://www.w3.org/2001/04/xmlenc#sha256"/>
        <DigestValue>iE5AMKbVLdAgPUovme+ax11bFF6Dx9xJ4kx2G2QfRxo=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uGBe/yKnSzfYDeifc0OEMhYPmC6c1fS8YQrlo56GsZs=</DigestValue>
      </Reference>
      <Reference URI="/word/footer2.xml?ContentType=application/vnd.openxmlformats-officedocument.wordprocessingml.footer+xml">
        <DigestMethod Algorithm="http://www.w3.org/2001/04/xmlenc#sha256"/>
        <DigestValue>NyFOA4O+sIZZDTmD86Zr3nS2UnDaPCSIi81swzQUFJY=</DigestValue>
      </Reference>
      <Reference URI="/word/footer3.xml?ContentType=application/vnd.openxmlformats-officedocument.wordprocessingml.footer+xml">
        <DigestMethod Algorithm="http://www.w3.org/2001/04/xmlenc#sha256"/>
        <DigestValue>koA2sZUnBcu40bC24LAuGu2Bw8rZkcjbGkIFz5zOjs8=</DigestValue>
      </Reference>
      <Reference URI="/word/footnotes.xml?ContentType=application/vnd.openxmlformats-officedocument.wordprocessingml.footnotes+xml">
        <DigestMethod Algorithm="http://www.w3.org/2001/04/xmlenc#sha256"/>
        <DigestValue>VQF63DSetURP8ZjUaD/MG8XFtZIzcpLHnnA0dYH4xB0=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yKb7CC5EPHLx3+ZhYR10zyMpp524SPr3AauQoP8JB3g=</DigestValue>
      </Reference>
      <Reference URI="/word/media/image3.emf?ContentType=image/x-emf">
        <DigestMethod Algorithm="http://www.w3.org/2001/04/xmlenc#sha256"/>
        <DigestValue>p0LPxYqxi+VzHR9z6JKzhXlSYyDwbKFqWgZzbHmrR+8=</DigestValue>
      </Reference>
      <Reference URI="/word/media/image4.png?ContentType=image/png">
        <DigestMethod Algorithm="http://www.w3.org/2001/04/xmlenc#sha256"/>
        <DigestValue>uFcxcOgvypa0unq/F+Sy6zCWZ/IC+hBgmJxO6PL4+Wg=</DigestValue>
      </Reference>
      <Reference URI="/word/media/image5.png?ContentType=image/png">
        <DigestMethod Algorithm="http://www.w3.org/2001/04/xmlenc#sha256"/>
        <DigestValue>FVWRVPjyebou1/oYDiWunDDynCPCxuyUzwDK+M3iuuU=</DigestValue>
      </Reference>
      <Reference URI="/word/numbering.xml?ContentType=application/vnd.openxmlformats-officedocument.wordprocessingml.numbering+xml">
        <DigestMethod Algorithm="http://www.w3.org/2001/04/xmlenc#sha256"/>
        <DigestValue>272GfrLh22lx8tRvwlM3GhWb+Eqak2YYi0v9hLbPj4s=</DigestValue>
      </Reference>
      <Reference URI="/word/settings.xml?ContentType=application/vnd.openxmlformats-officedocument.wordprocessingml.settings+xml">
        <DigestMethod Algorithm="http://www.w3.org/2001/04/xmlenc#sha256"/>
        <DigestValue>Rvkgyvbms60aH6In8Cnt20BqsF4mwP/gbCOcQsbUJ18=</DigestValue>
      </Reference>
      <Reference URI="/word/styles.xml?ContentType=application/vnd.openxmlformats-officedocument.wordprocessingml.styles+xml">
        <DigestMethod Algorithm="http://www.w3.org/2001/04/xmlenc#sha256"/>
        <DigestValue>rwnIb/OwNNpFFyxypepFOmuHfPJU/NKPQpkReDpssrE=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8LkkVjHyoPPRBKy5/sNwFO4rXBcfcaq6oMZ30IeHaTk=</DigestValue>
      </Reference>
    </Manifest>
    <SignatureProperties>
      <SignatureProperty Id="idSignatureTime" Target="#idPackageSignature">
        <mdssi:SignatureTime xmlns:mdssi="http://schemas.openxmlformats.org/package/2006/digital-signature">
          <mdssi:Format>YYYY-MM-DDThh:mm:ssTZD</mdssi:Format>
          <mdssi:Value>2017-11-28T14:42:22Z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2017-11-28T14:42:22Z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YK6L0KAwAAAADMHBUD6L0KAxw3HgAUJMlnHDceABw3HgAnNclnAAAAAHEkyWdYzQJoyODwZ8jg8GeQ5vBnuKF2CgAAAAD/////AAAAAKbwyABYNx4AQJExd/SrLXfPqy13WDceAGQBAAApbqB1KW6gdegKZgoACAAAAAIAAAAAAAB4Nx4AfZSgdQAAAAAAAAAArDgeAAYAAACgOB4ABgAAAAAAAAAAAAAAoDgeALA3HgDyk6B1AAAAAAACAAAAAB4ABgAAAKA4HgAGAAAAkEmkdQAAAAAAAAAAoDgeAAYAAAAAAAAA3DceADGToHUAAAAAAAIAAKA4Hg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B6mgAAAAAIlLyMAAAAAAAAAAAAAAAAAAAAAAAAAAAAAAAAAQAAANCcDIOYs3qaqscAAAAAHgDaW9tnTPHRTPDw0UyXvtpnaKBwCAAAAADAXR4RCgAAAKIUITciAIoBeGoeABipdgggDQSEPG0eAGa/2mcgDQSEAAAAAGigcAgY0QoDKGweABB8AmhExngKAAAAABB8AmggDQAAMMZ4CgoAAAAAAAAABwAAADDGeAoAAAAAAAAAAKxqHgBFK8xnIAAAAP////8AAAAAAAAAABAAAAAAAAAAOAAAAAEAAAABAAAAEQAAABEAAAD/////CAAAAAAAAABooHAIGNEKA2UYAADaEgrDbGseAGxrHgAwhdpnAAAAAAAAAAAwxngKAAAAAAEAAAAAAAAALGseALPBLn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CQ/w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p3XxJad0i5Jml0XSZp//8AAAAADHYSWgAA7JMeAAwAAAAAAAAACIouAECTHgCB6Q12AAAAAAAAQ2hhclVwcGVyVwBvLQA4cS0AcChyCMh4LQCYkx4AQJExd/SrLXfPqy13mJMeAGQBAAApbqB1KW6gdciAOQAACAAAAAIAAAAAAAC4kx4AfZSgdQAAAAAAAAAA8pQeAAkAAADglB4ACQAAAAAAAAAAAAAA4JQeAPCTHgDyk6B1AAAAAAACAAAAAB4ACQAAAOCUHgAJAAAAkEmkdQAAAAAAAAAA4JQeAAkAAAAAAAAAHJQeADGToHUAAAAAAAIAAOCUH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KJUAAAAARIfRjAAAAAAAAAAAAAAAAAAAAAAAAAAAAAAAAAEAAADQnAyDKKQolarHAAAAAB4A4Fp6d8A+HgDt4HZ3Y54+AP7////nL3p3gi56d9y9ZQqwGi8AILxlCng3HgB9lKB1AAAAAAAAAACsOB4ABgAAAKA4HgAGAAAAAgAAAAAAAAA0vGUKQJ5vCjS8ZQoAAAAAQJ5vCsg3HgApbqB1KW6gdQAAAAAACAAAAAIAAAAAAADQNx4AfZSgdQAAAAAAAAAABjkeAAcAAAD4OB4ABwAAAAAAAAAAAAAA+DgeAAg4HgDyk6B1AAAAAAACAAAAAB4ABwAAAPg4HgAHAAAAkEmkdQAAAAAAAAAA+DgeAAcAAAAAAAAANDgeADGToHUAAAAAAAIAAPg4H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HqaAAAAAAiUvIwAAAAAAAAAAAAAAAAAAAAAAAAAAAAAAAABAAAA0JwMg5izepqqxwAAAABwCNhbPwplsC13fyYkaLQUAUoAAAAAAAAAAMBdHhEBAAAA+hchsSIAigHQah4AAAAAAGigcAgQbB4AJIiAEhhrHgDpKCRoUwBlAGcAbwBlACAAVQBJAAAAAAAFKSRo6GseAOEAAACQah4AO1zbZ4AfdwrhAAAAAQAAAPZbPwoAAB4A2lvbZwQAAAAFAAAAAAAAAAAAAAAAAAAA9ls/CpxsHgA1KCRocJhzCgQAAABooHAIAAAAAFkoJGgIAAAAAABlAGcAbwBlACAAVQBJAAAACsNsax4AbGseAOEAAAAIax4AAAAAANhbPwoAAAAAAQAAAAAAAAAsax4As8Eu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9546F-CF8E-4166-8E2E-66115D80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291</TotalTime>
  <Pages>12</Pages>
  <Words>2765</Words>
  <Characters>15209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Nicolas Muñoz Toro</cp:lastModifiedBy>
  <cp:revision>6</cp:revision>
  <cp:lastPrinted>2017-11-16T18:25:00Z</cp:lastPrinted>
  <dcterms:created xsi:type="dcterms:W3CDTF">2017-11-17T13:39:00Z</dcterms:created>
  <dcterms:modified xsi:type="dcterms:W3CDTF">2017-11-28T12:48:00Z</dcterms:modified>
</cp:coreProperties>
</file>