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973541" w:rsidP="00E9146C">
      <w:pPr>
        <w:jc w:val="center"/>
        <w:rPr>
          <w:rFonts w:cstheme="minorHAnsi"/>
          <w:b/>
        </w:rPr>
      </w:pPr>
      <w:r w:rsidRPr="008E12AE">
        <w:rPr>
          <w:b/>
        </w:rPr>
        <w:t>INSPECCIÓN AMBIENTAL</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Pr="008E12AE" w:rsidRDefault="008E12AE" w:rsidP="0066261F">
      <w:pPr>
        <w:jc w:val="center"/>
        <w:rPr>
          <w:b/>
        </w:rPr>
      </w:pPr>
      <w:r w:rsidRPr="008E12AE">
        <w:rPr>
          <w:b/>
        </w:rPr>
        <w:t>STAR MARÍTIMA S.A.</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Default="00E5567B" w:rsidP="006B4FA6">
      <w:pPr>
        <w:spacing w:line="276" w:lineRule="auto"/>
        <w:jc w:val="center"/>
        <w:rPr>
          <w:b/>
        </w:rPr>
      </w:pPr>
      <w:r w:rsidRPr="00E5567B">
        <w:rPr>
          <w:b/>
        </w:rPr>
        <w:t>DFZ-2014-108-INTER-RCA-IA</w:t>
      </w:r>
    </w:p>
    <w:p w:rsidR="00E5567B" w:rsidRPr="009F3293" w:rsidRDefault="00E5567B"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37A45"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7A45"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3D0602" w:rsidP="004931A6">
            <w:pPr>
              <w:spacing w:line="276" w:lineRule="auto"/>
              <w:jc w:val="center"/>
              <w:rPr>
                <w:rFonts w:cstheme="minorHAnsi"/>
                <w:b/>
                <w:sz w:val="18"/>
                <w:szCs w:val="18"/>
                <w:lang w:val="es-ES_tradnl"/>
              </w:rPr>
            </w:pPr>
            <w:r>
              <w:rPr>
                <w:rFonts w:cstheme="minorHAnsi"/>
                <w:b/>
                <w:sz w:val="18"/>
                <w:szCs w:val="18"/>
                <w:lang w:val="es-ES_tradnl"/>
              </w:rPr>
              <w:t>EDUARDO RODRÍGUEZ SEPÚLVEDA</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237A45" w:rsidP="00731C0C">
            <w:pPr>
              <w:spacing w:line="276" w:lineRule="auto"/>
              <w:jc w:val="center"/>
              <w:rPr>
                <w:rFonts w:cs="Calibri"/>
                <w:sz w:val="18"/>
                <w:szCs w:val="18"/>
                <w:lang w:val="es-ES_tradnl"/>
              </w:rPr>
            </w:pPr>
            <w:r>
              <w:rPr>
                <w:rFonts w:cs="Calibri"/>
                <w:noProof/>
                <w:sz w:val="18"/>
                <w:szCs w:val="18"/>
                <w:lang w:eastAsia="es-CL"/>
              </w:rPr>
              <w:drawing>
                <wp:anchor distT="0" distB="0" distL="114300" distR="114300" simplePos="0" relativeHeight="251655680" behindDoc="0" locked="0" layoutInCell="1" allowOverlap="1" wp14:anchorId="50BDB3F1" wp14:editId="18AD04E9">
                  <wp:simplePos x="0" y="0"/>
                  <wp:positionH relativeFrom="column">
                    <wp:posOffset>1137285</wp:posOffset>
                  </wp:positionH>
                  <wp:positionV relativeFrom="paragraph">
                    <wp:posOffset>29210</wp:posOffset>
                  </wp:positionV>
                  <wp:extent cx="384810" cy="68262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ardo rodriguez2.png"/>
                          <pic:cNvPicPr/>
                        </pic:nvPicPr>
                        <pic:blipFill>
                          <a:blip r:embed="rId19">
                            <a:extLst>
                              <a:ext uri="{28A0092B-C50C-407E-A947-70E740481C1C}">
                                <a14:useLocalDpi xmlns:a14="http://schemas.microsoft.com/office/drawing/2010/main" val="0"/>
                              </a:ext>
                            </a:extLst>
                          </a:blip>
                          <a:stretch>
                            <a:fillRect/>
                          </a:stretch>
                        </pic:blipFill>
                        <pic:spPr>
                          <a:xfrm>
                            <a:off x="0" y="0"/>
                            <a:ext cx="384810" cy="682625"/>
                          </a:xfrm>
                          <a:prstGeom prst="rect">
                            <a:avLst/>
                          </a:prstGeom>
                        </pic:spPr>
                      </pic:pic>
                    </a:graphicData>
                  </a:graphic>
                  <wp14:sizeRelH relativeFrom="margin">
                    <wp14:pctWidth>0</wp14:pctWidth>
                  </wp14:sizeRelH>
                  <wp14:sizeRelV relativeFrom="margin">
                    <wp14:pctHeight>0</wp14:pctHeight>
                  </wp14:sizeRelV>
                </wp:anchor>
              </w:drawing>
            </w:r>
            <w:r w:rsidR="00DA6A02">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20" o:title=""/>
                  <o:lock v:ext="edit" ungrouping="t" rotation="t" aspectratio="f" cropping="t" verticies="t" text="t" grouping="t"/>
                  <o:signatureline v:ext="edit" id="{4617164B-0E03-45F4-87AA-F1F547CC8B2B}" provid="{00000000-0000-0000-0000-000000000000}" o:suggestedsigner="Eduardo Rodriguez Sepúlveda" o:suggestedsigner2="Jefe MZS" o:suggestedsigneremail="eduardo.rodriguez@sma.gob.cl" issignatureline="t"/>
                </v:shape>
              </w:pict>
            </w:r>
          </w:p>
        </w:tc>
      </w:tr>
      <w:tr w:rsidR="00237A45"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3D0602" w:rsidP="00731C0C">
            <w:pPr>
              <w:spacing w:line="276" w:lineRule="auto"/>
              <w:jc w:val="center"/>
              <w:rPr>
                <w:rFonts w:cstheme="minorHAnsi"/>
                <w:b/>
                <w:sz w:val="18"/>
                <w:szCs w:val="18"/>
                <w:lang w:val="es-ES_tradnl"/>
              </w:rPr>
            </w:pPr>
            <w:r>
              <w:rPr>
                <w:rFonts w:cstheme="minorHAnsi"/>
                <w:b/>
                <w:sz w:val="18"/>
                <w:szCs w:val="18"/>
                <w:lang w:val="es-ES_tradnl"/>
              </w:rPr>
              <w:t>JUAN HARRIES MUÑOZ</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237A45" w:rsidP="00404CB8">
            <w:pPr>
              <w:spacing w:line="276" w:lineRule="auto"/>
              <w:jc w:val="center"/>
              <w:rPr>
                <w:rFonts w:cs="Calibri"/>
                <w:noProof/>
                <w:sz w:val="18"/>
                <w:szCs w:val="18"/>
                <w:lang w:eastAsia="es-CL"/>
              </w:rPr>
            </w:pPr>
            <w:r>
              <w:rPr>
                <w:rFonts w:cs="Calibri"/>
                <w:noProof/>
                <w:sz w:val="18"/>
                <w:szCs w:val="18"/>
                <w:lang w:eastAsia="es-CL"/>
              </w:rPr>
              <w:drawing>
                <wp:anchor distT="0" distB="0" distL="114300" distR="114300" simplePos="0" relativeHeight="251660800" behindDoc="0" locked="0" layoutInCell="1" allowOverlap="1" wp14:anchorId="40A228C0" wp14:editId="280219E1">
                  <wp:simplePos x="0" y="0"/>
                  <wp:positionH relativeFrom="column">
                    <wp:posOffset>735965</wp:posOffset>
                  </wp:positionH>
                  <wp:positionV relativeFrom="paragraph">
                    <wp:posOffset>44450</wp:posOffset>
                  </wp:positionV>
                  <wp:extent cx="787400" cy="5613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JHM.png"/>
                          <pic:cNvPicPr/>
                        </pic:nvPicPr>
                        <pic:blipFill>
                          <a:blip r:embed="rId21">
                            <a:extLst>
                              <a:ext uri="{28A0092B-C50C-407E-A947-70E740481C1C}">
                                <a14:useLocalDpi xmlns:a14="http://schemas.microsoft.com/office/drawing/2010/main" val="0"/>
                              </a:ext>
                            </a:extLst>
                          </a:blip>
                          <a:stretch>
                            <a:fillRect/>
                          </a:stretch>
                        </pic:blipFill>
                        <pic:spPr>
                          <a:xfrm>
                            <a:off x="0" y="0"/>
                            <a:ext cx="787400" cy="561340"/>
                          </a:xfrm>
                          <a:prstGeom prst="rect">
                            <a:avLst/>
                          </a:prstGeom>
                        </pic:spPr>
                      </pic:pic>
                    </a:graphicData>
                  </a:graphic>
                  <wp14:sizeRelH relativeFrom="margin">
                    <wp14:pctWidth>0</wp14:pctWidth>
                  </wp14:sizeRelH>
                  <wp14:sizeRelV relativeFrom="margin">
                    <wp14:pctHeight>0</wp14:pctHeight>
                  </wp14:sizeRelV>
                </wp:anchor>
              </w:drawing>
            </w:r>
            <w:r>
              <w:rPr>
                <w:rFonts w:cs="Calibri"/>
                <w:sz w:val="18"/>
                <w:szCs w:val="18"/>
              </w:rPr>
              <w:pict w14:anchorId="52EE93EA">
                <v:shape id="_x0000_i1026" type="#_x0000_t75" alt="Línea de firma de Microsoft Office..." style="width:114pt;height:55.5pt" wrapcoords="-84 0 -84 21262 21600 21262 21600 0 -84 0" o:allowoverlap="f">
                  <v:imagedata r:id="rId22" o:title=""/>
                  <o:lock v:ext="edit" ungrouping="t" rotation="t" aspectratio="f" cropping="t" verticies="t" text="t" grouping="t"/>
                  <o:signatureline v:ext="edit" id="{862DC0E4-8F52-4DC3-8C41-706F31F531F5}" provid="{00000000-0000-0000-0000-000000000000}" o:suggestedsigner="Juan Harries Muñoz" o:suggestedsigner2="Fiscalizador DFZ" o:suggestedsigneremail="juan.harries@sma.gob.cl" issignatureline="t"/>
                </v:shape>
              </w:pict>
            </w:r>
          </w:p>
        </w:tc>
      </w:tr>
      <w:tr w:rsidR="00237A45"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25129B" w:rsidRDefault="003D0602" w:rsidP="00731C0C">
            <w:pPr>
              <w:spacing w:line="276" w:lineRule="auto"/>
              <w:jc w:val="center"/>
              <w:rPr>
                <w:rFonts w:cstheme="minorHAnsi"/>
                <w:b/>
                <w:sz w:val="18"/>
                <w:szCs w:val="18"/>
                <w:lang w:val="es-ES_tradnl"/>
              </w:rPr>
            </w:pPr>
            <w:r>
              <w:rPr>
                <w:rFonts w:cstheme="minorHAnsi"/>
                <w:b/>
                <w:sz w:val="18"/>
                <w:szCs w:val="18"/>
                <w:lang w:val="es-ES_tradnl"/>
              </w:rPr>
              <w:t>MAURICIO BENÍTEZ MORALES</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237A45" w:rsidP="00404CB8">
            <w:pPr>
              <w:spacing w:line="276" w:lineRule="auto"/>
              <w:jc w:val="center"/>
              <w:rPr>
                <w:rFonts w:cs="Calibri"/>
                <w:sz w:val="18"/>
                <w:szCs w:val="18"/>
              </w:rPr>
            </w:pPr>
            <w:r>
              <w:rPr>
                <w:rFonts w:cs="Calibri"/>
                <w:noProof/>
                <w:sz w:val="18"/>
                <w:szCs w:val="18"/>
                <w:lang w:eastAsia="es-CL"/>
              </w:rPr>
              <w:drawing>
                <wp:anchor distT="0" distB="0" distL="114300" distR="114300" simplePos="0" relativeHeight="251662848" behindDoc="0" locked="0" layoutInCell="1" allowOverlap="1" wp14:anchorId="270DA498" wp14:editId="51702D44">
                  <wp:simplePos x="0" y="0"/>
                  <wp:positionH relativeFrom="column">
                    <wp:posOffset>880745</wp:posOffset>
                  </wp:positionH>
                  <wp:positionV relativeFrom="paragraph">
                    <wp:posOffset>17780</wp:posOffset>
                  </wp:positionV>
                  <wp:extent cx="700405" cy="492125"/>
                  <wp:effectExtent l="0" t="0" r="4445"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BM.png"/>
                          <pic:cNvPicPr/>
                        </pic:nvPicPr>
                        <pic:blipFill>
                          <a:blip r:embed="rId23">
                            <a:extLst>
                              <a:ext uri="{28A0092B-C50C-407E-A947-70E740481C1C}">
                                <a14:useLocalDpi xmlns:a14="http://schemas.microsoft.com/office/drawing/2010/main" val="0"/>
                              </a:ext>
                            </a:extLst>
                          </a:blip>
                          <a:stretch>
                            <a:fillRect/>
                          </a:stretch>
                        </pic:blipFill>
                        <pic:spPr>
                          <a:xfrm>
                            <a:off x="0" y="0"/>
                            <a:ext cx="700405" cy="492125"/>
                          </a:xfrm>
                          <a:prstGeom prst="rect">
                            <a:avLst/>
                          </a:prstGeom>
                        </pic:spPr>
                      </pic:pic>
                    </a:graphicData>
                  </a:graphic>
                  <wp14:sizeRelH relativeFrom="margin">
                    <wp14:pctWidth>0</wp14:pctWidth>
                  </wp14:sizeRelH>
                  <wp14:sizeRelV relativeFrom="margin">
                    <wp14:pctHeight>0</wp14:pctHeight>
                  </wp14:sizeRelV>
                </wp:anchor>
              </w:drawing>
            </w:r>
            <w:r>
              <w:rPr>
                <w:rFonts w:cs="Calibri"/>
                <w:sz w:val="18"/>
                <w:szCs w:val="18"/>
              </w:rPr>
              <w:pict w14:anchorId="0AC8D299">
                <v:shape id="_x0000_i1027" type="#_x0000_t75" alt="Línea de firma de Microsoft Office..." style="width:114pt;height:56.25pt" wrapcoords="-84 0 -84 21262 21600 21262 21600 0 -84 0" o:allowoverlap="f">
                  <v:imagedata r:id="rId24" o:title=""/>
                  <o:lock v:ext="edit" ungrouping="t" rotation="t" aspectratio="f" cropping="t" verticies="t" text="t" grouping="t"/>
                  <o:signatureline v:ext="edit" id="{0F1A3D1F-F7BD-4B17-A2DC-1439CE1878DD}" provid="{00000000-0000-0000-0000-000000000000}" o:suggestedsigner="Mauricio Benítez Morales" o:suggestedsigner2="Fiscalizador DFZ" o:suggestedsigneremail="mauricio.benitez@sma.gob.cl" issignatureline="t"/>
                </v:shape>
              </w:pict>
            </w:r>
          </w:p>
        </w:tc>
      </w:tr>
    </w:tbl>
    <w:p w:rsidR="001A4615" w:rsidRPr="0025129B" w:rsidRDefault="000F672C">
      <w:pPr>
        <w:jc w:val="left"/>
      </w:pPr>
      <w:bookmarkStart w:id="4" w:name="_Toc205640089"/>
      <w:r w:rsidRPr="0025129B">
        <w:br w:type="page"/>
      </w:r>
      <w:bookmarkStart w:id="5" w:name="_GoBack"/>
      <w:bookmarkEnd w:id="5"/>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391287259"/>
      <w:bookmarkStart w:id="9" w:name="_Toc397332711"/>
      <w:bookmarkEnd w:id="4"/>
      <w:r w:rsidRPr="0025129B">
        <w:rPr>
          <w:sz w:val="20"/>
        </w:rPr>
        <w:lastRenderedPageBreak/>
        <w:t>Tabla de Contenidos</w:t>
      </w:r>
      <w:bookmarkEnd w:id="6"/>
      <w:bookmarkEnd w:id="7"/>
      <w:bookmarkEnd w:id="8"/>
      <w:bookmarkEnd w:id="9"/>
    </w:p>
    <w:p w:rsidR="00B10E3B"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397332711" w:history="1">
        <w:r w:rsidR="00B10E3B" w:rsidRPr="004B6D59">
          <w:rPr>
            <w:rStyle w:val="Hipervnculo"/>
            <w:noProof/>
          </w:rPr>
          <w:t>Tabla de Contenidos</w:t>
        </w:r>
        <w:r w:rsidR="00B10E3B">
          <w:rPr>
            <w:noProof/>
            <w:webHidden/>
          </w:rPr>
          <w:tab/>
        </w:r>
        <w:r w:rsidR="00B10E3B">
          <w:rPr>
            <w:noProof/>
            <w:webHidden/>
          </w:rPr>
          <w:fldChar w:fldCharType="begin"/>
        </w:r>
        <w:r w:rsidR="00B10E3B">
          <w:rPr>
            <w:noProof/>
            <w:webHidden/>
          </w:rPr>
          <w:instrText xml:space="preserve"> PAGEREF _Toc397332711 \h </w:instrText>
        </w:r>
        <w:r w:rsidR="00B10E3B">
          <w:rPr>
            <w:noProof/>
            <w:webHidden/>
          </w:rPr>
        </w:r>
        <w:r w:rsidR="00B10E3B">
          <w:rPr>
            <w:noProof/>
            <w:webHidden/>
          </w:rPr>
          <w:fldChar w:fldCharType="separate"/>
        </w:r>
        <w:r w:rsidR="00B10E3B">
          <w:rPr>
            <w:noProof/>
            <w:webHidden/>
          </w:rPr>
          <w:t>2</w:t>
        </w:r>
        <w:r w:rsidR="00B10E3B">
          <w:rPr>
            <w:noProof/>
            <w:webHidden/>
          </w:rPr>
          <w:fldChar w:fldCharType="end"/>
        </w:r>
      </w:hyperlink>
    </w:p>
    <w:p w:rsidR="00B10E3B" w:rsidRDefault="00DA6A02">
      <w:pPr>
        <w:pStyle w:val="TDC1"/>
        <w:rPr>
          <w:rFonts w:eastAsiaTheme="minorEastAsia" w:cstheme="minorBidi"/>
          <w:b w:val="0"/>
          <w:bCs w:val="0"/>
          <w:caps w:val="0"/>
          <w:noProof/>
          <w:sz w:val="22"/>
          <w:szCs w:val="22"/>
          <w:lang w:eastAsia="es-CL"/>
        </w:rPr>
      </w:pPr>
      <w:hyperlink w:anchor="_Toc397332712" w:history="1">
        <w:r w:rsidR="00B10E3B" w:rsidRPr="004B6D59">
          <w:rPr>
            <w:rStyle w:val="Hipervnculo"/>
            <w:noProof/>
          </w:rPr>
          <w:t>1.</w:t>
        </w:r>
        <w:r w:rsidR="00B10E3B">
          <w:rPr>
            <w:rFonts w:eastAsiaTheme="minorEastAsia" w:cstheme="minorBidi"/>
            <w:b w:val="0"/>
            <w:bCs w:val="0"/>
            <w:caps w:val="0"/>
            <w:noProof/>
            <w:sz w:val="22"/>
            <w:szCs w:val="22"/>
            <w:lang w:eastAsia="es-CL"/>
          </w:rPr>
          <w:tab/>
        </w:r>
        <w:r w:rsidR="00B10E3B" w:rsidRPr="004B6D59">
          <w:rPr>
            <w:rStyle w:val="Hipervnculo"/>
            <w:noProof/>
          </w:rPr>
          <w:t>RESUMEN.</w:t>
        </w:r>
        <w:r w:rsidR="00B10E3B">
          <w:rPr>
            <w:noProof/>
            <w:webHidden/>
          </w:rPr>
          <w:tab/>
        </w:r>
        <w:r w:rsidR="00B10E3B">
          <w:rPr>
            <w:noProof/>
            <w:webHidden/>
          </w:rPr>
          <w:fldChar w:fldCharType="begin"/>
        </w:r>
        <w:r w:rsidR="00B10E3B">
          <w:rPr>
            <w:noProof/>
            <w:webHidden/>
          </w:rPr>
          <w:instrText xml:space="preserve"> PAGEREF _Toc397332712 \h </w:instrText>
        </w:r>
        <w:r w:rsidR="00B10E3B">
          <w:rPr>
            <w:noProof/>
            <w:webHidden/>
          </w:rPr>
        </w:r>
        <w:r w:rsidR="00B10E3B">
          <w:rPr>
            <w:noProof/>
            <w:webHidden/>
          </w:rPr>
          <w:fldChar w:fldCharType="separate"/>
        </w:r>
        <w:r w:rsidR="00B10E3B">
          <w:rPr>
            <w:noProof/>
            <w:webHidden/>
          </w:rPr>
          <w:t>3</w:t>
        </w:r>
        <w:r w:rsidR="00B10E3B">
          <w:rPr>
            <w:noProof/>
            <w:webHidden/>
          </w:rPr>
          <w:fldChar w:fldCharType="end"/>
        </w:r>
      </w:hyperlink>
    </w:p>
    <w:p w:rsidR="00B10E3B" w:rsidRDefault="00DA6A02">
      <w:pPr>
        <w:pStyle w:val="TDC1"/>
        <w:rPr>
          <w:rFonts w:eastAsiaTheme="minorEastAsia" w:cstheme="minorBidi"/>
          <w:b w:val="0"/>
          <w:bCs w:val="0"/>
          <w:caps w:val="0"/>
          <w:noProof/>
          <w:sz w:val="22"/>
          <w:szCs w:val="22"/>
          <w:lang w:eastAsia="es-CL"/>
        </w:rPr>
      </w:pPr>
      <w:hyperlink w:anchor="_Toc397332713" w:history="1">
        <w:r w:rsidR="00B10E3B" w:rsidRPr="004B6D59">
          <w:rPr>
            <w:rStyle w:val="Hipervnculo"/>
            <w:noProof/>
          </w:rPr>
          <w:t>2.</w:t>
        </w:r>
        <w:r w:rsidR="00B10E3B">
          <w:rPr>
            <w:rFonts w:eastAsiaTheme="minorEastAsia" w:cstheme="minorBidi"/>
            <w:b w:val="0"/>
            <w:bCs w:val="0"/>
            <w:caps w:val="0"/>
            <w:noProof/>
            <w:sz w:val="22"/>
            <w:szCs w:val="22"/>
            <w:lang w:eastAsia="es-CL"/>
          </w:rPr>
          <w:tab/>
        </w:r>
        <w:r w:rsidR="00B10E3B" w:rsidRPr="004B6D59">
          <w:rPr>
            <w:rStyle w:val="Hipervnculo"/>
            <w:noProof/>
          </w:rPr>
          <w:t>IDENTIFICACIÓN DEL PROYECTO, INSTALACIÓN, ACTIVIDAD O FUENTE FISCALIZADA</w:t>
        </w:r>
        <w:r w:rsidR="00B10E3B">
          <w:rPr>
            <w:noProof/>
            <w:webHidden/>
          </w:rPr>
          <w:tab/>
        </w:r>
        <w:r w:rsidR="00B10E3B">
          <w:rPr>
            <w:noProof/>
            <w:webHidden/>
          </w:rPr>
          <w:fldChar w:fldCharType="begin"/>
        </w:r>
        <w:r w:rsidR="00B10E3B">
          <w:rPr>
            <w:noProof/>
            <w:webHidden/>
          </w:rPr>
          <w:instrText xml:space="preserve"> PAGEREF _Toc397332713 \h </w:instrText>
        </w:r>
        <w:r w:rsidR="00B10E3B">
          <w:rPr>
            <w:noProof/>
            <w:webHidden/>
          </w:rPr>
        </w:r>
        <w:r w:rsidR="00B10E3B">
          <w:rPr>
            <w:noProof/>
            <w:webHidden/>
          </w:rPr>
          <w:fldChar w:fldCharType="separate"/>
        </w:r>
        <w:r w:rsidR="00B10E3B">
          <w:rPr>
            <w:noProof/>
            <w:webHidden/>
          </w:rPr>
          <w:t>4</w:t>
        </w:r>
        <w:r w:rsidR="00B10E3B">
          <w:rPr>
            <w:noProof/>
            <w:webHidden/>
          </w:rPr>
          <w:fldChar w:fldCharType="end"/>
        </w:r>
      </w:hyperlink>
    </w:p>
    <w:p w:rsidR="00B10E3B" w:rsidRDefault="00DA6A02">
      <w:pPr>
        <w:pStyle w:val="TDC2"/>
        <w:tabs>
          <w:tab w:val="left" w:pos="880"/>
          <w:tab w:val="right" w:leader="dot" w:pos="9962"/>
        </w:tabs>
        <w:rPr>
          <w:rFonts w:eastAsiaTheme="minorEastAsia" w:cstheme="minorBidi"/>
          <w:smallCaps w:val="0"/>
          <w:noProof/>
          <w:sz w:val="22"/>
          <w:szCs w:val="22"/>
          <w:lang w:eastAsia="es-CL"/>
        </w:rPr>
      </w:pPr>
      <w:hyperlink w:anchor="_Toc397332714" w:history="1">
        <w:r w:rsidR="00B10E3B" w:rsidRPr="004B6D59">
          <w:rPr>
            <w:rStyle w:val="Hipervnculo"/>
            <w:noProof/>
          </w:rPr>
          <w:t>2.1.</w:t>
        </w:r>
        <w:r w:rsidR="00B10E3B">
          <w:rPr>
            <w:rFonts w:eastAsiaTheme="minorEastAsia" w:cstheme="minorBidi"/>
            <w:smallCaps w:val="0"/>
            <w:noProof/>
            <w:sz w:val="22"/>
            <w:szCs w:val="22"/>
            <w:lang w:eastAsia="es-CL"/>
          </w:rPr>
          <w:tab/>
        </w:r>
        <w:r w:rsidR="00B10E3B" w:rsidRPr="004B6D59">
          <w:rPr>
            <w:rStyle w:val="Hipervnculo"/>
            <w:noProof/>
          </w:rPr>
          <w:t>Antecedentes Generales</w:t>
        </w:r>
        <w:r w:rsidR="00B10E3B">
          <w:rPr>
            <w:noProof/>
            <w:webHidden/>
          </w:rPr>
          <w:tab/>
        </w:r>
        <w:r w:rsidR="00B10E3B">
          <w:rPr>
            <w:noProof/>
            <w:webHidden/>
          </w:rPr>
          <w:fldChar w:fldCharType="begin"/>
        </w:r>
        <w:r w:rsidR="00B10E3B">
          <w:rPr>
            <w:noProof/>
            <w:webHidden/>
          </w:rPr>
          <w:instrText xml:space="preserve"> PAGEREF _Toc397332714 \h </w:instrText>
        </w:r>
        <w:r w:rsidR="00B10E3B">
          <w:rPr>
            <w:noProof/>
            <w:webHidden/>
          </w:rPr>
        </w:r>
        <w:r w:rsidR="00B10E3B">
          <w:rPr>
            <w:noProof/>
            <w:webHidden/>
          </w:rPr>
          <w:fldChar w:fldCharType="separate"/>
        </w:r>
        <w:r w:rsidR="00B10E3B">
          <w:rPr>
            <w:noProof/>
            <w:webHidden/>
          </w:rPr>
          <w:t>4</w:t>
        </w:r>
        <w:r w:rsidR="00B10E3B">
          <w:rPr>
            <w:noProof/>
            <w:webHidden/>
          </w:rPr>
          <w:fldChar w:fldCharType="end"/>
        </w:r>
      </w:hyperlink>
    </w:p>
    <w:p w:rsidR="00B10E3B" w:rsidRDefault="00DA6A02">
      <w:pPr>
        <w:pStyle w:val="TDC1"/>
        <w:rPr>
          <w:rFonts w:eastAsiaTheme="minorEastAsia" w:cstheme="minorBidi"/>
          <w:b w:val="0"/>
          <w:bCs w:val="0"/>
          <w:caps w:val="0"/>
          <w:noProof/>
          <w:sz w:val="22"/>
          <w:szCs w:val="22"/>
          <w:lang w:eastAsia="es-CL"/>
        </w:rPr>
      </w:pPr>
      <w:hyperlink w:anchor="_Toc397332715" w:history="1">
        <w:r w:rsidR="00B10E3B" w:rsidRPr="004B6D59">
          <w:rPr>
            <w:rStyle w:val="Hipervnculo"/>
            <w:noProof/>
          </w:rPr>
          <w:t>3.</w:t>
        </w:r>
        <w:r w:rsidR="00B10E3B">
          <w:rPr>
            <w:rFonts w:eastAsiaTheme="minorEastAsia" w:cstheme="minorBidi"/>
            <w:b w:val="0"/>
            <w:bCs w:val="0"/>
            <w:caps w:val="0"/>
            <w:noProof/>
            <w:sz w:val="22"/>
            <w:szCs w:val="22"/>
            <w:lang w:eastAsia="es-CL"/>
          </w:rPr>
          <w:tab/>
        </w:r>
        <w:r w:rsidR="00B10E3B" w:rsidRPr="004B6D59">
          <w:rPr>
            <w:rStyle w:val="Hipervnculo"/>
            <w:noProof/>
          </w:rPr>
          <w:t>INSTRUMENTOS DE GESTIÓN AMBIENTAL QUE REGULAN LA ACTIVIDAD FISCALIZADA.</w:t>
        </w:r>
        <w:r w:rsidR="00B10E3B">
          <w:rPr>
            <w:noProof/>
            <w:webHidden/>
          </w:rPr>
          <w:tab/>
        </w:r>
        <w:r w:rsidR="00B10E3B">
          <w:rPr>
            <w:noProof/>
            <w:webHidden/>
          </w:rPr>
          <w:fldChar w:fldCharType="begin"/>
        </w:r>
        <w:r w:rsidR="00B10E3B">
          <w:rPr>
            <w:noProof/>
            <w:webHidden/>
          </w:rPr>
          <w:instrText xml:space="preserve"> PAGEREF _Toc397332715 \h </w:instrText>
        </w:r>
        <w:r w:rsidR="00B10E3B">
          <w:rPr>
            <w:noProof/>
            <w:webHidden/>
          </w:rPr>
        </w:r>
        <w:r w:rsidR="00B10E3B">
          <w:rPr>
            <w:noProof/>
            <w:webHidden/>
          </w:rPr>
          <w:fldChar w:fldCharType="separate"/>
        </w:r>
        <w:r w:rsidR="00B10E3B">
          <w:rPr>
            <w:noProof/>
            <w:webHidden/>
          </w:rPr>
          <w:t>5</w:t>
        </w:r>
        <w:r w:rsidR="00B10E3B">
          <w:rPr>
            <w:noProof/>
            <w:webHidden/>
          </w:rPr>
          <w:fldChar w:fldCharType="end"/>
        </w:r>
      </w:hyperlink>
    </w:p>
    <w:p w:rsidR="00B10E3B" w:rsidRDefault="00DA6A02">
      <w:pPr>
        <w:pStyle w:val="TDC1"/>
        <w:rPr>
          <w:rFonts w:eastAsiaTheme="minorEastAsia" w:cstheme="minorBidi"/>
          <w:b w:val="0"/>
          <w:bCs w:val="0"/>
          <w:caps w:val="0"/>
          <w:noProof/>
          <w:sz w:val="22"/>
          <w:szCs w:val="22"/>
          <w:lang w:eastAsia="es-CL"/>
        </w:rPr>
      </w:pPr>
      <w:hyperlink w:anchor="_Toc397332716" w:history="1">
        <w:r w:rsidR="00B10E3B" w:rsidRPr="004B6D59">
          <w:rPr>
            <w:rStyle w:val="Hipervnculo"/>
            <w:noProof/>
          </w:rPr>
          <w:t>4.</w:t>
        </w:r>
        <w:r w:rsidR="00B10E3B">
          <w:rPr>
            <w:rFonts w:eastAsiaTheme="minorEastAsia" w:cstheme="minorBidi"/>
            <w:b w:val="0"/>
            <w:bCs w:val="0"/>
            <w:caps w:val="0"/>
            <w:noProof/>
            <w:sz w:val="22"/>
            <w:szCs w:val="22"/>
            <w:lang w:eastAsia="es-CL"/>
          </w:rPr>
          <w:tab/>
        </w:r>
        <w:r w:rsidR="00B10E3B" w:rsidRPr="004B6D59">
          <w:rPr>
            <w:rStyle w:val="Hipervnculo"/>
            <w:noProof/>
          </w:rPr>
          <w:t>ANTECEDENTES DE LA ACTIVIDAD DE FISCALIZACIÓN.</w:t>
        </w:r>
        <w:r w:rsidR="00B10E3B">
          <w:rPr>
            <w:noProof/>
            <w:webHidden/>
          </w:rPr>
          <w:tab/>
        </w:r>
        <w:r w:rsidR="00B10E3B">
          <w:rPr>
            <w:noProof/>
            <w:webHidden/>
          </w:rPr>
          <w:fldChar w:fldCharType="begin"/>
        </w:r>
        <w:r w:rsidR="00B10E3B">
          <w:rPr>
            <w:noProof/>
            <w:webHidden/>
          </w:rPr>
          <w:instrText xml:space="preserve"> PAGEREF _Toc397332716 \h </w:instrText>
        </w:r>
        <w:r w:rsidR="00B10E3B">
          <w:rPr>
            <w:noProof/>
            <w:webHidden/>
          </w:rPr>
        </w:r>
        <w:r w:rsidR="00B10E3B">
          <w:rPr>
            <w:noProof/>
            <w:webHidden/>
          </w:rPr>
          <w:fldChar w:fldCharType="separate"/>
        </w:r>
        <w:r w:rsidR="00B10E3B">
          <w:rPr>
            <w:noProof/>
            <w:webHidden/>
          </w:rPr>
          <w:t>6</w:t>
        </w:r>
        <w:r w:rsidR="00B10E3B">
          <w:rPr>
            <w:noProof/>
            <w:webHidden/>
          </w:rPr>
          <w:fldChar w:fldCharType="end"/>
        </w:r>
      </w:hyperlink>
    </w:p>
    <w:p w:rsidR="00B10E3B" w:rsidRDefault="00DA6A02">
      <w:pPr>
        <w:pStyle w:val="TDC2"/>
        <w:tabs>
          <w:tab w:val="left" w:pos="880"/>
          <w:tab w:val="right" w:leader="dot" w:pos="9962"/>
        </w:tabs>
        <w:rPr>
          <w:rFonts w:eastAsiaTheme="minorEastAsia" w:cstheme="minorBidi"/>
          <w:smallCaps w:val="0"/>
          <w:noProof/>
          <w:sz w:val="22"/>
          <w:szCs w:val="22"/>
          <w:lang w:eastAsia="es-CL"/>
        </w:rPr>
      </w:pPr>
      <w:hyperlink w:anchor="_Toc397332717" w:history="1">
        <w:r w:rsidR="00B10E3B" w:rsidRPr="004B6D59">
          <w:rPr>
            <w:rStyle w:val="Hipervnculo"/>
            <w:noProof/>
          </w:rPr>
          <w:t>4.1.</w:t>
        </w:r>
        <w:r w:rsidR="00B10E3B">
          <w:rPr>
            <w:rFonts w:eastAsiaTheme="minorEastAsia" w:cstheme="minorBidi"/>
            <w:smallCaps w:val="0"/>
            <w:noProof/>
            <w:sz w:val="22"/>
            <w:szCs w:val="22"/>
            <w:lang w:eastAsia="es-CL"/>
          </w:rPr>
          <w:tab/>
        </w:r>
        <w:r w:rsidR="00B10E3B" w:rsidRPr="004B6D59">
          <w:rPr>
            <w:rStyle w:val="Hipervnculo"/>
            <w:noProof/>
          </w:rPr>
          <w:t>Motivo de la Actividad de Fiscalización.</w:t>
        </w:r>
        <w:r w:rsidR="00B10E3B">
          <w:rPr>
            <w:noProof/>
            <w:webHidden/>
          </w:rPr>
          <w:tab/>
        </w:r>
        <w:r w:rsidR="00B10E3B">
          <w:rPr>
            <w:noProof/>
            <w:webHidden/>
          </w:rPr>
          <w:fldChar w:fldCharType="begin"/>
        </w:r>
        <w:r w:rsidR="00B10E3B">
          <w:rPr>
            <w:noProof/>
            <w:webHidden/>
          </w:rPr>
          <w:instrText xml:space="preserve"> PAGEREF _Toc397332717 \h </w:instrText>
        </w:r>
        <w:r w:rsidR="00B10E3B">
          <w:rPr>
            <w:noProof/>
            <w:webHidden/>
          </w:rPr>
        </w:r>
        <w:r w:rsidR="00B10E3B">
          <w:rPr>
            <w:noProof/>
            <w:webHidden/>
          </w:rPr>
          <w:fldChar w:fldCharType="separate"/>
        </w:r>
        <w:r w:rsidR="00B10E3B">
          <w:rPr>
            <w:noProof/>
            <w:webHidden/>
          </w:rPr>
          <w:t>6</w:t>
        </w:r>
        <w:r w:rsidR="00B10E3B">
          <w:rPr>
            <w:noProof/>
            <w:webHidden/>
          </w:rPr>
          <w:fldChar w:fldCharType="end"/>
        </w:r>
      </w:hyperlink>
    </w:p>
    <w:p w:rsidR="00B10E3B" w:rsidRDefault="00DA6A02">
      <w:pPr>
        <w:pStyle w:val="TDC2"/>
        <w:tabs>
          <w:tab w:val="left" w:pos="880"/>
          <w:tab w:val="right" w:leader="dot" w:pos="9962"/>
        </w:tabs>
        <w:rPr>
          <w:rFonts w:eastAsiaTheme="minorEastAsia" w:cstheme="minorBidi"/>
          <w:smallCaps w:val="0"/>
          <w:noProof/>
          <w:sz w:val="22"/>
          <w:szCs w:val="22"/>
          <w:lang w:eastAsia="es-CL"/>
        </w:rPr>
      </w:pPr>
      <w:hyperlink w:anchor="_Toc397332718" w:history="1">
        <w:r w:rsidR="00B10E3B" w:rsidRPr="004B6D59">
          <w:rPr>
            <w:rStyle w:val="Hipervnculo"/>
            <w:noProof/>
          </w:rPr>
          <w:t>4.2.</w:t>
        </w:r>
        <w:r w:rsidR="00B10E3B">
          <w:rPr>
            <w:rFonts w:eastAsiaTheme="minorEastAsia" w:cstheme="minorBidi"/>
            <w:smallCaps w:val="0"/>
            <w:noProof/>
            <w:sz w:val="22"/>
            <w:szCs w:val="22"/>
            <w:lang w:eastAsia="es-CL"/>
          </w:rPr>
          <w:tab/>
        </w:r>
        <w:r w:rsidR="00B10E3B" w:rsidRPr="004B6D59">
          <w:rPr>
            <w:rStyle w:val="Hipervnculo"/>
            <w:noProof/>
          </w:rPr>
          <w:t>Materia Específica Objeto de la Fiscalización Ambiental.</w:t>
        </w:r>
        <w:r w:rsidR="00B10E3B">
          <w:rPr>
            <w:noProof/>
            <w:webHidden/>
          </w:rPr>
          <w:tab/>
        </w:r>
        <w:r w:rsidR="00B10E3B">
          <w:rPr>
            <w:noProof/>
            <w:webHidden/>
          </w:rPr>
          <w:fldChar w:fldCharType="begin"/>
        </w:r>
        <w:r w:rsidR="00B10E3B">
          <w:rPr>
            <w:noProof/>
            <w:webHidden/>
          </w:rPr>
          <w:instrText xml:space="preserve"> PAGEREF _Toc397332718 \h </w:instrText>
        </w:r>
        <w:r w:rsidR="00B10E3B">
          <w:rPr>
            <w:noProof/>
            <w:webHidden/>
          </w:rPr>
        </w:r>
        <w:r w:rsidR="00B10E3B">
          <w:rPr>
            <w:noProof/>
            <w:webHidden/>
          </w:rPr>
          <w:fldChar w:fldCharType="separate"/>
        </w:r>
        <w:r w:rsidR="00B10E3B">
          <w:rPr>
            <w:noProof/>
            <w:webHidden/>
          </w:rPr>
          <w:t>6</w:t>
        </w:r>
        <w:r w:rsidR="00B10E3B">
          <w:rPr>
            <w:noProof/>
            <w:webHidden/>
          </w:rPr>
          <w:fldChar w:fldCharType="end"/>
        </w:r>
      </w:hyperlink>
    </w:p>
    <w:p w:rsidR="00B10E3B" w:rsidRDefault="00DA6A02">
      <w:pPr>
        <w:pStyle w:val="TDC1"/>
        <w:rPr>
          <w:rFonts w:eastAsiaTheme="minorEastAsia" w:cstheme="minorBidi"/>
          <w:b w:val="0"/>
          <w:bCs w:val="0"/>
          <w:caps w:val="0"/>
          <w:noProof/>
          <w:sz w:val="22"/>
          <w:szCs w:val="22"/>
          <w:lang w:eastAsia="es-CL"/>
        </w:rPr>
      </w:pPr>
      <w:hyperlink w:anchor="_Toc397332719" w:history="1">
        <w:r w:rsidR="00B10E3B" w:rsidRPr="004B6D59">
          <w:rPr>
            <w:rStyle w:val="Hipervnculo"/>
            <w:noProof/>
          </w:rPr>
          <w:t>5.</w:t>
        </w:r>
        <w:r w:rsidR="00B10E3B">
          <w:rPr>
            <w:rFonts w:eastAsiaTheme="minorEastAsia" w:cstheme="minorBidi"/>
            <w:b w:val="0"/>
            <w:bCs w:val="0"/>
            <w:caps w:val="0"/>
            <w:noProof/>
            <w:sz w:val="22"/>
            <w:szCs w:val="22"/>
            <w:lang w:eastAsia="es-CL"/>
          </w:rPr>
          <w:tab/>
        </w:r>
        <w:r w:rsidR="00B10E3B" w:rsidRPr="004B6D59">
          <w:rPr>
            <w:rStyle w:val="Hipervnculo"/>
            <w:noProof/>
          </w:rPr>
          <w:t>HECHOS CONSTATADOS.</w:t>
        </w:r>
        <w:r w:rsidR="00B10E3B">
          <w:rPr>
            <w:noProof/>
            <w:webHidden/>
          </w:rPr>
          <w:tab/>
        </w:r>
        <w:r w:rsidR="00B10E3B">
          <w:rPr>
            <w:noProof/>
            <w:webHidden/>
          </w:rPr>
          <w:fldChar w:fldCharType="begin"/>
        </w:r>
        <w:r w:rsidR="00B10E3B">
          <w:rPr>
            <w:noProof/>
            <w:webHidden/>
          </w:rPr>
          <w:instrText xml:space="preserve"> PAGEREF _Toc397332719 \h </w:instrText>
        </w:r>
        <w:r w:rsidR="00B10E3B">
          <w:rPr>
            <w:noProof/>
            <w:webHidden/>
          </w:rPr>
        </w:r>
        <w:r w:rsidR="00B10E3B">
          <w:rPr>
            <w:noProof/>
            <w:webHidden/>
          </w:rPr>
          <w:fldChar w:fldCharType="separate"/>
        </w:r>
        <w:r w:rsidR="00B10E3B">
          <w:rPr>
            <w:noProof/>
            <w:webHidden/>
          </w:rPr>
          <w:t>7</w:t>
        </w:r>
        <w:r w:rsidR="00B10E3B">
          <w:rPr>
            <w:noProof/>
            <w:webHidden/>
          </w:rPr>
          <w:fldChar w:fldCharType="end"/>
        </w:r>
      </w:hyperlink>
    </w:p>
    <w:p w:rsidR="00B10E3B" w:rsidRDefault="00DA6A02">
      <w:pPr>
        <w:pStyle w:val="TDC2"/>
        <w:tabs>
          <w:tab w:val="left" w:pos="880"/>
          <w:tab w:val="right" w:leader="dot" w:pos="9962"/>
        </w:tabs>
        <w:rPr>
          <w:rFonts w:eastAsiaTheme="minorEastAsia" w:cstheme="minorBidi"/>
          <w:smallCaps w:val="0"/>
          <w:noProof/>
          <w:sz w:val="22"/>
          <w:szCs w:val="22"/>
          <w:lang w:eastAsia="es-CL"/>
        </w:rPr>
      </w:pPr>
      <w:hyperlink w:anchor="_Toc397332720" w:history="1">
        <w:r w:rsidR="00B10E3B" w:rsidRPr="004B6D59">
          <w:rPr>
            <w:rStyle w:val="Hipervnculo"/>
            <w:noProof/>
          </w:rPr>
          <w:t>5.1.</w:t>
        </w:r>
        <w:r w:rsidR="00B10E3B">
          <w:rPr>
            <w:rFonts w:eastAsiaTheme="minorEastAsia" w:cstheme="minorBidi"/>
            <w:smallCaps w:val="0"/>
            <w:noProof/>
            <w:sz w:val="22"/>
            <w:szCs w:val="22"/>
            <w:lang w:eastAsia="es-CL"/>
          </w:rPr>
          <w:tab/>
        </w:r>
        <w:r w:rsidR="00B10E3B" w:rsidRPr="004B6D59">
          <w:rPr>
            <w:rStyle w:val="Hipervnculo"/>
            <w:noProof/>
          </w:rPr>
          <w:t>Verificar el estado del proyecto o actividad fiscalizada.</w:t>
        </w:r>
        <w:r w:rsidR="00B10E3B">
          <w:rPr>
            <w:noProof/>
            <w:webHidden/>
          </w:rPr>
          <w:tab/>
        </w:r>
        <w:r w:rsidR="00B10E3B">
          <w:rPr>
            <w:noProof/>
            <w:webHidden/>
          </w:rPr>
          <w:fldChar w:fldCharType="begin"/>
        </w:r>
        <w:r w:rsidR="00B10E3B">
          <w:rPr>
            <w:noProof/>
            <w:webHidden/>
          </w:rPr>
          <w:instrText xml:space="preserve"> PAGEREF _Toc397332720 \h </w:instrText>
        </w:r>
        <w:r w:rsidR="00B10E3B">
          <w:rPr>
            <w:noProof/>
            <w:webHidden/>
          </w:rPr>
        </w:r>
        <w:r w:rsidR="00B10E3B">
          <w:rPr>
            <w:noProof/>
            <w:webHidden/>
          </w:rPr>
          <w:fldChar w:fldCharType="separate"/>
        </w:r>
        <w:r w:rsidR="00B10E3B">
          <w:rPr>
            <w:noProof/>
            <w:webHidden/>
          </w:rPr>
          <w:t>7</w:t>
        </w:r>
        <w:r w:rsidR="00B10E3B">
          <w:rPr>
            <w:noProof/>
            <w:webHidden/>
          </w:rPr>
          <w:fldChar w:fldCharType="end"/>
        </w:r>
      </w:hyperlink>
    </w:p>
    <w:p w:rsidR="00B10E3B" w:rsidRDefault="00DA6A02">
      <w:pPr>
        <w:pStyle w:val="TDC1"/>
        <w:rPr>
          <w:rFonts w:eastAsiaTheme="minorEastAsia" w:cstheme="minorBidi"/>
          <w:b w:val="0"/>
          <w:bCs w:val="0"/>
          <w:caps w:val="0"/>
          <w:noProof/>
          <w:sz w:val="22"/>
          <w:szCs w:val="22"/>
          <w:lang w:eastAsia="es-CL"/>
        </w:rPr>
      </w:pPr>
      <w:hyperlink w:anchor="_Toc397332721" w:history="1">
        <w:r w:rsidR="00B10E3B" w:rsidRPr="004B6D59">
          <w:rPr>
            <w:rStyle w:val="Hipervnculo"/>
            <w:noProof/>
          </w:rPr>
          <w:t>6.</w:t>
        </w:r>
        <w:r w:rsidR="00B10E3B">
          <w:rPr>
            <w:rFonts w:eastAsiaTheme="minorEastAsia" w:cstheme="minorBidi"/>
            <w:b w:val="0"/>
            <w:bCs w:val="0"/>
            <w:caps w:val="0"/>
            <w:noProof/>
            <w:sz w:val="22"/>
            <w:szCs w:val="22"/>
            <w:lang w:eastAsia="es-CL"/>
          </w:rPr>
          <w:tab/>
        </w:r>
        <w:r w:rsidR="00B10E3B" w:rsidRPr="004B6D59">
          <w:rPr>
            <w:rStyle w:val="Hipervnculo"/>
            <w:noProof/>
          </w:rPr>
          <w:t>OTROS HECHOS.</w:t>
        </w:r>
        <w:r w:rsidR="00B10E3B">
          <w:rPr>
            <w:noProof/>
            <w:webHidden/>
          </w:rPr>
          <w:tab/>
        </w:r>
        <w:r w:rsidR="00B10E3B">
          <w:rPr>
            <w:noProof/>
            <w:webHidden/>
          </w:rPr>
          <w:fldChar w:fldCharType="begin"/>
        </w:r>
        <w:r w:rsidR="00B10E3B">
          <w:rPr>
            <w:noProof/>
            <w:webHidden/>
          </w:rPr>
          <w:instrText xml:space="preserve"> PAGEREF _Toc397332721 \h </w:instrText>
        </w:r>
        <w:r w:rsidR="00B10E3B">
          <w:rPr>
            <w:noProof/>
            <w:webHidden/>
          </w:rPr>
        </w:r>
        <w:r w:rsidR="00B10E3B">
          <w:rPr>
            <w:noProof/>
            <w:webHidden/>
          </w:rPr>
          <w:fldChar w:fldCharType="separate"/>
        </w:r>
        <w:r w:rsidR="00B10E3B">
          <w:rPr>
            <w:noProof/>
            <w:webHidden/>
          </w:rPr>
          <w:t>8</w:t>
        </w:r>
        <w:r w:rsidR="00B10E3B">
          <w:rPr>
            <w:noProof/>
            <w:webHidden/>
          </w:rPr>
          <w:fldChar w:fldCharType="end"/>
        </w:r>
      </w:hyperlink>
    </w:p>
    <w:p w:rsidR="00B10E3B" w:rsidRDefault="00DA6A02">
      <w:pPr>
        <w:pStyle w:val="TDC1"/>
        <w:rPr>
          <w:rFonts w:eastAsiaTheme="minorEastAsia" w:cstheme="minorBidi"/>
          <w:b w:val="0"/>
          <w:bCs w:val="0"/>
          <w:caps w:val="0"/>
          <w:noProof/>
          <w:sz w:val="22"/>
          <w:szCs w:val="22"/>
          <w:lang w:eastAsia="es-CL"/>
        </w:rPr>
      </w:pPr>
      <w:hyperlink w:anchor="_Toc397332722" w:history="1">
        <w:r w:rsidR="00B10E3B" w:rsidRPr="004B6D59">
          <w:rPr>
            <w:rStyle w:val="Hipervnculo"/>
            <w:noProof/>
          </w:rPr>
          <w:t>7.</w:t>
        </w:r>
        <w:r w:rsidR="00B10E3B">
          <w:rPr>
            <w:rFonts w:eastAsiaTheme="minorEastAsia" w:cstheme="minorBidi"/>
            <w:b w:val="0"/>
            <w:bCs w:val="0"/>
            <w:caps w:val="0"/>
            <w:noProof/>
            <w:sz w:val="22"/>
            <w:szCs w:val="22"/>
            <w:lang w:eastAsia="es-CL"/>
          </w:rPr>
          <w:tab/>
        </w:r>
        <w:r w:rsidR="00B10E3B" w:rsidRPr="004B6D59">
          <w:rPr>
            <w:rStyle w:val="Hipervnculo"/>
            <w:noProof/>
          </w:rPr>
          <w:t>CONCLUSIONES.</w:t>
        </w:r>
        <w:r w:rsidR="00B10E3B">
          <w:rPr>
            <w:noProof/>
            <w:webHidden/>
          </w:rPr>
          <w:tab/>
        </w:r>
        <w:r w:rsidR="00B10E3B">
          <w:rPr>
            <w:noProof/>
            <w:webHidden/>
          </w:rPr>
          <w:fldChar w:fldCharType="begin"/>
        </w:r>
        <w:r w:rsidR="00B10E3B">
          <w:rPr>
            <w:noProof/>
            <w:webHidden/>
          </w:rPr>
          <w:instrText xml:space="preserve"> PAGEREF _Toc397332722 \h </w:instrText>
        </w:r>
        <w:r w:rsidR="00B10E3B">
          <w:rPr>
            <w:noProof/>
            <w:webHidden/>
          </w:rPr>
        </w:r>
        <w:r w:rsidR="00B10E3B">
          <w:rPr>
            <w:noProof/>
            <w:webHidden/>
          </w:rPr>
          <w:fldChar w:fldCharType="separate"/>
        </w:r>
        <w:r w:rsidR="00B10E3B">
          <w:rPr>
            <w:noProof/>
            <w:webHidden/>
          </w:rPr>
          <w:t>8</w:t>
        </w:r>
        <w:r w:rsidR="00B10E3B">
          <w:rPr>
            <w:noProof/>
            <w:webHidden/>
          </w:rPr>
          <w:fldChar w:fldCharType="end"/>
        </w:r>
      </w:hyperlink>
    </w:p>
    <w:p w:rsidR="00B10E3B" w:rsidRDefault="00DA6A02">
      <w:pPr>
        <w:pStyle w:val="TDC1"/>
        <w:rPr>
          <w:rFonts w:eastAsiaTheme="minorEastAsia" w:cstheme="minorBidi"/>
          <w:b w:val="0"/>
          <w:bCs w:val="0"/>
          <w:caps w:val="0"/>
          <w:noProof/>
          <w:sz w:val="22"/>
          <w:szCs w:val="22"/>
          <w:lang w:eastAsia="es-CL"/>
        </w:rPr>
      </w:pPr>
      <w:hyperlink w:anchor="_Toc397332723" w:history="1">
        <w:r w:rsidR="00B10E3B" w:rsidRPr="004B6D59">
          <w:rPr>
            <w:rStyle w:val="Hipervnculo"/>
            <w:noProof/>
          </w:rPr>
          <w:t>8.</w:t>
        </w:r>
        <w:r w:rsidR="00B10E3B">
          <w:rPr>
            <w:rFonts w:eastAsiaTheme="minorEastAsia" w:cstheme="minorBidi"/>
            <w:b w:val="0"/>
            <w:bCs w:val="0"/>
            <w:caps w:val="0"/>
            <w:noProof/>
            <w:sz w:val="22"/>
            <w:szCs w:val="22"/>
            <w:lang w:eastAsia="es-CL"/>
          </w:rPr>
          <w:tab/>
        </w:r>
        <w:r w:rsidR="00B10E3B" w:rsidRPr="004B6D59">
          <w:rPr>
            <w:rStyle w:val="Hipervnculo"/>
            <w:noProof/>
          </w:rPr>
          <w:t>ANEXOS.</w:t>
        </w:r>
        <w:r w:rsidR="00B10E3B">
          <w:rPr>
            <w:noProof/>
            <w:webHidden/>
          </w:rPr>
          <w:tab/>
        </w:r>
        <w:r w:rsidR="00B10E3B">
          <w:rPr>
            <w:noProof/>
            <w:webHidden/>
          </w:rPr>
          <w:fldChar w:fldCharType="begin"/>
        </w:r>
        <w:r w:rsidR="00B10E3B">
          <w:rPr>
            <w:noProof/>
            <w:webHidden/>
          </w:rPr>
          <w:instrText xml:space="preserve"> PAGEREF _Toc397332723 \h </w:instrText>
        </w:r>
        <w:r w:rsidR="00B10E3B">
          <w:rPr>
            <w:noProof/>
            <w:webHidden/>
          </w:rPr>
        </w:r>
        <w:r w:rsidR="00B10E3B">
          <w:rPr>
            <w:noProof/>
            <w:webHidden/>
          </w:rPr>
          <w:fldChar w:fldCharType="separate"/>
        </w:r>
        <w:r w:rsidR="00B10E3B">
          <w:rPr>
            <w:noProof/>
            <w:webHidden/>
          </w:rPr>
          <w:t>8</w:t>
        </w:r>
        <w:r w:rsidR="00B10E3B">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5"/>
          <w:headerReference w:type="first" r:id="rId26"/>
          <w:footerReference w:type="first" r:id="rId27"/>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0" w:name="_Toc352840376"/>
      <w:bookmarkStart w:id="11" w:name="_Toc352841436"/>
      <w:bookmarkStart w:id="12" w:name="_Toc397332712"/>
      <w:r w:rsidRPr="0025129B">
        <w:lastRenderedPageBreak/>
        <w:t>RESUMEN</w:t>
      </w:r>
      <w:r w:rsidR="00B1722C" w:rsidRPr="0025129B">
        <w:t>.</w:t>
      </w:r>
      <w:bookmarkEnd w:id="10"/>
      <w:bookmarkEnd w:id="11"/>
      <w:bookmarkEnd w:id="12"/>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 los resultados de la</w:t>
      </w:r>
      <w:r w:rsidR="0025129B" w:rsidRPr="0025129B">
        <w:rPr>
          <w:rFonts w:cstheme="minorHAnsi"/>
          <w:sz w:val="20"/>
          <w:szCs w:val="20"/>
        </w:rPr>
        <w:t>(s)</w:t>
      </w:r>
      <w:r w:rsidR="004041CB" w:rsidRPr="0025129B">
        <w:rPr>
          <w:rFonts w:cstheme="minorHAnsi"/>
          <w:sz w:val="20"/>
          <w:szCs w:val="20"/>
        </w:rPr>
        <w:t xml:space="preserve"> actividad</w:t>
      </w:r>
      <w:r w:rsidR="0025129B" w:rsidRPr="0025129B">
        <w:rPr>
          <w:rFonts w:cstheme="minorHAnsi"/>
          <w:sz w:val="20"/>
          <w:szCs w:val="20"/>
        </w:rPr>
        <w:t>(es)</w:t>
      </w:r>
      <w:r w:rsidR="004041CB" w:rsidRPr="0025129B">
        <w:rPr>
          <w:rFonts w:cstheme="minorHAnsi"/>
          <w:sz w:val="20"/>
          <w:szCs w:val="20"/>
        </w:rPr>
        <w:t xml:space="preserve"> de </w:t>
      </w:r>
      <w:r w:rsidR="009A6566">
        <w:rPr>
          <w:rFonts w:cstheme="minorHAnsi"/>
          <w:sz w:val="20"/>
          <w:szCs w:val="20"/>
        </w:rPr>
        <w:t>fiscaliz</w:t>
      </w:r>
      <w:r w:rsidR="0025129B" w:rsidRPr="0025129B">
        <w:rPr>
          <w:rFonts w:cstheme="minorHAnsi"/>
          <w:sz w:val="20"/>
          <w:szCs w:val="20"/>
        </w:rPr>
        <w:t>ación</w:t>
      </w:r>
      <w:r w:rsidRPr="0025129B">
        <w:rPr>
          <w:rFonts w:cstheme="minorHAnsi"/>
          <w:sz w:val="20"/>
          <w:szCs w:val="20"/>
        </w:rPr>
        <w:t xml:space="preserve"> ambiental </w:t>
      </w:r>
      <w:r w:rsidR="00122883">
        <w:rPr>
          <w:rFonts w:cstheme="minorHAnsi"/>
          <w:sz w:val="20"/>
          <w:szCs w:val="20"/>
        </w:rPr>
        <w:t xml:space="preserve">encomendada a </w:t>
      </w:r>
      <w:r w:rsidR="00A42A07">
        <w:rPr>
          <w:rFonts w:cstheme="minorHAnsi"/>
          <w:sz w:val="20"/>
          <w:szCs w:val="20"/>
        </w:rPr>
        <w:t xml:space="preserve">la </w:t>
      </w:r>
      <w:r w:rsidR="00122883">
        <w:rPr>
          <w:rFonts w:cstheme="minorHAnsi"/>
          <w:sz w:val="20"/>
          <w:szCs w:val="20"/>
        </w:rPr>
        <w:t>D</w:t>
      </w:r>
      <w:r w:rsidR="00A42A07">
        <w:rPr>
          <w:rFonts w:cstheme="minorHAnsi"/>
          <w:sz w:val="20"/>
          <w:szCs w:val="20"/>
        </w:rPr>
        <w:t xml:space="preserve">irección General del Territorio Marítimo y de Marina Mercante </w:t>
      </w:r>
      <w:r w:rsidR="007827A1">
        <w:rPr>
          <w:rFonts w:cstheme="minorHAnsi"/>
          <w:sz w:val="20"/>
          <w:szCs w:val="20"/>
        </w:rPr>
        <w:t>(en adelante, D</w:t>
      </w:r>
      <w:r w:rsidR="00122883">
        <w:rPr>
          <w:rFonts w:cstheme="minorHAnsi"/>
          <w:sz w:val="20"/>
          <w:szCs w:val="20"/>
        </w:rPr>
        <w:t>IRECTEMAR</w:t>
      </w:r>
      <w:r w:rsidR="007827A1">
        <w:rPr>
          <w:rFonts w:cstheme="minorHAnsi"/>
          <w:sz w:val="20"/>
          <w:szCs w:val="20"/>
        </w:rPr>
        <w:t>)</w:t>
      </w:r>
      <w:r w:rsidR="00D1695E">
        <w:rPr>
          <w:rFonts w:cstheme="minorHAnsi"/>
          <w:sz w:val="20"/>
          <w:szCs w:val="20"/>
        </w:rPr>
        <w:t xml:space="preserve">, junto al Servicio Nacional de Pesca y Acuicultura (en adelante </w:t>
      </w:r>
      <w:r w:rsidR="00122883">
        <w:rPr>
          <w:rFonts w:cstheme="minorHAnsi"/>
          <w:sz w:val="20"/>
          <w:szCs w:val="20"/>
        </w:rPr>
        <w:t>SERNAPESCA</w:t>
      </w:r>
      <w:r w:rsidR="00D1695E">
        <w:rPr>
          <w:rFonts w:cstheme="minorHAnsi"/>
          <w:sz w:val="20"/>
          <w:szCs w:val="20"/>
        </w:rPr>
        <w:t>)</w:t>
      </w:r>
      <w:r w:rsidR="00F478FD" w:rsidRPr="0025129B">
        <w:rPr>
          <w:rFonts w:cstheme="minorHAnsi"/>
          <w:sz w:val="20"/>
          <w:szCs w:val="20"/>
        </w:rPr>
        <w:t>,</w:t>
      </w:r>
      <w:r w:rsidR="007B7525" w:rsidRPr="0025129B">
        <w:rPr>
          <w:rFonts w:cstheme="minorHAnsi"/>
          <w:sz w:val="20"/>
          <w:szCs w:val="20"/>
        </w:rPr>
        <w:t xml:space="preserve"> a</w:t>
      </w:r>
      <w:r w:rsidR="005C4D7E">
        <w:rPr>
          <w:rFonts w:cstheme="minorHAnsi"/>
          <w:sz w:val="20"/>
          <w:szCs w:val="20"/>
        </w:rPr>
        <w:t xml:space="preserve"> </w:t>
      </w:r>
      <w:r w:rsidR="007B7525" w:rsidRPr="0025129B">
        <w:rPr>
          <w:rFonts w:cstheme="minorHAnsi"/>
          <w:sz w:val="20"/>
          <w:szCs w:val="20"/>
        </w:rPr>
        <w:t>l</w:t>
      </w:r>
      <w:r w:rsidR="005C4D7E">
        <w:rPr>
          <w:rFonts w:cstheme="minorHAnsi"/>
          <w:sz w:val="20"/>
          <w:szCs w:val="20"/>
        </w:rPr>
        <w:t>a instalación</w:t>
      </w:r>
      <w:r w:rsidRPr="0025129B">
        <w:rPr>
          <w:rFonts w:cstheme="minorHAnsi"/>
          <w:sz w:val="20"/>
          <w:szCs w:val="20"/>
        </w:rPr>
        <w:t xml:space="preserve"> “</w:t>
      </w:r>
      <w:r w:rsidR="00122883">
        <w:rPr>
          <w:rFonts w:cstheme="minorHAnsi"/>
          <w:sz w:val="20"/>
          <w:szCs w:val="20"/>
        </w:rPr>
        <w:t>STAR MARÍTIMA S.A.</w:t>
      </w:r>
      <w:r w:rsidRPr="0025129B">
        <w:rPr>
          <w:rFonts w:cstheme="minorHAnsi"/>
          <w:sz w:val="20"/>
          <w:szCs w:val="20"/>
        </w:rPr>
        <w:t>”</w:t>
      </w:r>
      <w:r w:rsidR="00F478FD" w:rsidRPr="0025129B">
        <w:rPr>
          <w:rFonts w:cstheme="minorHAnsi"/>
          <w:sz w:val="20"/>
          <w:szCs w:val="20"/>
        </w:rPr>
        <w:t xml:space="preserve">. </w:t>
      </w:r>
    </w:p>
    <w:p w:rsidR="00ED4317" w:rsidRPr="0025129B" w:rsidRDefault="00ED4317" w:rsidP="00ED4317">
      <w:pPr>
        <w:rPr>
          <w:rFonts w:cstheme="minorHAnsi"/>
          <w:sz w:val="20"/>
          <w:szCs w:val="20"/>
        </w:rPr>
      </w:pPr>
    </w:p>
    <w:p w:rsidR="00415623" w:rsidRDefault="00ED4317" w:rsidP="00ED4317">
      <w:pPr>
        <w:rPr>
          <w:rFonts w:cstheme="minorHAnsi"/>
          <w:sz w:val="20"/>
          <w:szCs w:val="20"/>
        </w:rPr>
      </w:pPr>
      <w:r w:rsidRPr="0025129B">
        <w:rPr>
          <w:rFonts w:cstheme="minorHAnsi"/>
          <w:sz w:val="20"/>
          <w:szCs w:val="20"/>
        </w:rPr>
        <w:t>El proyecto</w:t>
      </w:r>
      <w:r w:rsidR="005C4D7E">
        <w:rPr>
          <w:rFonts w:cstheme="minorHAnsi"/>
          <w:sz w:val="20"/>
          <w:szCs w:val="20"/>
        </w:rPr>
        <w:t xml:space="preserve"> denominado “Nave especial para el proceso de cultivo de salmones”, fue calificado favorablemente por la Dirección Ejecutiva de la CONAMA, a través de la Resolución de Calificación Ambiental N° 98/2002</w:t>
      </w:r>
      <w:r w:rsidR="00CD12FD">
        <w:rPr>
          <w:rFonts w:cstheme="minorHAnsi"/>
          <w:sz w:val="20"/>
          <w:szCs w:val="20"/>
        </w:rPr>
        <w:t xml:space="preserve"> (el ANEXO 1, contiene el consolidado completo del proceso de evaluación ambiental)</w:t>
      </w:r>
      <w:r w:rsidR="005C4D7E">
        <w:rPr>
          <w:rFonts w:cstheme="minorHAnsi"/>
          <w:sz w:val="20"/>
          <w:szCs w:val="20"/>
        </w:rPr>
        <w:t xml:space="preserve">. </w:t>
      </w:r>
      <w:r w:rsidR="00415623">
        <w:rPr>
          <w:rFonts w:cstheme="minorHAnsi"/>
          <w:sz w:val="20"/>
          <w:szCs w:val="20"/>
        </w:rPr>
        <w:t>C</w:t>
      </w:r>
      <w:r w:rsidR="005C4D7E">
        <w:rPr>
          <w:rFonts w:cstheme="minorHAnsi"/>
          <w:sz w:val="20"/>
          <w:szCs w:val="20"/>
        </w:rPr>
        <w:t>onsiste en operar un barco que permite procesar a bordo</w:t>
      </w:r>
      <w:r w:rsidR="00415623">
        <w:rPr>
          <w:rFonts w:cstheme="minorHAnsi"/>
          <w:sz w:val="20"/>
          <w:szCs w:val="20"/>
        </w:rPr>
        <w:t xml:space="preserve"> salmón atlántico, salmón coho y trucha arcoíris, provenientes de centros de cultivo de la</w:t>
      </w:r>
      <w:r w:rsidR="00F52041">
        <w:rPr>
          <w:rFonts w:cstheme="minorHAnsi"/>
          <w:sz w:val="20"/>
          <w:szCs w:val="20"/>
        </w:rPr>
        <w:t xml:space="preserve">s regiones de Los Lagos, </w:t>
      </w:r>
      <w:r w:rsidR="00415623">
        <w:rPr>
          <w:rFonts w:cstheme="minorHAnsi"/>
          <w:sz w:val="20"/>
          <w:szCs w:val="20"/>
        </w:rPr>
        <w:t>Aysén</w:t>
      </w:r>
      <w:r w:rsidR="00F52041">
        <w:rPr>
          <w:rFonts w:cstheme="minorHAnsi"/>
          <w:sz w:val="20"/>
          <w:szCs w:val="20"/>
        </w:rPr>
        <w:t xml:space="preserve"> y Magallanes</w:t>
      </w:r>
      <w:r w:rsidR="00415623">
        <w:rPr>
          <w:rFonts w:cstheme="minorHAnsi"/>
          <w:sz w:val="20"/>
          <w:szCs w:val="20"/>
        </w:rPr>
        <w:t>, permitiendo el proceso en los mismos centros de cultivo de salmones, para las líneas de productos fresco y congelado. El proyecto proveería los servicios de cosecha, matanza y maquila, para centros de gran escala de producción y de difícil acceso. La capacidad de proceso máxima sería de 80 ton/día de producto entero, equivalente a 60 ton/día de producto procesado sin cabeza.</w:t>
      </w:r>
      <w:r w:rsidR="00A84FD5">
        <w:rPr>
          <w:rFonts w:cstheme="minorHAnsi"/>
          <w:sz w:val="20"/>
          <w:szCs w:val="20"/>
        </w:rPr>
        <w:t xml:space="preserve"> </w:t>
      </w:r>
      <w:r w:rsidR="00415623">
        <w:rPr>
          <w:rFonts w:cstheme="minorHAnsi"/>
          <w:sz w:val="20"/>
          <w:szCs w:val="20"/>
        </w:rPr>
        <w:t xml:space="preserve">El tiempo de permanencia en cada centro de cosecha sería definido por cada empresa, y guarda relación con la cantidad de peces aptos para cosecha (peso, época, mercado, entre otros). Cada centro de operación contaría con sistemas de anclaje especialmente habilitados para la nave, como punto de aproximación a los trenes de balsa para efectos de la cosecha, </w:t>
      </w:r>
      <w:r w:rsidR="00A42A07">
        <w:rPr>
          <w:rFonts w:cstheme="minorHAnsi"/>
          <w:sz w:val="20"/>
          <w:szCs w:val="20"/>
        </w:rPr>
        <w:t>con información oceanográfica para permitir operaciones seguras y de acuerdo al marco regulador asociado a descargas de residuos. Esta información sería entregada a la Autoridad Marítima y pesquera antes de comenzar la operación en cada centro de cultivo.</w:t>
      </w:r>
    </w:p>
    <w:p w:rsidR="00415623" w:rsidRDefault="00415623" w:rsidP="00ED4317">
      <w:pPr>
        <w:rPr>
          <w:rFonts w:cstheme="minorHAnsi"/>
          <w:sz w:val="20"/>
          <w:szCs w:val="20"/>
        </w:rPr>
      </w:pPr>
    </w:p>
    <w:p w:rsidR="007827A1" w:rsidRPr="0042663E" w:rsidRDefault="00A42A07" w:rsidP="00ED4317">
      <w:pPr>
        <w:rPr>
          <w:rFonts w:cstheme="minorHAnsi"/>
          <w:sz w:val="20"/>
          <w:szCs w:val="20"/>
        </w:rPr>
      </w:pPr>
      <w:r>
        <w:rPr>
          <w:rFonts w:cstheme="minorHAnsi"/>
          <w:sz w:val="20"/>
          <w:szCs w:val="20"/>
        </w:rPr>
        <w:t>Al respecto, y considerando el tenor de la actividad, a través del ORD. MZS. N° 201, de fecha 14 de marzo de 2014</w:t>
      </w:r>
      <w:r w:rsidR="00CD12FD">
        <w:rPr>
          <w:rFonts w:cstheme="minorHAnsi"/>
          <w:sz w:val="20"/>
          <w:szCs w:val="20"/>
        </w:rPr>
        <w:t xml:space="preserve"> (ANEXO 2)</w:t>
      </w:r>
      <w:r>
        <w:rPr>
          <w:rFonts w:cstheme="minorHAnsi"/>
          <w:sz w:val="20"/>
          <w:szCs w:val="20"/>
        </w:rPr>
        <w:t xml:space="preserve">, se solicitó a  </w:t>
      </w:r>
      <w:r w:rsidR="007827A1">
        <w:rPr>
          <w:rFonts w:cstheme="minorHAnsi"/>
          <w:sz w:val="20"/>
          <w:szCs w:val="20"/>
        </w:rPr>
        <w:t xml:space="preserve">DIRECTEMAR y a SERNAPESCA, </w:t>
      </w:r>
      <w:r w:rsidR="007827A1" w:rsidRPr="0042663E">
        <w:rPr>
          <w:rFonts w:cstheme="minorHAnsi"/>
          <w:sz w:val="20"/>
          <w:szCs w:val="20"/>
        </w:rPr>
        <w:t>de acuerdo al principio de eficacia y eficiencia, descritos en el artículo tercero, letra c) de la Res. N° 277/2013, que dicta e instruye normas de carácter general sobre el procedimiento de fiscalización ambiental de resoluciones de calificación ambiental y deja sin efecto Res. Nº 769/2012, informar acerca de la situación actual del citado proyecto, a objeto de realizar las coordinaciones posteriores que sean pertinentes para llevar a cabo el proceso de fiscalización.</w:t>
      </w:r>
    </w:p>
    <w:p w:rsidR="007827A1" w:rsidRPr="0042663E" w:rsidRDefault="007827A1" w:rsidP="00ED4317">
      <w:pPr>
        <w:rPr>
          <w:rFonts w:cstheme="minorHAnsi"/>
          <w:sz w:val="20"/>
          <w:szCs w:val="20"/>
        </w:rPr>
      </w:pPr>
    </w:p>
    <w:p w:rsidR="00A55453" w:rsidRDefault="009A46A3" w:rsidP="00ED4317">
      <w:pPr>
        <w:rPr>
          <w:rFonts w:cstheme="minorHAnsi"/>
          <w:sz w:val="20"/>
          <w:szCs w:val="20"/>
        </w:rPr>
      </w:pPr>
      <w:r w:rsidRPr="0042663E">
        <w:rPr>
          <w:rFonts w:cstheme="minorHAnsi"/>
          <w:sz w:val="20"/>
          <w:szCs w:val="20"/>
        </w:rPr>
        <w:t xml:space="preserve">Con fecha </w:t>
      </w:r>
      <w:r w:rsidR="00DD6373">
        <w:rPr>
          <w:rFonts w:cstheme="minorHAnsi"/>
          <w:sz w:val="20"/>
          <w:szCs w:val="20"/>
        </w:rPr>
        <w:t xml:space="preserve">08 </w:t>
      </w:r>
      <w:r w:rsidRPr="0042663E">
        <w:rPr>
          <w:rFonts w:cstheme="minorHAnsi"/>
          <w:sz w:val="20"/>
          <w:szCs w:val="20"/>
        </w:rPr>
        <w:t xml:space="preserve">de abril de 2014, se recepcionó </w:t>
      </w:r>
      <w:r w:rsidR="008E6083">
        <w:rPr>
          <w:rFonts w:cstheme="minorHAnsi"/>
          <w:sz w:val="20"/>
          <w:szCs w:val="20"/>
        </w:rPr>
        <w:t>por</w:t>
      </w:r>
      <w:r w:rsidR="00D1695E">
        <w:rPr>
          <w:rFonts w:cstheme="minorHAnsi"/>
          <w:sz w:val="20"/>
          <w:szCs w:val="20"/>
        </w:rPr>
        <w:t xml:space="preserve"> parte de la Dirección de Interes</w:t>
      </w:r>
      <w:r w:rsidR="008E6083">
        <w:rPr>
          <w:rFonts w:cstheme="minorHAnsi"/>
          <w:sz w:val="20"/>
          <w:szCs w:val="20"/>
        </w:rPr>
        <w:t>es</w:t>
      </w:r>
      <w:r w:rsidR="00D1695E">
        <w:rPr>
          <w:rFonts w:cstheme="minorHAnsi"/>
          <w:sz w:val="20"/>
          <w:szCs w:val="20"/>
        </w:rPr>
        <w:t xml:space="preserve"> Marítimos y Medio Ambiente Acuático de DIRECTEMAR </w:t>
      </w:r>
      <w:r w:rsidRPr="0042663E">
        <w:rPr>
          <w:rFonts w:cstheme="minorHAnsi"/>
          <w:sz w:val="20"/>
          <w:szCs w:val="20"/>
        </w:rPr>
        <w:t>ORD. N° 12.600/05/377/S.M.A.</w:t>
      </w:r>
      <w:r w:rsidR="00553F1F">
        <w:rPr>
          <w:rFonts w:cstheme="minorHAnsi"/>
          <w:sz w:val="20"/>
          <w:szCs w:val="20"/>
        </w:rPr>
        <w:t xml:space="preserve"> (ANEXO </w:t>
      </w:r>
      <w:r w:rsidR="00CD12FD">
        <w:rPr>
          <w:rFonts w:cstheme="minorHAnsi"/>
          <w:sz w:val="20"/>
          <w:szCs w:val="20"/>
        </w:rPr>
        <w:t>3</w:t>
      </w:r>
      <w:r w:rsidR="00553F1F">
        <w:rPr>
          <w:rFonts w:cstheme="minorHAnsi"/>
          <w:sz w:val="20"/>
          <w:szCs w:val="20"/>
        </w:rPr>
        <w:t>)</w:t>
      </w:r>
      <w:r w:rsidRPr="0042663E">
        <w:rPr>
          <w:rFonts w:cstheme="minorHAnsi"/>
          <w:sz w:val="20"/>
          <w:szCs w:val="20"/>
        </w:rPr>
        <w:t xml:space="preserve">, mediante el cual informan antecedentes acerca de la actividad en comento. En resumen, se señala que </w:t>
      </w:r>
      <w:r w:rsidR="00A55453" w:rsidRPr="0042663E">
        <w:rPr>
          <w:rFonts w:cstheme="minorHAnsi"/>
          <w:sz w:val="20"/>
          <w:szCs w:val="20"/>
        </w:rPr>
        <w:t>a la fecha de emisión del ordinario, la empresa titular del proyecto no ha solicitado a la Autoridad Marítima emisión del Permiso Ambiental Sectorial. Por otra parte, se informa que no existen registros de que la empresa se encuentre operando en jurisdicción nacional y se desconoce su estado actual. Asimismo, respecto de la nave singularizada en la evaluación ambiental para la ejecución de las labores (Chinnok, ex Patriarche), se señala que ésta fue adquirida el año 2004 por la empresa chilena de Aviación DAP, para desarrollar turismo marítimo en la Patagonia y Antártica chilena en combinación con vuelos propios, además de servir como soporte logístico al Programa Antártico Chileno (INACH) y otros programas antárticos. En el año 2005, la citada nave cambió su nombre a “DAP MARES” y el 20 de septiembre de 2006</w:t>
      </w:r>
      <w:r w:rsidR="007A1FB7" w:rsidRPr="0042663E">
        <w:rPr>
          <w:rFonts w:cstheme="minorHAnsi"/>
          <w:sz w:val="20"/>
          <w:szCs w:val="20"/>
        </w:rPr>
        <w:t>, naufragó en el sector de Bahía Catalina, con pérdida total por hundimiento.</w:t>
      </w:r>
    </w:p>
    <w:p w:rsidR="0042663E" w:rsidRDefault="0042663E" w:rsidP="00ED4317">
      <w:pPr>
        <w:rPr>
          <w:rFonts w:cstheme="minorHAnsi"/>
          <w:sz w:val="20"/>
          <w:szCs w:val="20"/>
        </w:rPr>
      </w:pPr>
    </w:p>
    <w:p w:rsidR="0042663E" w:rsidRPr="0042663E" w:rsidRDefault="0042663E" w:rsidP="00682A69">
      <w:pPr>
        <w:rPr>
          <w:rFonts w:cstheme="minorHAnsi"/>
          <w:sz w:val="20"/>
          <w:szCs w:val="20"/>
        </w:rPr>
      </w:pPr>
      <w:r>
        <w:rPr>
          <w:rFonts w:cstheme="minorHAnsi"/>
          <w:sz w:val="20"/>
          <w:szCs w:val="20"/>
        </w:rPr>
        <w:t xml:space="preserve">Por otra parte, </w:t>
      </w:r>
      <w:r w:rsidR="00682A69">
        <w:rPr>
          <w:rFonts w:cstheme="minorHAnsi"/>
          <w:sz w:val="20"/>
          <w:szCs w:val="20"/>
        </w:rPr>
        <w:t xml:space="preserve">si bien no se recepcionó respuesta formal de SERNAPESCA, consultada la página oficial del servicio, se señala que </w:t>
      </w:r>
      <w:r w:rsidR="00682A69" w:rsidRPr="00682A69">
        <w:rPr>
          <w:rFonts w:cstheme="minorHAnsi"/>
          <w:sz w:val="20"/>
          <w:szCs w:val="20"/>
        </w:rPr>
        <w:t>a través de la Resolución N° 850 de 2011, Resolución N° 955 de 2012, Resolución N° 992 de 2013, Resolución N° 1171 de 2014 y Resolución N° 1611 de 2014</w:t>
      </w:r>
      <w:r w:rsidR="00553F1F">
        <w:rPr>
          <w:rFonts w:cstheme="minorHAnsi"/>
          <w:sz w:val="20"/>
          <w:szCs w:val="20"/>
        </w:rPr>
        <w:t xml:space="preserve"> (todas conforman Anexo </w:t>
      </w:r>
      <w:r w:rsidR="00CD12FD">
        <w:rPr>
          <w:rFonts w:cstheme="minorHAnsi"/>
          <w:sz w:val="20"/>
          <w:szCs w:val="20"/>
        </w:rPr>
        <w:t>4</w:t>
      </w:r>
      <w:r w:rsidR="00553F1F">
        <w:rPr>
          <w:rFonts w:cstheme="minorHAnsi"/>
          <w:sz w:val="20"/>
          <w:szCs w:val="20"/>
        </w:rPr>
        <w:t>)</w:t>
      </w:r>
      <w:r w:rsidR="00682A69" w:rsidRPr="00682A69">
        <w:rPr>
          <w:rFonts w:cstheme="minorHAnsi"/>
          <w:sz w:val="20"/>
          <w:szCs w:val="20"/>
        </w:rPr>
        <w:t xml:space="preserve">; </w:t>
      </w:r>
      <w:r w:rsidR="00682A69">
        <w:rPr>
          <w:rFonts w:cstheme="minorHAnsi"/>
          <w:sz w:val="20"/>
          <w:szCs w:val="20"/>
        </w:rPr>
        <w:t xml:space="preserve">el Servicio Nacional de Pesca </w:t>
      </w:r>
      <w:r w:rsidR="00682A69" w:rsidRPr="00682A69">
        <w:rPr>
          <w:rFonts w:cstheme="minorHAnsi"/>
          <w:sz w:val="20"/>
          <w:szCs w:val="20"/>
        </w:rPr>
        <w:t>estableció la frecuencia de transmisión del reporte básico generado desde el dispositivo de la naves prestadoras de servicios a centros de cultivos integrantes de agrupación de concesión.</w:t>
      </w:r>
      <w:r w:rsidR="00682A69">
        <w:rPr>
          <w:rFonts w:cstheme="minorHAnsi"/>
          <w:sz w:val="20"/>
          <w:szCs w:val="20"/>
        </w:rPr>
        <w:t xml:space="preserve"> Asimismo, l</w:t>
      </w:r>
      <w:r w:rsidR="00682A69" w:rsidRPr="00682A69">
        <w:rPr>
          <w:rFonts w:cstheme="minorHAnsi"/>
          <w:sz w:val="20"/>
          <w:szCs w:val="20"/>
        </w:rPr>
        <w:t xml:space="preserve">as naves prestadoras de servicios a centros de cultivos integrantes de agrupación de concesión, deben contar con un dispositivo conforme a la nómina informativa de los proveedores de servicio y dispositivos del sistema de posicionamiento automático de naves pesqueras, de investigación pesquera y acuicultura, establecida por </w:t>
      </w:r>
      <w:r w:rsidR="00D1695E">
        <w:rPr>
          <w:rFonts w:cstheme="minorHAnsi"/>
          <w:sz w:val="20"/>
          <w:szCs w:val="20"/>
        </w:rPr>
        <w:t>DIRECTEMAR</w:t>
      </w:r>
      <w:r w:rsidR="00682A69" w:rsidRPr="00682A69">
        <w:rPr>
          <w:rFonts w:cstheme="minorHAnsi"/>
          <w:sz w:val="20"/>
          <w:szCs w:val="20"/>
        </w:rPr>
        <w:t>.</w:t>
      </w:r>
      <w:r w:rsidR="00553F1F">
        <w:rPr>
          <w:rFonts w:cstheme="minorHAnsi"/>
          <w:sz w:val="20"/>
          <w:szCs w:val="20"/>
        </w:rPr>
        <w:t xml:space="preserve"> En este contexto, se revisó la nómina oficial de naves prestadoras de servicios a </w:t>
      </w:r>
      <w:r w:rsidR="002B161B">
        <w:rPr>
          <w:rFonts w:cstheme="minorHAnsi"/>
          <w:sz w:val="20"/>
          <w:szCs w:val="20"/>
        </w:rPr>
        <w:t>la acuicultura</w:t>
      </w:r>
      <w:r w:rsidR="00553F1F">
        <w:rPr>
          <w:rFonts w:cstheme="minorHAnsi"/>
          <w:sz w:val="20"/>
          <w:szCs w:val="20"/>
        </w:rPr>
        <w:t xml:space="preserve"> (ANEXO </w:t>
      </w:r>
      <w:r w:rsidR="00CD12FD">
        <w:rPr>
          <w:rFonts w:cstheme="minorHAnsi"/>
          <w:sz w:val="20"/>
          <w:szCs w:val="20"/>
        </w:rPr>
        <w:t>5</w:t>
      </w:r>
      <w:r w:rsidR="00553F1F">
        <w:rPr>
          <w:rFonts w:cstheme="minorHAnsi"/>
          <w:sz w:val="20"/>
          <w:szCs w:val="20"/>
        </w:rPr>
        <w:t>), no encontrándose datos asociados a la nave identificada en el proceso de evaluación ambiental del proyecto objeto del presente informe.</w:t>
      </w:r>
    </w:p>
    <w:p w:rsidR="00A55453" w:rsidRDefault="00A55453" w:rsidP="00ED4317">
      <w:pPr>
        <w:rPr>
          <w:rFonts w:ascii="Calibri" w:hAnsi="Calibri" w:cs="Calibri"/>
        </w:rPr>
      </w:pPr>
    </w:p>
    <w:p w:rsidR="00A84FD5" w:rsidRDefault="00A84FD5" w:rsidP="00ED4317">
      <w:pPr>
        <w:rPr>
          <w:rFonts w:cstheme="minorHAnsi"/>
          <w:sz w:val="20"/>
          <w:szCs w:val="20"/>
        </w:rPr>
      </w:pPr>
      <w:r>
        <w:rPr>
          <w:rFonts w:cstheme="minorHAnsi"/>
          <w:sz w:val="20"/>
          <w:szCs w:val="20"/>
        </w:rPr>
        <w:t>Finalmente, se constató que el titular no ha actualizado los datos requeridos por la Res. Ex. 574/2012 de la SMA</w:t>
      </w:r>
      <w:r w:rsidRPr="00A67051">
        <w:rPr>
          <w:rFonts w:cstheme="minorHAnsi"/>
          <w:sz w:val="20"/>
          <w:szCs w:val="20"/>
        </w:rPr>
        <w:t xml:space="preserve"> </w:t>
      </w:r>
      <w:r>
        <w:rPr>
          <w:rFonts w:cstheme="minorHAnsi"/>
          <w:sz w:val="20"/>
          <w:szCs w:val="20"/>
        </w:rPr>
        <w:t>y su modificación, que incluían indicar la fase en que se encuentra su proyecto.</w:t>
      </w:r>
    </w:p>
    <w:p w:rsidR="00A84FD5" w:rsidRDefault="00A84FD5" w:rsidP="00ED4317">
      <w:pPr>
        <w:rPr>
          <w:rFonts w:cstheme="minorHAnsi"/>
          <w:sz w:val="20"/>
          <w:szCs w:val="20"/>
        </w:rPr>
      </w:pPr>
    </w:p>
    <w:p w:rsidR="00ED4317" w:rsidRPr="0025129B" w:rsidRDefault="00553F1F" w:rsidP="00ED4317">
      <w:pPr>
        <w:rPr>
          <w:rFonts w:cstheme="minorHAnsi"/>
          <w:sz w:val="20"/>
          <w:szCs w:val="20"/>
        </w:rPr>
      </w:pPr>
      <w:r w:rsidRPr="00553F1F">
        <w:rPr>
          <w:rFonts w:cstheme="minorHAnsi"/>
          <w:sz w:val="20"/>
          <w:szCs w:val="20"/>
        </w:rPr>
        <w:t>En síntesis, d</w:t>
      </w:r>
      <w:r w:rsidR="00973541">
        <w:rPr>
          <w:rFonts w:cstheme="minorHAnsi"/>
          <w:sz w:val="20"/>
          <w:szCs w:val="20"/>
        </w:rPr>
        <w:t xml:space="preserve">e las actividades de fiscalización, se puede indicar que el proyecto </w:t>
      </w:r>
      <w:r w:rsidR="009936FB" w:rsidRPr="00553F1F">
        <w:rPr>
          <w:rFonts w:cstheme="minorHAnsi"/>
          <w:sz w:val="20"/>
          <w:szCs w:val="20"/>
        </w:rPr>
        <w:t xml:space="preserve">no </w:t>
      </w:r>
      <w:r w:rsidR="00973541" w:rsidRPr="00553F1F">
        <w:rPr>
          <w:rFonts w:cstheme="minorHAnsi"/>
          <w:sz w:val="20"/>
          <w:szCs w:val="20"/>
        </w:rPr>
        <w:t>se encuentra</w:t>
      </w:r>
      <w:r w:rsidR="00973541">
        <w:rPr>
          <w:rFonts w:cstheme="minorHAnsi"/>
          <w:sz w:val="20"/>
          <w:szCs w:val="20"/>
        </w:rPr>
        <w:t xml:space="preserve"> </w:t>
      </w:r>
      <w:r w:rsidR="00973541" w:rsidRPr="00553F1F">
        <w:rPr>
          <w:rFonts w:cstheme="minorHAnsi"/>
          <w:sz w:val="20"/>
          <w:szCs w:val="20"/>
        </w:rPr>
        <w:t>en Operación</w:t>
      </w:r>
      <w:r w:rsidRPr="00553F1F">
        <w:rPr>
          <w:rFonts w:cstheme="minorHAnsi"/>
          <w:sz w:val="20"/>
          <w:szCs w:val="20"/>
        </w:rPr>
        <w:t>.</w:t>
      </w:r>
    </w:p>
    <w:p w:rsidR="00ED4317" w:rsidRPr="0025129B" w:rsidRDefault="009847C7" w:rsidP="009847C7">
      <w:pPr>
        <w:pStyle w:val="Ttulo1"/>
      </w:pPr>
      <w:bookmarkStart w:id="13" w:name="_Toc397332713"/>
      <w:r w:rsidRPr="0025129B">
        <w:lastRenderedPageBreak/>
        <w:t>IDENTIFICACIÓN DEL PROYECTO,</w:t>
      </w:r>
      <w:r w:rsidR="00677A75">
        <w:t xml:space="preserve"> INSTALACIÓN, </w:t>
      </w:r>
      <w:r w:rsidRPr="0025129B">
        <w:t>ACTIVIDAD O FUENTE FISCALIZADA</w:t>
      </w:r>
      <w:bookmarkEnd w:id="13"/>
    </w:p>
    <w:p w:rsidR="00ED4317" w:rsidRPr="0025129B" w:rsidRDefault="00ED4317" w:rsidP="00ED4317"/>
    <w:p w:rsidR="00ED4317" w:rsidRPr="0025129B"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287262"/>
      <w:bookmarkStart w:id="24" w:name="_Toc391313403"/>
      <w:bookmarkStart w:id="25" w:name="_Toc397332714"/>
      <w:r w:rsidRPr="0025129B">
        <w:t>Antecedentes Generales</w:t>
      </w:r>
      <w:bookmarkEnd w:id="14"/>
      <w:bookmarkEnd w:id="15"/>
      <w:bookmarkEnd w:id="16"/>
      <w:bookmarkEnd w:id="17"/>
      <w:bookmarkEnd w:id="18"/>
      <w:bookmarkEnd w:id="19"/>
      <w:bookmarkEnd w:id="20"/>
      <w:bookmarkEnd w:id="21"/>
      <w:bookmarkEnd w:id="22"/>
      <w:bookmarkEnd w:id="23"/>
      <w:bookmarkEnd w:id="24"/>
      <w:bookmarkEnd w:id="25"/>
    </w:p>
    <w:p w:rsidR="00ED4317" w:rsidRPr="0025129B" w:rsidRDefault="00ED4317" w:rsidP="004E5529">
      <w:pPr>
        <w:jc w:val="left"/>
        <w:rPr>
          <w:rFonts w:cstheme="minorHAnsi"/>
          <w:b/>
          <w:sz w:val="24"/>
          <w:szCs w:val="20"/>
        </w:rPr>
      </w:pPr>
      <w:bookmarkStart w:id="26" w:name="_Toc353998105"/>
      <w:bookmarkStart w:id="27" w:name="_Toc353998178"/>
      <w:bookmarkEnd w:id="26"/>
      <w:bookmarkEnd w:id="27"/>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rsidR="00230321" w:rsidRPr="000E4CC2" w:rsidRDefault="000E4CC2" w:rsidP="00230321">
            <w:pPr>
              <w:rPr>
                <w:rFonts w:cstheme="minorHAnsi"/>
                <w:b/>
                <w:sz w:val="20"/>
                <w:szCs w:val="20"/>
              </w:rPr>
            </w:pPr>
            <w:r>
              <w:rPr>
                <w:rFonts w:cstheme="minorHAnsi"/>
                <w:sz w:val="20"/>
                <w:szCs w:val="20"/>
              </w:rPr>
              <w:t>Nave especial para el proceso de salmones de cultivo.</w:t>
            </w:r>
          </w:p>
          <w:p w:rsidR="00230321" w:rsidRPr="0025129B" w:rsidRDefault="00230321" w:rsidP="00230321">
            <w:pPr>
              <w:rPr>
                <w:rFonts w:cstheme="minorHAnsi"/>
                <w:sz w:val="20"/>
                <w:szCs w:val="20"/>
                <w:lang w:eastAsia="es-ES"/>
              </w:rPr>
            </w:pPr>
          </w:p>
        </w:tc>
      </w:tr>
      <w:tr w:rsidR="00230321" w:rsidRPr="0025129B"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rsidR="00230321" w:rsidRPr="000E4CC2" w:rsidRDefault="000E4CC2" w:rsidP="00230321">
            <w:pPr>
              <w:rPr>
                <w:rFonts w:cstheme="minorHAnsi"/>
                <w:sz w:val="20"/>
                <w:szCs w:val="20"/>
              </w:rPr>
            </w:pPr>
            <w:r w:rsidRPr="000E4CC2">
              <w:rPr>
                <w:rFonts w:cstheme="minorHAnsi"/>
                <w:sz w:val="20"/>
                <w:szCs w:val="20"/>
              </w:rPr>
              <w:t xml:space="preserve">Los Lagos </w:t>
            </w:r>
            <w:r w:rsidR="00F52041">
              <w:rPr>
                <w:rFonts w:cstheme="minorHAnsi"/>
                <w:sz w:val="20"/>
                <w:szCs w:val="20"/>
              </w:rPr>
              <w:t>–</w:t>
            </w:r>
            <w:r w:rsidRPr="000E4CC2">
              <w:rPr>
                <w:rFonts w:cstheme="minorHAnsi"/>
                <w:sz w:val="20"/>
                <w:szCs w:val="20"/>
              </w:rPr>
              <w:t xml:space="preserve"> Aysén</w:t>
            </w:r>
            <w:r w:rsidR="00F52041">
              <w:rPr>
                <w:rFonts w:cstheme="minorHAnsi"/>
                <w:sz w:val="20"/>
                <w:szCs w:val="20"/>
              </w:rPr>
              <w:t xml:space="preserve"> - Magallanes</w:t>
            </w:r>
          </w:p>
        </w:tc>
        <w:tc>
          <w:tcPr>
            <w:tcW w:w="2296" w:type="pct"/>
            <w:vMerge w:val="restart"/>
            <w:tcBorders>
              <w:top w:val="single" w:sz="4" w:space="0" w:color="auto"/>
              <w:left w:val="single" w:sz="4" w:space="0" w:color="auto"/>
              <w:right w:val="single" w:sz="4" w:space="0" w:color="auto"/>
            </w:tcBorders>
            <w:shd w:val="clear" w:color="auto" w:fill="FFFFFF"/>
            <w:hideMark/>
          </w:tcPr>
          <w:p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rsidR="00230321" w:rsidRDefault="000E4CC2" w:rsidP="000E4CC2">
            <w:pPr>
              <w:ind w:left="51"/>
              <w:rPr>
                <w:rFonts w:cstheme="minorHAnsi"/>
                <w:sz w:val="20"/>
                <w:szCs w:val="20"/>
              </w:rPr>
            </w:pPr>
            <w:r>
              <w:rPr>
                <w:rFonts w:cstheme="minorHAnsi"/>
                <w:sz w:val="20"/>
                <w:szCs w:val="20"/>
              </w:rPr>
              <w:t>Región de Los Lagos.</w:t>
            </w:r>
          </w:p>
          <w:p w:rsidR="000E4CC2" w:rsidRDefault="000E4CC2" w:rsidP="000E4CC2">
            <w:pPr>
              <w:ind w:left="51"/>
              <w:rPr>
                <w:rFonts w:cstheme="minorHAnsi"/>
                <w:sz w:val="20"/>
                <w:szCs w:val="20"/>
              </w:rPr>
            </w:pPr>
            <w:r>
              <w:rPr>
                <w:rFonts w:cstheme="minorHAnsi"/>
                <w:sz w:val="20"/>
                <w:szCs w:val="20"/>
              </w:rPr>
              <w:t>Región de Aysén.</w:t>
            </w:r>
          </w:p>
          <w:p w:rsidR="00F52041" w:rsidRDefault="00F52041" w:rsidP="000E4CC2">
            <w:pPr>
              <w:ind w:left="51"/>
              <w:rPr>
                <w:rFonts w:cstheme="minorHAnsi"/>
                <w:sz w:val="20"/>
                <w:szCs w:val="20"/>
              </w:rPr>
            </w:pPr>
            <w:r>
              <w:rPr>
                <w:rFonts w:cstheme="minorHAnsi"/>
                <w:sz w:val="20"/>
                <w:szCs w:val="20"/>
              </w:rPr>
              <w:t>Región de Magallanes.</w:t>
            </w:r>
          </w:p>
          <w:p w:rsidR="000E4CC2" w:rsidRDefault="000E4CC2" w:rsidP="00230321">
            <w:pPr>
              <w:ind w:left="188"/>
              <w:rPr>
                <w:rFonts w:cstheme="minorHAnsi"/>
                <w:sz w:val="20"/>
                <w:szCs w:val="20"/>
              </w:rPr>
            </w:pPr>
          </w:p>
          <w:p w:rsidR="000E4CC2" w:rsidRPr="0025129B" w:rsidRDefault="000E4CC2" w:rsidP="000E4CC2">
            <w:pPr>
              <w:rPr>
                <w:rFonts w:cstheme="minorHAnsi"/>
                <w:sz w:val="20"/>
                <w:szCs w:val="20"/>
              </w:rPr>
            </w:pPr>
          </w:p>
        </w:tc>
      </w:tr>
      <w:tr w:rsidR="00230321" w:rsidRPr="0025129B"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rsidR="00230321" w:rsidRPr="0025129B" w:rsidRDefault="00CD5FEA" w:rsidP="00230321">
            <w:pPr>
              <w:rPr>
                <w:rFonts w:cstheme="minorHAnsi"/>
                <w:sz w:val="20"/>
                <w:szCs w:val="20"/>
              </w:rPr>
            </w:pPr>
            <w:r>
              <w:rPr>
                <w:rFonts w:cstheme="minorHAnsi"/>
                <w:sz w:val="20"/>
                <w:szCs w:val="20"/>
              </w:rPr>
              <w:t>-</w:t>
            </w:r>
            <w:r w:rsidR="00FB603F">
              <w:rPr>
                <w:rFonts w:cstheme="minorHAnsi"/>
                <w:sz w:val="20"/>
                <w:szCs w:val="20"/>
              </w:rPr>
              <w:t>----</w:t>
            </w:r>
          </w:p>
        </w:tc>
        <w:tc>
          <w:tcPr>
            <w:tcW w:w="2296" w:type="pct"/>
            <w:vMerge/>
            <w:tcBorders>
              <w:left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CD5FEA">
        <w:trPr>
          <w:trHeight w:val="529"/>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p>
          <w:p w:rsidR="00CD5FEA" w:rsidRPr="0025129B" w:rsidRDefault="00CD5FEA" w:rsidP="00230321">
            <w:pPr>
              <w:spacing w:after="100" w:line="276" w:lineRule="auto"/>
              <w:rPr>
                <w:rFonts w:cstheme="minorHAnsi"/>
                <w:sz w:val="20"/>
                <w:szCs w:val="20"/>
              </w:rPr>
            </w:pPr>
            <w:r>
              <w:rPr>
                <w:rFonts w:cstheme="minorHAnsi"/>
                <w:sz w:val="20"/>
                <w:szCs w:val="20"/>
              </w:rPr>
              <w:t>-</w:t>
            </w:r>
            <w:r w:rsidR="00FB603F">
              <w:rPr>
                <w:rFonts w:cstheme="minorHAnsi"/>
                <w:sz w:val="20"/>
                <w:szCs w:val="20"/>
              </w:rPr>
              <w:t>----</w:t>
            </w:r>
          </w:p>
        </w:tc>
        <w:tc>
          <w:tcPr>
            <w:tcW w:w="2296" w:type="pct"/>
            <w:vMerge/>
            <w:tcBorders>
              <w:left w:val="single" w:sz="4" w:space="0" w:color="auto"/>
              <w:bottom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rsidR="00230321" w:rsidRPr="00D235C7" w:rsidRDefault="000E4CC2" w:rsidP="00230321">
            <w:pPr>
              <w:rPr>
                <w:rFonts w:cstheme="minorHAnsi"/>
                <w:sz w:val="20"/>
                <w:szCs w:val="20"/>
                <w:lang w:eastAsia="es-ES"/>
              </w:rPr>
            </w:pPr>
            <w:r>
              <w:rPr>
                <w:rFonts w:cstheme="minorHAnsi"/>
                <w:sz w:val="20"/>
                <w:szCs w:val="20"/>
                <w:lang w:eastAsia="es-ES"/>
              </w:rPr>
              <w:t>STAR MARÍTIMA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rsidR="00230321" w:rsidRDefault="00230321" w:rsidP="00230321">
            <w:pPr>
              <w:rPr>
                <w:rFonts w:cstheme="minorHAnsi"/>
                <w:sz w:val="20"/>
                <w:szCs w:val="20"/>
                <w:lang w:val="es-ES" w:eastAsia="es-ES"/>
              </w:rPr>
            </w:pPr>
          </w:p>
          <w:p w:rsidR="000E4CC2" w:rsidRPr="0025129B" w:rsidRDefault="000E4CC2" w:rsidP="00230321">
            <w:pPr>
              <w:rPr>
                <w:rFonts w:cstheme="minorHAnsi"/>
                <w:sz w:val="20"/>
                <w:szCs w:val="20"/>
                <w:lang w:val="es-ES" w:eastAsia="es-ES"/>
              </w:rPr>
            </w:pPr>
            <w:r>
              <w:rPr>
                <w:rFonts w:cstheme="minorHAnsi"/>
                <w:sz w:val="20"/>
                <w:szCs w:val="20"/>
                <w:lang w:val="es-ES" w:eastAsia="es-ES"/>
              </w:rPr>
              <w:t>96.956.470-K</w:t>
            </w:r>
          </w:p>
        </w:tc>
      </w:tr>
      <w:tr w:rsidR="00230321" w:rsidRPr="0025129B"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rsidR="00230321" w:rsidRPr="0025129B" w:rsidRDefault="000E4CC2" w:rsidP="00230321">
            <w:pPr>
              <w:rPr>
                <w:rFonts w:cstheme="minorHAnsi"/>
                <w:sz w:val="20"/>
                <w:szCs w:val="20"/>
              </w:rPr>
            </w:pPr>
            <w:r>
              <w:rPr>
                <w:rFonts w:cstheme="minorHAnsi"/>
                <w:sz w:val="20"/>
                <w:szCs w:val="20"/>
              </w:rPr>
              <w:t>Urmeneta N° 848,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rsidR="00230321" w:rsidRPr="0025129B" w:rsidRDefault="000E4CC2" w:rsidP="00230321">
            <w:pPr>
              <w:rPr>
                <w:rFonts w:cstheme="minorHAnsi"/>
                <w:sz w:val="20"/>
                <w:szCs w:val="20"/>
              </w:rPr>
            </w:pPr>
            <w:r>
              <w:rPr>
                <w:rFonts w:cstheme="minorHAnsi"/>
                <w:sz w:val="20"/>
                <w:szCs w:val="20"/>
              </w:rPr>
              <w:t>ewale@varmontt.cl</w:t>
            </w:r>
          </w:p>
        </w:tc>
      </w:tr>
      <w:tr w:rsidR="00230321" w:rsidRPr="0025129B"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rsidR="00230321" w:rsidRPr="0025129B" w:rsidRDefault="000E4CC2" w:rsidP="00230321">
            <w:pPr>
              <w:rPr>
                <w:rFonts w:cstheme="minorHAnsi"/>
                <w:sz w:val="20"/>
                <w:szCs w:val="20"/>
              </w:rPr>
            </w:pPr>
            <w:r>
              <w:rPr>
                <w:rFonts w:cstheme="minorHAnsi"/>
                <w:sz w:val="20"/>
                <w:szCs w:val="20"/>
              </w:rPr>
              <w:t>652280210</w:t>
            </w:r>
          </w:p>
        </w:tc>
      </w:tr>
      <w:tr w:rsidR="00230321" w:rsidRPr="0025129B"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0E4CC2" w:rsidP="00230321">
            <w:pPr>
              <w:rPr>
                <w:rFonts w:cstheme="minorHAnsi"/>
                <w:sz w:val="20"/>
                <w:szCs w:val="20"/>
              </w:rPr>
            </w:pPr>
            <w:r>
              <w:rPr>
                <w:rFonts w:cstheme="minorHAnsi"/>
                <w:sz w:val="20"/>
                <w:szCs w:val="20"/>
              </w:rPr>
              <w:t xml:space="preserve">Edward H. Wale </w:t>
            </w:r>
            <w:r w:rsidR="00D1695E">
              <w:rPr>
                <w:rFonts w:cstheme="minorHAnsi"/>
                <w:sz w:val="20"/>
                <w:szCs w:val="20"/>
              </w:rPr>
              <w:t>Rosales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rsidR="00230321" w:rsidRPr="0025129B" w:rsidRDefault="000E4CC2" w:rsidP="00230321">
            <w:pPr>
              <w:spacing w:after="100"/>
              <w:jc w:val="left"/>
              <w:rPr>
                <w:rFonts w:cstheme="minorHAnsi"/>
                <w:sz w:val="20"/>
                <w:szCs w:val="20"/>
                <w:lang w:val="es-ES" w:eastAsia="es-ES"/>
              </w:rPr>
            </w:pPr>
            <w:r>
              <w:rPr>
                <w:rFonts w:cstheme="minorHAnsi"/>
                <w:sz w:val="20"/>
                <w:szCs w:val="20"/>
                <w:lang w:val="es-ES" w:eastAsia="es-ES"/>
              </w:rPr>
              <w:t>5.969.523-1</w:t>
            </w:r>
          </w:p>
        </w:tc>
      </w:tr>
      <w:tr w:rsidR="00230321" w:rsidRPr="0025129B"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0E4CC2" w:rsidP="00230321">
            <w:pPr>
              <w:rPr>
                <w:rFonts w:cstheme="minorHAnsi"/>
                <w:sz w:val="20"/>
                <w:szCs w:val="20"/>
                <w:lang w:val="es-ES" w:eastAsia="es-ES"/>
              </w:rPr>
            </w:pPr>
            <w:r>
              <w:rPr>
                <w:rFonts w:cstheme="minorHAnsi"/>
                <w:sz w:val="20"/>
                <w:szCs w:val="20"/>
              </w:rPr>
              <w:t>Urmeneta N° 848,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230321">
            <w:pPr>
              <w:spacing w:after="100" w:line="276" w:lineRule="auto"/>
              <w:rPr>
                <w:rFonts w:cstheme="minorHAnsi"/>
                <w:sz w:val="20"/>
                <w:szCs w:val="20"/>
              </w:rPr>
            </w:pPr>
            <w:r w:rsidRPr="0025129B">
              <w:rPr>
                <w:rFonts w:cstheme="minorHAnsi"/>
                <w:b/>
                <w:sz w:val="20"/>
                <w:szCs w:val="20"/>
              </w:rPr>
              <w:t>Correo electrónico:</w:t>
            </w:r>
          </w:p>
          <w:p w:rsidR="000E4CC2" w:rsidRPr="0025129B" w:rsidRDefault="000E4CC2" w:rsidP="00230321">
            <w:pPr>
              <w:spacing w:after="100" w:line="276" w:lineRule="auto"/>
              <w:rPr>
                <w:rFonts w:cstheme="minorHAnsi"/>
                <w:sz w:val="20"/>
                <w:szCs w:val="20"/>
                <w:lang w:val="es-ES" w:eastAsia="es-ES"/>
              </w:rPr>
            </w:pPr>
            <w:r>
              <w:rPr>
                <w:rFonts w:cstheme="minorHAnsi"/>
                <w:sz w:val="20"/>
                <w:szCs w:val="20"/>
              </w:rPr>
              <w:t>ewale@varmontt.cl</w:t>
            </w:r>
          </w:p>
        </w:tc>
      </w:tr>
      <w:tr w:rsidR="00230321" w:rsidRPr="0025129B"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Default="00230321" w:rsidP="00230321">
            <w:pPr>
              <w:spacing w:after="100" w:line="276" w:lineRule="auto"/>
              <w:rPr>
                <w:rFonts w:cstheme="minorHAnsi"/>
                <w:sz w:val="20"/>
                <w:szCs w:val="20"/>
              </w:rPr>
            </w:pPr>
            <w:r w:rsidRPr="0025129B">
              <w:rPr>
                <w:rFonts w:cstheme="minorHAnsi"/>
                <w:b/>
                <w:sz w:val="20"/>
                <w:szCs w:val="20"/>
              </w:rPr>
              <w:t>Teléfono:</w:t>
            </w:r>
            <w:r w:rsidRPr="0025129B">
              <w:rPr>
                <w:rFonts w:cstheme="minorHAnsi"/>
                <w:sz w:val="20"/>
                <w:szCs w:val="20"/>
              </w:rPr>
              <w:t xml:space="preserve"> </w:t>
            </w:r>
          </w:p>
          <w:p w:rsidR="0005081D" w:rsidRPr="0025129B" w:rsidRDefault="0005081D" w:rsidP="00230321">
            <w:pPr>
              <w:spacing w:after="100" w:line="276" w:lineRule="auto"/>
              <w:rPr>
                <w:rFonts w:cstheme="minorHAnsi"/>
                <w:sz w:val="20"/>
                <w:szCs w:val="20"/>
                <w:lang w:val="es-ES" w:eastAsia="es-ES"/>
              </w:rPr>
            </w:pPr>
            <w:r>
              <w:rPr>
                <w:rFonts w:cstheme="minorHAnsi"/>
                <w:sz w:val="20"/>
                <w:szCs w:val="20"/>
              </w:rPr>
              <w:t>652280210</w:t>
            </w:r>
          </w:p>
        </w:tc>
      </w:tr>
      <w:tr w:rsidR="004E5529" w:rsidRPr="0025129B"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rsidR="004E5529" w:rsidRPr="0025129B" w:rsidRDefault="0005081D" w:rsidP="00230321">
            <w:pPr>
              <w:rPr>
                <w:rFonts w:cstheme="minorHAnsi"/>
                <w:sz w:val="20"/>
                <w:szCs w:val="20"/>
              </w:rPr>
            </w:pPr>
            <w:r>
              <w:rPr>
                <w:rFonts w:cstheme="minorHAnsi"/>
                <w:sz w:val="20"/>
                <w:szCs w:val="20"/>
              </w:rPr>
              <w:t>No se encuentra en operación.</w:t>
            </w:r>
          </w:p>
        </w:tc>
      </w:tr>
    </w:tbl>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397332715"/>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
        <w:gridCol w:w="1286"/>
        <w:gridCol w:w="1108"/>
        <w:gridCol w:w="993"/>
        <w:gridCol w:w="1418"/>
        <w:gridCol w:w="1842"/>
        <w:gridCol w:w="1559"/>
        <w:gridCol w:w="1252"/>
      </w:tblGrid>
      <w:tr w:rsidR="003714C8" w:rsidRPr="0025129B" w:rsidTr="003714C8">
        <w:trPr>
          <w:trHeight w:val="498"/>
        </w:trPr>
        <w:tc>
          <w:tcPr>
            <w:tcW w:w="5000" w:type="pct"/>
            <w:gridSpan w:val="8"/>
            <w:shd w:val="clear" w:color="000000" w:fill="D9D9D9"/>
            <w:noWrap/>
          </w:tcPr>
          <w:p w:rsidR="003714C8" w:rsidRPr="0025129B" w:rsidRDefault="003714C8" w:rsidP="004F7466">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4F7466">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096213" w:rsidP="004F7466">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9" w:type="pct"/>
            <w:vAlign w:val="center"/>
          </w:tcPr>
          <w:p w:rsidR="00096213" w:rsidRPr="0025129B" w:rsidRDefault="00F64DF2" w:rsidP="004F7466">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rsidTr="004F7466">
        <w:trPr>
          <w:trHeight w:val="498"/>
        </w:trPr>
        <w:tc>
          <w:tcPr>
            <w:tcW w:w="323" w:type="pct"/>
            <w:shd w:val="clear" w:color="auto" w:fill="auto"/>
            <w:noWrap/>
            <w:vAlign w:val="center"/>
            <w:hideMark/>
          </w:tcPr>
          <w:p w:rsidR="00096213" w:rsidRPr="007C60EE" w:rsidRDefault="004F7466" w:rsidP="007C60EE">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4F7466" w:rsidP="007C60EE">
            <w:pPr>
              <w:spacing w:line="0" w:lineRule="atLeast"/>
              <w:jc w:val="center"/>
              <w:rPr>
                <w:color w:val="000000"/>
                <w:sz w:val="20"/>
              </w:rPr>
            </w:pPr>
            <w:r>
              <w:rPr>
                <w:color w:val="000000"/>
                <w:sz w:val="20"/>
              </w:rPr>
              <w:t>RCA</w:t>
            </w:r>
          </w:p>
        </w:tc>
        <w:tc>
          <w:tcPr>
            <w:tcW w:w="548" w:type="pct"/>
            <w:shd w:val="clear" w:color="auto" w:fill="auto"/>
            <w:noWrap/>
            <w:vAlign w:val="center"/>
          </w:tcPr>
          <w:p w:rsidR="00096213" w:rsidRPr="007C60EE" w:rsidRDefault="004F7466" w:rsidP="007C60EE">
            <w:pPr>
              <w:spacing w:line="0" w:lineRule="atLeast"/>
              <w:jc w:val="center"/>
              <w:rPr>
                <w:color w:val="000000"/>
                <w:sz w:val="20"/>
              </w:rPr>
            </w:pPr>
            <w:r>
              <w:rPr>
                <w:color w:val="000000"/>
                <w:sz w:val="20"/>
              </w:rPr>
              <w:t>98</w:t>
            </w:r>
          </w:p>
        </w:tc>
        <w:tc>
          <w:tcPr>
            <w:tcW w:w="491" w:type="pct"/>
          </w:tcPr>
          <w:p w:rsidR="004F7466" w:rsidRDefault="004F7466" w:rsidP="004F7466">
            <w:pPr>
              <w:spacing w:line="0" w:lineRule="atLeast"/>
              <w:jc w:val="center"/>
              <w:rPr>
                <w:color w:val="000000"/>
                <w:sz w:val="20"/>
              </w:rPr>
            </w:pPr>
          </w:p>
          <w:p w:rsidR="00096213" w:rsidRPr="007C60EE" w:rsidRDefault="004F7466" w:rsidP="004F7466">
            <w:pPr>
              <w:spacing w:line="0" w:lineRule="atLeast"/>
              <w:jc w:val="center"/>
              <w:rPr>
                <w:color w:val="000000"/>
                <w:sz w:val="20"/>
              </w:rPr>
            </w:pPr>
            <w:r>
              <w:rPr>
                <w:color w:val="000000"/>
                <w:sz w:val="20"/>
              </w:rPr>
              <w:t>2002</w:t>
            </w:r>
          </w:p>
        </w:tc>
        <w:tc>
          <w:tcPr>
            <w:tcW w:w="701" w:type="pct"/>
            <w:shd w:val="clear" w:color="auto" w:fill="auto"/>
            <w:noWrap/>
            <w:vAlign w:val="center"/>
          </w:tcPr>
          <w:p w:rsidR="00096213" w:rsidRPr="007C60EE" w:rsidRDefault="004F7466" w:rsidP="007C60EE">
            <w:pPr>
              <w:spacing w:line="0" w:lineRule="atLeast"/>
              <w:jc w:val="center"/>
              <w:rPr>
                <w:color w:val="000000"/>
                <w:sz w:val="20"/>
              </w:rPr>
            </w:pPr>
            <w:r>
              <w:rPr>
                <w:color w:val="000000"/>
                <w:sz w:val="20"/>
              </w:rPr>
              <w:t>Dirección Ejecutiva CONAMA</w:t>
            </w:r>
          </w:p>
        </w:tc>
        <w:tc>
          <w:tcPr>
            <w:tcW w:w="911" w:type="pct"/>
            <w:shd w:val="clear" w:color="auto" w:fill="auto"/>
            <w:noWrap/>
            <w:vAlign w:val="center"/>
          </w:tcPr>
          <w:p w:rsidR="00096213" w:rsidRPr="007C60EE" w:rsidRDefault="004F7466" w:rsidP="007C60EE">
            <w:pPr>
              <w:spacing w:line="0" w:lineRule="atLeast"/>
              <w:rPr>
                <w:color w:val="000000"/>
                <w:sz w:val="20"/>
              </w:rPr>
            </w:pPr>
            <w:r>
              <w:rPr>
                <w:color w:val="000000"/>
                <w:sz w:val="20"/>
              </w:rPr>
              <w:t xml:space="preserve">Nave </w:t>
            </w:r>
            <w:r>
              <w:rPr>
                <w:rFonts w:cstheme="minorHAnsi"/>
                <w:sz w:val="20"/>
                <w:szCs w:val="20"/>
              </w:rPr>
              <w:t>especial para el proceso de salmones de cultivo.</w:t>
            </w:r>
          </w:p>
        </w:tc>
        <w:tc>
          <w:tcPr>
            <w:tcW w:w="771" w:type="pct"/>
            <w:shd w:val="clear" w:color="auto" w:fill="auto"/>
            <w:noWrap/>
            <w:vAlign w:val="center"/>
          </w:tcPr>
          <w:p w:rsidR="00096213" w:rsidRPr="0025129B" w:rsidRDefault="00BC6AC9"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Proyecto no se encuentra en operación.</w:t>
            </w:r>
          </w:p>
        </w:tc>
        <w:tc>
          <w:tcPr>
            <w:tcW w:w="619" w:type="pct"/>
          </w:tcPr>
          <w:p w:rsidR="00096213" w:rsidRDefault="00096213" w:rsidP="005749E1">
            <w:pPr>
              <w:spacing w:line="0" w:lineRule="atLeast"/>
              <w:rPr>
                <w:rFonts w:eastAsia="Times New Roman" w:cs="Calibri"/>
                <w:color w:val="000000"/>
                <w:sz w:val="20"/>
                <w:szCs w:val="20"/>
                <w:lang w:eastAsia="es-CL"/>
              </w:rPr>
            </w:pPr>
          </w:p>
          <w:p w:rsidR="004F7466" w:rsidRPr="0025129B" w:rsidRDefault="00BC6AC9" w:rsidP="00BC6AC9">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E73ECE" w:rsidRPr="0025129B" w:rsidRDefault="00E73ECE" w:rsidP="00317531">
      <w:pPr>
        <w:sectPr w:rsidR="00E73ECE" w:rsidRPr="0025129B" w:rsidSect="00E349AF">
          <w:pgSz w:w="12240" w:h="15840"/>
          <w:pgMar w:top="1134" w:right="1134" w:bottom="1134" w:left="1134" w:header="709" w:footer="709" w:gutter="0"/>
          <w:cols w:space="708"/>
          <w:docGrid w:linePitch="360"/>
        </w:sectPr>
      </w:pPr>
    </w:p>
    <w:p w:rsidR="00317531" w:rsidRPr="0025129B" w:rsidRDefault="00B1722C" w:rsidP="00C958D0">
      <w:pPr>
        <w:pStyle w:val="Ttulo1"/>
      </w:pPr>
      <w:bookmarkStart w:id="33" w:name="_Toc352840385"/>
      <w:bookmarkStart w:id="34" w:name="_Toc352841445"/>
      <w:bookmarkStart w:id="35" w:name="_Toc397332716"/>
      <w:r w:rsidRPr="0025129B">
        <w:lastRenderedPageBreak/>
        <w:t>ANTECEDENTES DE LA ACTIVIDAD DE FISCALIZACIÓN.</w:t>
      </w:r>
      <w:bookmarkEnd w:id="33"/>
      <w:bookmarkEnd w:id="34"/>
      <w:bookmarkEnd w:id="35"/>
    </w:p>
    <w:p w:rsidR="00B1722C" w:rsidRPr="0025129B" w:rsidRDefault="00B1722C" w:rsidP="00B1722C"/>
    <w:p w:rsidR="00B1722C" w:rsidRPr="0025129B"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391287265"/>
      <w:bookmarkStart w:id="46" w:name="_Toc391313406"/>
      <w:bookmarkStart w:id="47" w:name="_Toc397332717"/>
      <w:r>
        <w:t>Motivo de la A</w:t>
      </w:r>
      <w:r w:rsidR="00B1722C" w:rsidRPr="0025129B">
        <w:t>ctividad de Fiscalización</w:t>
      </w:r>
      <w:r w:rsidR="00893A4E" w:rsidRPr="0025129B">
        <w:t>.</w:t>
      </w:r>
      <w:bookmarkEnd w:id="36"/>
      <w:bookmarkEnd w:id="37"/>
      <w:bookmarkEnd w:id="38"/>
      <w:bookmarkEnd w:id="39"/>
      <w:bookmarkEnd w:id="40"/>
      <w:bookmarkEnd w:id="41"/>
      <w:bookmarkEnd w:id="42"/>
      <w:bookmarkEnd w:id="43"/>
      <w:bookmarkEnd w:id="44"/>
      <w:bookmarkEnd w:id="45"/>
      <w:bookmarkEnd w:id="46"/>
      <w:bookmarkEnd w:id="47"/>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95677" w:rsidP="00D95677">
            <w:pPr>
              <w:jc w:val="left"/>
              <w:rPr>
                <w:sz w:val="20"/>
                <w:szCs w:val="20"/>
              </w:rPr>
            </w:pPr>
            <w:r>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051C01" w:rsidP="00D95677">
            <w:pPr>
              <w:rPr>
                <w:color w:val="FF0000"/>
                <w:sz w:val="20"/>
                <w:szCs w:val="20"/>
                <w:lang w:val="es-ES"/>
              </w:rPr>
            </w:pPr>
            <w:r w:rsidRPr="00D95677">
              <w:rPr>
                <w:sz w:val="20"/>
                <w:szCs w:val="20"/>
              </w:rPr>
              <w:t>Según Resolución SMA N°4/2014</w:t>
            </w:r>
            <w:r w:rsidR="005626CB" w:rsidRPr="00D95677">
              <w:rPr>
                <w:sz w:val="20"/>
                <w:szCs w:val="20"/>
              </w:rPr>
              <w:t xml:space="preserve"> que fija </w:t>
            </w:r>
            <w:r w:rsidR="005626CB" w:rsidRPr="00D95677">
              <w:rPr>
                <w:sz w:val="20"/>
                <w:szCs w:val="20"/>
                <w:lang w:val="es-ES"/>
              </w:rPr>
              <w:t>Programa y Subprogramas Sectoriales de Fiscalización Ambiental de Resoluciones de Calific</w:t>
            </w:r>
            <w:r w:rsidRPr="00D95677">
              <w:rPr>
                <w:sz w:val="20"/>
                <w:szCs w:val="20"/>
                <w:lang w:val="es-ES"/>
              </w:rPr>
              <w:t>ación Ambiental para el año 2014</w:t>
            </w:r>
            <w:r w:rsidR="004F1B25" w:rsidRPr="00D95677">
              <w:rPr>
                <w:sz w:val="20"/>
                <w:szCs w:val="20"/>
                <w:lang w:val="es-ES"/>
              </w:rPr>
              <w:t xml:space="preserve">. </w:t>
            </w:r>
          </w:p>
        </w:tc>
      </w:tr>
    </w:tbl>
    <w:p w:rsidR="00B1722C" w:rsidRPr="0025129B" w:rsidRDefault="00B1722C" w:rsidP="00B1722C"/>
    <w:p w:rsidR="00B1722C" w:rsidRPr="0025129B" w:rsidRDefault="00B1722C" w:rsidP="00C958D0">
      <w:pPr>
        <w:pStyle w:val="Ttulo2"/>
      </w:pPr>
      <w:bookmarkStart w:id="48" w:name="_Toc352840387"/>
      <w:bookmarkStart w:id="49" w:name="_Toc352841447"/>
      <w:bookmarkStart w:id="50" w:name="_Toc353998113"/>
      <w:bookmarkStart w:id="51" w:name="_Toc353998186"/>
      <w:bookmarkStart w:id="52" w:name="_Toc382383538"/>
      <w:bookmarkStart w:id="53" w:name="_Toc382472360"/>
      <w:bookmarkStart w:id="54" w:name="_Toc390184271"/>
      <w:bookmarkStart w:id="55" w:name="_Toc390360002"/>
      <w:bookmarkStart w:id="56" w:name="_Toc390777023"/>
      <w:bookmarkStart w:id="57" w:name="_Toc391287266"/>
      <w:bookmarkStart w:id="58" w:name="_Toc391313407"/>
      <w:bookmarkStart w:id="59" w:name="_Toc397332718"/>
      <w:r w:rsidRPr="0025129B">
        <w:t xml:space="preserve">Materia </w:t>
      </w:r>
      <w:r w:rsidR="0091285E" w:rsidRPr="0025129B">
        <w:t>Específica Objeto de la Fiscalización</w:t>
      </w:r>
      <w:r w:rsidR="00893A4E" w:rsidRPr="0025129B">
        <w:t xml:space="preserve"> Ambiental.</w:t>
      </w:r>
      <w:bookmarkEnd w:id="48"/>
      <w:bookmarkEnd w:id="49"/>
      <w:bookmarkEnd w:id="50"/>
      <w:bookmarkEnd w:id="51"/>
      <w:bookmarkEnd w:id="52"/>
      <w:bookmarkEnd w:id="53"/>
      <w:bookmarkEnd w:id="54"/>
      <w:bookmarkEnd w:id="55"/>
      <w:bookmarkEnd w:id="56"/>
      <w:bookmarkEnd w:id="57"/>
      <w:bookmarkEnd w:id="58"/>
      <w:bookmarkEnd w:id="59"/>
    </w:p>
    <w:p w:rsidR="00893A4E" w:rsidRPr="0025129B"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25129B"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rsidR="00004D1D" w:rsidRPr="0025129B" w:rsidRDefault="00485780" w:rsidP="00485780">
            <w:pPr>
              <w:pStyle w:val="Prrafodelista"/>
              <w:numPr>
                <w:ilvl w:val="0"/>
                <w:numId w:val="7"/>
              </w:numPr>
              <w:spacing w:line="276" w:lineRule="auto"/>
              <w:jc w:val="left"/>
              <w:rPr>
                <w:rFonts w:eastAsia="Times New Roman" w:cs="Calibri"/>
                <w:sz w:val="20"/>
                <w:szCs w:val="16"/>
                <w:lang w:eastAsia="es-CL"/>
              </w:rPr>
            </w:pPr>
            <w:r w:rsidRPr="00485780">
              <w:rPr>
                <w:rFonts w:eastAsia="Times New Roman" w:cs="Calibri"/>
                <w:sz w:val="20"/>
                <w:szCs w:val="16"/>
                <w:lang w:eastAsia="es-CL"/>
              </w:rPr>
              <w:t>Verificar el estado del proyecto o actividad fiscalizada</w:t>
            </w:r>
            <w:r>
              <w:rPr>
                <w:rFonts w:eastAsia="Times New Roman" w:cs="Calibri"/>
                <w:sz w:val="20"/>
                <w:szCs w:val="16"/>
                <w:lang w:eastAsia="es-CL"/>
              </w:rPr>
              <w:t>.</w:t>
            </w:r>
          </w:p>
          <w:p w:rsidR="00893A4E" w:rsidRPr="0025129B" w:rsidRDefault="00893A4E" w:rsidP="00F64DF2">
            <w:pPr>
              <w:spacing w:line="276" w:lineRule="auto"/>
              <w:rPr>
                <w:rFonts w:eastAsia="Times New Roman" w:cs="Calibri"/>
                <w:color w:val="FF0000"/>
                <w:sz w:val="16"/>
                <w:szCs w:val="16"/>
                <w:lang w:eastAsia="es-CL"/>
              </w:rPr>
            </w:pPr>
          </w:p>
        </w:tc>
      </w:tr>
    </w:tbl>
    <w:p w:rsidR="00893A4E" w:rsidRPr="0025129B" w:rsidRDefault="00893A4E" w:rsidP="00893A4E"/>
    <w:p w:rsidR="00D17CB6" w:rsidRPr="0025129B" w:rsidRDefault="00D17CB6" w:rsidP="00D17CB6">
      <w:pPr>
        <w:rPr>
          <w:rFonts w:cstheme="minorHAnsi"/>
          <w:sz w:val="16"/>
          <w:szCs w:val="16"/>
        </w:rPr>
      </w:pPr>
    </w:p>
    <w:p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rsidR="00F265C2" w:rsidRPr="0025129B" w:rsidRDefault="00F265C2" w:rsidP="00F265C2">
      <w:pPr>
        <w:rPr>
          <w:color w:val="1F497D"/>
        </w:rPr>
      </w:pPr>
      <w:bookmarkStart w:id="60" w:name="_Toc352840392"/>
      <w:bookmarkStart w:id="61" w:name="_Toc352841452"/>
    </w:p>
    <w:p w:rsidR="004E583C" w:rsidRPr="0025129B" w:rsidRDefault="004E583C" w:rsidP="00C958D0">
      <w:pPr>
        <w:pStyle w:val="Ttulo1"/>
      </w:pPr>
      <w:bookmarkStart w:id="62" w:name="_Toc352840394"/>
      <w:bookmarkStart w:id="63" w:name="_Toc352841454"/>
      <w:bookmarkStart w:id="64" w:name="_Toc397332719"/>
      <w:bookmarkEnd w:id="60"/>
      <w:bookmarkEnd w:id="61"/>
      <w:r w:rsidRPr="0025129B">
        <w:t>H</w:t>
      </w:r>
      <w:r w:rsidR="0024720C" w:rsidRPr="0025129B">
        <w:t>ECHOS CONSTATADOS</w:t>
      </w:r>
      <w:r w:rsidRPr="0025129B">
        <w:t>.</w:t>
      </w:r>
      <w:bookmarkEnd w:id="62"/>
      <w:bookmarkEnd w:id="63"/>
      <w:bookmarkEnd w:id="64"/>
    </w:p>
    <w:p w:rsidR="00D17CB6" w:rsidRPr="0025129B" w:rsidRDefault="00D17CB6" w:rsidP="00D17CB6"/>
    <w:p w:rsidR="00A74310" w:rsidRDefault="00485780" w:rsidP="00485780">
      <w:pPr>
        <w:pStyle w:val="Ttulo2"/>
      </w:pPr>
      <w:bookmarkStart w:id="65" w:name="_Ref352922216"/>
      <w:bookmarkStart w:id="66" w:name="_Toc353998120"/>
      <w:bookmarkStart w:id="67" w:name="_Toc353998193"/>
      <w:bookmarkStart w:id="68" w:name="_Toc382383547"/>
      <w:bookmarkStart w:id="69" w:name="_Toc382472369"/>
      <w:bookmarkStart w:id="70" w:name="_Toc390184279"/>
      <w:bookmarkStart w:id="71" w:name="_Toc390360010"/>
      <w:bookmarkStart w:id="72" w:name="_Toc390777031"/>
      <w:bookmarkStart w:id="73" w:name="_Toc391287272"/>
      <w:bookmarkStart w:id="74" w:name="_Toc391313413"/>
      <w:bookmarkStart w:id="75" w:name="_Toc397332720"/>
      <w:r w:rsidRPr="00485780">
        <w:t>Verificar el estado del proyecto o actividad fiscalizada.</w:t>
      </w:r>
      <w:bookmarkEnd w:id="65"/>
      <w:bookmarkEnd w:id="66"/>
      <w:bookmarkEnd w:id="67"/>
      <w:bookmarkEnd w:id="68"/>
      <w:bookmarkEnd w:id="69"/>
      <w:bookmarkEnd w:id="70"/>
      <w:bookmarkEnd w:id="71"/>
      <w:bookmarkEnd w:id="72"/>
      <w:bookmarkEnd w:id="73"/>
      <w:bookmarkEnd w:id="74"/>
      <w:bookmarkEnd w:id="75"/>
    </w:p>
    <w:p w:rsidR="00485780" w:rsidRPr="00485780" w:rsidRDefault="00485780" w:rsidP="00485780"/>
    <w:tbl>
      <w:tblPr>
        <w:tblStyle w:val="Tablaconcuadrcula"/>
        <w:tblW w:w="5000" w:type="pct"/>
        <w:tblLook w:val="04A0" w:firstRow="1" w:lastRow="0" w:firstColumn="1" w:lastColumn="0" w:noHBand="0" w:noVBand="1"/>
      </w:tblPr>
      <w:tblGrid>
        <w:gridCol w:w="13788"/>
      </w:tblGrid>
      <w:tr w:rsidR="009936FB" w:rsidRPr="0025129B" w:rsidTr="009936FB">
        <w:trPr>
          <w:trHeight w:val="142"/>
        </w:trPr>
        <w:tc>
          <w:tcPr>
            <w:tcW w:w="5000" w:type="pct"/>
          </w:tcPr>
          <w:p w:rsidR="009936FB" w:rsidRPr="0025129B" w:rsidRDefault="009936FB" w:rsidP="008E4AB3">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r>
      <w:tr w:rsidR="00A74310" w:rsidRPr="0025129B" w:rsidTr="005D728A">
        <w:trPr>
          <w:trHeight w:val="319"/>
        </w:trPr>
        <w:tc>
          <w:tcPr>
            <w:tcW w:w="5000" w:type="pct"/>
            <w:tcBorders>
              <w:bottom w:val="single" w:sz="4" w:space="0" w:color="auto"/>
            </w:tcBorders>
          </w:tcPr>
          <w:p w:rsidR="00311183" w:rsidRDefault="00D667F9" w:rsidP="008F751D">
            <w:pPr>
              <w:rPr>
                <w:b/>
              </w:rPr>
            </w:pPr>
            <w:r>
              <w:rPr>
                <w:b/>
              </w:rPr>
              <w:t xml:space="preserve">Exigencia </w:t>
            </w:r>
            <w:r w:rsidR="00F15F8C">
              <w:rPr>
                <w:b/>
              </w:rPr>
              <w:t>(s)</w:t>
            </w:r>
            <w:r w:rsidR="00A74310" w:rsidRPr="0025129B">
              <w:rPr>
                <w:b/>
              </w:rPr>
              <w:t>:</w:t>
            </w:r>
          </w:p>
          <w:p w:rsidR="00E511E7" w:rsidRDefault="00E511E7" w:rsidP="008F751D"/>
          <w:p w:rsidR="00D667F9" w:rsidRPr="00D667F9" w:rsidRDefault="00D667F9" w:rsidP="008F751D">
            <w:r w:rsidRPr="00D667F9">
              <w:t>Considerando 4.4, RCA 98/2002.</w:t>
            </w:r>
          </w:p>
          <w:p w:rsidR="00D667F9" w:rsidRPr="00D667F9" w:rsidRDefault="00D667F9" w:rsidP="008F751D">
            <w:r w:rsidRPr="00D667F9">
              <w:t xml:space="preserve">El proyecto consiste en la habilitación de una nave como planta de procesos de salmones para las líneas fresco entero refrigerado y HG congelado. La nave contará con líneas de proceso automatizada que </w:t>
            </w:r>
            <w:r w:rsidR="00D1695E" w:rsidRPr="00D667F9">
              <w:t>permitirá</w:t>
            </w:r>
            <w:r w:rsidRPr="00D667F9">
              <w:t xml:space="preserve"> gran eficiencia y productividad.</w:t>
            </w:r>
          </w:p>
          <w:p w:rsidR="00D667F9" w:rsidRPr="00D667F9" w:rsidRDefault="00D667F9" w:rsidP="008F751D">
            <w:r w:rsidRPr="00D667F9">
              <w:t>El tiempo de permanencia en cada centro de cosecha será definido por cada empresa y guarda relación con la cantidad de peces aptos para cosecha (peso, época, mercado, entre otros).</w:t>
            </w:r>
          </w:p>
          <w:p w:rsidR="00D667F9" w:rsidRPr="00D667F9" w:rsidRDefault="00D667F9" w:rsidP="008F751D">
            <w:r w:rsidRPr="00D667F9">
              <w:t>[…]… información será entregada a la Autoridad Marítima y pesquera antes de comenzar la operación en cada centro de cultivo.</w:t>
            </w:r>
          </w:p>
          <w:p w:rsidR="00F15F8C" w:rsidRPr="0025129B" w:rsidRDefault="00F15F8C" w:rsidP="008E4AB3">
            <w:pPr>
              <w:rPr>
                <w:b/>
              </w:rPr>
            </w:pPr>
          </w:p>
        </w:tc>
      </w:tr>
      <w:tr w:rsidR="00D667F9" w:rsidRPr="0025129B" w:rsidTr="00776206">
        <w:trPr>
          <w:trHeight w:val="430"/>
        </w:trPr>
        <w:tc>
          <w:tcPr>
            <w:tcW w:w="5000" w:type="pct"/>
          </w:tcPr>
          <w:p w:rsidR="00D667F9" w:rsidRPr="00F15F8C" w:rsidRDefault="00D1695E" w:rsidP="00D667F9">
            <w:pPr>
              <w:jc w:val="left"/>
              <w:rPr>
                <w:b/>
              </w:rPr>
            </w:pPr>
            <w:r>
              <w:rPr>
                <w:rFonts w:eastAsia="Times New Roman"/>
                <w:b/>
                <w:bCs/>
                <w:color w:val="000000"/>
                <w:lang w:eastAsia="es-CL"/>
              </w:rPr>
              <w:t>Documentación</w:t>
            </w:r>
            <w:r w:rsidR="00D667F9">
              <w:rPr>
                <w:rFonts w:eastAsia="Times New Roman"/>
                <w:b/>
                <w:bCs/>
                <w:color w:val="000000"/>
                <w:lang w:eastAsia="es-CL"/>
              </w:rPr>
              <w:t xml:space="preserve"> solicitada y entregada: </w:t>
            </w:r>
            <w:r w:rsidR="00D667F9" w:rsidRPr="00D667F9">
              <w:rPr>
                <w:rFonts w:eastAsia="Times New Roman"/>
                <w:bCs/>
                <w:lang w:eastAsia="es-CL"/>
              </w:rPr>
              <w:t>-</w:t>
            </w:r>
            <w:r w:rsidR="00FB603F">
              <w:rPr>
                <w:rFonts w:eastAsia="Times New Roman"/>
                <w:bCs/>
                <w:lang w:eastAsia="es-CL"/>
              </w:rPr>
              <w:t>----</w:t>
            </w:r>
          </w:p>
        </w:tc>
      </w:tr>
      <w:tr w:rsidR="00A74310" w:rsidRPr="0025129B" w:rsidTr="005D728A">
        <w:trPr>
          <w:trHeight w:val="627"/>
        </w:trPr>
        <w:tc>
          <w:tcPr>
            <w:tcW w:w="5000" w:type="pct"/>
          </w:tcPr>
          <w:p w:rsidR="00A74310" w:rsidRDefault="00F15F8C" w:rsidP="003151B8">
            <w:pPr>
              <w:jc w:val="left"/>
              <w:rPr>
                <w:color w:val="FF0000"/>
              </w:rPr>
            </w:pPr>
            <w:r w:rsidRPr="00F15F8C">
              <w:rPr>
                <w:b/>
              </w:rPr>
              <w:t>Hecho (s):</w:t>
            </w:r>
            <w:r w:rsidRPr="007E2D5C">
              <w:t xml:space="preserve"> </w:t>
            </w:r>
          </w:p>
          <w:p w:rsidR="00311183" w:rsidRDefault="00311183" w:rsidP="003151B8">
            <w:pPr>
              <w:jc w:val="left"/>
              <w:rPr>
                <w:color w:val="FF0000"/>
              </w:rPr>
            </w:pPr>
          </w:p>
          <w:p w:rsidR="00BF68B3" w:rsidRDefault="00E511E7" w:rsidP="00BF68B3">
            <w:pPr>
              <w:pStyle w:val="Prrafodelista"/>
              <w:numPr>
                <w:ilvl w:val="0"/>
                <w:numId w:val="28"/>
              </w:numPr>
              <w:ind w:left="426"/>
              <w:rPr>
                <w:rFonts w:ascii="Calibri" w:eastAsia="Times New Roman" w:hAnsi="Calibri"/>
                <w:color w:val="000000"/>
                <w:lang w:eastAsia="es-CL"/>
              </w:rPr>
            </w:pPr>
            <w:r>
              <w:rPr>
                <w:rFonts w:ascii="Calibri" w:eastAsia="Times New Roman" w:hAnsi="Calibri"/>
                <w:color w:val="000000"/>
                <w:lang w:eastAsia="es-CL"/>
              </w:rPr>
              <w:t>C</w:t>
            </w:r>
            <w:r w:rsidRPr="00E511E7">
              <w:rPr>
                <w:rFonts w:ascii="Calibri" w:eastAsia="Times New Roman" w:hAnsi="Calibri"/>
                <w:color w:val="000000"/>
                <w:lang w:eastAsia="es-CL"/>
              </w:rPr>
              <w:t xml:space="preserve">onsiderando el tenor de la actividad, a través del ORD. MZS. N° 201, de fecha 14 de marzo de 2014, se solicitó a  DIRECTEMAR y a SERNAPESCA, de acuerdo al principio de eficacia y eficiencia, descritos en el artículo tercero, letra c) de la Res. N° 277/2013, que dicta e instruye normas de carácter general sobre el procedimiento de fiscalización ambiental de resoluciones de calificación ambiental y deja sin efecto Res. Nº 769/2012, informar acerca de la situación actual del citado proyecto, a objeto de realizar las coordinaciones posteriores que </w:t>
            </w:r>
            <w:r w:rsidR="00E53941">
              <w:rPr>
                <w:rFonts w:ascii="Calibri" w:eastAsia="Times New Roman" w:hAnsi="Calibri"/>
                <w:color w:val="000000"/>
                <w:lang w:eastAsia="es-CL"/>
              </w:rPr>
              <w:t>fuera</w:t>
            </w:r>
            <w:r w:rsidRPr="00E511E7">
              <w:rPr>
                <w:rFonts w:ascii="Calibri" w:eastAsia="Times New Roman" w:hAnsi="Calibri"/>
                <w:color w:val="000000"/>
                <w:lang w:eastAsia="es-CL"/>
              </w:rPr>
              <w:t>n pertinentes para llevar a cabo el proceso de fiscalización.</w:t>
            </w:r>
          </w:p>
          <w:p w:rsidR="00BF68B3" w:rsidRDefault="00BF68B3" w:rsidP="00BF68B3">
            <w:pPr>
              <w:pStyle w:val="Prrafodelista"/>
              <w:ind w:left="426"/>
              <w:rPr>
                <w:rFonts w:ascii="Calibri" w:eastAsia="Times New Roman" w:hAnsi="Calibri"/>
                <w:color w:val="000000"/>
                <w:lang w:eastAsia="es-CL"/>
              </w:rPr>
            </w:pPr>
          </w:p>
          <w:p w:rsidR="00311183" w:rsidRPr="00BF68B3" w:rsidRDefault="00E511E7" w:rsidP="00BF68B3">
            <w:pPr>
              <w:pStyle w:val="Prrafodelista"/>
              <w:numPr>
                <w:ilvl w:val="0"/>
                <w:numId w:val="28"/>
              </w:numPr>
              <w:ind w:left="426"/>
              <w:rPr>
                <w:rFonts w:ascii="Calibri" w:eastAsia="Times New Roman" w:hAnsi="Calibri"/>
                <w:color w:val="000000"/>
                <w:lang w:eastAsia="es-CL"/>
              </w:rPr>
            </w:pPr>
            <w:r w:rsidRPr="00BF68B3">
              <w:rPr>
                <w:rFonts w:ascii="Calibri" w:eastAsia="Times New Roman" w:hAnsi="Calibri"/>
                <w:color w:val="000000"/>
                <w:lang w:eastAsia="es-CL"/>
              </w:rPr>
              <w:t xml:space="preserve">Con fecha </w:t>
            </w:r>
            <w:r w:rsidR="00BC4315">
              <w:rPr>
                <w:rFonts w:ascii="Calibri" w:eastAsia="Times New Roman" w:hAnsi="Calibri"/>
                <w:color w:val="000000"/>
                <w:lang w:eastAsia="es-CL"/>
              </w:rPr>
              <w:t xml:space="preserve">08 </w:t>
            </w:r>
            <w:r w:rsidRPr="00BF68B3">
              <w:rPr>
                <w:rFonts w:ascii="Calibri" w:eastAsia="Times New Roman" w:hAnsi="Calibri"/>
                <w:color w:val="000000"/>
                <w:lang w:eastAsia="es-CL"/>
              </w:rPr>
              <w:t xml:space="preserve">de abril de 2014, se recepcionó </w:t>
            </w:r>
            <w:r w:rsidR="008E6083">
              <w:rPr>
                <w:rFonts w:cstheme="minorHAnsi"/>
              </w:rPr>
              <w:t>por parte de la Dirección de Intereses Marítimos y Medio Ambiente Acuático de DIRECTEMAR</w:t>
            </w:r>
            <w:r w:rsidRPr="00BF68B3">
              <w:rPr>
                <w:rFonts w:ascii="Calibri" w:eastAsia="Times New Roman" w:hAnsi="Calibri"/>
                <w:color w:val="000000"/>
                <w:lang w:eastAsia="es-CL"/>
              </w:rPr>
              <w:t xml:space="preserve"> ORD. N° 12.600/05/377/S.M.A. (ANEXO </w:t>
            </w:r>
            <w:r w:rsidR="00BC4315">
              <w:rPr>
                <w:rFonts w:ascii="Calibri" w:eastAsia="Times New Roman" w:hAnsi="Calibri"/>
                <w:color w:val="000000"/>
                <w:lang w:eastAsia="es-CL"/>
              </w:rPr>
              <w:t>3</w:t>
            </w:r>
            <w:r w:rsidRPr="00BF68B3">
              <w:rPr>
                <w:rFonts w:ascii="Calibri" w:eastAsia="Times New Roman" w:hAnsi="Calibri"/>
                <w:color w:val="000000"/>
                <w:lang w:eastAsia="es-CL"/>
              </w:rPr>
              <w:t>), mediante el cual informan antecedentes acerca de la actividad en comento. En resumen, se señala que a la fecha de emisión del ordinario, la empresa titular del proyecto no ha solicitado a la Autoridad Marítima emisión del Permiso Ambiental Sectorial. Por otra parte, se informa que no existen registros de que la empresa se encuentre operando en jurisdicción nacional y se desconoce su estado actual. Asimismo, respecto de la nave singularizada en la evaluación ambiental para la ejecución de las labores (Chinnok, ex Patriarche), se señala que ésta fue adquirida el año 2004 por la empresa chilena de Aviación DAP, para desarrollar turismo maríti</w:t>
            </w:r>
            <w:r w:rsidR="00322C9A">
              <w:rPr>
                <w:rFonts w:ascii="Calibri" w:eastAsia="Times New Roman" w:hAnsi="Calibri"/>
                <w:color w:val="000000"/>
                <w:lang w:eastAsia="es-CL"/>
              </w:rPr>
              <w:t>mo en la Patagonia y Antártica C</w:t>
            </w:r>
            <w:r w:rsidRPr="00BF68B3">
              <w:rPr>
                <w:rFonts w:ascii="Calibri" w:eastAsia="Times New Roman" w:hAnsi="Calibri"/>
                <w:color w:val="000000"/>
                <w:lang w:eastAsia="es-CL"/>
              </w:rPr>
              <w:t>hilena en combinación con vuelos propios, además de servir como soporte logístico al Programa Antártico Chileno (INACH) y otros programas antárticos. En el año 2005, la citada nave cambió su nombre a “DAP MARES” y el 20 de septiembre de 2006, naufragó en el sector de Bahía Catalina, con pérdida total por hundimiento.</w:t>
            </w:r>
          </w:p>
          <w:p w:rsidR="005F32AE" w:rsidRPr="005F32AE" w:rsidRDefault="005F32AE" w:rsidP="005F32AE">
            <w:pPr>
              <w:pStyle w:val="Prrafodelista"/>
              <w:ind w:left="284"/>
              <w:jc w:val="left"/>
              <w:rPr>
                <w:b/>
                <w:color w:val="FF0000"/>
              </w:rPr>
            </w:pPr>
          </w:p>
          <w:p w:rsidR="008E34C9" w:rsidRDefault="00311183" w:rsidP="00311183">
            <w:pPr>
              <w:jc w:val="left"/>
              <w:rPr>
                <w:b/>
              </w:rPr>
            </w:pPr>
            <w:r w:rsidRPr="008E34C9">
              <w:rPr>
                <w:b/>
              </w:rPr>
              <w:t>Resultado</w:t>
            </w:r>
            <w:r w:rsidR="005B38F1">
              <w:rPr>
                <w:b/>
              </w:rPr>
              <w:t xml:space="preserve"> (s)</w:t>
            </w:r>
            <w:r w:rsidRPr="008E34C9">
              <w:rPr>
                <w:b/>
              </w:rPr>
              <w:t xml:space="preserve"> examen de Información: </w:t>
            </w:r>
          </w:p>
          <w:p w:rsidR="00776206" w:rsidRPr="00311183" w:rsidRDefault="00776206" w:rsidP="00311183">
            <w:pPr>
              <w:jc w:val="left"/>
              <w:rPr>
                <w:b/>
                <w:color w:val="FF0000"/>
              </w:rPr>
            </w:pPr>
          </w:p>
          <w:p w:rsidR="005D728A" w:rsidRPr="008E34C9" w:rsidRDefault="008E34C9" w:rsidP="00BF68B3">
            <w:pPr>
              <w:pStyle w:val="Prrafodelista"/>
              <w:numPr>
                <w:ilvl w:val="0"/>
                <w:numId w:val="29"/>
              </w:numPr>
              <w:ind w:left="426"/>
            </w:pPr>
            <w:r>
              <w:t>Del examen de información de</w:t>
            </w:r>
            <w:r w:rsidR="00311183" w:rsidRPr="008E34C9">
              <w:t xml:space="preserve"> la documentación señalada</w:t>
            </w:r>
            <w:r w:rsidR="00426252" w:rsidRPr="008E34C9">
              <w:t xml:space="preserve"> en la exigencia, </w:t>
            </w:r>
            <w:r w:rsidR="00E56552">
              <w:t xml:space="preserve">(información entregada a la autoridad pesquera) </w:t>
            </w:r>
            <w:r w:rsidR="00EF5011">
              <w:t>es posible indicar que</w:t>
            </w:r>
            <w:r w:rsidR="00E56552">
              <w:t xml:space="preserve"> la nave identificada en el proyecto para realizar las operaciones de proceso de salmones (Chinnok), no se encuentra en el listado de naves prestadoras </w:t>
            </w:r>
            <w:r w:rsidR="000405D7">
              <w:t xml:space="preserve">de servicios </w:t>
            </w:r>
            <w:r w:rsidR="002B161B">
              <w:t>a la acuicultura</w:t>
            </w:r>
            <w:r w:rsidR="000405D7">
              <w:t>.</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p w:rsidR="00A83D8B" w:rsidRPr="0025129B" w:rsidRDefault="00A83D8B" w:rsidP="00A83D8B"/>
    <w:p w:rsidR="00DB2201" w:rsidRDefault="00DB2201" w:rsidP="00C958D0">
      <w:pPr>
        <w:pStyle w:val="Ttulo1"/>
      </w:pPr>
      <w:bookmarkStart w:id="76" w:name="_Toc353998131"/>
      <w:bookmarkStart w:id="77" w:name="_Toc353998204"/>
      <w:bookmarkStart w:id="78" w:name="_Toc397332721"/>
      <w:bookmarkStart w:id="79" w:name="_Toc352840404"/>
      <w:bookmarkStart w:id="80" w:name="_Toc352841464"/>
      <w:bookmarkEnd w:id="76"/>
      <w:bookmarkEnd w:id="77"/>
      <w:r>
        <w:t>OTROS HECHOS.</w:t>
      </w:r>
      <w:bookmarkEnd w:id="78"/>
    </w:p>
    <w:p w:rsidR="00DB2201" w:rsidRDefault="00DB2201" w:rsidP="00DB2201"/>
    <w:tbl>
      <w:tblPr>
        <w:tblW w:w="13712" w:type="dxa"/>
        <w:jc w:val="center"/>
        <w:tblCellMar>
          <w:left w:w="70" w:type="dxa"/>
          <w:right w:w="70" w:type="dxa"/>
        </w:tblCellMar>
        <w:tblLook w:val="04A0" w:firstRow="1" w:lastRow="0" w:firstColumn="1" w:lastColumn="0" w:noHBand="0" w:noVBand="1"/>
      </w:tblPr>
      <w:tblGrid>
        <w:gridCol w:w="13712"/>
      </w:tblGrid>
      <w:tr w:rsidR="00BD4234" w:rsidRPr="00BD4234" w:rsidTr="003C3DDF">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234" w:rsidRPr="00BD4234" w:rsidRDefault="00BD4234" w:rsidP="00BD4234">
            <w:pPr>
              <w:jc w:val="left"/>
              <w:rPr>
                <w:rFonts w:eastAsia="Times New Roman"/>
                <w:b/>
                <w:bCs/>
                <w:color w:val="000000"/>
                <w:sz w:val="20"/>
                <w:szCs w:val="20"/>
                <w:lang w:eastAsia="es-CL"/>
              </w:rPr>
            </w:pPr>
            <w:r w:rsidRPr="00BD4234">
              <w:rPr>
                <w:rFonts w:eastAsia="Times New Roman"/>
                <w:b/>
                <w:bCs/>
                <w:color w:val="000000"/>
                <w:sz w:val="20"/>
                <w:szCs w:val="20"/>
                <w:lang w:eastAsia="es-CL"/>
              </w:rPr>
              <w:t>Otros Hecho N°1</w:t>
            </w:r>
          </w:p>
        </w:tc>
      </w:tr>
      <w:tr w:rsidR="00BD4234" w:rsidRPr="00BD4234" w:rsidTr="003C3DDF">
        <w:trPr>
          <w:trHeight w:val="1686"/>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rsidR="00BD4234" w:rsidRPr="00BD4234" w:rsidRDefault="00BD4234" w:rsidP="00BD4234">
            <w:pPr>
              <w:jc w:val="left"/>
              <w:rPr>
                <w:rFonts w:eastAsia="Times New Roman"/>
                <w:color w:val="000000"/>
                <w:sz w:val="20"/>
                <w:szCs w:val="20"/>
                <w:lang w:eastAsia="es-CL"/>
              </w:rPr>
            </w:pPr>
            <w:r w:rsidRPr="00BD4234">
              <w:rPr>
                <w:rFonts w:eastAsia="Times New Roman"/>
                <w:b/>
                <w:bCs/>
                <w:color w:val="000000"/>
                <w:sz w:val="20"/>
                <w:szCs w:val="20"/>
                <w:lang w:eastAsia="es-CL"/>
              </w:rPr>
              <w:t>Descripción</w:t>
            </w:r>
            <w:r w:rsidRPr="00BD4234">
              <w:rPr>
                <w:rFonts w:eastAsia="Times New Roman"/>
                <w:color w:val="000000"/>
                <w:sz w:val="20"/>
                <w:szCs w:val="20"/>
                <w:lang w:eastAsia="es-CL"/>
              </w:rPr>
              <w:t>:</w:t>
            </w:r>
          </w:p>
          <w:p w:rsidR="00BD4234" w:rsidRDefault="00BD4234" w:rsidP="00BD4234">
            <w:pPr>
              <w:jc w:val="left"/>
              <w:rPr>
                <w:rFonts w:eastAsia="Times New Roman"/>
                <w:color w:val="000000"/>
                <w:sz w:val="20"/>
                <w:szCs w:val="20"/>
                <w:lang w:eastAsia="es-CL"/>
              </w:rPr>
            </w:pPr>
          </w:p>
          <w:p w:rsidR="00BD4234" w:rsidRPr="00BD4234" w:rsidRDefault="00BD4234" w:rsidP="00E9146C">
            <w:pPr>
              <w:rPr>
                <w:rFonts w:eastAsia="Times New Roman"/>
                <w:color w:val="000000"/>
                <w:sz w:val="20"/>
                <w:szCs w:val="20"/>
                <w:lang w:eastAsia="es-CL"/>
              </w:rPr>
            </w:pPr>
            <w:r w:rsidRPr="00BD4234">
              <w:rPr>
                <w:rFonts w:eastAsia="Times New Roman"/>
                <w:color w:val="000000"/>
                <w:sz w:val="20"/>
                <w:szCs w:val="20"/>
                <w:lang w:eastAsia="es-CL"/>
              </w:rPr>
              <w:t xml:space="preserve">Realizado el examen de la información asociada al Sistema de RCA que mantiene la Superintendencia del Medio Ambiente, asociado a la Res. Exenta 574/2012 y su modificación, se verifica que a la fecha el titular no ha procedido a actualizar los datos asociados </w:t>
            </w:r>
            <w:r>
              <w:rPr>
                <w:rFonts w:eastAsia="Times New Roman"/>
                <w:color w:val="000000"/>
                <w:sz w:val="20"/>
                <w:szCs w:val="20"/>
                <w:lang w:eastAsia="es-CL"/>
              </w:rPr>
              <w:t>a su actividad</w:t>
            </w:r>
            <w:r w:rsidRPr="00BD4234">
              <w:rPr>
                <w:rFonts w:eastAsia="Times New Roman"/>
                <w:color w:val="000000"/>
                <w:sz w:val="20"/>
                <w:szCs w:val="20"/>
                <w:lang w:eastAsia="es-CL"/>
              </w:rPr>
              <w:t xml:space="preserve">, como </w:t>
            </w:r>
            <w:r>
              <w:rPr>
                <w:rFonts w:eastAsia="Times New Roman"/>
                <w:color w:val="000000"/>
                <w:sz w:val="20"/>
                <w:szCs w:val="20"/>
                <w:lang w:eastAsia="es-CL"/>
              </w:rPr>
              <w:t xml:space="preserve">la fase en que se encuentra el proyecto, </w:t>
            </w:r>
            <w:r w:rsidRPr="00BD4234">
              <w:rPr>
                <w:rFonts w:eastAsia="Times New Roman"/>
                <w:color w:val="000000"/>
                <w:sz w:val="20"/>
                <w:szCs w:val="20"/>
                <w:lang w:eastAsia="es-CL"/>
              </w:rPr>
              <w:t>resoluciones complementarias o eventuales seguimientos</w:t>
            </w:r>
            <w:r>
              <w:rPr>
                <w:rFonts w:eastAsia="Times New Roman"/>
                <w:color w:val="000000"/>
                <w:sz w:val="20"/>
                <w:szCs w:val="20"/>
                <w:lang w:eastAsia="es-CL"/>
              </w:rPr>
              <w:t>.</w:t>
            </w:r>
          </w:p>
        </w:tc>
      </w:tr>
    </w:tbl>
    <w:p w:rsidR="00BD4234" w:rsidRDefault="00BD4234">
      <w:pPr>
        <w:jc w:val="left"/>
        <w:rPr>
          <w:rFonts w:cstheme="minorHAnsi"/>
          <w:b/>
          <w:sz w:val="24"/>
          <w:szCs w:val="20"/>
        </w:rPr>
      </w:pPr>
    </w:p>
    <w:p w:rsidR="007015BE" w:rsidRPr="0025129B" w:rsidRDefault="00CD12FD" w:rsidP="00C958D0">
      <w:pPr>
        <w:pStyle w:val="Ttulo1"/>
      </w:pPr>
      <w:bookmarkStart w:id="81" w:name="_Toc397332722"/>
      <w:r>
        <w:t>C</w:t>
      </w:r>
      <w:r w:rsidR="007015BE" w:rsidRPr="0025129B">
        <w:t>ONCLUSIONES.</w:t>
      </w:r>
      <w:bookmarkEnd w:id="79"/>
      <w:bookmarkEnd w:id="80"/>
      <w:bookmarkEnd w:id="81"/>
    </w:p>
    <w:p w:rsidR="00CE010E" w:rsidRPr="0025129B" w:rsidRDefault="00CE010E" w:rsidP="00893A4E">
      <w:pPr>
        <w:pStyle w:val="Prrafodelista"/>
        <w:ind w:left="0"/>
        <w:rPr>
          <w:rFonts w:cstheme="minorHAnsi"/>
          <w:b/>
          <w:sz w:val="14"/>
          <w:szCs w:val="24"/>
        </w:rPr>
      </w:pPr>
    </w:p>
    <w:p w:rsidR="00F36F7C" w:rsidRDefault="008D6661" w:rsidP="009936FB">
      <w:pPr>
        <w:rPr>
          <w:rFonts w:cstheme="minorHAnsi"/>
          <w:color w:val="FF0000"/>
          <w:sz w:val="20"/>
          <w:szCs w:val="20"/>
        </w:rPr>
      </w:pPr>
      <w:r>
        <w:rPr>
          <w:rFonts w:cstheme="minorHAnsi"/>
          <w:sz w:val="20"/>
          <w:szCs w:val="20"/>
        </w:rPr>
        <w:t>De los resultados de las activi</w:t>
      </w:r>
      <w:r w:rsidR="007C4524">
        <w:rPr>
          <w:rFonts w:cstheme="minorHAnsi"/>
          <w:sz w:val="20"/>
          <w:szCs w:val="20"/>
        </w:rPr>
        <w:t>dades de fiscalización, asociada</w:t>
      </w:r>
      <w:r>
        <w:rPr>
          <w:rFonts w:cstheme="minorHAnsi"/>
          <w:sz w:val="20"/>
          <w:szCs w:val="20"/>
        </w:rPr>
        <w:t>s</w:t>
      </w:r>
      <w:r w:rsidR="007C4524">
        <w:rPr>
          <w:rFonts w:cstheme="minorHAnsi"/>
          <w:sz w:val="20"/>
          <w:szCs w:val="20"/>
        </w:rPr>
        <w:t xml:space="preserve"> a</w:t>
      </w:r>
      <w:r>
        <w:rPr>
          <w:rFonts w:cstheme="minorHAnsi"/>
          <w:sz w:val="20"/>
          <w:szCs w:val="20"/>
        </w:rPr>
        <w:t xml:space="preserve"> los Instrumentos de Gestión Ambiental indicados en el punto 3, se puede indicar que </w:t>
      </w:r>
      <w:r w:rsidR="009936FB">
        <w:rPr>
          <w:rFonts w:cstheme="minorHAnsi"/>
          <w:sz w:val="20"/>
          <w:szCs w:val="20"/>
        </w:rPr>
        <w:t xml:space="preserve">el </w:t>
      </w:r>
      <w:r w:rsidR="009936FB" w:rsidRPr="00623902">
        <w:rPr>
          <w:sz w:val="20"/>
          <w:szCs w:val="20"/>
        </w:rPr>
        <w:t xml:space="preserve">proyecto o actividad </w:t>
      </w:r>
      <w:r w:rsidR="009936FB" w:rsidRPr="006B6CAF">
        <w:rPr>
          <w:sz w:val="20"/>
          <w:szCs w:val="20"/>
        </w:rPr>
        <w:t>“</w:t>
      </w:r>
      <w:r w:rsidR="006B6CAF" w:rsidRPr="006B6CAF">
        <w:rPr>
          <w:sz w:val="20"/>
          <w:szCs w:val="20"/>
        </w:rPr>
        <w:t xml:space="preserve">STAR </w:t>
      </w:r>
      <w:r w:rsidR="006B6CAF">
        <w:rPr>
          <w:sz w:val="20"/>
          <w:szCs w:val="20"/>
        </w:rPr>
        <w:t xml:space="preserve">MARÍTIMA </w:t>
      </w:r>
      <w:r w:rsidR="006B6CAF" w:rsidRPr="006B6CAF">
        <w:rPr>
          <w:sz w:val="20"/>
          <w:szCs w:val="20"/>
        </w:rPr>
        <w:t>S.A.</w:t>
      </w:r>
      <w:r w:rsidR="009936FB" w:rsidRPr="006B6CAF">
        <w:rPr>
          <w:sz w:val="20"/>
          <w:szCs w:val="20"/>
        </w:rPr>
        <w:t>”,</w:t>
      </w:r>
      <w:r w:rsidR="009936FB" w:rsidRPr="00623902">
        <w:rPr>
          <w:color w:val="FF0000"/>
          <w:sz w:val="20"/>
          <w:szCs w:val="20"/>
        </w:rPr>
        <w:t xml:space="preserve"> </w:t>
      </w:r>
      <w:r w:rsidR="009936FB" w:rsidRPr="00623902">
        <w:rPr>
          <w:sz w:val="20"/>
          <w:szCs w:val="20"/>
        </w:rPr>
        <w:t>no se encuentra</w:t>
      </w:r>
      <w:r w:rsidR="006B6CAF">
        <w:rPr>
          <w:sz w:val="20"/>
          <w:szCs w:val="20"/>
        </w:rPr>
        <w:t xml:space="preserve"> en Operación.</w:t>
      </w:r>
    </w:p>
    <w:p w:rsidR="00DB2201" w:rsidRPr="00DB2201" w:rsidRDefault="00DB2201" w:rsidP="009936FB">
      <w:pPr>
        <w:rPr>
          <w:rFonts w:cstheme="minorHAnsi"/>
          <w:sz w:val="20"/>
          <w:szCs w:val="20"/>
        </w:rPr>
      </w:pPr>
    </w:p>
    <w:p w:rsidR="00DB2201" w:rsidRPr="00DB2201" w:rsidRDefault="00DB2201" w:rsidP="009936FB">
      <w:pPr>
        <w:rPr>
          <w:rFonts w:cstheme="minorHAnsi"/>
          <w:sz w:val="20"/>
          <w:szCs w:val="20"/>
        </w:rPr>
      </w:pPr>
      <w:r w:rsidRPr="00DB2201">
        <w:rPr>
          <w:rFonts w:cstheme="minorHAnsi"/>
          <w:sz w:val="20"/>
          <w:szCs w:val="20"/>
        </w:rPr>
        <w:t>Además, se constató la siguiente no conformidad:</w:t>
      </w:r>
    </w:p>
    <w:p w:rsidR="00C80AD3" w:rsidRPr="006671F9" w:rsidRDefault="00C80AD3" w:rsidP="009936FB">
      <w:pPr>
        <w:rPr>
          <w:rFonts w:cstheme="minorHAnsi"/>
          <w:sz w:val="20"/>
          <w:szCs w:val="20"/>
        </w:rPr>
      </w:pPr>
    </w:p>
    <w:tbl>
      <w:tblPr>
        <w:tblStyle w:val="Tablaconcuadrcula1"/>
        <w:tblW w:w="13788" w:type="dxa"/>
        <w:jc w:val="center"/>
        <w:tblLayout w:type="fixed"/>
        <w:tblLook w:val="04A0" w:firstRow="1" w:lastRow="0" w:firstColumn="1" w:lastColumn="0" w:noHBand="0" w:noVBand="1"/>
      </w:tblPr>
      <w:tblGrid>
        <w:gridCol w:w="1100"/>
        <w:gridCol w:w="2126"/>
        <w:gridCol w:w="1845"/>
        <w:gridCol w:w="4252"/>
        <w:gridCol w:w="4465"/>
      </w:tblGrid>
      <w:tr w:rsidR="00DB2201" w:rsidRPr="00DB2201" w:rsidTr="003C3DDF">
        <w:trPr>
          <w:trHeight w:val="395"/>
          <w:tblHeader/>
          <w:jc w:val="center"/>
        </w:trPr>
        <w:tc>
          <w:tcPr>
            <w:tcW w:w="399" w:type="pct"/>
            <w:shd w:val="clear" w:color="auto" w:fill="D9D9D9" w:themeFill="background1" w:themeFillShade="D9"/>
          </w:tcPr>
          <w:p w:rsidR="00DB2201" w:rsidRPr="00DB2201" w:rsidRDefault="00DB2201" w:rsidP="00DB2201">
            <w:pPr>
              <w:jc w:val="center"/>
              <w:rPr>
                <w:rFonts w:cstheme="minorHAnsi"/>
                <w:b/>
                <w:sz w:val="18"/>
                <w:szCs w:val="22"/>
              </w:rPr>
            </w:pPr>
            <w:r w:rsidRPr="00DB2201">
              <w:rPr>
                <w:rFonts w:cstheme="minorHAnsi"/>
                <w:b/>
                <w:sz w:val="18"/>
                <w:szCs w:val="22"/>
              </w:rPr>
              <w:t>N° Hecho Constatado</w:t>
            </w:r>
          </w:p>
        </w:tc>
        <w:tc>
          <w:tcPr>
            <w:tcW w:w="771" w:type="pct"/>
            <w:shd w:val="clear" w:color="auto" w:fill="D9D9D9" w:themeFill="background1" w:themeFillShade="D9"/>
            <w:vAlign w:val="center"/>
          </w:tcPr>
          <w:p w:rsidR="00DB2201" w:rsidRPr="00DB2201" w:rsidRDefault="00DB2201" w:rsidP="00DB2201">
            <w:pPr>
              <w:jc w:val="center"/>
              <w:rPr>
                <w:rFonts w:cstheme="minorHAnsi"/>
                <w:b/>
                <w:color w:val="A6A6A6" w:themeColor="background1" w:themeShade="A6"/>
                <w:sz w:val="18"/>
                <w:szCs w:val="22"/>
              </w:rPr>
            </w:pPr>
            <w:r w:rsidRPr="00DB2201">
              <w:rPr>
                <w:rFonts w:cstheme="minorHAnsi"/>
                <w:b/>
                <w:sz w:val="18"/>
                <w:szCs w:val="22"/>
              </w:rPr>
              <w:t>Materia Específica Objeto de la Fiscalización Ambiental.</w:t>
            </w:r>
          </w:p>
        </w:tc>
        <w:tc>
          <w:tcPr>
            <w:tcW w:w="669" w:type="pct"/>
            <w:shd w:val="clear" w:color="auto" w:fill="D9D9D9" w:themeFill="background1" w:themeFillShade="D9"/>
            <w:vAlign w:val="center"/>
          </w:tcPr>
          <w:p w:rsidR="00DB2201" w:rsidRPr="00DB2201" w:rsidRDefault="00DB2201" w:rsidP="00DB2201">
            <w:pPr>
              <w:jc w:val="center"/>
              <w:rPr>
                <w:rFonts w:cstheme="minorHAnsi"/>
                <w:b/>
                <w:sz w:val="18"/>
                <w:szCs w:val="22"/>
              </w:rPr>
            </w:pPr>
            <w:r w:rsidRPr="00DB2201">
              <w:rPr>
                <w:rFonts w:cstheme="minorHAnsi"/>
                <w:b/>
                <w:sz w:val="18"/>
                <w:szCs w:val="22"/>
              </w:rPr>
              <w:t>Tipo de exigencia según lo indicado en la RCA*</w:t>
            </w:r>
          </w:p>
        </w:tc>
        <w:tc>
          <w:tcPr>
            <w:tcW w:w="1542" w:type="pct"/>
            <w:shd w:val="clear" w:color="auto" w:fill="D9D9D9" w:themeFill="background1" w:themeFillShade="D9"/>
            <w:vAlign w:val="center"/>
          </w:tcPr>
          <w:p w:rsidR="00DB2201" w:rsidRPr="00DB2201" w:rsidRDefault="00DB2201" w:rsidP="00DB2201">
            <w:pPr>
              <w:jc w:val="center"/>
              <w:rPr>
                <w:rFonts w:cstheme="minorHAnsi"/>
                <w:b/>
                <w:sz w:val="18"/>
                <w:szCs w:val="22"/>
              </w:rPr>
            </w:pPr>
            <w:r w:rsidRPr="00DB2201">
              <w:rPr>
                <w:rFonts w:cstheme="minorHAnsi"/>
                <w:b/>
                <w:sz w:val="18"/>
                <w:szCs w:val="22"/>
              </w:rPr>
              <w:t>Exigencia Asociada</w:t>
            </w:r>
          </w:p>
        </w:tc>
        <w:tc>
          <w:tcPr>
            <w:tcW w:w="1619" w:type="pct"/>
            <w:shd w:val="clear" w:color="auto" w:fill="D9D9D9" w:themeFill="background1" w:themeFillShade="D9"/>
            <w:vAlign w:val="center"/>
          </w:tcPr>
          <w:p w:rsidR="00DB2201" w:rsidRPr="00DB2201" w:rsidRDefault="00DB2201" w:rsidP="00DB2201">
            <w:pPr>
              <w:jc w:val="center"/>
              <w:rPr>
                <w:rFonts w:cstheme="minorHAnsi"/>
                <w:b/>
                <w:sz w:val="18"/>
                <w:szCs w:val="22"/>
              </w:rPr>
            </w:pPr>
            <w:r w:rsidRPr="00DB2201">
              <w:rPr>
                <w:rFonts w:cstheme="minorHAnsi"/>
                <w:b/>
                <w:sz w:val="18"/>
                <w:szCs w:val="22"/>
              </w:rPr>
              <w:t>Descripción de la No Conformidad</w:t>
            </w:r>
          </w:p>
        </w:tc>
      </w:tr>
      <w:tr w:rsidR="00DB2201" w:rsidRPr="00DB2201" w:rsidTr="003C3DDF">
        <w:trPr>
          <w:jc w:val="center"/>
        </w:trPr>
        <w:tc>
          <w:tcPr>
            <w:tcW w:w="399" w:type="pct"/>
            <w:vAlign w:val="center"/>
          </w:tcPr>
          <w:p w:rsidR="00DB2201" w:rsidRPr="00DB2201" w:rsidRDefault="00DB2201" w:rsidP="00DB2201">
            <w:pPr>
              <w:widowControl w:val="0"/>
              <w:overflowPunct w:val="0"/>
              <w:autoSpaceDE w:val="0"/>
              <w:autoSpaceDN w:val="0"/>
              <w:adjustRightInd w:val="0"/>
              <w:spacing w:line="285" w:lineRule="auto"/>
              <w:jc w:val="center"/>
              <w:rPr>
                <w:rFonts w:cstheme="minorHAnsi"/>
                <w:iCs/>
                <w:sz w:val="18"/>
                <w:szCs w:val="22"/>
              </w:rPr>
            </w:pPr>
            <w:r w:rsidRPr="00DB2201">
              <w:rPr>
                <w:rFonts w:cstheme="minorHAnsi"/>
                <w:iCs/>
                <w:sz w:val="18"/>
                <w:szCs w:val="22"/>
              </w:rPr>
              <w:t>1</w:t>
            </w:r>
          </w:p>
        </w:tc>
        <w:tc>
          <w:tcPr>
            <w:tcW w:w="771" w:type="pct"/>
            <w:vAlign w:val="center"/>
          </w:tcPr>
          <w:p w:rsidR="00DB2201" w:rsidRPr="00DB2201" w:rsidRDefault="00DB2201" w:rsidP="00DB2201">
            <w:pPr>
              <w:widowControl w:val="0"/>
              <w:overflowPunct w:val="0"/>
              <w:autoSpaceDE w:val="0"/>
              <w:autoSpaceDN w:val="0"/>
              <w:adjustRightInd w:val="0"/>
              <w:spacing w:line="285" w:lineRule="auto"/>
              <w:jc w:val="center"/>
              <w:rPr>
                <w:rFonts w:cstheme="minorHAnsi"/>
                <w:iCs/>
                <w:sz w:val="18"/>
                <w:szCs w:val="22"/>
              </w:rPr>
            </w:pPr>
            <w:r w:rsidRPr="00DB2201">
              <w:rPr>
                <w:rFonts w:cstheme="minorHAnsi"/>
                <w:iCs/>
                <w:sz w:val="18"/>
                <w:szCs w:val="22"/>
              </w:rPr>
              <w:t>Otros hechos</w:t>
            </w:r>
          </w:p>
        </w:tc>
        <w:tc>
          <w:tcPr>
            <w:tcW w:w="669" w:type="pct"/>
            <w:vAlign w:val="center"/>
          </w:tcPr>
          <w:p w:rsidR="00DB2201" w:rsidRPr="00DB2201" w:rsidRDefault="00DB2201" w:rsidP="00DB2201">
            <w:pPr>
              <w:jc w:val="center"/>
              <w:rPr>
                <w:rFonts w:cstheme="minorHAnsi"/>
                <w:sz w:val="18"/>
                <w:szCs w:val="22"/>
              </w:rPr>
            </w:pPr>
            <w:r w:rsidRPr="00DB2201">
              <w:rPr>
                <w:rFonts w:cstheme="minorHAnsi"/>
                <w:sz w:val="18"/>
                <w:szCs w:val="22"/>
              </w:rPr>
              <w:t>No aplica</w:t>
            </w:r>
          </w:p>
        </w:tc>
        <w:tc>
          <w:tcPr>
            <w:tcW w:w="1542" w:type="pct"/>
            <w:vAlign w:val="center"/>
          </w:tcPr>
          <w:p w:rsidR="00DB2201" w:rsidRPr="00DB2201" w:rsidRDefault="00DB2201" w:rsidP="00DB2201">
            <w:pPr>
              <w:jc w:val="center"/>
              <w:rPr>
                <w:rFonts w:cstheme="minorHAnsi"/>
                <w:sz w:val="18"/>
                <w:szCs w:val="18"/>
              </w:rPr>
            </w:pPr>
            <w:r w:rsidRPr="00DB2201">
              <w:rPr>
                <w:rFonts w:eastAsia="Times New Roman"/>
                <w:color w:val="000000"/>
                <w:sz w:val="18"/>
                <w:szCs w:val="18"/>
                <w:lang w:eastAsia="es-CL"/>
              </w:rPr>
              <w:t>Res. Exenta (SMA) N° 574/2012 y su modificación</w:t>
            </w:r>
          </w:p>
        </w:tc>
        <w:tc>
          <w:tcPr>
            <w:tcW w:w="1619" w:type="pct"/>
            <w:vAlign w:val="center"/>
          </w:tcPr>
          <w:p w:rsidR="00E9146C" w:rsidRPr="00DB2201" w:rsidRDefault="00DB2201" w:rsidP="00E9146C">
            <w:pPr>
              <w:widowControl w:val="0"/>
              <w:overflowPunct w:val="0"/>
              <w:autoSpaceDE w:val="0"/>
              <w:autoSpaceDN w:val="0"/>
              <w:adjustRightInd w:val="0"/>
              <w:rPr>
                <w:sz w:val="18"/>
                <w:szCs w:val="18"/>
              </w:rPr>
            </w:pPr>
            <w:r w:rsidRPr="00DB2201">
              <w:rPr>
                <w:rFonts w:eastAsia="Times New Roman"/>
                <w:color w:val="000000"/>
                <w:sz w:val="18"/>
                <w:szCs w:val="18"/>
                <w:lang w:eastAsia="es-CL"/>
              </w:rPr>
              <w:t xml:space="preserve">Se verifica </w:t>
            </w:r>
            <w:r w:rsidR="00E9146C">
              <w:rPr>
                <w:rFonts w:eastAsia="Times New Roman"/>
                <w:color w:val="000000"/>
                <w:sz w:val="18"/>
                <w:szCs w:val="18"/>
                <w:lang w:eastAsia="es-CL"/>
              </w:rPr>
              <w:t>que a la fecha</w:t>
            </w:r>
            <w:r w:rsidRPr="00DB2201">
              <w:rPr>
                <w:rFonts w:eastAsia="Times New Roman"/>
                <w:color w:val="000000"/>
                <w:sz w:val="18"/>
                <w:szCs w:val="18"/>
                <w:lang w:eastAsia="es-CL"/>
              </w:rPr>
              <w:t xml:space="preserve"> el titular no ha procedido a actualizar los datos asociados </w:t>
            </w:r>
            <w:r w:rsidR="00E9146C">
              <w:rPr>
                <w:rFonts w:eastAsia="Times New Roman"/>
                <w:color w:val="000000"/>
                <w:sz w:val="18"/>
                <w:szCs w:val="18"/>
                <w:lang w:eastAsia="es-CL"/>
              </w:rPr>
              <w:t>al proyecto.</w:t>
            </w:r>
          </w:p>
          <w:p w:rsidR="00DB2201" w:rsidRPr="00DB2201" w:rsidRDefault="00DB2201" w:rsidP="00DB2201">
            <w:pPr>
              <w:widowControl w:val="0"/>
              <w:overflowPunct w:val="0"/>
              <w:autoSpaceDE w:val="0"/>
              <w:autoSpaceDN w:val="0"/>
              <w:adjustRightInd w:val="0"/>
              <w:rPr>
                <w:sz w:val="18"/>
                <w:szCs w:val="18"/>
              </w:rPr>
            </w:pPr>
          </w:p>
        </w:tc>
      </w:tr>
    </w:tbl>
    <w:p w:rsidR="00C80AD3" w:rsidRPr="006671F9" w:rsidRDefault="00C80AD3" w:rsidP="009936FB">
      <w:pPr>
        <w:rPr>
          <w:rFonts w:cstheme="minorHAnsi"/>
          <w:sz w:val="20"/>
          <w:szCs w:val="20"/>
        </w:rPr>
      </w:pPr>
    </w:p>
    <w:p w:rsidR="005B38F1" w:rsidRPr="0025129B" w:rsidRDefault="005B38F1" w:rsidP="005B38F1">
      <w:pPr>
        <w:pStyle w:val="Ttulo1"/>
      </w:pPr>
      <w:bookmarkStart w:id="82" w:name="_Toc352840405"/>
      <w:bookmarkStart w:id="83" w:name="_Toc352841465"/>
      <w:bookmarkStart w:id="84" w:name="_Toc397332723"/>
      <w:r w:rsidRPr="0025129B">
        <w:t>ANEXOS.</w:t>
      </w:r>
      <w:bookmarkEnd w:id="82"/>
      <w:bookmarkEnd w:id="83"/>
      <w:bookmarkEnd w:id="84"/>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862"/>
        <w:gridCol w:w="10926"/>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6B6CAF" w:rsidP="00995411">
            <w:pPr>
              <w:rPr>
                <w:rFonts w:cstheme="minorHAnsi"/>
              </w:rPr>
            </w:pPr>
            <w:r>
              <w:rPr>
                <w:rFonts w:cstheme="minorHAnsi"/>
              </w:rPr>
              <w:t>Consolidado Evaluación Ambiental.</w:t>
            </w:r>
          </w:p>
        </w:tc>
      </w:tr>
      <w:tr w:rsidR="005B38F1" w:rsidRPr="0025129B" w:rsidTr="00995411">
        <w:trPr>
          <w:trHeight w:val="264"/>
          <w:jc w:val="center"/>
        </w:trPr>
        <w:tc>
          <w:tcPr>
            <w:tcW w:w="1038" w:type="pct"/>
            <w:vAlign w:val="center"/>
          </w:tcPr>
          <w:p w:rsidR="005B38F1" w:rsidRPr="0025129B" w:rsidRDefault="006B6CAF" w:rsidP="00995411">
            <w:pPr>
              <w:jc w:val="center"/>
              <w:rPr>
                <w:rFonts w:cstheme="minorHAnsi"/>
              </w:rPr>
            </w:pPr>
            <w:r>
              <w:rPr>
                <w:rFonts w:cstheme="minorHAnsi"/>
              </w:rPr>
              <w:t>2</w:t>
            </w:r>
          </w:p>
        </w:tc>
        <w:tc>
          <w:tcPr>
            <w:tcW w:w="3962" w:type="pct"/>
            <w:vAlign w:val="center"/>
          </w:tcPr>
          <w:p w:rsidR="005B38F1" w:rsidRPr="0025129B" w:rsidRDefault="006B6CAF" w:rsidP="00995411">
            <w:pPr>
              <w:rPr>
                <w:rFonts w:cstheme="minorHAnsi"/>
              </w:rPr>
            </w:pPr>
            <w:r>
              <w:rPr>
                <w:rFonts w:cstheme="minorHAnsi"/>
              </w:rPr>
              <w:t>Oficio SMA de Encomendación.</w:t>
            </w:r>
          </w:p>
        </w:tc>
      </w:tr>
      <w:tr w:rsidR="006B6CAF" w:rsidRPr="0025129B" w:rsidTr="00995411">
        <w:trPr>
          <w:trHeight w:val="286"/>
          <w:jc w:val="center"/>
        </w:trPr>
        <w:tc>
          <w:tcPr>
            <w:tcW w:w="1038" w:type="pct"/>
            <w:vAlign w:val="center"/>
          </w:tcPr>
          <w:p w:rsidR="006B6CAF" w:rsidRPr="0025129B" w:rsidRDefault="006B6CAF" w:rsidP="00995411">
            <w:pPr>
              <w:jc w:val="center"/>
              <w:rPr>
                <w:rFonts w:cstheme="minorHAnsi"/>
              </w:rPr>
            </w:pPr>
            <w:r>
              <w:rPr>
                <w:rFonts w:cstheme="minorHAnsi"/>
              </w:rPr>
              <w:t>3</w:t>
            </w:r>
          </w:p>
        </w:tc>
        <w:tc>
          <w:tcPr>
            <w:tcW w:w="3962" w:type="pct"/>
            <w:vAlign w:val="center"/>
          </w:tcPr>
          <w:p w:rsidR="006B6CAF" w:rsidRPr="0025129B" w:rsidRDefault="006B6CAF" w:rsidP="00995411">
            <w:pPr>
              <w:rPr>
                <w:rFonts w:cstheme="minorHAnsi"/>
              </w:rPr>
            </w:pPr>
            <w:r>
              <w:rPr>
                <w:rFonts w:cstheme="minorHAnsi"/>
              </w:rPr>
              <w:t>Oficio DIRECTEMAR.</w:t>
            </w:r>
          </w:p>
        </w:tc>
      </w:tr>
      <w:tr w:rsidR="005B38F1" w:rsidRPr="0025129B" w:rsidTr="00995411">
        <w:trPr>
          <w:trHeight w:val="286"/>
          <w:jc w:val="center"/>
        </w:trPr>
        <w:tc>
          <w:tcPr>
            <w:tcW w:w="1038" w:type="pct"/>
            <w:vAlign w:val="center"/>
          </w:tcPr>
          <w:p w:rsidR="005B38F1" w:rsidRPr="0025129B" w:rsidRDefault="00CB6DA0" w:rsidP="00995411">
            <w:pPr>
              <w:jc w:val="center"/>
              <w:rPr>
                <w:rFonts w:cstheme="minorHAnsi"/>
              </w:rPr>
            </w:pPr>
            <w:r>
              <w:rPr>
                <w:rFonts w:cstheme="minorHAnsi"/>
              </w:rPr>
              <w:t>4</w:t>
            </w:r>
          </w:p>
        </w:tc>
        <w:tc>
          <w:tcPr>
            <w:tcW w:w="3962" w:type="pct"/>
            <w:vAlign w:val="center"/>
          </w:tcPr>
          <w:p w:rsidR="005B38F1" w:rsidRPr="0025129B" w:rsidRDefault="006B6CAF" w:rsidP="00995411">
            <w:pPr>
              <w:rPr>
                <w:rFonts w:cstheme="minorHAnsi"/>
              </w:rPr>
            </w:pPr>
            <w:r>
              <w:rPr>
                <w:rFonts w:cstheme="minorHAnsi"/>
              </w:rPr>
              <w:t>Resoluciones SERNAPESCA.</w:t>
            </w:r>
          </w:p>
        </w:tc>
      </w:tr>
      <w:tr w:rsidR="005B38F1" w:rsidRPr="0025129B" w:rsidTr="00995411">
        <w:trPr>
          <w:trHeight w:val="286"/>
          <w:jc w:val="center"/>
        </w:trPr>
        <w:tc>
          <w:tcPr>
            <w:tcW w:w="1038" w:type="pct"/>
            <w:vAlign w:val="center"/>
          </w:tcPr>
          <w:p w:rsidR="005B38F1" w:rsidRPr="0025129B" w:rsidRDefault="006B6CAF" w:rsidP="00995411">
            <w:pPr>
              <w:jc w:val="center"/>
              <w:rPr>
                <w:rFonts w:cstheme="minorHAnsi"/>
              </w:rPr>
            </w:pPr>
            <w:r>
              <w:rPr>
                <w:rFonts w:cstheme="minorHAnsi"/>
              </w:rPr>
              <w:t>5</w:t>
            </w:r>
          </w:p>
        </w:tc>
        <w:tc>
          <w:tcPr>
            <w:tcW w:w="3962" w:type="pct"/>
            <w:vAlign w:val="center"/>
          </w:tcPr>
          <w:p w:rsidR="005B38F1" w:rsidRPr="0025129B" w:rsidRDefault="006B6CAF" w:rsidP="00995411">
            <w:pPr>
              <w:rPr>
                <w:rFonts w:cstheme="minorHAnsi"/>
              </w:rPr>
            </w:pPr>
            <w:r>
              <w:rPr>
                <w:rFonts w:cstheme="minorHAnsi"/>
              </w:rPr>
              <w:t>Registro de Naves prestadoras de servicios a la acuicultura.</w:t>
            </w:r>
          </w:p>
        </w:tc>
      </w:tr>
    </w:tbl>
    <w:p w:rsidR="005B38F1" w:rsidRPr="005B38F1" w:rsidRDefault="005B38F1" w:rsidP="005B38F1"/>
    <w:sectPr w:rsidR="005B38F1" w:rsidRPr="005B38F1" w:rsidSect="00DB2201">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02" w:rsidRDefault="00DA6A02" w:rsidP="00870FF2">
      <w:r>
        <w:separator/>
      </w:r>
    </w:p>
    <w:p w:rsidR="00DA6A02" w:rsidRDefault="00DA6A02" w:rsidP="00870FF2"/>
    <w:p w:rsidR="00DA6A02" w:rsidRDefault="00DA6A02"/>
  </w:endnote>
  <w:endnote w:type="continuationSeparator" w:id="0">
    <w:p w:rsidR="00DA6A02" w:rsidRDefault="00DA6A02" w:rsidP="00870FF2">
      <w:r>
        <w:continuationSeparator/>
      </w:r>
    </w:p>
    <w:p w:rsidR="00DA6A02" w:rsidRDefault="00DA6A02" w:rsidP="00870FF2"/>
    <w:p w:rsidR="00DA6A02" w:rsidRDefault="00DA6A02"/>
  </w:endnote>
  <w:endnote w:type="continuationNotice" w:id="1">
    <w:p w:rsidR="00DA6A02" w:rsidRDefault="00DA6A02"/>
    <w:p w:rsidR="00DA6A02" w:rsidRDefault="00DA6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9A46A3" w:rsidRDefault="009A46A3">
        <w:pPr>
          <w:pStyle w:val="Piedepgina"/>
          <w:jc w:val="right"/>
        </w:pPr>
        <w:r w:rsidRPr="004E5529">
          <w:fldChar w:fldCharType="begin"/>
        </w:r>
        <w:r w:rsidRPr="004E5529">
          <w:instrText>PAGE   \* MERGEFORMAT</w:instrText>
        </w:r>
        <w:r w:rsidRPr="004E5529">
          <w:fldChar w:fldCharType="separate"/>
        </w:r>
        <w:r w:rsidR="004018A5" w:rsidRPr="004018A5">
          <w:rPr>
            <w:noProof/>
            <w:lang w:val="es-ES"/>
          </w:rPr>
          <w:t>2</w:t>
        </w:r>
        <w:r w:rsidRPr="004E5529">
          <w:fldChar w:fldCharType="end"/>
        </w:r>
      </w:p>
    </w:sdtContent>
  </w:sdt>
  <w:p w:rsidR="009A46A3" w:rsidRPr="00411E4F" w:rsidRDefault="009A46A3"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9A46A3" w:rsidRPr="00411E4F" w:rsidRDefault="009A46A3"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9A46A3" w:rsidRDefault="009A46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A3" w:rsidRDefault="009A46A3" w:rsidP="00870FF2">
    <w:pPr>
      <w:pStyle w:val="Piedepgina"/>
    </w:pPr>
  </w:p>
  <w:p w:rsidR="009A46A3" w:rsidRDefault="009A46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02" w:rsidRDefault="00DA6A02" w:rsidP="00870FF2">
      <w:r>
        <w:separator/>
      </w:r>
    </w:p>
    <w:p w:rsidR="00DA6A02" w:rsidRDefault="00DA6A02" w:rsidP="00870FF2"/>
    <w:p w:rsidR="00DA6A02" w:rsidRDefault="00DA6A02"/>
  </w:footnote>
  <w:footnote w:type="continuationSeparator" w:id="0">
    <w:p w:rsidR="00DA6A02" w:rsidRDefault="00DA6A02" w:rsidP="00870FF2">
      <w:r>
        <w:continuationSeparator/>
      </w:r>
    </w:p>
    <w:p w:rsidR="00DA6A02" w:rsidRDefault="00DA6A02" w:rsidP="00870FF2"/>
    <w:p w:rsidR="00DA6A02" w:rsidRDefault="00DA6A02"/>
  </w:footnote>
  <w:footnote w:type="continuationNotice" w:id="1">
    <w:p w:rsidR="00DA6A02" w:rsidRDefault="00DA6A02"/>
    <w:p w:rsidR="00DA6A02" w:rsidRDefault="00DA6A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A3" w:rsidRDefault="009A46A3" w:rsidP="00870FF2">
    <w:pPr>
      <w:pStyle w:val="Encabezado"/>
    </w:pPr>
    <w:r>
      <w:rPr>
        <w:noProof/>
        <w:lang w:eastAsia="es-CL"/>
      </w:rPr>
      <w:drawing>
        <wp:anchor distT="0" distB="0" distL="114300" distR="114300" simplePos="0" relativeHeight="251659264" behindDoc="0" locked="0" layoutInCell="1" allowOverlap="1" wp14:anchorId="6F527D54" wp14:editId="6F527D5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CFD47D0"/>
    <w:multiLevelType w:val="hybridMultilevel"/>
    <w:tmpl w:val="87CC0AE8"/>
    <w:lvl w:ilvl="0" w:tplc="3378CD40">
      <w:start w:val="1"/>
      <w:numFmt w:val="lowerLetter"/>
      <w:lvlText w:val="%1."/>
      <w:lvlJc w:val="left"/>
      <w:pPr>
        <w:ind w:left="928"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24"/>
  </w:num>
  <w:num w:numId="5">
    <w:abstractNumId w:val="18"/>
  </w:num>
  <w:num w:numId="6">
    <w:abstractNumId w:val="23"/>
  </w:num>
  <w:num w:numId="7">
    <w:abstractNumId w:val="16"/>
  </w:num>
  <w:num w:numId="8">
    <w:abstractNumId w:val="4"/>
  </w:num>
  <w:num w:numId="9">
    <w:abstractNumId w:val="11"/>
  </w:num>
  <w:num w:numId="10">
    <w:abstractNumId w:val="11"/>
  </w:num>
  <w:num w:numId="11">
    <w:abstractNumId w:val="11"/>
  </w:num>
  <w:num w:numId="12">
    <w:abstractNumId w:val="9"/>
  </w:num>
  <w:num w:numId="13">
    <w:abstractNumId w:val="5"/>
  </w:num>
  <w:num w:numId="14">
    <w:abstractNumId w:val="1"/>
  </w:num>
  <w:num w:numId="15">
    <w:abstractNumId w:val="22"/>
  </w:num>
  <w:num w:numId="16">
    <w:abstractNumId w:val="10"/>
  </w:num>
  <w:num w:numId="17">
    <w:abstractNumId w:val="19"/>
  </w:num>
  <w:num w:numId="18">
    <w:abstractNumId w:val="17"/>
  </w:num>
  <w:num w:numId="19">
    <w:abstractNumId w:val="3"/>
  </w:num>
  <w:num w:numId="20">
    <w:abstractNumId w:val="0"/>
  </w:num>
  <w:num w:numId="21">
    <w:abstractNumId w:val="7"/>
  </w:num>
  <w:num w:numId="22">
    <w:abstractNumId w:val="6"/>
  </w:num>
  <w:num w:numId="23">
    <w:abstractNumId w:val="21"/>
  </w:num>
  <w:num w:numId="24">
    <w:abstractNumId w:val="8"/>
  </w:num>
  <w:num w:numId="25">
    <w:abstractNumId w:val="20"/>
  </w:num>
  <w:num w:numId="26">
    <w:abstractNumId w:val="11"/>
  </w:num>
  <w:num w:numId="27">
    <w:abstractNumId w:val="12"/>
  </w:num>
  <w:num w:numId="28">
    <w:abstractNumId w:val="2"/>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A1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5D7"/>
    <w:rsid w:val="00040F4E"/>
    <w:rsid w:val="00041C3F"/>
    <w:rsid w:val="00041FA4"/>
    <w:rsid w:val="00042CA6"/>
    <w:rsid w:val="00043318"/>
    <w:rsid w:val="0004340C"/>
    <w:rsid w:val="00043B71"/>
    <w:rsid w:val="00044B58"/>
    <w:rsid w:val="00044ED6"/>
    <w:rsid w:val="00045DA2"/>
    <w:rsid w:val="000463A5"/>
    <w:rsid w:val="0004795B"/>
    <w:rsid w:val="00047D2A"/>
    <w:rsid w:val="0005081D"/>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4CC2"/>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2883"/>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965"/>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2F4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37A45"/>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61B"/>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2C9A"/>
    <w:rsid w:val="00323004"/>
    <w:rsid w:val="003230C2"/>
    <w:rsid w:val="00326669"/>
    <w:rsid w:val="003276C8"/>
    <w:rsid w:val="00327A79"/>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044"/>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7EE"/>
    <w:rsid w:val="003C5CBD"/>
    <w:rsid w:val="003C67ED"/>
    <w:rsid w:val="003C72DE"/>
    <w:rsid w:val="003C73D6"/>
    <w:rsid w:val="003C7576"/>
    <w:rsid w:val="003C7CE4"/>
    <w:rsid w:val="003C7FBD"/>
    <w:rsid w:val="003D0187"/>
    <w:rsid w:val="003D0602"/>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8A5"/>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5623"/>
    <w:rsid w:val="00417062"/>
    <w:rsid w:val="004178E2"/>
    <w:rsid w:val="004210EA"/>
    <w:rsid w:val="00421B7F"/>
    <w:rsid w:val="00421FA9"/>
    <w:rsid w:val="004227AB"/>
    <w:rsid w:val="00423337"/>
    <w:rsid w:val="0042374D"/>
    <w:rsid w:val="00423A56"/>
    <w:rsid w:val="00423AEA"/>
    <w:rsid w:val="00425361"/>
    <w:rsid w:val="00426252"/>
    <w:rsid w:val="0042663E"/>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57FD"/>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780"/>
    <w:rsid w:val="00485A37"/>
    <w:rsid w:val="00486F12"/>
    <w:rsid w:val="00486F67"/>
    <w:rsid w:val="0048757C"/>
    <w:rsid w:val="00487ACA"/>
    <w:rsid w:val="00490357"/>
    <w:rsid w:val="00492D68"/>
    <w:rsid w:val="004931A6"/>
    <w:rsid w:val="004945E7"/>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466"/>
    <w:rsid w:val="004F75A5"/>
    <w:rsid w:val="004F789B"/>
    <w:rsid w:val="004F7F2A"/>
    <w:rsid w:val="00500090"/>
    <w:rsid w:val="00500749"/>
    <w:rsid w:val="005007A3"/>
    <w:rsid w:val="005007DF"/>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098B"/>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3F1F"/>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4D7E"/>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D7921"/>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493C"/>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5FDD"/>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1F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2A69"/>
    <w:rsid w:val="00683143"/>
    <w:rsid w:val="006831A1"/>
    <w:rsid w:val="006835B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CAF"/>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206"/>
    <w:rsid w:val="007765B6"/>
    <w:rsid w:val="007768B9"/>
    <w:rsid w:val="00776EE3"/>
    <w:rsid w:val="0077725A"/>
    <w:rsid w:val="007778B6"/>
    <w:rsid w:val="00777E94"/>
    <w:rsid w:val="00780B8F"/>
    <w:rsid w:val="00781488"/>
    <w:rsid w:val="00781587"/>
    <w:rsid w:val="007827A1"/>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1FB7"/>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524"/>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A"/>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2AE"/>
    <w:rsid w:val="008E1670"/>
    <w:rsid w:val="008E1747"/>
    <w:rsid w:val="008E2AAC"/>
    <w:rsid w:val="008E34C9"/>
    <w:rsid w:val="008E3CF7"/>
    <w:rsid w:val="008E4AB3"/>
    <w:rsid w:val="008E5601"/>
    <w:rsid w:val="008E5DB7"/>
    <w:rsid w:val="008E5EDD"/>
    <w:rsid w:val="008E6083"/>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00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1"/>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6FB"/>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46A3"/>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2A07"/>
    <w:rsid w:val="00A43C65"/>
    <w:rsid w:val="00A443AE"/>
    <w:rsid w:val="00A459CC"/>
    <w:rsid w:val="00A45ECD"/>
    <w:rsid w:val="00A46A36"/>
    <w:rsid w:val="00A46C2F"/>
    <w:rsid w:val="00A4794E"/>
    <w:rsid w:val="00A47EF9"/>
    <w:rsid w:val="00A50454"/>
    <w:rsid w:val="00A511B5"/>
    <w:rsid w:val="00A51E07"/>
    <w:rsid w:val="00A5317D"/>
    <w:rsid w:val="00A53B3C"/>
    <w:rsid w:val="00A552BC"/>
    <w:rsid w:val="00A55453"/>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1E1A"/>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4FD5"/>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0E3B"/>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587"/>
    <w:rsid w:val="00B5481C"/>
    <w:rsid w:val="00B54979"/>
    <w:rsid w:val="00B54C06"/>
    <w:rsid w:val="00B551FC"/>
    <w:rsid w:val="00B55C4E"/>
    <w:rsid w:val="00B55DD0"/>
    <w:rsid w:val="00B560F1"/>
    <w:rsid w:val="00B56AEA"/>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6428"/>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3B2"/>
    <w:rsid w:val="00BC2D9F"/>
    <w:rsid w:val="00BC3906"/>
    <w:rsid w:val="00BC4315"/>
    <w:rsid w:val="00BC4897"/>
    <w:rsid w:val="00BC56FA"/>
    <w:rsid w:val="00BC59AA"/>
    <w:rsid w:val="00BC59E7"/>
    <w:rsid w:val="00BC6619"/>
    <w:rsid w:val="00BC6A16"/>
    <w:rsid w:val="00BC6AC9"/>
    <w:rsid w:val="00BC77A3"/>
    <w:rsid w:val="00BC7F97"/>
    <w:rsid w:val="00BD0010"/>
    <w:rsid w:val="00BD0C3A"/>
    <w:rsid w:val="00BD154F"/>
    <w:rsid w:val="00BD21AE"/>
    <w:rsid w:val="00BD22B6"/>
    <w:rsid w:val="00BD22E7"/>
    <w:rsid w:val="00BD2661"/>
    <w:rsid w:val="00BD28FC"/>
    <w:rsid w:val="00BD3E3A"/>
    <w:rsid w:val="00BD3ED0"/>
    <w:rsid w:val="00BD3FD5"/>
    <w:rsid w:val="00BD4234"/>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6A3F"/>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68B3"/>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6CA0"/>
    <w:rsid w:val="00C07655"/>
    <w:rsid w:val="00C076D8"/>
    <w:rsid w:val="00C07EBA"/>
    <w:rsid w:val="00C11035"/>
    <w:rsid w:val="00C11CA9"/>
    <w:rsid w:val="00C11E1E"/>
    <w:rsid w:val="00C12775"/>
    <w:rsid w:val="00C12ADF"/>
    <w:rsid w:val="00C12E77"/>
    <w:rsid w:val="00C134DE"/>
    <w:rsid w:val="00C13F23"/>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0AD3"/>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6DA0"/>
    <w:rsid w:val="00CC076B"/>
    <w:rsid w:val="00CC0F95"/>
    <w:rsid w:val="00CC1273"/>
    <w:rsid w:val="00CC30A3"/>
    <w:rsid w:val="00CC390A"/>
    <w:rsid w:val="00CC39FE"/>
    <w:rsid w:val="00CC3A4F"/>
    <w:rsid w:val="00CC4D97"/>
    <w:rsid w:val="00CC5E4B"/>
    <w:rsid w:val="00CC5E66"/>
    <w:rsid w:val="00CC5F87"/>
    <w:rsid w:val="00CD1295"/>
    <w:rsid w:val="00CD12FD"/>
    <w:rsid w:val="00CD263C"/>
    <w:rsid w:val="00CD3244"/>
    <w:rsid w:val="00CD3643"/>
    <w:rsid w:val="00CD3E54"/>
    <w:rsid w:val="00CD4AF3"/>
    <w:rsid w:val="00CD4CBC"/>
    <w:rsid w:val="00CD511E"/>
    <w:rsid w:val="00CD558A"/>
    <w:rsid w:val="00CD5FE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95E"/>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67F9"/>
    <w:rsid w:val="00D6772E"/>
    <w:rsid w:val="00D701C7"/>
    <w:rsid w:val="00D70312"/>
    <w:rsid w:val="00D70AB8"/>
    <w:rsid w:val="00D70CF5"/>
    <w:rsid w:val="00D719AD"/>
    <w:rsid w:val="00D71B77"/>
    <w:rsid w:val="00D72441"/>
    <w:rsid w:val="00D72663"/>
    <w:rsid w:val="00D72C06"/>
    <w:rsid w:val="00D735AF"/>
    <w:rsid w:val="00D76376"/>
    <w:rsid w:val="00D81229"/>
    <w:rsid w:val="00D812D7"/>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677"/>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02"/>
    <w:rsid w:val="00DA6A16"/>
    <w:rsid w:val="00DA6CCD"/>
    <w:rsid w:val="00DA77EB"/>
    <w:rsid w:val="00DA7841"/>
    <w:rsid w:val="00DB0281"/>
    <w:rsid w:val="00DB13D1"/>
    <w:rsid w:val="00DB1ADB"/>
    <w:rsid w:val="00DB2101"/>
    <w:rsid w:val="00DB22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637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11E7"/>
    <w:rsid w:val="00E52480"/>
    <w:rsid w:val="00E52659"/>
    <w:rsid w:val="00E531A6"/>
    <w:rsid w:val="00E53941"/>
    <w:rsid w:val="00E54BDD"/>
    <w:rsid w:val="00E54D0B"/>
    <w:rsid w:val="00E551AA"/>
    <w:rsid w:val="00E5567B"/>
    <w:rsid w:val="00E55BD7"/>
    <w:rsid w:val="00E55D1E"/>
    <w:rsid w:val="00E55FD8"/>
    <w:rsid w:val="00E56552"/>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30F"/>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6C"/>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4AF"/>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041"/>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03F"/>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5A0A"/>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72C86D-91CA-4DEC-9CC3-9995521F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59"/>
    <w:rsid w:val="00DB22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4.emf"/><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636UEWMD4YA6-16-78</_dlc_DocId>
    <_dlc_DocIdUrl xmlns="21c3207e-4ad9-41ce-b187-b126d6257ffb">
      <Url>http://sharepoint2/dfz/_layouts/DocIdRedir.aspx?ID=636UEWMD4YA6-16-78</Url>
      <Description>636UEWMD4YA6-16-78</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DF1C8651-79AC-4A4A-B90E-1656719415FE}">
  <ds:schemaRefs>
    <ds:schemaRef ds:uri="http://schemas.openxmlformats.org/officeDocument/2006/bibliography"/>
  </ds:schemaRefs>
</ds:datastoreItem>
</file>

<file path=customXml/itemProps11.xml><?xml version="1.0" encoding="utf-8"?>
<ds:datastoreItem xmlns:ds="http://schemas.openxmlformats.org/officeDocument/2006/customXml" ds:itemID="{8AF6BBF0-79CF-47D9-B42C-7EF57E93B27F}">
  <ds:schemaRefs>
    <ds:schemaRef ds:uri="http://schemas.openxmlformats.org/officeDocument/2006/bibliography"/>
  </ds:schemaRefs>
</ds:datastoreItem>
</file>

<file path=customXml/itemProps12.xml><?xml version="1.0" encoding="utf-8"?>
<ds:datastoreItem xmlns:ds="http://schemas.openxmlformats.org/officeDocument/2006/customXml" ds:itemID="{0F9B43E3-1E2D-4910-834D-50EB006ECE05}">
  <ds:schemaRefs>
    <ds:schemaRef ds:uri="http://schemas.openxmlformats.org/officeDocument/2006/bibliography"/>
  </ds:schemaRefs>
</ds:datastoreItem>
</file>

<file path=customXml/itemProps2.xml><?xml version="1.0" encoding="utf-8"?>
<ds:datastoreItem xmlns:ds="http://schemas.openxmlformats.org/officeDocument/2006/customXml" ds:itemID="{4C0FC397-6B45-4B1A-8EF3-153E3649ADE9}">
  <ds:schemaRefs>
    <ds:schemaRef ds:uri="http://schemas.openxmlformats.org/officeDocument/2006/bibliography"/>
  </ds:schemaRefs>
</ds:datastoreItem>
</file>

<file path=customXml/itemProps3.xml><?xml version="1.0" encoding="utf-8"?>
<ds:datastoreItem xmlns:ds="http://schemas.openxmlformats.org/officeDocument/2006/customXml" ds:itemID="{C38B6CF4-7CE6-42F7-946F-B23ED6265E38}">
  <ds:schemaRefs>
    <ds:schemaRef ds:uri="http://schemas.openxmlformats.org/officeDocument/2006/bibliography"/>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6.xml><?xml version="1.0" encoding="utf-8"?>
<ds:datastoreItem xmlns:ds="http://schemas.openxmlformats.org/officeDocument/2006/customXml" ds:itemID="{B753DB25-2960-4E94-92BC-28E63EB6D938}">
  <ds:schemaRefs>
    <ds:schemaRef ds:uri="http://schemas.openxmlformats.org/officeDocument/2006/bibliography"/>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B5750819-DCA1-4562-8431-FF19E2CE3258}">
  <ds:schemaRefs>
    <ds:schemaRef ds:uri="http://schemas.openxmlformats.org/officeDocument/2006/bibliography"/>
  </ds:schemaRefs>
</ds:datastoreItem>
</file>

<file path=customXml/itemProps9.xml><?xml version="1.0" encoding="utf-8"?>
<ds:datastoreItem xmlns:ds="http://schemas.openxmlformats.org/officeDocument/2006/customXml" ds:itemID="{1F41F751-3AB6-4176-9123-D52FF866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1968</Words>
  <Characters>10824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Harries Muñoz</cp:lastModifiedBy>
  <cp:revision>2</cp:revision>
  <cp:lastPrinted>2013-04-08T12:43:00Z</cp:lastPrinted>
  <dcterms:created xsi:type="dcterms:W3CDTF">2014-09-01T17:13:00Z</dcterms:created>
  <dcterms:modified xsi:type="dcterms:W3CDTF">2014-09-01T17:13:00Z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3cb6f7d3-9b3e-4c1e-a51a-71ac311bd68d</vt:lpwstr>
  </property>
  <property fmtid="{D5CDD505-2E9C-101B-9397-08002B2CF9AE}" pid="4" name="_MarkAsFinal">
    <vt:bool>true</vt:bool>
  </property>
</Properties>
</file>