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7B5" w:rsidRDefault="004567B5" w:rsidP="009E1EAD">
      <w:pPr>
        <w:spacing w:line="276" w:lineRule="auto"/>
        <w:jc w:val="center"/>
        <w:rPr>
          <w:rFonts w:asciiTheme="minorHAnsi" w:hAnsiTheme="minorHAnsi" w:cstheme="minorHAnsi"/>
          <w:b/>
        </w:rPr>
      </w:pPr>
    </w:p>
    <w:p w:rsidR="009E1EAD" w:rsidRPr="00BC4D99" w:rsidRDefault="00EB15F6" w:rsidP="009E1EAD">
      <w:pPr>
        <w:spacing w:line="276" w:lineRule="auto"/>
        <w:jc w:val="center"/>
        <w:rPr>
          <w:rFonts w:asciiTheme="minorHAnsi" w:hAnsiTheme="minorHAnsi" w:cstheme="minorHAnsi"/>
          <w:b/>
        </w:rPr>
      </w:pPr>
      <w:bookmarkStart w:id="0" w:name="_GoBack"/>
      <w:bookmarkEnd w:id="0"/>
      <w:r>
        <w:rPr>
          <w:rFonts w:asciiTheme="minorHAnsi" w:hAnsiTheme="minorHAnsi" w:cstheme="minorHAnsi"/>
          <w:b/>
        </w:rPr>
        <w:t xml:space="preserve">ANEXO: </w:t>
      </w:r>
      <w:r w:rsidR="009E1EAD">
        <w:rPr>
          <w:rFonts w:asciiTheme="minorHAnsi" w:hAnsiTheme="minorHAnsi" w:cstheme="minorHAnsi"/>
          <w:b/>
        </w:rPr>
        <w:t>DETALLES DE ACTIVIDAD DE FISCALIZACIÓN</w:t>
      </w:r>
    </w:p>
    <w:p w:rsidR="009E1EAD" w:rsidRDefault="009E1EAD" w:rsidP="009E1EAD">
      <w:pPr>
        <w:spacing w:line="276" w:lineRule="auto"/>
        <w:rPr>
          <w:rFonts w:asciiTheme="minorHAnsi" w:hAnsiTheme="minorHAnsi" w:cstheme="minorHAnsi"/>
        </w:rPr>
      </w:pPr>
    </w:p>
    <w:p w:rsidR="00575BAC" w:rsidRDefault="00575BAC" w:rsidP="00575BAC">
      <w:pPr>
        <w:spacing w:line="276" w:lineRule="auto"/>
        <w:jc w:val="center"/>
        <w:rPr>
          <w:rFonts w:asciiTheme="minorHAnsi" w:hAnsiTheme="minorHAnsi" w:cstheme="minorHAnsi"/>
          <w:b/>
          <w:caps/>
        </w:rPr>
      </w:pPr>
      <w:r>
        <w:rPr>
          <w:rFonts w:asciiTheme="minorHAnsi" w:hAnsiTheme="minorHAnsi" w:cstheme="minorHAnsi"/>
          <w:b/>
          <w:caps/>
        </w:rPr>
        <w:t>Dfz-201</w:t>
      </w:r>
      <w:r w:rsidR="009244DA">
        <w:rPr>
          <w:rFonts w:asciiTheme="minorHAnsi" w:hAnsiTheme="minorHAnsi" w:cstheme="minorHAnsi"/>
          <w:b/>
          <w:caps/>
        </w:rPr>
        <w:t>4</w:t>
      </w:r>
      <w:r>
        <w:rPr>
          <w:rFonts w:asciiTheme="minorHAnsi" w:hAnsiTheme="minorHAnsi" w:cstheme="minorHAnsi"/>
          <w:b/>
          <w:caps/>
        </w:rPr>
        <w:t>-</w:t>
      </w:r>
      <w:r w:rsidR="009244DA">
        <w:rPr>
          <w:rFonts w:asciiTheme="minorHAnsi" w:hAnsiTheme="minorHAnsi" w:cstheme="minorHAnsi"/>
          <w:b/>
          <w:caps/>
        </w:rPr>
        <w:t>1</w:t>
      </w:r>
      <w:r w:rsidR="00F029CC">
        <w:rPr>
          <w:rFonts w:asciiTheme="minorHAnsi" w:hAnsiTheme="minorHAnsi" w:cstheme="minorHAnsi"/>
          <w:b/>
          <w:caps/>
        </w:rPr>
        <w:t>54</w:t>
      </w:r>
      <w:r w:rsidR="009244DA">
        <w:rPr>
          <w:rFonts w:asciiTheme="minorHAnsi" w:hAnsiTheme="minorHAnsi" w:cstheme="minorHAnsi"/>
          <w:b/>
          <w:caps/>
        </w:rPr>
        <w:t>-</w:t>
      </w:r>
      <w:r w:rsidR="00EE4033">
        <w:rPr>
          <w:rFonts w:asciiTheme="minorHAnsi" w:hAnsiTheme="minorHAnsi" w:cstheme="minorHAnsi"/>
          <w:b/>
          <w:caps/>
        </w:rPr>
        <w:t>VI</w:t>
      </w:r>
      <w:r w:rsidR="00F029CC">
        <w:rPr>
          <w:rFonts w:asciiTheme="minorHAnsi" w:hAnsiTheme="minorHAnsi" w:cstheme="minorHAnsi"/>
          <w:b/>
          <w:caps/>
        </w:rPr>
        <w:t>I</w:t>
      </w:r>
      <w:r>
        <w:rPr>
          <w:rFonts w:asciiTheme="minorHAnsi" w:hAnsiTheme="minorHAnsi" w:cstheme="minorHAnsi"/>
          <w:b/>
          <w:caps/>
        </w:rPr>
        <w:t>-ne-ia</w:t>
      </w:r>
    </w:p>
    <w:p w:rsidR="00F029CC" w:rsidRDefault="00F029CC" w:rsidP="009E1EAD">
      <w:pPr>
        <w:spacing w:line="276" w:lineRule="auto"/>
        <w:rPr>
          <w:rFonts w:asciiTheme="minorHAnsi" w:hAnsiTheme="minorHAnsi" w:cstheme="minorHAnsi"/>
        </w:rPr>
      </w:pPr>
    </w:p>
    <w:p w:rsidR="00015DAD" w:rsidRDefault="00015DAD" w:rsidP="009E1EAD">
      <w:pPr>
        <w:spacing w:line="276" w:lineRule="auto"/>
        <w:rPr>
          <w:rFonts w:asciiTheme="minorHAnsi" w:hAnsiTheme="minorHAnsi" w:cstheme="minorHAnsi"/>
        </w:rPr>
      </w:pPr>
    </w:p>
    <w:tbl>
      <w:tblPr>
        <w:tblStyle w:val="Tablaconcuadrcula"/>
        <w:tblW w:w="5000" w:type="pct"/>
        <w:tblLook w:val="04A0" w:firstRow="1" w:lastRow="0" w:firstColumn="1" w:lastColumn="0" w:noHBand="0" w:noVBand="1"/>
      </w:tblPr>
      <w:tblGrid>
        <w:gridCol w:w="3171"/>
        <w:gridCol w:w="5199"/>
        <w:gridCol w:w="4602"/>
      </w:tblGrid>
      <w:tr w:rsidR="009E1EAD" w:rsidTr="004108DC">
        <w:trPr>
          <w:trHeight w:val="428"/>
        </w:trPr>
        <w:tc>
          <w:tcPr>
            <w:tcW w:w="1222" w:type="pct"/>
            <w:shd w:val="clear" w:color="auto" w:fill="D9D9D9" w:themeFill="background1" w:themeFillShade="D9"/>
            <w:vAlign w:val="center"/>
          </w:tcPr>
          <w:p w:rsidR="009E1EAD" w:rsidRPr="006643C6" w:rsidRDefault="009E1EAD" w:rsidP="001F59FC">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004" w:type="pct"/>
            <w:shd w:val="clear" w:color="auto" w:fill="D9D9D9" w:themeFill="background1" w:themeFillShade="D9"/>
            <w:vAlign w:val="center"/>
          </w:tcPr>
          <w:p w:rsidR="009E1EAD" w:rsidRPr="006643C6" w:rsidRDefault="009E1EAD" w:rsidP="001F59FC">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1F59FC">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4108DC">
        <w:trPr>
          <w:trHeight w:val="431"/>
        </w:trPr>
        <w:tc>
          <w:tcPr>
            <w:tcW w:w="1222" w:type="pct"/>
            <w:vAlign w:val="center"/>
          </w:tcPr>
          <w:p w:rsidR="009E1EAD" w:rsidRDefault="00085C05" w:rsidP="00EE4033">
            <w:pPr>
              <w:spacing w:line="276" w:lineRule="auto"/>
              <w:jc w:val="center"/>
              <w:rPr>
                <w:rFonts w:asciiTheme="minorHAnsi" w:hAnsiTheme="minorHAnsi" w:cstheme="minorHAnsi"/>
              </w:rPr>
            </w:pPr>
            <w:r>
              <w:rPr>
                <w:rFonts w:asciiTheme="minorHAnsi" w:hAnsiTheme="minorHAnsi" w:cstheme="minorHAnsi"/>
              </w:rPr>
              <w:t>09</w:t>
            </w:r>
            <w:r w:rsidR="00EE4033">
              <w:rPr>
                <w:rFonts w:asciiTheme="minorHAnsi" w:hAnsiTheme="minorHAnsi" w:cstheme="minorHAnsi"/>
              </w:rPr>
              <w:t xml:space="preserve"> </w:t>
            </w:r>
            <w:r w:rsidR="008E0B5D">
              <w:rPr>
                <w:rFonts w:asciiTheme="minorHAnsi" w:hAnsiTheme="minorHAnsi" w:cstheme="minorHAnsi"/>
              </w:rPr>
              <w:t>de ma</w:t>
            </w:r>
            <w:r w:rsidR="00EE4033">
              <w:rPr>
                <w:rFonts w:asciiTheme="minorHAnsi" w:hAnsiTheme="minorHAnsi" w:cstheme="minorHAnsi"/>
              </w:rPr>
              <w:t>y</w:t>
            </w:r>
            <w:r w:rsidR="008E0B5D">
              <w:rPr>
                <w:rFonts w:asciiTheme="minorHAnsi" w:hAnsiTheme="minorHAnsi" w:cstheme="minorHAnsi"/>
              </w:rPr>
              <w:t>o de 2014</w:t>
            </w:r>
          </w:p>
        </w:tc>
        <w:tc>
          <w:tcPr>
            <w:tcW w:w="2004" w:type="pct"/>
            <w:vAlign w:val="center"/>
          </w:tcPr>
          <w:p w:rsidR="009E1EAD" w:rsidRDefault="00F029CC" w:rsidP="00F029CC">
            <w:pPr>
              <w:spacing w:line="276" w:lineRule="auto"/>
              <w:jc w:val="center"/>
              <w:rPr>
                <w:rFonts w:asciiTheme="minorHAnsi" w:hAnsiTheme="minorHAnsi" w:cstheme="minorHAnsi"/>
              </w:rPr>
            </w:pPr>
            <w:r>
              <w:rPr>
                <w:rFonts w:asciiTheme="minorHAnsi" w:hAnsiTheme="minorHAnsi" w:cstheme="minorHAnsi"/>
              </w:rPr>
              <w:t>Planta CENFRUSOL</w:t>
            </w:r>
          </w:p>
        </w:tc>
        <w:tc>
          <w:tcPr>
            <w:tcW w:w="1774" w:type="pct"/>
            <w:vAlign w:val="center"/>
          </w:tcPr>
          <w:p w:rsidR="009E1EAD" w:rsidRDefault="00F029CC" w:rsidP="00D80535">
            <w:pPr>
              <w:spacing w:line="276" w:lineRule="auto"/>
              <w:jc w:val="center"/>
              <w:rPr>
                <w:rFonts w:asciiTheme="minorHAnsi" w:hAnsiTheme="minorHAnsi" w:cstheme="minorHAnsi"/>
              </w:rPr>
            </w:pPr>
            <w:r>
              <w:rPr>
                <w:rFonts w:asciiTheme="minorHAnsi" w:hAnsiTheme="minorHAnsi" w:cstheme="minorHAnsi"/>
              </w:rPr>
              <w:t>Agroindustrial Jaime Soler</w:t>
            </w:r>
            <w:r w:rsidR="006C4386">
              <w:rPr>
                <w:rFonts w:asciiTheme="minorHAnsi" w:hAnsiTheme="minorHAnsi" w:cstheme="minorHAnsi"/>
              </w:rPr>
              <w:t xml:space="preserve"> S.A.</w:t>
            </w:r>
          </w:p>
        </w:tc>
      </w:tr>
      <w:tr w:rsidR="009E1EAD" w:rsidTr="004108DC">
        <w:trPr>
          <w:trHeight w:val="396"/>
        </w:trPr>
        <w:tc>
          <w:tcPr>
            <w:tcW w:w="3226" w:type="pct"/>
            <w:gridSpan w:val="2"/>
            <w:shd w:val="clear" w:color="auto" w:fill="D9D9D9" w:themeFill="background1" w:themeFillShade="D9"/>
            <w:vAlign w:val="center"/>
          </w:tcPr>
          <w:p w:rsidR="009E1EAD" w:rsidRPr="009E1EAD" w:rsidRDefault="009E1EAD" w:rsidP="001F59FC">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1F59FC">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4108DC">
        <w:trPr>
          <w:trHeight w:val="399"/>
        </w:trPr>
        <w:tc>
          <w:tcPr>
            <w:tcW w:w="3226" w:type="pct"/>
            <w:gridSpan w:val="2"/>
            <w:shd w:val="clear" w:color="auto" w:fill="auto"/>
            <w:vAlign w:val="center"/>
          </w:tcPr>
          <w:p w:rsidR="009E1EAD" w:rsidRDefault="00085C05" w:rsidP="00EE4033">
            <w:pPr>
              <w:spacing w:line="276" w:lineRule="auto"/>
              <w:jc w:val="center"/>
              <w:rPr>
                <w:rFonts w:asciiTheme="minorHAnsi" w:hAnsiTheme="minorHAnsi" w:cstheme="minorHAnsi"/>
              </w:rPr>
            </w:pPr>
            <w:r>
              <w:rPr>
                <w:rFonts w:asciiTheme="minorHAnsi" w:hAnsiTheme="minorHAnsi" w:cstheme="minorHAnsi"/>
              </w:rPr>
              <w:t>Elaboradora y envasadora de frutas</w:t>
            </w:r>
          </w:p>
        </w:tc>
        <w:tc>
          <w:tcPr>
            <w:tcW w:w="1774" w:type="pct"/>
            <w:vAlign w:val="center"/>
          </w:tcPr>
          <w:p w:rsidR="009E1EAD" w:rsidRPr="009E1EAD" w:rsidRDefault="00F029CC" w:rsidP="009932B3">
            <w:pPr>
              <w:spacing w:line="276" w:lineRule="auto"/>
              <w:jc w:val="center"/>
              <w:rPr>
                <w:rFonts w:asciiTheme="minorHAnsi" w:hAnsiTheme="minorHAnsi" w:cstheme="minorHAnsi"/>
              </w:rPr>
            </w:pPr>
            <w:r>
              <w:rPr>
                <w:rFonts w:asciiTheme="minorHAnsi" w:hAnsiTheme="minorHAnsi" w:cstheme="minorHAnsi"/>
              </w:rPr>
              <w:t>8</w:t>
            </w:r>
            <w:r w:rsidR="009932B3">
              <w:rPr>
                <w:rFonts w:asciiTheme="minorHAnsi" w:hAnsiTheme="minorHAnsi" w:cstheme="minorHAnsi"/>
              </w:rPr>
              <w:t>9</w:t>
            </w:r>
            <w:r>
              <w:rPr>
                <w:rFonts w:asciiTheme="minorHAnsi" w:hAnsiTheme="minorHAnsi" w:cstheme="minorHAnsi"/>
              </w:rPr>
              <w:t>.255.800-0</w:t>
            </w:r>
          </w:p>
        </w:tc>
      </w:tr>
    </w:tbl>
    <w:p w:rsidR="009E1EAD" w:rsidRDefault="009E1EAD" w:rsidP="009E1EAD">
      <w:pPr>
        <w:spacing w:line="276" w:lineRule="auto"/>
        <w:rPr>
          <w:rFonts w:asciiTheme="minorHAnsi" w:hAnsiTheme="minorHAnsi" w:cstheme="minorHAnsi"/>
          <w:sz w:val="16"/>
        </w:rPr>
      </w:pPr>
    </w:p>
    <w:p w:rsidR="00015DAD" w:rsidRDefault="00015DAD" w:rsidP="009E1EAD">
      <w:pPr>
        <w:spacing w:line="276" w:lineRule="auto"/>
        <w:rPr>
          <w:rFonts w:asciiTheme="minorHAnsi" w:hAnsiTheme="minorHAnsi" w:cstheme="minorHAnsi"/>
          <w:sz w:val="16"/>
        </w:rPr>
      </w:pPr>
    </w:p>
    <w:tbl>
      <w:tblPr>
        <w:tblStyle w:val="Tablaconcuadrcula"/>
        <w:tblW w:w="5000" w:type="pct"/>
        <w:tblLayout w:type="fixed"/>
        <w:tblLook w:val="04A0" w:firstRow="1" w:lastRow="0" w:firstColumn="1" w:lastColumn="0" w:noHBand="0" w:noVBand="1"/>
      </w:tblPr>
      <w:tblGrid>
        <w:gridCol w:w="1382"/>
        <w:gridCol w:w="5529"/>
        <w:gridCol w:w="4538"/>
        <w:gridCol w:w="1523"/>
      </w:tblGrid>
      <w:tr w:rsidR="009E1EAD" w:rsidRPr="0076190E" w:rsidTr="006C3013">
        <w:trPr>
          <w:trHeight w:val="327"/>
          <w:tblHeader/>
        </w:trPr>
        <w:tc>
          <w:tcPr>
            <w:tcW w:w="5000" w:type="pct"/>
            <w:gridSpan w:val="4"/>
            <w:shd w:val="clear" w:color="auto" w:fill="D9D9D9" w:themeFill="background1" w:themeFillShade="D9"/>
            <w:vAlign w:val="center"/>
          </w:tcPr>
          <w:p w:rsidR="009E1EAD" w:rsidRPr="0076190E" w:rsidRDefault="009E1EAD" w:rsidP="009E1EAD">
            <w:pPr>
              <w:jc w:val="center"/>
              <w:rPr>
                <w:rFonts w:asciiTheme="minorHAnsi" w:hAnsiTheme="minorHAnsi"/>
                <w:b/>
              </w:rPr>
            </w:pPr>
            <w:r w:rsidRPr="0076190E">
              <w:rPr>
                <w:rFonts w:asciiTheme="minorHAnsi" w:hAnsiTheme="minorHAnsi"/>
                <w:b/>
              </w:rPr>
              <w:t>RESUMEN ANTECEDENTES INSPECCIÓN</w:t>
            </w:r>
          </w:p>
        </w:tc>
      </w:tr>
      <w:tr w:rsidR="001508F4" w:rsidRPr="0076190E" w:rsidTr="00E621A1">
        <w:trPr>
          <w:trHeight w:val="418"/>
          <w:tblHeader/>
        </w:trPr>
        <w:tc>
          <w:tcPr>
            <w:tcW w:w="533" w:type="pct"/>
            <w:shd w:val="clear" w:color="auto" w:fill="D9D9D9" w:themeFill="background1" w:themeFillShade="D9"/>
            <w:vAlign w:val="center"/>
          </w:tcPr>
          <w:p w:rsidR="009E1EAD" w:rsidRPr="0076190E" w:rsidRDefault="009E1EAD" w:rsidP="009E1EAD">
            <w:pPr>
              <w:jc w:val="center"/>
              <w:rPr>
                <w:rFonts w:asciiTheme="minorHAnsi" w:hAnsiTheme="minorHAnsi"/>
                <w:b/>
              </w:rPr>
            </w:pPr>
            <w:r w:rsidRPr="0076190E">
              <w:rPr>
                <w:rFonts w:asciiTheme="minorHAnsi" w:hAnsiTheme="minorHAnsi"/>
                <w:b/>
              </w:rPr>
              <w:t>Norma asociada</w:t>
            </w:r>
          </w:p>
        </w:tc>
        <w:tc>
          <w:tcPr>
            <w:tcW w:w="2131" w:type="pct"/>
            <w:shd w:val="clear" w:color="auto" w:fill="D9D9D9" w:themeFill="background1" w:themeFillShade="D9"/>
            <w:vAlign w:val="center"/>
          </w:tcPr>
          <w:p w:rsidR="009E1EAD" w:rsidRPr="0076190E" w:rsidRDefault="009E1EAD" w:rsidP="009E1EAD">
            <w:pPr>
              <w:jc w:val="center"/>
              <w:rPr>
                <w:rFonts w:asciiTheme="minorHAnsi" w:hAnsiTheme="minorHAnsi"/>
                <w:b/>
              </w:rPr>
            </w:pPr>
            <w:r w:rsidRPr="0076190E">
              <w:rPr>
                <w:rFonts w:asciiTheme="minorHAnsi" w:hAnsiTheme="minorHAnsi"/>
                <w:b/>
              </w:rPr>
              <w:t>Obligación</w:t>
            </w:r>
          </w:p>
        </w:tc>
        <w:tc>
          <w:tcPr>
            <w:tcW w:w="1749" w:type="pct"/>
            <w:shd w:val="clear" w:color="auto" w:fill="D9D9D9" w:themeFill="background1" w:themeFillShade="D9"/>
            <w:vAlign w:val="center"/>
          </w:tcPr>
          <w:p w:rsidR="009E1EAD" w:rsidRPr="0076190E" w:rsidRDefault="009E1EAD" w:rsidP="009E1EAD">
            <w:pPr>
              <w:jc w:val="center"/>
              <w:rPr>
                <w:rFonts w:asciiTheme="minorHAnsi" w:hAnsiTheme="minorHAnsi"/>
                <w:b/>
              </w:rPr>
            </w:pPr>
            <w:r w:rsidRPr="0076190E">
              <w:rPr>
                <w:rFonts w:asciiTheme="minorHAnsi" w:hAnsiTheme="minorHAnsi"/>
                <w:b/>
              </w:rPr>
              <w:t>Observaciones</w:t>
            </w:r>
          </w:p>
        </w:tc>
        <w:tc>
          <w:tcPr>
            <w:tcW w:w="587" w:type="pct"/>
            <w:shd w:val="clear" w:color="auto" w:fill="D9D9D9" w:themeFill="background1" w:themeFillShade="D9"/>
            <w:vAlign w:val="center"/>
          </w:tcPr>
          <w:p w:rsidR="009E1EAD" w:rsidRPr="0076190E" w:rsidRDefault="00A928AA" w:rsidP="009E1EAD">
            <w:pPr>
              <w:jc w:val="center"/>
              <w:rPr>
                <w:rFonts w:asciiTheme="minorHAnsi" w:hAnsiTheme="minorHAnsi"/>
                <w:b/>
              </w:rPr>
            </w:pPr>
            <w:r w:rsidRPr="0076190E">
              <w:rPr>
                <w:rFonts w:asciiTheme="minorHAnsi" w:hAnsiTheme="minorHAnsi"/>
                <w:b/>
              </w:rPr>
              <w:t>Conclusión</w:t>
            </w:r>
          </w:p>
        </w:tc>
      </w:tr>
      <w:tr w:rsidR="002140D2" w:rsidRPr="0076190E" w:rsidTr="00E621A1">
        <w:trPr>
          <w:trHeight w:val="4088"/>
        </w:trPr>
        <w:tc>
          <w:tcPr>
            <w:tcW w:w="533" w:type="pct"/>
            <w:vAlign w:val="center"/>
          </w:tcPr>
          <w:p w:rsidR="00E621A1" w:rsidRPr="00E621A1" w:rsidRDefault="00E621A1" w:rsidP="00E621A1">
            <w:pPr>
              <w:jc w:val="left"/>
              <w:rPr>
                <w:rFonts w:asciiTheme="minorHAnsi" w:hAnsiTheme="minorHAnsi"/>
              </w:rPr>
            </w:pPr>
            <w:r w:rsidRPr="00E621A1">
              <w:rPr>
                <w:rFonts w:asciiTheme="minorHAnsi" w:hAnsiTheme="minorHAnsi"/>
              </w:rPr>
              <w:t xml:space="preserve">D.S. N°90/2000 MINSEGPRES </w:t>
            </w:r>
          </w:p>
          <w:p w:rsidR="002140D2" w:rsidRPr="00E621A1" w:rsidRDefault="002140D2" w:rsidP="001F59FC">
            <w:pPr>
              <w:jc w:val="left"/>
              <w:rPr>
                <w:rFonts w:asciiTheme="minorHAnsi" w:hAnsiTheme="minorHAnsi"/>
              </w:rPr>
            </w:pPr>
          </w:p>
        </w:tc>
        <w:tc>
          <w:tcPr>
            <w:tcW w:w="2131" w:type="pct"/>
            <w:vAlign w:val="center"/>
          </w:tcPr>
          <w:p w:rsidR="00E05F94" w:rsidRPr="00E621A1" w:rsidRDefault="00E621A1" w:rsidP="00E621A1">
            <w:pPr>
              <w:rPr>
                <w:rFonts w:asciiTheme="minorHAnsi" w:hAnsiTheme="minorHAnsi"/>
              </w:rPr>
            </w:pPr>
            <w:r w:rsidRPr="00E621A1">
              <w:rPr>
                <w:rFonts w:asciiTheme="minorHAnsi" w:hAnsiTheme="minorHAnsi"/>
              </w:rPr>
              <w:t>La Resolución Exenta N° 2937/2009 SISS, que Establece el programa de monitoreo de la calidad del efluente</w:t>
            </w:r>
            <w:r w:rsidRPr="00E621A1">
              <w:rPr>
                <w:rFonts w:asciiTheme="minorHAnsi" w:hAnsiTheme="minorHAnsi"/>
              </w:rPr>
              <w:t xml:space="preserve">, en su </w:t>
            </w:r>
            <w:r w:rsidR="00E05F94" w:rsidRPr="00E621A1">
              <w:rPr>
                <w:rFonts w:asciiTheme="minorHAnsi" w:hAnsiTheme="minorHAnsi"/>
              </w:rPr>
              <w:t>Resuelvo 5</w:t>
            </w:r>
            <w:r w:rsidRPr="00E621A1">
              <w:rPr>
                <w:rFonts w:asciiTheme="minorHAnsi" w:hAnsiTheme="minorHAnsi"/>
              </w:rPr>
              <w:t xml:space="preserve"> señala que “</w:t>
            </w:r>
            <w:r w:rsidR="00E05F94" w:rsidRPr="00E621A1">
              <w:rPr>
                <w:rFonts w:asciiTheme="minorHAnsi" w:hAnsiTheme="minorHAnsi"/>
              </w:rPr>
              <w:t>Los resultados del autocontrol deberán informarse mensualmente a esta Superintendencia, antes del vigésimo día del mes siguiente al periodo controlado, a través del sitio web de la Superintendencia http://www.siss.cl. En caso que no existan descargas efectivas, la empresa deberá registrar mensualmente en el mismo sitio web, este antecedente de acuerdo al procedimiento descrito en el referido sitio. AGROINDUSTRIAL JAIME SOLER S.A. (PLANTA CENFRUSOL) no deberá enviar a esta Superintendencia los informes o certificados de análisis otorgados por el Laboratorio. Estos deberán archivarse ordenada y cronológicamente junto a todos los documentos relativos al sistema de tratamiento de Riles y deberán presentarse al profesional fiscalizador de esta Superintendencia, toda vez que éste lo requiera</w:t>
            </w:r>
            <w:r w:rsidRPr="00E621A1">
              <w:rPr>
                <w:rFonts w:asciiTheme="minorHAnsi" w:hAnsiTheme="minorHAnsi"/>
              </w:rPr>
              <w:t>”</w:t>
            </w:r>
            <w:r w:rsidR="00E05F94" w:rsidRPr="00E621A1">
              <w:rPr>
                <w:rFonts w:asciiTheme="minorHAnsi" w:hAnsiTheme="minorHAnsi"/>
              </w:rPr>
              <w:t>.</w:t>
            </w:r>
          </w:p>
        </w:tc>
        <w:tc>
          <w:tcPr>
            <w:tcW w:w="1749" w:type="pct"/>
            <w:vAlign w:val="center"/>
          </w:tcPr>
          <w:p w:rsidR="002140D2" w:rsidRPr="0076190E" w:rsidRDefault="002140D2" w:rsidP="00E05F94">
            <w:pPr>
              <w:rPr>
                <w:rFonts w:asciiTheme="minorHAnsi" w:hAnsiTheme="minorHAnsi"/>
              </w:rPr>
            </w:pPr>
            <w:r w:rsidRPr="0076190E">
              <w:rPr>
                <w:rFonts w:asciiTheme="minorHAnsi" w:hAnsiTheme="minorHAnsi"/>
              </w:rPr>
              <w:t xml:space="preserve">Durante la inspección </w:t>
            </w:r>
            <w:r w:rsidR="00E05F94" w:rsidRPr="0076190E">
              <w:rPr>
                <w:rFonts w:asciiTheme="minorHAnsi" w:hAnsiTheme="minorHAnsi"/>
              </w:rPr>
              <w:t>se procedió a revisar los autocontroles  correspondientes a los últimos seis meses informados en la plataforma SACEI: noviembre 2013 a abril 2014, observándose concordancia entre los valores indicados por el certificado de laboratorio y los valores informados por el titular en la plataforma informática.</w:t>
            </w:r>
            <w:r w:rsidR="00D6028A" w:rsidRPr="0076190E">
              <w:rPr>
                <w:rFonts w:asciiTheme="minorHAnsi" w:hAnsiTheme="minorHAnsi"/>
              </w:rPr>
              <w:t xml:space="preserve"> (</w:t>
            </w:r>
            <w:r w:rsidR="00D6028A" w:rsidRPr="0076190E">
              <w:rPr>
                <w:rFonts w:asciiTheme="minorHAnsi" w:hAnsiTheme="minorHAnsi"/>
                <w:b/>
              </w:rPr>
              <w:t>Anexo 1</w:t>
            </w:r>
            <w:r w:rsidR="00D6028A" w:rsidRPr="0076190E">
              <w:rPr>
                <w:rFonts w:asciiTheme="minorHAnsi" w:hAnsiTheme="minorHAnsi"/>
              </w:rPr>
              <w:t>).</w:t>
            </w:r>
          </w:p>
          <w:p w:rsidR="00E05F94" w:rsidRPr="0076190E" w:rsidRDefault="00E05F94" w:rsidP="00E05F94">
            <w:pPr>
              <w:rPr>
                <w:rFonts w:asciiTheme="minorHAnsi" w:hAnsiTheme="minorHAnsi"/>
              </w:rPr>
            </w:pPr>
          </w:p>
          <w:p w:rsidR="00E05F94" w:rsidRPr="0076190E" w:rsidRDefault="00E05F94" w:rsidP="00E05F94">
            <w:pPr>
              <w:rPr>
                <w:rFonts w:asciiTheme="minorHAnsi" w:hAnsiTheme="minorHAnsi"/>
              </w:rPr>
            </w:pPr>
          </w:p>
        </w:tc>
        <w:tc>
          <w:tcPr>
            <w:tcW w:w="587" w:type="pct"/>
            <w:vAlign w:val="center"/>
          </w:tcPr>
          <w:p w:rsidR="002140D2" w:rsidRPr="0076190E" w:rsidRDefault="00A928AA" w:rsidP="001F59FC">
            <w:pPr>
              <w:jc w:val="center"/>
              <w:rPr>
                <w:rFonts w:asciiTheme="minorHAnsi" w:hAnsiTheme="minorHAnsi"/>
              </w:rPr>
            </w:pPr>
            <w:r w:rsidRPr="0076190E">
              <w:rPr>
                <w:rFonts w:asciiTheme="minorHAnsi" w:hAnsiTheme="minorHAnsi"/>
              </w:rPr>
              <w:t>De la revisión de los antecedentes no se identificó No conformidades</w:t>
            </w:r>
          </w:p>
        </w:tc>
      </w:tr>
      <w:tr w:rsidR="002140D2" w:rsidRPr="0076190E" w:rsidTr="00E621A1">
        <w:trPr>
          <w:trHeight w:val="4884"/>
        </w:trPr>
        <w:tc>
          <w:tcPr>
            <w:tcW w:w="533" w:type="pct"/>
            <w:vAlign w:val="center"/>
          </w:tcPr>
          <w:p w:rsidR="002140D2" w:rsidRPr="0076190E" w:rsidRDefault="002140D2" w:rsidP="008A38ED">
            <w:pPr>
              <w:jc w:val="left"/>
              <w:rPr>
                <w:rFonts w:asciiTheme="minorHAnsi" w:hAnsiTheme="minorHAnsi"/>
              </w:rPr>
            </w:pPr>
            <w:r w:rsidRPr="0076190E">
              <w:rPr>
                <w:rFonts w:asciiTheme="minorHAnsi" w:hAnsiTheme="minorHAnsi"/>
              </w:rPr>
              <w:lastRenderedPageBreak/>
              <w:t>Resolución Exenta N°</w:t>
            </w:r>
            <w:r w:rsidR="008A38ED" w:rsidRPr="0076190E">
              <w:rPr>
                <w:rFonts w:asciiTheme="minorHAnsi" w:hAnsiTheme="minorHAnsi"/>
              </w:rPr>
              <w:t>71</w:t>
            </w:r>
            <w:r w:rsidR="00F46313" w:rsidRPr="0076190E">
              <w:rPr>
                <w:rFonts w:asciiTheme="minorHAnsi" w:hAnsiTheme="minorHAnsi"/>
              </w:rPr>
              <w:t>/2008</w:t>
            </w:r>
            <w:r w:rsidRPr="0076190E">
              <w:rPr>
                <w:rFonts w:asciiTheme="minorHAnsi" w:hAnsiTheme="minorHAnsi"/>
              </w:rPr>
              <w:t xml:space="preserve">, de COREMA Región </w:t>
            </w:r>
            <w:r w:rsidR="00F46313" w:rsidRPr="0076190E">
              <w:rPr>
                <w:rFonts w:asciiTheme="minorHAnsi" w:hAnsiTheme="minorHAnsi"/>
              </w:rPr>
              <w:t>de</w:t>
            </w:r>
            <w:r w:rsidR="008A38ED" w:rsidRPr="0076190E">
              <w:rPr>
                <w:rFonts w:asciiTheme="minorHAnsi" w:hAnsiTheme="minorHAnsi"/>
              </w:rPr>
              <w:t>l Maule</w:t>
            </w:r>
            <w:r w:rsidRPr="0076190E">
              <w:rPr>
                <w:rFonts w:asciiTheme="minorHAnsi" w:hAnsiTheme="minorHAnsi"/>
              </w:rPr>
              <w:t>.</w:t>
            </w:r>
          </w:p>
        </w:tc>
        <w:tc>
          <w:tcPr>
            <w:tcW w:w="2131" w:type="pct"/>
            <w:vAlign w:val="center"/>
          </w:tcPr>
          <w:p w:rsidR="00602074" w:rsidRPr="0076190E" w:rsidRDefault="00F46313" w:rsidP="00602074">
            <w:pPr>
              <w:rPr>
                <w:rFonts w:asciiTheme="minorHAnsi" w:hAnsiTheme="minorHAnsi"/>
              </w:rPr>
            </w:pPr>
            <w:r w:rsidRPr="0076190E">
              <w:rPr>
                <w:rFonts w:asciiTheme="minorHAnsi" w:hAnsiTheme="minorHAnsi"/>
              </w:rPr>
              <w:t>Considerando 3.</w:t>
            </w:r>
            <w:r w:rsidR="00602074" w:rsidRPr="0076190E">
              <w:rPr>
                <w:rFonts w:asciiTheme="minorHAnsi" w:hAnsiTheme="minorHAnsi"/>
              </w:rPr>
              <w:t>1</w:t>
            </w:r>
            <w:r w:rsidRPr="0076190E">
              <w:rPr>
                <w:rFonts w:asciiTheme="minorHAnsi" w:hAnsiTheme="minorHAnsi"/>
              </w:rPr>
              <w:t>. señala que “(…)</w:t>
            </w:r>
            <w:r w:rsidR="00602074" w:rsidRPr="0076190E">
              <w:rPr>
                <w:rFonts w:asciiTheme="minorHAnsi" w:hAnsiTheme="minorHAnsi"/>
              </w:rPr>
              <w:t xml:space="preserve"> Las principales obras involucradas son:</w:t>
            </w:r>
          </w:p>
          <w:p w:rsidR="009932B3" w:rsidRPr="0076190E" w:rsidRDefault="009932B3" w:rsidP="00602074">
            <w:pPr>
              <w:rPr>
                <w:rFonts w:asciiTheme="minorHAnsi" w:hAnsiTheme="minorHAnsi"/>
              </w:rPr>
            </w:pPr>
          </w:p>
          <w:p w:rsidR="00602074" w:rsidRPr="0076190E" w:rsidRDefault="00602074" w:rsidP="00602074">
            <w:pPr>
              <w:autoSpaceDE w:val="0"/>
              <w:autoSpaceDN w:val="0"/>
              <w:adjustRightInd w:val="0"/>
              <w:rPr>
                <w:rFonts w:asciiTheme="minorHAnsi" w:hAnsiTheme="minorHAnsi"/>
              </w:rPr>
            </w:pPr>
            <w:r w:rsidRPr="0076190E">
              <w:rPr>
                <w:rFonts w:asciiTheme="minorHAnsi" w:hAnsiTheme="minorHAnsi"/>
              </w:rPr>
              <w:t>· Estanque de acumulación o pulmón enterrado en hormigón, provisto de cámara de rejas en la alimentación con canastillo removible (retención de sólidos mayores), descarga por bomba de superficie enclavada a controlador horario.</w:t>
            </w:r>
          </w:p>
          <w:p w:rsidR="009932B3" w:rsidRPr="0076190E" w:rsidRDefault="009932B3" w:rsidP="00602074">
            <w:pPr>
              <w:autoSpaceDE w:val="0"/>
              <w:autoSpaceDN w:val="0"/>
              <w:adjustRightInd w:val="0"/>
              <w:rPr>
                <w:rFonts w:asciiTheme="minorHAnsi" w:hAnsiTheme="minorHAnsi"/>
              </w:rPr>
            </w:pPr>
          </w:p>
          <w:p w:rsidR="009932B3" w:rsidRPr="0076190E" w:rsidRDefault="00602074" w:rsidP="00A631CF">
            <w:pPr>
              <w:autoSpaceDE w:val="0"/>
              <w:autoSpaceDN w:val="0"/>
              <w:adjustRightInd w:val="0"/>
              <w:rPr>
                <w:rFonts w:asciiTheme="minorHAnsi" w:hAnsiTheme="minorHAnsi"/>
              </w:rPr>
            </w:pPr>
            <w:r w:rsidRPr="0076190E">
              <w:rPr>
                <w:rFonts w:asciiTheme="minorHAnsi" w:hAnsiTheme="minorHAnsi"/>
              </w:rPr>
              <w:t>· El reactor SBR se construirá en talud semienterrado con inclinación 72</w:t>
            </w:r>
            <w:r w:rsidR="0076190E" w:rsidRPr="0076190E">
              <w:rPr>
                <w:rFonts w:asciiTheme="minorHAnsi" w:hAnsiTheme="minorHAnsi"/>
              </w:rPr>
              <w:t>°</w:t>
            </w:r>
            <w:r w:rsidRPr="0076190E">
              <w:rPr>
                <w:rFonts w:asciiTheme="minorHAnsi" w:hAnsiTheme="minorHAnsi"/>
              </w:rPr>
              <w:t xml:space="preserve"> con respecto a la horizontal, profundidad útil de 3 m e interior recubierto con </w:t>
            </w:r>
            <w:proofErr w:type="spellStart"/>
            <w:r w:rsidRPr="0076190E">
              <w:rPr>
                <w:rFonts w:asciiTheme="minorHAnsi" w:hAnsiTheme="minorHAnsi"/>
              </w:rPr>
              <w:t>geomembrana</w:t>
            </w:r>
            <w:proofErr w:type="spellEnd"/>
            <w:r w:rsidRPr="0076190E">
              <w:rPr>
                <w:rFonts w:asciiTheme="minorHAnsi" w:hAnsiTheme="minorHAnsi"/>
              </w:rPr>
              <w:t>. El talud se elevará 1,7 m por sobre el nivel de terreno.</w:t>
            </w:r>
          </w:p>
          <w:p w:rsidR="009932B3" w:rsidRPr="0076190E" w:rsidRDefault="009932B3" w:rsidP="00A631CF">
            <w:pPr>
              <w:autoSpaceDE w:val="0"/>
              <w:autoSpaceDN w:val="0"/>
              <w:adjustRightInd w:val="0"/>
              <w:rPr>
                <w:rFonts w:asciiTheme="minorHAnsi" w:hAnsiTheme="minorHAnsi"/>
              </w:rPr>
            </w:pPr>
          </w:p>
          <w:p w:rsidR="009932B3" w:rsidRPr="0076190E" w:rsidRDefault="009932B3" w:rsidP="00A631CF">
            <w:pPr>
              <w:autoSpaceDE w:val="0"/>
              <w:autoSpaceDN w:val="0"/>
              <w:adjustRightInd w:val="0"/>
              <w:rPr>
                <w:rFonts w:asciiTheme="minorHAnsi" w:hAnsiTheme="minorHAnsi"/>
              </w:rPr>
            </w:pPr>
            <w:r w:rsidRPr="0076190E">
              <w:rPr>
                <w:rFonts w:asciiTheme="minorHAnsi" w:hAnsiTheme="minorHAnsi"/>
              </w:rPr>
              <w:t>Los difusores requeridos para la aireación y agitación del estanque se distribuirán uniformemente en el fondo del talud, anclados a pivotes de hormigón. Se requiere un soplador con una capacidad de flujo de 100 m</w:t>
            </w:r>
            <w:r w:rsidRPr="0076190E">
              <w:rPr>
                <w:rFonts w:asciiTheme="minorHAnsi" w:hAnsiTheme="minorHAnsi"/>
                <w:vertAlign w:val="superscript"/>
              </w:rPr>
              <w:t>3</w:t>
            </w:r>
            <w:r w:rsidRPr="0076190E">
              <w:rPr>
                <w:rFonts w:asciiTheme="minorHAnsi" w:hAnsiTheme="minorHAnsi"/>
              </w:rPr>
              <w:t>/h. Se instalarán 90 difusores distribuidos uniformemente en los 45 m</w:t>
            </w:r>
            <w:r w:rsidRPr="0076190E">
              <w:rPr>
                <w:rFonts w:asciiTheme="minorHAnsi" w:hAnsiTheme="minorHAnsi"/>
                <w:vertAlign w:val="superscript"/>
              </w:rPr>
              <w:t>2</w:t>
            </w:r>
            <w:r w:rsidRPr="0076190E">
              <w:rPr>
                <w:rFonts w:asciiTheme="minorHAnsi" w:hAnsiTheme="minorHAnsi"/>
              </w:rPr>
              <w:t xml:space="preserve"> de área disponible en el fondo del reactor SBR”.</w:t>
            </w:r>
          </w:p>
        </w:tc>
        <w:tc>
          <w:tcPr>
            <w:tcW w:w="1749" w:type="pct"/>
            <w:vAlign w:val="center"/>
          </w:tcPr>
          <w:p w:rsidR="002140D2" w:rsidRPr="0076190E" w:rsidRDefault="00602074" w:rsidP="00602074">
            <w:pPr>
              <w:rPr>
                <w:rFonts w:asciiTheme="minorHAnsi" w:hAnsiTheme="minorHAnsi"/>
              </w:rPr>
            </w:pPr>
            <w:r w:rsidRPr="0076190E">
              <w:rPr>
                <w:rFonts w:asciiTheme="minorHAnsi" w:hAnsiTheme="minorHAnsi"/>
              </w:rPr>
              <w:t>Durante la inspección, se constató que la planta de tratamiento constaba de las siguientes etapas:</w:t>
            </w:r>
          </w:p>
          <w:p w:rsidR="00602074" w:rsidRPr="0076190E" w:rsidRDefault="00602074" w:rsidP="00602074">
            <w:pPr>
              <w:rPr>
                <w:rFonts w:asciiTheme="minorHAnsi" w:hAnsiTheme="minorHAnsi"/>
              </w:rPr>
            </w:pPr>
          </w:p>
          <w:p w:rsidR="00602074" w:rsidRPr="0076190E" w:rsidRDefault="00602074" w:rsidP="00602074">
            <w:pPr>
              <w:rPr>
                <w:rFonts w:asciiTheme="minorHAnsi" w:hAnsiTheme="minorHAnsi"/>
              </w:rPr>
            </w:pPr>
            <w:r w:rsidRPr="0076190E">
              <w:rPr>
                <w:rFonts w:asciiTheme="minorHAnsi" w:hAnsiTheme="minorHAnsi"/>
              </w:rPr>
              <w:t>Pretratamiento:</w:t>
            </w:r>
          </w:p>
          <w:p w:rsidR="004A308D" w:rsidRPr="0076190E" w:rsidRDefault="00085C05" w:rsidP="00602074">
            <w:pPr>
              <w:rPr>
                <w:rFonts w:asciiTheme="minorHAnsi" w:hAnsiTheme="minorHAnsi"/>
              </w:rPr>
            </w:pPr>
            <w:r w:rsidRPr="0076190E">
              <w:rPr>
                <w:rFonts w:asciiTheme="minorHAnsi" w:hAnsiTheme="minorHAnsi"/>
              </w:rPr>
              <w:t>- Cámara de hormigón</w:t>
            </w:r>
            <w:r w:rsidR="004A308D" w:rsidRPr="0076190E">
              <w:rPr>
                <w:rFonts w:asciiTheme="minorHAnsi" w:hAnsiTheme="minorHAnsi"/>
              </w:rPr>
              <w:t xml:space="preserve"> dotada de dos rejillas metálicas secuenciales para la retención de sólidos</w:t>
            </w:r>
            <w:r w:rsidR="00077842" w:rsidRPr="0076190E">
              <w:rPr>
                <w:rFonts w:asciiTheme="minorHAnsi" w:hAnsiTheme="minorHAnsi"/>
              </w:rPr>
              <w:t xml:space="preserve"> (</w:t>
            </w:r>
            <w:r w:rsidR="00077842" w:rsidRPr="0076190E">
              <w:rPr>
                <w:rFonts w:asciiTheme="minorHAnsi" w:hAnsiTheme="minorHAnsi"/>
              </w:rPr>
              <w:fldChar w:fldCharType="begin"/>
            </w:r>
            <w:r w:rsidR="00077842" w:rsidRPr="0076190E">
              <w:rPr>
                <w:rFonts w:asciiTheme="minorHAnsi" w:hAnsiTheme="minorHAnsi"/>
              </w:rPr>
              <w:instrText xml:space="preserve"> REF _Ref400982417 \h  \* MERGEFORMAT </w:instrText>
            </w:r>
            <w:r w:rsidR="00077842" w:rsidRPr="0076190E">
              <w:rPr>
                <w:rFonts w:asciiTheme="minorHAnsi" w:hAnsiTheme="minorHAnsi"/>
              </w:rPr>
            </w:r>
            <w:r w:rsidR="00077842" w:rsidRPr="0076190E">
              <w:rPr>
                <w:rFonts w:asciiTheme="minorHAnsi" w:hAnsiTheme="minorHAnsi"/>
              </w:rPr>
              <w:fldChar w:fldCharType="separate"/>
            </w:r>
            <w:r w:rsidR="00077842" w:rsidRPr="0076190E">
              <w:rPr>
                <w:rFonts w:asciiTheme="minorHAnsi" w:hAnsiTheme="minorHAnsi"/>
                <w:b/>
              </w:rPr>
              <w:t xml:space="preserve">Fotografía </w:t>
            </w:r>
            <w:r w:rsidR="00077842" w:rsidRPr="0076190E">
              <w:rPr>
                <w:rFonts w:asciiTheme="minorHAnsi" w:hAnsiTheme="minorHAnsi"/>
                <w:b/>
                <w:noProof/>
              </w:rPr>
              <w:t>1</w:t>
            </w:r>
            <w:r w:rsidR="00077842" w:rsidRPr="0076190E">
              <w:rPr>
                <w:rFonts w:asciiTheme="minorHAnsi" w:hAnsiTheme="minorHAnsi"/>
              </w:rPr>
              <w:fldChar w:fldCharType="end"/>
            </w:r>
            <w:r w:rsidR="00077842" w:rsidRPr="0076190E">
              <w:rPr>
                <w:rFonts w:asciiTheme="minorHAnsi" w:hAnsiTheme="minorHAnsi"/>
              </w:rPr>
              <w:t>)</w:t>
            </w:r>
            <w:r w:rsidR="004A308D" w:rsidRPr="0076190E">
              <w:rPr>
                <w:rFonts w:asciiTheme="minorHAnsi" w:hAnsiTheme="minorHAnsi"/>
              </w:rPr>
              <w:t>.</w:t>
            </w:r>
          </w:p>
          <w:p w:rsidR="004A308D" w:rsidRPr="0076190E" w:rsidRDefault="004A308D" w:rsidP="00602074">
            <w:pPr>
              <w:rPr>
                <w:rFonts w:asciiTheme="minorHAnsi" w:hAnsiTheme="minorHAnsi"/>
              </w:rPr>
            </w:pPr>
            <w:r w:rsidRPr="0076190E">
              <w:rPr>
                <w:rFonts w:asciiTheme="minorHAnsi" w:hAnsiTheme="minorHAnsi"/>
              </w:rPr>
              <w:t>- Cámara de sedimentación</w:t>
            </w:r>
            <w:r w:rsidR="00077842" w:rsidRPr="0076190E">
              <w:rPr>
                <w:rFonts w:asciiTheme="minorHAnsi" w:hAnsiTheme="minorHAnsi"/>
              </w:rPr>
              <w:t xml:space="preserve"> (</w:t>
            </w:r>
            <w:r w:rsidR="00077842" w:rsidRPr="0076190E">
              <w:rPr>
                <w:rFonts w:asciiTheme="minorHAnsi" w:hAnsiTheme="minorHAnsi"/>
              </w:rPr>
              <w:fldChar w:fldCharType="begin"/>
            </w:r>
            <w:r w:rsidR="00077842" w:rsidRPr="0076190E">
              <w:rPr>
                <w:rFonts w:asciiTheme="minorHAnsi" w:hAnsiTheme="minorHAnsi"/>
              </w:rPr>
              <w:instrText xml:space="preserve"> REF _Ref400982433 \h  \* MERGEFORMAT </w:instrText>
            </w:r>
            <w:r w:rsidR="00077842" w:rsidRPr="0076190E">
              <w:rPr>
                <w:rFonts w:asciiTheme="minorHAnsi" w:hAnsiTheme="minorHAnsi"/>
              </w:rPr>
            </w:r>
            <w:r w:rsidR="00077842" w:rsidRPr="0076190E">
              <w:rPr>
                <w:rFonts w:asciiTheme="minorHAnsi" w:hAnsiTheme="minorHAnsi"/>
              </w:rPr>
              <w:fldChar w:fldCharType="separate"/>
            </w:r>
            <w:r w:rsidR="00077842" w:rsidRPr="0076190E">
              <w:rPr>
                <w:rFonts w:asciiTheme="minorHAnsi" w:hAnsiTheme="minorHAnsi"/>
                <w:b/>
              </w:rPr>
              <w:t xml:space="preserve">Fotografía </w:t>
            </w:r>
            <w:r w:rsidR="00077842" w:rsidRPr="0076190E">
              <w:rPr>
                <w:rFonts w:asciiTheme="minorHAnsi" w:hAnsiTheme="minorHAnsi"/>
                <w:b/>
                <w:noProof/>
              </w:rPr>
              <w:t>2</w:t>
            </w:r>
            <w:r w:rsidR="00077842" w:rsidRPr="0076190E">
              <w:rPr>
                <w:rFonts w:asciiTheme="minorHAnsi" w:hAnsiTheme="minorHAnsi"/>
              </w:rPr>
              <w:fldChar w:fldCharType="end"/>
            </w:r>
            <w:r w:rsidR="00077842" w:rsidRPr="0076190E">
              <w:rPr>
                <w:rFonts w:asciiTheme="minorHAnsi" w:hAnsiTheme="minorHAnsi"/>
              </w:rPr>
              <w:t>)</w:t>
            </w:r>
            <w:r w:rsidRPr="0076190E">
              <w:rPr>
                <w:rFonts w:asciiTheme="minorHAnsi" w:hAnsiTheme="minorHAnsi"/>
              </w:rPr>
              <w:t>.</w:t>
            </w:r>
          </w:p>
          <w:p w:rsidR="004A308D" w:rsidRPr="0076190E" w:rsidRDefault="004A308D" w:rsidP="00602074">
            <w:pPr>
              <w:rPr>
                <w:rFonts w:asciiTheme="minorHAnsi" w:hAnsiTheme="minorHAnsi"/>
              </w:rPr>
            </w:pPr>
          </w:p>
          <w:p w:rsidR="004A308D" w:rsidRPr="0076190E" w:rsidRDefault="004A308D" w:rsidP="00602074">
            <w:pPr>
              <w:rPr>
                <w:rFonts w:asciiTheme="minorHAnsi" w:hAnsiTheme="minorHAnsi"/>
              </w:rPr>
            </w:pPr>
            <w:r w:rsidRPr="0076190E">
              <w:rPr>
                <w:rFonts w:asciiTheme="minorHAnsi" w:hAnsiTheme="minorHAnsi"/>
              </w:rPr>
              <w:t>Tratamiento:</w:t>
            </w:r>
          </w:p>
          <w:p w:rsidR="004A308D" w:rsidRPr="0076190E" w:rsidRDefault="004A308D" w:rsidP="00077842">
            <w:pPr>
              <w:rPr>
                <w:rFonts w:asciiTheme="minorHAnsi" w:hAnsiTheme="minorHAnsi"/>
              </w:rPr>
            </w:pPr>
            <w:r w:rsidRPr="0076190E">
              <w:rPr>
                <w:rFonts w:asciiTheme="minorHAnsi" w:hAnsiTheme="minorHAnsi"/>
              </w:rPr>
              <w:t xml:space="preserve">- Laguna de aireación (reactor) semienterrada y cubierta con </w:t>
            </w:r>
            <w:proofErr w:type="spellStart"/>
            <w:r w:rsidRPr="0076190E">
              <w:rPr>
                <w:rFonts w:asciiTheme="minorHAnsi" w:hAnsiTheme="minorHAnsi"/>
              </w:rPr>
              <w:t>geomembrana</w:t>
            </w:r>
            <w:proofErr w:type="spellEnd"/>
            <w:r w:rsidRPr="0076190E">
              <w:rPr>
                <w:rFonts w:asciiTheme="minorHAnsi" w:hAnsiTheme="minorHAnsi"/>
              </w:rPr>
              <w:t>, dotada de seis líneas de difusores funcionales</w:t>
            </w:r>
            <w:r w:rsidR="00077842" w:rsidRPr="0076190E">
              <w:rPr>
                <w:rFonts w:asciiTheme="minorHAnsi" w:hAnsiTheme="minorHAnsi"/>
              </w:rPr>
              <w:t xml:space="preserve"> (</w:t>
            </w:r>
            <w:r w:rsidR="00077842" w:rsidRPr="0076190E">
              <w:rPr>
                <w:rFonts w:asciiTheme="minorHAnsi" w:hAnsiTheme="minorHAnsi"/>
              </w:rPr>
              <w:fldChar w:fldCharType="begin"/>
            </w:r>
            <w:r w:rsidR="00077842" w:rsidRPr="0076190E">
              <w:rPr>
                <w:rFonts w:asciiTheme="minorHAnsi" w:hAnsiTheme="minorHAnsi"/>
              </w:rPr>
              <w:instrText xml:space="preserve"> REF _Ref400982450 \h  \* MERGEFORMAT </w:instrText>
            </w:r>
            <w:r w:rsidR="00077842" w:rsidRPr="0076190E">
              <w:rPr>
                <w:rFonts w:asciiTheme="minorHAnsi" w:hAnsiTheme="minorHAnsi"/>
              </w:rPr>
            </w:r>
            <w:r w:rsidR="00077842" w:rsidRPr="0076190E">
              <w:rPr>
                <w:rFonts w:asciiTheme="minorHAnsi" w:hAnsiTheme="minorHAnsi"/>
              </w:rPr>
              <w:fldChar w:fldCharType="separate"/>
            </w:r>
            <w:r w:rsidR="00077842" w:rsidRPr="0076190E">
              <w:rPr>
                <w:rFonts w:asciiTheme="minorHAnsi" w:hAnsiTheme="minorHAnsi"/>
                <w:b/>
              </w:rPr>
              <w:t xml:space="preserve">Fotografía </w:t>
            </w:r>
            <w:r w:rsidR="00077842" w:rsidRPr="0076190E">
              <w:rPr>
                <w:rFonts w:asciiTheme="minorHAnsi" w:hAnsiTheme="minorHAnsi"/>
                <w:b/>
                <w:noProof/>
              </w:rPr>
              <w:t>3</w:t>
            </w:r>
            <w:r w:rsidR="00077842" w:rsidRPr="0076190E">
              <w:rPr>
                <w:rFonts w:asciiTheme="minorHAnsi" w:hAnsiTheme="minorHAnsi"/>
              </w:rPr>
              <w:fldChar w:fldCharType="end"/>
            </w:r>
            <w:r w:rsidR="00077842" w:rsidRPr="0076190E">
              <w:rPr>
                <w:rFonts w:asciiTheme="minorHAnsi" w:hAnsiTheme="minorHAnsi"/>
              </w:rPr>
              <w:t>).</w:t>
            </w:r>
          </w:p>
        </w:tc>
        <w:tc>
          <w:tcPr>
            <w:tcW w:w="587" w:type="pct"/>
            <w:vAlign w:val="center"/>
          </w:tcPr>
          <w:p w:rsidR="002140D2" w:rsidRPr="0076190E" w:rsidRDefault="004A308D" w:rsidP="00AB1AA7">
            <w:pPr>
              <w:jc w:val="center"/>
              <w:rPr>
                <w:rFonts w:asciiTheme="minorHAnsi" w:hAnsiTheme="minorHAnsi"/>
              </w:rPr>
            </w:pPr>
            <w:r w:rsidRPr="0076190E">
              <w:rPr>
                <w:rFonts w:asciiTheme="minorHAnsi" w:hAnsiTheme="minorHAnsi"/>
              </w:rPr>
              <w:t>De la revisión de los antecedentes no se identificó No conformidades</w:t>
            </w:r>
          </w:p>
        </w:tc>
      </w:tr>
      <w:tr w:rsidR="004A308D" w:rsidRPr="0076190E" w:rsidTr="00C93749">
        <w:trPr>
          <w:trHeight w:val="2118"/>
        </w:trPr>
        <w:tc>
          <w:tcPr>
            <w:tcW w:w="533" w:type="pct"/>
            <w:vAlign w:val="center"/>
          </w:tcPr>
          <w:p w:rsidR="004A308D" w:rsidRPr="0076190E" w:rsidRDefault="00015DAD" w:rsidP="008A38ED">
            <w:pPr>
              <w:jc w:val="left"/>
              <w:rPr>
                <w:rFonts w:asciiTheme="minorHAnsi" w:hAnsiTheme="minorHAnsi"/>
              </w:rPr>
            </w:pPr>
            <w:r w:rsidRPr="0076190E">
              <w:rPr>
                <w:rFonts w:asciiTheme="minorHAnsi" w:hAnsiTheme="minorHAnsi"/>
              </w:rPr>
              <w:t>Resolución Exenta N°71/2008, de COREMA Región del Maule.</w:t>
            </w:r>
          </w:p>
        </w:tc>
        <w:tc>
          <w:tcPr>
            <w:tcW w:w="2131" w:type="pct"/>
            <w:vAlign w:val="center"/>
          </w:tcPr>
          <w:p w:rsidR="004A308D" w:rsidRPr="0076190E" w:rsidRDefault="004A308D" w:rsidP="004A308D">
            <w:pPr>
              <w:rPr>
                <w:rFonts w:asciiTheme="minorHAnsi" w:hAnsiTheme="minorHAnsi"/>
              </w:rPr>
            </w:pPr>
            <w:r w:rsidRPr="0076190E">
              <w:rPr>
                <w:rFonts w:asciiTheme="minorHAnsi" w:hAnsiTheme="minorHAnsi"/>
              </w:rPr>
              <w:t xml:space="preserve">Considerando 3.1. </w:t>
            </w:r>
            <w:proofErr w:type="gramStart"/>
            <w:r w:rsidRPr="0076190E">
              <w:rPr>
                <w:rFonts w:asciiTheme="minorHAnsi" w:hAnsiTheme="minorHAnsi"/>
              </w:rPr>
              <w:t>en</w:t>
            </w:r>
            <w:proofErr w:type="gramEnd"/>
            <w:r w:rsidRPr="0076190E">
              <w:rPr>
                <w:rFonts w:asciiTheme="minorHAnsi" w:hAnsiTheme="minorHAnsi"/>
              </w:rPr>
              <w:t xml:space="preserve"> Etapa de Operación, señala que “(…) Los lodos secundarios generados en el reactor biológico serán retirados una vez por mes o según requerimiento por empresa limpia fosas autorizada para tal efecto”.</w:t>
            </w:r>
          </w:p>
        </w:tc>
        <w:tc>
          <w:tcPr>
            <w:tcW w:w="1749" w:type="pct"/>
            <w:vAlign w:val="center"/>
          </w:tcPr>
          <w:p w:rsidR="004A308D" w:rsidRDefault="004A308D" w:rsidP="00920628">
            <w:pPr>
              <w:rPr>
                <w:rFonts w:asciiTheme="minorHAnsi" w:hAnsiTheme="minorHAnsi"/>
              </w:rPr>
            </w:pPr>
            <w:r w:rsidRPr="0076190E">
              <w:rPr>
                <w:rFonts w:asciiTheme="minorHAnsi" w:hAnsiTheme="minorHAnsi"/>
              </w:rPr>
              <w:t xml:space="preserve">De acuerdo a lo señalado en el acta de inspección, </w:t>
            </w:r>
            <w:r w:rsidR="00015DAD" w:rsidRPr="0076190E">
              <w:rPr>
                <w:rFonts w:asciiTheme="minorHAnsi" w:hAnsiTheme="minorHAnsi"/>
              </w:rPr>
              <w:t>no se hace entrega de algún documento que certifique el retiro de lodos</w:t>
            </w:r>
            <w:r w:rsidR="00C93749">
              <w:rPr>
                <w:rFonts w:asciiTheme="minorHAnsi" w:hAnsiTheme="minorHAnsi"/>
              </w:rPr>
              <w:t xml:space="preserve"> de los últimos tres meses solicitados</w:t>
            </w:r>
            <w:r w:rsidR="00015DAD" w:rsidRPr="0076190E">
              <w:rPr>
                <w:rFonts w:asciiTheme="minorHAnsi" w:hAnsiTheme="minorHAnsi"/>
              </w:rPr>
              <w:t>, señalándose que los volúmenes generados son mu</w:t>
            </w:r>
            <w:r w:rsidR="00920628">
              <w:rPr>
                <w:rFonts w:asciiTheme="minorHAnsi" w:hAnsiTheme="minorHAnsi"/>
              </w:rPr>
              <w:t>y bajos, por lo que no se efectu</w:t>
            </w:r>
            <w:r w:rsidR="00015DAD" w:rsidRPr="0076190E">
              <w:rPr>
                <w:rFonts w:asciiTheme="minorHAnsi" w:hAnsiTheme="minorHAnsi"/>
              </w:rPr>
              <w:t>a</w:t>
            </w:r>
            <w:r w:rsidR="00920628">
              <w:rPr>
                <w:rFonts w:asciiTheme="minorHAnsi" w:hAnsiTheme="minorHAnsi"/>
              </w:rPr>
              <w:t>ría</w:t>
            </w:r>
            <w:r w:rsidR="00015DAD" w:rsidRPr="0076190E">
              <w:rPr>
                <w:rFonts w:asciiTheme="minorHAnsi" w:hAnsiTheme="minorHAnsi"/>
              </w:rPr>
              <w:t xml:space="preserve"> un retiro regular de ellos</w:t>
            </w:r>
            <w:r w:rsidR="00C93749">
              <w:rPr>
                <w:rFonts w:asciiTheme="minorHAnsi" w:hAnsiTheme="minorHAnsi"/>
              </w:rPr>
              <w:t>.</w:t>
            </w:r>
          </w:p>
          <w:p w:rsidR="00C93749" w:rsidRPr="0076190E" w:rsidRDefault="00C93749" w:rsidP="00920628">
            <w:pPr>
              <w:rPr>
                <w:rFonts w:asciiTheme="minorHAnsi" w:hAnsiTheme="minorHAnsi"/>
              </w:rPr>
            </w:pPr>
            <w:r>
              <w:rPr>
                <w:rFonts w:asciiTheme="minorHAnsi" w:hAnsiTheme="minorHAnsi"/>
              </w:rPr>
              <w:t xml:space="preserve">Por otra parte, en terreno no se verificó la fecha del  último retiro de </w:t>
            </w:r>
            <w:r w:rsidR="00244FE4">
              <w:rPr>
                <w:rFonts w:asciiTheme="minorHAnsi" w:hAnsiTheme="minorHAnsi"/>
              </w:rPr>
              <w:t xml:space="preserve">los </w:t>
            </w:r>
            <w:r>
              <w:rPr>
                <w:rFonts w:asciiTheme="minorHAnsi" w:hAnsiTheme="minorHAnsi"/>
              </w:rPr>
              <w:t>lodos.</w:t>
            </w:r>
          </w:p>
        </w:tc>
        <w:tc>
          <w:tcPr>
            <w:tcW w:w="587" w:type="pct"/>
            <w:vAlign w:val="center"/>
          </w:tcPr>
          <w:p w:rsidR="004A308D" w:rsidRPr="0076190E" w:rsidRDefault="00C93749" w:rsidP="00AB1AA7">
            <w:pPr>
              <w:jc w:val="center"/>
              <w:rPr>
                <w:rFonts w:asciiTheme="minorHAnsi" w:hAnsiTheme="minorHAnsi"/>
              </w:rPr>
            </w:pPr>
            <w:r w:rsidRPr="0076190E">
              <w:rPr>
                <w:rFonts w:asciiTheme="minorHAnsi" w:hAnsiTheme="minorHAnsi"/>
              </w:rPr>
              <w:t>De la revisión de los antecedentes no se identificó No conformidades</w:t>
            </w:r>
          </w:p>
        </w:tc>
      </w:tr>
      <w:tr w:rsidR="002140D2" w:rsidRPr="0076190E" w:rsidTr="00E621A1">
        <w:trPr>
          <w:trHeight w:val="2474"/>
        </w:trPr>
        <w:tc>
          <w:tcPr>
            <w:tcW w:w="533" w:type="pct"/>
            <w:vAlign w:val="center"/>
          </w:tcPr>
          <w:p w:rsidR="002140D2" w:rsidRPr="0076190E" w:rsidRDefault="009932B3" w:rsidP="00B63F4F">
            <w:pPr>
              <w:jc w:val="left"/>
              <w:rPr>
                <w:rFonts w:asciiTheme="minorHAnsi" w:hAnsiTheme="minorHAnsi"/>
              </w:rPr>
            </w:pPr>
            <w:r w:rsidRPr="0076190E">
              <w:rPr>
                <w:rFonts w:asciiTheme="minorHAnsi" w:hAnsiTheme="minorHAnsi"/>
              </w:rPr>
              <w:lastRenderedPageBreak/>
              <w:t>Resolución Exenta N°71/2008, de COREMA Región del Maule.</w:t>
            </w:r>
          </w:p>
        </w:tc>
        <w:tc>
          <w:tcPr>
            <w:tcW w:w="2131" w:type="pct"/>
            <w:vAlign w:val="center"/>
          </w:tcPr>
          <w:p w:rsidR="00015DAD" w:rsidRPr="0076190E" w:rsidRDefault="00015DAD" w:rsidP="00015DAD">
            <w:pPr>
              <w:rPr>
                <w:rFonts w:asciiTheme="minorHAnsi" w:hAnsiTheme="minorHAnsi"/>
              </w:rPr>
            </w:pPr>
            <w:r w:rsidRPr="0076190E">
              <w:rPr>
                <w:rFonts w:asciiTheme="minorHAnsi" w:hAnsiTheme="minorHAnsi"/>
              </w:rPr>
              <w:t xml:space="preserve">Considerando 3.2., señala que “(…) La descarga de los </w:t>
            </w:r>
            <w:proofErr w:type="spellStart"/>
            <w:r w:rsidRPr="0076190E">
              <w:rPr>
                <w:rFonts w:asciiTheme="minorHAnsi" w:hAnsiTheme="minorHAnsi"/>
              </w:rPr>
              <w:t>RILes</w:t>
            </w:r>
            <w:proofErr w:type="spellEnd"/>
            <w:r w:rsidRPr="0076190E">
              <w:rPr>
                <w:rFonts w:asciiTheme="minorHAnsi" w:hAnsiTheme="minorHAnsi"/>
              </w:rPr>
              <w:t xml:space="preserve"> tratados estará a 10 m del límite poniente de la propiedad de CENFRUSOL sobre un canal de regadío entubado que bordea la propiedad. Éste canal desemboca al canal Guarda Oriente (ver anexo 6 del Adenda 1). El titular señala que cuenta con la autorización para la descarga del efluente del sistema de tratamiento en cuestión sobre el Canal Guarda Oriente por parte de la administración del Canal La Cañada (ver anexo 1 del Adenda 1)”.</w:t>
            </w:r>
          </w:p>
        </w:tc>
        <w:tc>
          <w:tcPr>
            <w:tcW w:w="1749" w:type="pct"/>
            <w:vAlign w:val="center"/>
          </w:tcPr>
          <w:p w:rsidR="00A13665" w:rsidRPr="0076190E" w:rsidRDefault="00077842" w:rsidP="00077842">
            <w:pPr>
              <w:rPr>
                <w:rFonts w:asciiTheme="minorHAnsi" w:hAnsiTheme="minorHAnsi"/>
              </w:rPr>
            </w:pPr>
            <w:r w:rsidRPr="0076190E">
              <w:rPr>
                <w:rFonts w:asciiTheme="minorHAnsi" w:hAnsiTheme="minorHAnsi"/>
              </w:rPr>
              <w:t>Durante la inspección se constató la canalización de la descarga hasta un canal enterrado, observándose además una llave de paso para el control de la descarga (</w:t>
            </w:r>
            <w:r w:rsidRPr="0076190E">
              <w:rPr>
                <w:rFonts w:asciiTheme="minorHAnsi" w:hAnsiTheme="minorHAnsi"/>
              </w:rPr>
              <w:fldChar w:fldCharType="begin"/>
            </w:r>
            <w:r w:rsidRPr="0076190E">
              <w:rPr>
                <w:rFonts w:asciiTheme="minorHAnsi" w:hAnsiTheme="minorHAnsi"/>
              </w:rPr>
              <w:instrText xml:space="preserve"> REF _Ref400982463 \h  \* MERGEFORMAT </w:instrText>
            </w:r>
            <w:r w:rsidRPr="0076190E">
              <w:rPr>
                <w:rFonts w:asciiTheme="minorHAnsi" w:hAnsiTheme="minorHAnsi"/>
              </w:rPr>
            </w:r>
            <w:r w:rsidRPr="0076190E">
              <w:rPr>
                <w:rFonts w:asciiTheme="minorHAnsi" w:hAnsiTheme="minorHAnsi"/>
              </w:rPr>
              <w:fldChar w:fldCharType="separate"/>
            </w:r>
            <w:r w:rsidRPr="0076190E">
              <w:rPr>
                <w:rFonts w:asciiTheme="minorHAnsi" w:hAnsiTheme="minorHAnsi"/>
                <w:b/>
              </w:rPr>
              <w:t xml:space="preserve">Fotografía </w:t>
            </w:r>
            <w:r w:rsidRPr="0076190E">
              <w:rPr>
                <w:rFonts w:asciiTheme="minorHAnsi" w:hAnsiTheme="minorHAnsi"/>
                <w:b/>
                <w:noProof/>
              </w:rPr>
              <w:t>4</w:t>
            </w:r>
            <w:r w:rsidRPr="0076190E">
              <w:rPr>
                <w:rFonts w:asciiTheme="minorHAnsi" w:hAnsiTheme="minorHAnsi"/>
              </w:rPr>
              <w:fldChar w:fldCharType="end"/>
            </w:r>
            <w:r w:rsidRPr="0076190E">
              <w:rPr>
                <w:rFonts w:asciiTheme="minorHAnsi" w:hAnsiTheme="minorHAnsi"/>
              </w:rPr>
              <w:t xml:space="preserve">). </w:t>
            </w:r>
          </w:p>
        </w:tc>
        <w:tc>
          <w:tcPr>
            <w:tcW w:w="587" w:type="pct"/>
            <w:vAlign w:val="center"/>
          </w:tcPr>
          <w:p w:rsidR="002140D2" w:rsidRPr="0076190E" w:rsidRDefault="0082617D" w:rsidP="001D415E">
            <w:pPr>
              <w:jc w:val="center"/>
              <w:rPr>
                <w:rFonts w:asciiTheme="minorHAnsi" w:hAnsiTheme="minorHAnsi"/>
              </w:rPr>
            </w:pPr>
            <w:r w:rsidRPr="0076190E">
              <w:rPr>
                <w:rFonts w:asciiTheme="minorHAnsi" w:hAnsiTheme="minorHAnsi"/>
              </w:rPr>
              <w:t>De la revisión de los antecedentes no se identificó No conformidades</w:t>
            </w:r>
          </w:p>
        </w:tc>
      </w:tr>
      <w:tr w:rsidR="002140D2" w:rsidRPr="0076190E" w:rsidTr="00E621A1">
        <w:trPr>
          <w:trHeight w:val="1984"/>
        </w:trPr>
        <w:tc>
          <w:tcPr>
            <w:tcW w:w="533" w:type="pct"/>
            <w:vAlign w:val="center"/>
          </w:tcPr>
          <w:p w:rsidR="002140D2" w:rsidRPr="0076190E" w:rsidRDefault="002140D2" w:rsidP="001E5D38">
            <w:pPr>
              <w:rPr>
                <w:rFonts w:asciiTheme="minorHAnsi" w:hAnsiTheme="minorHAnsi" w:cstheme="minorHAnsi"/>
                <w:iCs/>
              </w:rPr>
            </w:pPr>
            <w:r w:rsidRPr="0076190E">
              <w:rPr>
                <w:rFonts w:asciiTheme="minorHAnsi" w:hAnsiTheme="minorHAnsi" w:cstheme="minorHAnsi"/>
                <w:iCs/>
              </w:rPr>
              <w:t xml:space="preserve">Resolución Exenta N° 574/2012 de la SMA </w:t>
            </w:r>
          </w:p>
        </w:tc>
        <w:tc>
          <w:tcPr>
            <w:tcW w:w="2131" w:type="pct"/>
            <w:vAlign w:val="center"/>
          </w:tcPr>
          <w:p w:rsidR="002140D2" w:rsidRPr="0076190E" w:rsidRDefault="001E5D38" w:rsidP="001E5D38">
            <w:pPr>
              <w:rPr>
                <w:rFonts w:asciiTheme="minorHAnsi" w:hAnsiTheme="minorHAnsi" w:cstheme="minorHAnsi"/>
                <w:iCs/>
              </w:rPr>
            </w:pPr>
            <w:r w:rsidRPr="0076190E">
              <w:rPr>
                <w:rFonts w:asciiTheme="minorHAnsi" w:hAnsiTheme="minorHAnsi" w:cstheme="minorHAnsi"/>
                <w:iCs/>
              </w:rPr>
              <w:t>Considerando 7° i</w:t>
            </w:r>
            <w:r w:rsidR="002140D2" w:rsidRPr="0076190E">
              <w:rPr>
                <w:rFonts w:asciiTheme="minorHAnsi" w:hAnsiTheme="minorHAnsi" w:cstheme="minorHAnsi"/>
                <w:iCs/>
              </w:rPr>
              <w:t>ndica la obligatoriedad de los titulares de RCA aprobadas, de proporcionar todos los antecedentes de RCA y las modificaciones y aclaraciones de que han sido objeto, directamente a esta Superintendencia.</w:t>
            </w:r>
          </w:p>
        </w:tc>
        <w:tc>
          <w:tcPr>
            <w:tcW w:w="1749" w:type="pct"/>
            <w:vAlign w:val="center"/>
          </w:tcPr>
          <w:p w:rsidR="002140D2" w:rsidRPr="0076190E" w:rsidRDefault="00A631CF" w:rsidP="00A631CF">
            <w:pPr>
              <w:rPr>
                <w:rFonts w:asciiTheme="minorHAnsi" w:hAnsiTheme="minorHAnsi"/>
              </w:rPr>
            </w:pPr>
            <w:r w:rsidRPr="0076190E">
              <w:rPr>
                <w:rFonts w:asciiTheme="minorHAnsi" w:hAnsiTheme="minorHAnsi" w:cstheme="minorHAnsi"/>
                <w:iCs/>
              </w:rPr>
              <w:t>A fecha 13 de octubre de 2014, en la base de datos de esta Superintendencia, se constató que la RCA que regula la Planta de tratamiento fiscalizada, correspondiente a la Res. Ex. N° 71/2008 de la COREMA de la VII Región del Maule, posee un</w:t>
            </w:r>
            <w:r w:rsidRPr="0076190E">
              <w:rPr>
                <w:rFonts w:asciiTheme="minorHAnsi" w:hAnsiTheme="minorHAnsi"/>
              </w:rPr>
              <w:t xml:space="preserve"> registro asociado al titular Agroindustrial Jaime Soler S.A.</w:t>
            </w:r>
          </w:p>
        </w:tc>
        <w:tc>
          <w:tcPr>
            <w:tcW w:w="587" w:type="pct"/>
            <w:vAlign w:val="center"/>
          </w:tcPr>
          <w:p w:rsidR="002140D2" w:rsidRPr="0076190E" w:rsidRDefault="00A631CF" w:rsidP="009E1EAD">
            <w:pPr>
              <w:jc w:val="center"/>
              <w:rPr>
                <w:rFonts w:asciiTheme="minorHAnsi" w:hAnsiTheme="minorHAnsi"/>
              </w:rPr>
            </w:pPr>
            <w:r w:rsidRPr="0076190E">
              <w:rPr>
                <w:rFonts w:asciiTheme="minorHAnsi" w:hAnsiTheme="minorHAnsi"/>
              </w:rPr>
              <w:t>De la revisión de los antecedentes no se identificó No conformidades</w:t>
            </w:r>
          </w:p>
        </w:tc>
      </w:tr>
    </w:tbl>
    <w:p w:rsidR="009E1EAD" w:rsidRDefault="009E1EAD" w:rsidP="009E1EAD">
      <w:pPr>
        <w:rPr>
          <w:b/>
        </w:rPr>
      </w:pPr>
    </w:p>
    <w:p w:rsidR="004C7C78" w:rsidRDefault="004C7C78"/>
    <w:p w:rsidR="008E0B5D" w:rsidRDefault="008E0B5D" w:rsidP="008E0B5D"/>
    <w:p w:rsidR="00942753" w:rsidRDefault="00942753" w:rsidP="008E0B5D"/>
    <w:p w:rsidR="00942753" w:rsidRDefault="00942753" w:rsidP="008E0B5D"/>
    <w:p w:rsidR="00942753" w:rsidRDefault="00942753" w:rsidP="008E0B5D"/>
    <w:p w:rsidR="00942753" w:rsidRDefault="00942753" w:rsidP="008E0B5D"/>
    <w:p w:rsidR="00B25210" w:rsidRDefault="00B25210" w:rsidP="008E0B5D"/>
    <w:p w:rsidR="00B25210" w:rsidRDefault="00B25210" w:rsidP="008E0B5D"/>
    <w:p w:rsidR="00B25210" w:rsidRDefault="00B25210" w:rsidP="008E0B5D"/>
    <w:p w:rsidR="00942753" w:rsidRDefault="00942753" w:rsidP="008E0B5D"/>
    <w:p w:rsidR="00404B79" w:rsidRDefault="00404B79" w:rsidP="008E0B5D"/>
    <w:p w:rsidR="00404B79" w:rsidRDefault="00404B79" w:rsidP="008E0B5D"/>
    <w:tbl>
      <w:tblPr>
        <w:tblW w:w="13713" w:type="dxa"/>
        <w:jc w:val="center"/>
        <w:tblLayout w:type="fixed"/>
        <w:tblCellMar>
          <w:left w:w="70" w:type="dxa"/>
          <w:right w:w="70" w:type="dxa"/>
        </w:tblCellMar>
        <w:tblLook w:val="04A0" w:firstRow="1" w:lastRow="0" w:firstColumn="1" w:lastColumn="0" w:noHBand="0" w:noVBand="1"/>
      </w:tblPr>
      <w:tblGrid>
        <w:gridCol w:w="3445"/>
        <w:gridCol w:w="1772"/>
        <w:gridCol w:w="1637"/>
        <w:gridCol w:w="3447"/>
        <w:gridCol w:w="1772"/>
        <w:gridCol w:w="1640"/>
      </w:tblGrid>
      <w:tr w:rsidR="00942753" w:rsidRPr="008E0B5D" w:rsidTr="0098427B">
        <w:trPr>
          <w:trHeight w:val="293"/>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942753" w:rsidRPr="008E0B5D" w:rsidRDefault="00942753" w:rsidP="001F59FC">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lastRenderedPageBreak/>
              <w:t xml:space="preserve">Registros </w:t>
            </w:r>
          </w:p>
        </w:tc>
      </w:tr>
      <w:tr w:rsidR="00942753" w:rsidRPr="008E0B5D" w:rsidTr="0098427B">
        <w:trPr>
          <w:trHeight w:val="2488"/>
          <w:jc w:val="center"/>
        </w:trPr>
        <w:tc>
          <w:tcPr>
            <w:tcW w:w="2499" w:type="pct"/>
            <w:gridSpan w:val="3"/>
            <w:tcBorders>
              <w:top w:val="nil"/>
              <w:left w:val="single" w:sz="4" w:space="0" w:color="auto"/>
              <w:right w:val="single" w:sz="4" w:space="0" w:color="auto"/>
            </w:tcBorders>
            <w:shd w:val="clear" w:color="auto" w:fill="auto"/>
            <w:noWrap/>
            <w:vAlign w:val="center"/>
            <w:hideMark/>
          </w:tcPr>
          <w:p w:rsidR="00942753" w:rsidRPr="008E0B5D" w:rsidRDefault="00CA0BAC" w:rsidP="001F59FC">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3ED79C29" wp14:editId="708E9EF8">
                  <wp:extent cx="1987826" cy="1789043"/>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575" cy="1789717"/>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98427B" w:rsidRPr="008E0B5D" w:rsidRDefault="00CA0BAC" w:rsidP="0098427B">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2A757446" wp14:editId="76FA75B9">
                  <wp:extent cx="2436908" cy="1820848"/>
                  <wp:effectExtent l="0" t="0" r="190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0950" cy="1823868"/>
                          </a:xfrm>
                          <a:prstGeom prst="rect">
                            <a:avLst/>
                          </a:prstGeom>
                          <a:noFill/>
                          <a:ln>
                            <a:noFill/>
                          </a:ln>
                        </pic:spPr>
                      </pic:pic>
                    </a:graphicData>
                  </a:graphic>
                </wp:inline>
              </w:drawing>
            </w:r>
          </w:p>
        </w:tc>
      </w:tr>
      <w:tr w:rsidR="00942753" w:rsidRPr="008E0B5D" w:rsidTr="0098427B">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942753" w:rsidRPr="009177FA" w:rsidRDefault="009177FA" w:rsidP="001F59FC">
            <w:pPr>
              <w:pStyle w:val="Epgrafe"/>
              <w:rPr>
                <w:b/>
                <w:sz w:val="18"/>
                <w:szCs w:val="18"/>
              </w:rPr>
            </w:pPr>
            <w:bookmarkStart w:id="1" w:name="_Ref400982417"/>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sidRPr="009177FA">
              <w:rPr>
                <w:b/>
                <w:noProof/>
                <w:sz w:val="18"/>
                <w:szCs w:val="18"/>
              </w:rPr>
              <w:t>1</w:t>
            </w:r>
            <w:r w:rsidRPr="009177FA">
              <w:rPr>
                <w:b/>
                <w:sz w:val="18"/>
                <w:szCs w:val="18"/>
              </w:rPr>
              <w:fldChar w:fldCharType="end"/>
            </w:r>
            <w:r>
              <w:rPr>
                <w:b/>
                <w:sz w:val="18"/>
                <w:szCs w:val="18"/>
              </w:rPr>
              <w:t>.</w:t>
            </w:r>
            <w:bookmarkEnd w:id="1"/>
          </w:p>
        </w:tc>
        <w:tc>
          <w:tcPr>
            <w:tcW w:w="12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085C05">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085C05">
              <w:rPr>
                <w:rFonts w:asciiTheme="minorHAnsi" w:eastAsia="Times New Roman" w:hAnsiTheme="minorHAnsi"/>
                <w:sz w:val="18"/>
                <w:szCs w:val="18"/>
                <w:lang w:eastAsia="es-CL"/>
              </w:rPr>
              <w:t>09</w:t>
            </w:r>
            <w:r w:rsidRPr="008E0B5D">
              <w:rPr>
                <w:rFonts w:asciiTheme="minorHAnsi" w:eastAsia="Times New Roman" w:hAnsiTheme="minorHAnsi"/>
                <w:sz w:val="18"/>
                <w:szCs w:val="18"/>
                <w:lang w:eastAsia="es-CL"/>
              </w:rPr>
              <w:t>-0</w:t>
            </w:r>
            <w:r w:rsidR="00085C05">
              <w:rPr>
                <w:rFonts w:asciiTheme="minorHAnsi" w:eastAsia="Times New Roman" w:hAnsiTheme="minorHAnsi"/>
                <w:sz w:val="18"/>
                <w:szCs w:val="18"/>
                <w:lang w:eastAsia="es-CL"/>
              </w:rPr>
              <w:t>5</w:t>
            </w:r>
            <w:r w:rsidRPr="008E0B5D">
              <w:rPr>
                <w:rFonts w:asciiTheme="minorHAnsi" w:eastAsia="Times New Roman" w:hAnsiTheme="minorHAnsi"/>
                <w:sz w:val="18"/>
                <w:szCs w:val="18"/>
                <w:lang w:eastAsia="es-CL"/>
              </w:rPr>
              <w:t xml:space="preserve">-2014 </w:t>
            </w:r>
          </w:p>
        </w:tc>
        <w:tc>
          <w:tcPr>
            <w:tcW w:w="1257" w:type="pct"/>
            <w:tcBorders>
              <w:top w:val="single" w:sz="4" w:space="0" w:color="auto"/>
              <w:left w:val="nil"/>
              <w:bottom w:val="single" w:sz="4" w:space="0" w:color="auto"/>
              <w:right w:val="nil"/>
            </w:tcBorders>
            <w:shd w:val="clear" w:color="auto" w:fill="auto"/>
            <w:noWrap/>
            <w:vAlign w:val="center"/>
            <w:hideMark/>
          </w:tcPr>
          <w:p w:rsidR="00942753" w:rsidRPr="008E0B5D" w:rsidRDefault="009177FA" w:rsidP="001F59FC">
            <w:pPr>
              <w:pStyle w:val="Epgrafe"/>
            </w:pPr>
            <w:bookmarkStart w:id="2" w:name="_Ref400982433"/>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2</w:t>
            </w:r>
            <w:r w:rsidRPr="009177FA">
              <w:rPr>
                <w:b/>
                <w:sz w:val="18"/>
                <w:szCs w:val="18"/>
              </w:rPr>
              <w:fldChar w:fldCharType="end"/>
            </w:r>
            <w:r>
              <w:rPr>
                <w:b/>
                <w:sz w:val="18"/>
                <w:szCs w:val="18"/>
              </w:rPr>
              <w:t>.</w:t>
            </w:r>
            <w:bookmarkEnd w:id="2"/>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98427B">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Fecha: </w:t>
            </w:r>
            <w:r w:rsidR="00085C05">
              <w:rPr>
                <w:rFonts w:asciiTheme="minorHAnsi" w:eastAsia="Times New Roman" w:hAnsiTheme="minorHAnsi"/>
                <w:sz w:val="18"/>
                <w:szCs w:val="18"/>
                <w:lang w:eastAsia="es-CL"/>
              </w:rPr>
              <w:t>09</w:t>
            </w:r>
            <w:r w:rsidR="00085C05" w:rsidRPr="008E0B5D">
              <w:rPr>
                <w:rFonts w:asciiTheme="minorHAnsi" w:eastAsia="Times New Roman" w:hAnsiTheme="minorHAnsi"/>
                <w:sz w:val="18"/>
                <w:szCs w:val="18"/>
                <w:lang w:eastAsia="es-CL"/>
              </w:rPr>
              <w:t>-0</w:t>
            </w:r>
            <w:r w:rsidR="00085C05">
              <w:rPr>
                <w:rFonts w:asciiTheme="minorHAnsi" w:eastAsia="Times New Roman" w:hAnsiTheme="minorHAnsi"/>
                <w:sz w:val="18"/>
                <w:szCs w:val="18"/>
                <w:lang w:eastAsia="es-CL"/>
              </w:rPr>
              <w:t>5</w:t>
            </w:r>
            <w:r w:rsidR="00085C05" w:rsidRPr="008E0B5D">
              <w:rPr>
                <w:rFonts w:asciiTheme="minorHAnsi" w:eastAsia="Times New Roman" w:hAnsiTheme="minorHAnsi"/>
                <w:sz w:val="18"/>
                <w:szCs w:val="18"/>
                <w:lang w:eastAsia="es-CL"/>
              </w:rPr>
              <w:t>-2014</w:t>
            </w:r>
          </w:p>
        </w:tc>
      </w:tr>
      <w:tr w:rsidR="0098427B" w:rsidRPr="008E0B5D" w:rsidTr="0098427B">
        <w:trPr>
          <w:trHeight w:val="496"/>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8427B" w:rsidRPr="008E0B5D" w:rsidRDefault="0098427B" w:rsidP="001F59F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085C05">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085C05">
              <w:rPr>
                <w:rFonts w:asciiTheme="minorHAnsi" w:eastAsia="Times New Roman" w:hAnsiTheme="minorHAnsi"/>
                <w:sz w:val="18"/>
                <w:szCs w:val="18"/>
                <w:lang w:eastAsia="es-CL"/>
              </w:rPr>
              <w:t>6.127.272</w:t>
            </w:r>
            <w:r w:rsidRPr="008E0B5D">
              <w:rPr>
                <w:rFonts w:asciiTheme="minorHAnsi" w:eastAsia="Times New Roman" w:hAnsiTheme="minorHAnsi"/>
                <w:sz w:val="18"/>
                <w:szCs w:val="18"/>
                <w:lang w:eastAsia="es-CL"/>
              </w:rPr>
              <w:t xml:space="preserve"> m </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085C05">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085C05">
              <w:rPr>
                <w:rFonts w:asciiTheme="minorHAnsi" w:eastAsia="Times New Roman" w:hAnsiTheme="minorHAnsi"/>
                <w:sz w:val="18"/>
                <w:szCs w:val="18"/>
                <w:lang w:eastAsia="es-CL"/>
              </w:rPr>
              <w:t>298.392</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1F59FC">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085C05">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085C05">
              <w:rPr>
                <w:rFonts w:asciiTheme="minorHAnsi" w:eastAsia="Times New Roman" w:hAnsiTheme="minorHAnsi"/>
                <w:sz w:val="18"/>
                <w:szCs w:val="18"/>
                <w:lang w:eastAsia="es-CL"/>
              </w:rPr>
              <w:t>6.127.272</w:t>
            </w:r>
            <w:r w:rsidRPr="008E0B5D">
              <w:rPr>
                <w:rFonts w:asciiTheme="minorHAnsi" w:eastAsia="Times New Roman" w:hAnsiTheme="minorHAnsi"/>
                <w:sz w:val="18"/>
                <w:szCs w:val="18"/>
                <w:lang w:eastAsia="es-CL"/>
              </w:rPr>
              <w:t xml:space="preserve"> m </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98427B" w:rsidRPr="008E0B5D" w:rsidRDefault="0098427B" w:rsidP="00085C05">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085C05">
              <w:rPr>
                <w:rFonts w:asciiTheme="minorHAnsi" w:eastAsia="Times New Roman" w:hAnsiTheme="minorHAnsi"/>
                <w:sz w:val="18"/>
                <w:szCs w:val="18"/>
                <w:lang w:eastAsia="es-CL"/>
              </w:rPr>
              <w:t>298.392</w:t>
            </w:r>
            <w:r w:rsidRPr="008E0B5D">
              <w:rPr>
                <w:rFonts w:asciiTheme="minorHAnsi" w:eastAsia="Times New Roman" w:hAnsiTheme="minorHAnsi"/>
                <w:sz w:val="18"/>
                <w:szCs w:val="18"/>
                <w:lang w:eastAsia="es-CL"/>
              </w:rPr>
              <w:t xml:space="preserve"> m</w:t>
            </w:r>
          </w:p>
        </w:tc>
      </w:tr>
      <w:tr w:rsidR="00942753" w:rsidRPr="008E0B5D" w:rsidTr="0098427B">
        <w:trPr>
          <w:trHeight w:val="266"/>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942753" w:rsidRPr="008E0B5D" w:rsidRDefault="00942753" w:rsidP="00085C05">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085C05">
              <w:rPr>
                <w:rFonts w:ascii="Calibri" w:eastAsia="Times New Roman" w:hAnsi="Calibri"/>
                <w:color w:val="000000"/>
                <w:sz w:val="18"/>
                <w:szCs w:val="18"/>
                <w:lang w:eastAsia="es-CL"/>
              </w:rPr>
              <w:t>Cámara de tratamiento primario.</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942753" w:rsidRPr="008E0B5D" w:rsidRDefault="00942753" w:rsidP="00085C05">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085C05">
              <w:rPr>
                <w:rFonts w:ascii="Calibri" w:eastAsia="Times New Roman" w:hAnsi="Calibri"/>
                <w:color w:val="000000"/>
                <w:sz w:val="18"/>
                <w:szCs w:val="18"/>
                <w:lang w:eastAsia="es-CL"/>
              </w:rPr>
              <w:t>Cámara de decantación.</w:t>
            </w:r>
          </w:p>
        </w:tc>
      </w:tr>
      <w:tr w:rsidR="00942753" w:rsidRPr="008E0B5D" w:rsidTr="0098427B">
        <w:trPr>
          <w:trHeight w:val="2325"/>
          <w:jc w:val="center"/>
        </w:trPr>
        <w:tc>
          <w:tcPr>
            <w:tcW w:w="2499" w:type="pct"/>
            <w:gridSpan w:val="3"/>
            <w:tcBorders>
              <w:top w:val="nil"/>
              <w:left w:val="single" w:sz="4" w:space="0" w:color="auto"/>
              <w:right w:val="single" w:sz="4" w:space="0" w:color="auto"/>
            </w:tcBorders>
            <w:shd w:val="clear" w:color="auto" w:fill="auto"/>
            <w:noWrap/>
            <w:vAlign w:val="center"/>
            <w:hideMark/>
          </w:tcPr>
          <w:p w:rsidR="00942753" w:rsidRPr="008E0B5D" w:rsidRDefault="00CA0BAC" w:rsidP="001F59FC">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6B4445F9" wp14:editId="353D6136">
                  <wp:extent cx="2019632" cy="201963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486" cy="2019486"/>
                          </a:xfrm>
                          <a:prstGeom prst="rect">
                            <a:avLst/>
                          </a:prstGeom>
                          <a:noFill/>
                          <a:ln>
                            <a:noFill/>
                          </a:ln>
                        </pic:spPr>
                      </pic:pic>
                    </a:graphicData>
                  </a:graphic>
                </wp:inline>
              </w:drawing>
            </w:r>
          </w:p>
        </w:tc>
        <w:tc>
          <w:tcPr>
            <w:tcW w:w="2501" w:type="pct"/>
            <w:gridSpan w:val="3"/>
            <w:tcBorders>
              <w:top w:val="nil"/>
              <w:left w:val="single" w:sz="4" w:space="0" w:color="auto"/>
              <w:right w:val="single" w:sz="4" w:space="0" w:color="auto"/>
            </w:tcBorders>
            <w:shd w:val="clear" w:color="auto" w:fill="auto"/>
            <w:noWrap/>
            <w:vAlign w:val="center"/>
            <w:hideMark/>
          </w:tcPr>
          <w:p w:rsidR="00942753" w:rsidRPr="008E0B5D" w:rsidRDefault="00CA0BAC" w:rsidP="001F59FC">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0EC722EC" wp14:editId="08936418">
                  <wp:extent cx="4262120" cy="2035810"/>
                  <wp:effectExtent l="0" t="0" r="508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2120" cy="2035810"/>
                          </a:xfrm>
                          <a:prstGeom prst="rect">
                            <a:avLst/>
                          </a:prstGeom>
                          <a:noFill/>
                          <a:ln>
                            <a:noFill/>
                          </a:ln>
                        </pic:spPr>
                      </pic:pic>
                    </a:graphicData>
                  </a:graphic>
                </wp:inline>
              </w:drawing>
            </w:r>
          </w:p>
        </w:tc>
      </w:tr>
      <w:tr w:rsidR="00942753" w:rsidRPr="008E0B5D" w:rsidTr="0098427B">
        <w:trPr>
          <w:trHeight w:val="293"/>
          <w:jc w:val="center"/>
        </w:trPr>
        <w:tc>
          <w:tcPr>
            <w:tcW w:w="1256" w:type="pct"/>
            <w:tcBorders>
              <w:top w:val="single" w:sz="4" w:space="0" w:color="auto"/>
              <w:left w:val="single" w:sz="4" w:space="0" w:color="auto"/>
              <w:bottom w:val="single" w:sz="4" w:space="0" w:color="auto"/>
              <w:right w:val="nil"/>
            </w:tcBorders>
            <w:shd w:val="clear" w:color="auto" w:fill="auto"/>
            <w:noWrap/>
            <w:vAlign w:val="center"/>
            <w:hideMark/>
          </w:tcPr>
          <w:p w:rsidR="00942753" w:rsidRPr="008E0B5D" w:rsidRDefault="009177FA" w:rsidP="001F59FC">
            <w:pPr>
              <w:pStyle w:val="Epgrafe"/>
              <w:rPr>
                <w:rFonts w:eastAsia="Times New Roman"/>
                <w:color w:val="000000"/>
                <w:lang w:eastAsia="es-CL"/>
              </w:rPr>
            </w:pPr>
            <w:bookmarkStart w:id="3" w:name="_Ref398025686"/>
            <w:bookmarkStart w:id="4" w:name="_Ref400982450"/>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3</w:t>
            </w:r>
            <w:r w:rsidRPr="009177FA">
              <w:rPr>
                <w:b/>
                <w:sz w:val="18"/>
                <w:szCs w:val="18"/>
              </w:rPr>
              <w:fldChar w:fldCharType="end"/>
            </w:r>
            <w:bookmarkEnd w:id="3"/>
            <w:r>
              <w:rPr>
                <w:b/>
                <w:sz w:val="18"/>
                <w:szCs w:val="18"/>
              </w:rPr>
              <w:t>.</w:t>
            </w:r>
            <w:bookmarkEnd w:id="4"/>
          </w:p>
        </w:tc>
        <w:tc>
          <w:tcPr>
            <w:tcW w:w="1243"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2168E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002168E0">
              <w:rPr>
                <w:rFonts w:asciiTheme="minorHAnsi" w:eastAsia="Times New Roman" w:hAnsiTheme="minorHAnsi"/>
                <w:sz w:val="18"/>
                <w:szCs w:val="18"/>
                <w:lang w:eastAsia="es-CL"/>
              </w:rPr>
              <w:t xml:space="preserve"> </w:t>
            </w:r>
            <w:r w:rsidR="00085C05">
              <w:rPr>
                <w:rFonts w:asciiTheme="minorHAnsi" w:eastAsia="Times New Roman" w:hAnsiTheme="minorHAnsi"/>
                <w:sz w:val="18"/>
                <w:szCs w:val="18"/>
                <w:lang w:eastAsia="es-CL"/>
              </w:rPr>
              <w:t>09</w:t>
            </w:r>
            <w:r w:rsidR="00085C05" w:rsidRPr="008E0B5D">
              <w:rPr>
                <w:rFonts w:asciiTheme="minorHAnsi" w:eastAsia="Times New Roman" w:hAnsiTheme="minorHAnsi"/>
                <w:sz w:val="18"/>
                <w:szCs w:val="18"/>
                <w:lang w:eastAsia="es-CL"/>
              </w:rPr>
              <w:t>-0</w:t>
            </w:r>
            <w:r w:rsidR="00085C05">
              <w:rPr>
                <w:rFonts w:asciiTheme="minorHAnsi" w:eastAsia="Times New Roman" w:hAnsiTheme="minorHAnsi"/>
                <w:sz w:val="18"/>
                <w:szCs w:val="18"/>
                <w:lang w:eastAsia="es-CL"/>
              </w:rPr>
              <w:t>5</w:t>
            </w:r>
            <w:r w:rsidR="00085C05" w:rsidRPr="008E0B5D">
              <w:rPr>
                <w:rFonts w:asciiTheme="minorHAnsi" w:eastAsia="Times New Roman" w:hAnsiTheme="minorHAnsi"/>
                <w:sz w:val="18"/>
                <w:szCs w:val="18"/>
                <w:lang w:eastAsia="es-CL"/>
              </w:rPr>
              <w:t>-2014</w:t>
            </w:r>
          </w:p>
        </w:tc>
        <w:tc>
          <w:tcPr>
            <w:tcW w:w="1257" w:type="pct"/>
            <w:tcBorders>
              <w:top w:val="single" w:sz="4" w:space="0" w:color="auto"/>
              <w:left w:val="nil"/>
              <w:bottom w:val="single" w:sz="4" w:space="0" w:color="auto"/>
              <w:right w:val="nil"/>
            </w:tcBorders>
            <w:shd w:val="clear" w:color="auto" w:fill="auto"/>
            <w:noWrap/>
            <w:vAlign w:val="center"/>
            <w:hideMark/>
          </w:tcPr>
          <w:p w:rsidR="00942753" w:rsidRPr="008E0B5D" w:rsidRDefault="009177FA" w:rsidP="001F59FC">
            <w:pPr>
              <w:pStyle w:val="Epgrafe"/>
            </w:pPr>
            <w:bookmarkStart w:id="5" w:name="_Ref400982463"/>
            <w:r w:rsidRPr="009177FA">
              <w:rPr>
                <w:b/>
                <w:sz w:val="18"/>
                <w:szCs w:val="18"/>
              </w:rPr>
              <w:t xml:space="preserve">Fotografía </w:t>
            </w:r>
            <w:r w:rsidRPr="009177FA">
              <w:rPr>
                <w:b/>
                <w:sz w:val="18"/>
                <w:szCs w:val="18"/>
              </w:rPr>
              <w:fldChar w:fldCharType="begin"/>
            </w:r>
            <w:r w:rsidRPr="009177FA">
              <w:rPr>
                <w:b/>
                <w:sz w:val="18"/>
                <w:szCs w:val="18"/>
              </w:rPr>
              <w:instrText xml:space="preserve"> SEQ Fotografía \* ARABIC </w:instrText>
            </w:r>
            <w:r w:rsidRPr="009177FA">
              <w:rPr>
                <w:b/>
                <w:sz w:val="18"/>
                <w:szCs w:val="18"/>
              </w:rPr>
              <w:fldChar w:fldCharType="separate"/>
            </w:r>
            <w:r>
              <w:rPr>
                <w:b/>
                <w:noProof/>
                <w:sz w:val="18"/>
                <w:szCs w:val="18"/>
              </w:rPr>
              <w:t>4</w:t>
            </w:r>
            <w:r w:rsidRPr="009177FA">
              <w:rPr>
                <w:b/>
                <w:sz w:val="18"/>
                <w:szCs w:val="18"/>
              </w:rPr>
              <w:fldChar w:fldCharType="end"/>
            </w:r>
            <w:r>
              <w:rPr>
                <w:b/>
                <w:sz w:val="18"/>
                <w:szCs w:val="18"/>
              </w:rPr>
              <w:t>.</w:t>
            </w:r>
            <w:bookmarkEnd w:id="5"/>
          </w:p>
        </w:tc>
        <w:tc>
          <w:tcPr>
            <w:tcW w:w="124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42753" w:rsidRPr="008E0B5D" w:rsidRDefault="00942753" w:rsidP="002168E0">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w:t>
            </w:r>
            <w:r w:rsidR="00085C05">
              <w:rPr>
                <w:rFonts w:asciiTheme="minorHAnsi" w:eastAsia="Times New Roman" w:hAnsiTheme="minorHAnsi"/>
                <w:sz w:val="18"/>
                <w:szCs w:val="18"/>
                <w:lang w:eastAsia="es-CL"/>
              </w:rPr>
              <w:t>09</w:t>
            </w:r>
            <w:r w:rsidR="00085C05" w:rsidRPr="008E0B5D">
              <w:rPr>
                <w:rFonts w:asciiTheme="minorHAnsi" w:eastAsia="Times New Roman" w:hAnsiTheme="minorHAnsi"/>
                <w:sz w:val="18"/>
                <w:szCs w:val="18"/>
                <w:lang w:eastAsia="es-CL"/>
              </w:rPr>
              <w:t>-0</w:t>
            </w:r>
            <w:r w:rsidR="00085C05">
              <w:rPr>
                <w:rFonts w:asciiTheme="minorHAnsi" w:eastAsia="Times New Roman" w:hAnsiTheme="minorHAnsi"/>
                <w:sz w:val="18"/>
                <w:szCs w:val="18"/>
                <w:lang w:eastAsia="es-CL"/>
              </w:rPr>
              <w:t>5</w:t>
            </w:r>
            <w:r w:rsidR="00085C05" w:rsidRPr="008E0B5D">
              <w:rPr>
                <w:rFonts w:asciiTheme="minorHAnsi" w:eastAsia="Times New Roman" w:hAnsiTheme="minorHAnsi"/>
                <w:sz w:val="18"/>
                <w:szCs w:val="18"/>
                <w:lang w:eastAsia="es-CL"/>
              </w:rPr>
              <w:t>-2014</w:t>
            </w:r>
          </w:p>
        </w:tc>
      </w:tr>
      <w:tr w:rsidR="002168E0" w:rsidRPr="008E0B5D" w:rsidTr="0098427B">
        <w:trPr>
          <w:trHeight w:val="293"/>
          <w:jc w:val="center"/>
        </w:trPr>
        <w:tc>
          <w:tcPr>
            <w:tcW w:w="125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68E0" w:rsidRPr="008E0B5D" w:rsidRDefault="002168E0" w:rsidP="001F59FC">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Coordenadas DATUM WGS84 HUSO 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085C05">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sidR="00085C05">
              <w:rPr>
                <w:rFonts w:asciiTheme="minorHAnsi" w:eastAsia="Times New Roman" w:hAnsiTheme="minorHAnsi"/>
                <w:sz w:val="18"/>
                <w:szCs w:val="18"/>
                <w:lang w:eastAsia="es-CL"/>
              </w:rPr>
              <w:t>6.127.266</w:t>
            </w:r>
            <w:r w:rsidRPr="008E0B5D">
              <w:rPr>
                <w:rFonts w:asciiTheme="minorHAnsi" w:eastAsia="Times New Roman" w:hAnsiTheme="minorHAnsi"/>
                <w:sz w:val="18"/>
                <w:szCs w:val="18"/>
                <w:lang w:eastAsia="es-CL"/>
              </w:rPr>
              <w:t xml:space="preserve"> m </w:t>
            </w:r>
          </w:p>
        </w:tc>
        <w:tc>
          <w:tcPr>
            <w:tcW w:w="597"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085C05">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C0031E">
              <w:rPr>
                <w:rFonts w:asciiTheme="minorHAnsi" w:eastAsia="Times New Roman" w:hAnsiTheme="minorHAnsi"/>
                <w:sz w:val="18"/>
                <w:szCs w:val="18"/>
                <w:lang w:eastAsia="es-CL"/>
              </w:rPr>
              <w:t>2</w:t>
            </w:r>
            <w:r w:rsidR="00085C05">
              <w:rPr>
                <w:rFonts w:asciiTheme="minorHAnsi" w:eastAsia="Times New Roman" w:hAnsiTheme="minorHAnsi"/>
                <w:sz w:val="18"/>
                <w:szCs w:val="18"/>
                <w:lang w:eastAsia="es-CL"/>
              </w:rPr>
              <w:t>98.379</w:t>
            </w:r>
            <w:r w:rsidRPr="008E0B5D">
              <w:rPr>
                <w:rFonts w:asciiTheme="minorHAnsi" w:eastAsia="Times New Roman" w:hAnsiTheme="minorHAnsi"/>
                <w:sz w:val="18"/>
                <w:szCs w:val="18"/>
                <w:lang w:eastAsia="es-CL"/>
              </w:rPr>
              <w:t xml:space="preserve"> m</w:t>
            </w:r>
          </w:p>
        </w:tc>
        <w:tc>
          <w:tcPr>
            <w:tcW w:w="1257"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1F59FC">
            <w:pPr>
              <w:jc w:val="left"/>
              <w:rPr>
                <w:rFonts w:asciiTheme="minorHAnsi" w:eastAsia="Times New Roman" w:hAnsiTheme="minorHAnsi"/>
                <w:b/>
                <w:color w:val="000000"/>
                <w:sz w:val="18"/>
                <w:szCs w:val="18"/>
                <w:lang w:eastAsia="es-CL"/>
              </w:rPr>
            </w:pPr>
            <w:r w:rsidRPr="008E0B5D">
              <w:rPr>
                <w:rFonts w:asciiTheme="minorHAnsi" w:eastAsia="Times New Roman" w:hAnsiTheme="minorHAnsi"/>
                <w:b/>
                <w:color w:val="000000"/>
                <w:sz w:val="18"/>
                <w:szCs w:val="18"/>
                <w:lang w:eastAsia="es-CL"/>
              </w:rPr>
              <w:t xml:space="preserve">Coordenadas DATUM WGS84 HUSO </w:t>
            </w:r>
            <w:r w:rsidRPr="008E0B5D">
              <w:rPr>
                <w:rFonts w:asciiTheme="minorHAnsi" w:eastAsia="Times New Roman" w:hAnsiTheme="minorHAnsi"/>
                <w:b/>
                <w:sz w:val="18"/>
                <w:szCs w:val="18"/>
                <w:lang w:eastAsia="es-CL"/>
              </w:rPr>
              <w:t>19</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085C05">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Norte: </w:t>
            </w:r>
            <w:r>
              <w:rPr>
                <w:rFonts w:asciiTheme="minorHAnsi" w:eastAsia="Times New Roman" w:hAnsiTheme="minorHAnsi"/>
                <w:sz w:val="18"/>
                <w:szCs w:val="18"/>
                <w:lang w:eastAsia="es-CL"/>
              </w:rPr>
              <w:t>6.</w:t>
            </w:r>
            <w:r w:rsidR="00085C05">
              <w:rPr>
                <w:rFonts w:asciiTheme="minorHAnsi" w:eastAsia="Times New Roman" w:hAnsiTheme="minorHAnsi"/>
                <w:sz w:val="18"/>
                <w:szCs w:val="18"/>
                <w:lang w:eastAsia="es-CL"/>
              </w:rPr>
              <w:t>127.257</w:t>
            </w:r>
            <w:r w:rsidRPr="008E0B5D">
              <w:rPr>
                <w:rFonts w:asciiTheme="minorHAnsi" w:eastAsia="Times New Roman" w:hAnsiTheme="minorHAnsi"/>
                <w:sz w:val="18"/>
                <w:szCs w:val="18"/>
                <w:lang w:eastAsia="es-CL"/>
              </w:rPr>
              <w:t xml:space="preserve"> m </w:t>
            </w:r>
          </w:p>
        </w:tc>
        <w:tc>
          <w:tcPr>
            <w:tcW w:w="598" w:type="pct"/>
            <w:tcBorders>
              <w:top w:val="single" w:sz="4" w:space="0" w:color="auto"/>
              <w:left w:val="nil"/>
              <w:bottom w:val="single" w:sz="4" w:space="0" w:color="auto"/>
              <w:right w:val="single" w:sz="4" w:space="0" w:color="000000"/>
            </w:tcBorders>
            <w:shd w:val="clear" w:color="auto" w:fill="auto"/>
            <w:noWrap/>
            <w:vAlign w:val="center"/>
            <w:hideMark/>
          </w:tcPr>
          <w:p w:rsidR="002168E0" w:rsidRPr="008E0B5D" w:rsidRDefault="002168E0" w:rsidP="00085C05">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 xml:space="preserve">Coordenada Este: </w:t>
            </w:r>
            <w:r w:rsidR="00C0031E">
              <w:rPr>
                <w:rFonts w:asciiTheme="minorHAnsi" w:eastAsia="Times New Roman" w:hAnsiTheme="minorHAnsi"/>
                <w:sz w:val="18"/>
                <w:szCs w:val="18"/>
                <w:lang w:eastAsia="es-CL"/>
              </w:rPr>
              <w:t>2</w:t>
            </w:r>
            <w:r w:rsidR="00085C05">
              <w:rPr>
                <w:rFonts w:asciiTheme="minorHAnsi" w:eastAsia="Times New Roman" w:hAnsiTheme="minorHAnsi"/>
                <w:sz w:val="18"/>
                <w:szCs w:val="18"/>
                <w:lang w:eastAsia="es-CL"/>
              </w:rPr>
              <w:t>98.367</w:t>
            </w:r>
            <w:r w:rsidRPr="008E0B5D">
              <w:rPr>
                <w:rFonts w:asciiTheme="minorHAnsi" w:eastAsia="Times New Roman" w:hAnsiTheme="minorHAnsi"/>
                <w:sz w:val="18"/>
                <w:szCs w:val="18"/>
                <w:lang w:eastAsia="es-CL"/>
              </w:rPr>
              <w:t xml:space="preserve"> m</w:t>
            </w:r>
          </w:p>
        </w:tc>
      </w:tr>
      <w:tr w:rsidR="00942753" w:rsidRPr="008E0B5D" w:rsidTr="0098427B">
        <w:trPr>
          <w:trHeight w:val="267"/>
          <w:jc w:val="center"/>
        </w:trPr>
        <w:tc>
          <w:tcPr>
            <w:tcW w:w="2499"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942753" w:rsidRPr="008E0B5D" w:rsidRDefault="00942753" w:rsidP="00CA0BAC">
            <w:pPr>
              <w:jc w:val="left"/>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sidR="00CA0BAC">
              <w:rPr>
                <w:rFonts w:ascii="Calibri" w:eastAsia="Times New Roman" w:hAnsi="Calibri"/>
                <w:color w:val="000000"/>
                <w:sz w:val="18"/>
                <w:szCs w:val="18"/>
                <w:lang w:eastAsia="es-CL"/>
              </w:rPr>
              <w:t>Reactor biológico en funcionamiento</w:t>
            </w:r>
            <w:r w:rsidR="00085C05">
              <w:rPr>
                <w:rFonts w:ascii="Calibri" w:eastAsia="Times New Roman" w:hAnsi="Calibri"/>
                <w:color w:val="000000"/>
                <w:sz w:val="18"/>
                <w:szCs w:val="18"/>
                <w:lang w:eastAsia="es-CL"/>
              </w:rPr>
              <w:t>.</w:t>
            </w:r>
          </w:p>
        </w:tc>
        <w:tc>
          <w:tcPr>
            <w:tcW w:w="2501" w:type="pct"/>
            <w:gridSpan w:val="3"/>
            <w:tcBorders>
              <w:top w:val="single" w:sz="4" w:space="0" w:color="auto"/>
              <w:left w:val="single" w:sz="4" w:space="0" w:color="auto"/>
              <w:bottom w:val="single" w:sz="4" w:space="0" w:color="000000"/>
              <w:right w:val="single" w:sz="4" w:space="0" w:color="000000"/>
            </w:tcBorders>
            <w:shd w:val="clear" w:color="auto" w:fill="auto"/>
            <w:vAlign w:val="center"/>
            <w:hideMark/>
          </w:tcPr>
          <w:p w:rsidR="00942753" w:rsidRPr="008E0B5D" w:rsidRDefault="00942753" w:rsidP="00CA0BAC">
            <w:pPr>
              <w:jc w:val="left"/>
              <w:rPr>
                <w:rFonts w:asciiTheme="minorHAnsi" w:eastAsia="Times New Roman" w:hAnsiTheme="minorHAnsi"/>
                <w:b/>
                <w:color w:val="000000"/>
                <w:sz w:val="18"/>
                <w:szCs w:val="18"/>
                <w:lang w:eastAsia="es-CL"/>
              </w:rPr>
            </w:pPr>
            <w:r w:rsidRPr="00EA3D6B">
              <w:rPr>
                <w:rFonts w:asciiTheme="minorHAnsi" w:eastAsia="Times New Roman" w:hAnsiTheme="minorHAnsi"/>
                <w:b/>
                <w:color w:val="000000"/>
                <w:sz w:val="18"/>
                <w:szCs w:val="18"/>
                <w:lang w:eastAsia="es-CL"/>
              </w:rPr>
              <w:t>Descripción Medio de Prueba:</w:t>
            </w:r>
            <w:r w:rsidRPr="00EA3D6B">
              <w:rPr>
                <w:rFonts w:asciiTheme="minorHAnsi" w:eastAsia="Times New Roman" w:hAnsiTheme="minorHAnsi"/>
                <w:color w:val="000000"/>
                <w:sz w:val="18"/>
                <w:szCs w:val="18"/>
                <w:lang w:eastAsia="es-CL"/>
              </w:rPr>
              <w:t xml:space="preserve"> </w:t>
            </w:r>
            <w:r w:rsidR="00CA0BAC">
              <w:rPr>
                <w:rFonts w:asciiTheme="minorHAnsi" w:eastAsia="Times New Roman" w:hAnsiTheme="minorHAnsi"/>
                <w:color w:val="000000"/>
                <w:sz w:val="18"/>
                <w:szCs w:val="18"/>
                <w:lang w:eastAsia="es-CL"/>
              </w:rPr>
              <w:t xml:space="preserve">A) </w:t>
            </w:r>
            <w:r w:rsidR="009177FA" w:rsidRPr="00EA3D6B">
              <w:rPr>
                <w:rFonts w:asciiTheme="minorHAnsi" w:eastAsia="Times New Roman" w:hAnsiTheme="minorHAnsi"/>
                <w:color w:val="000000"/>
                <w:sz w:val="18"/>
                <w:szCs w:val="18"/>
                <w:lang w:eastAsia="es-CL"/>
              </w:rPr>
              <w:t xml:space="preserve">Válvula de </w:t>
            </w:r>
            <w:r w:rsidR="00CA0BAC">
              <w:rPr>
                <w:rFonts w:asciiTheme="minorHAnsi" w:eastAsia="Times New Roman" w:hAnsiTheme="minorHAnsi"/>
                <w:color w:val="000000"/>
                <w:sz w:val="18"/>
                <w:szCs w:val="18"/>
                <w:lang w:eastAsia="es-CL"/>
              </w:rPr>
              <w:t>control de</w:t>
            </w:r>
            <w:r w:rsidR="009177FA" w:rsidRPr="00EA3D6B">
              <w:rPr>
                <w:rFonts w:asciiTheme="minorHAnsi" w:eastAsia="Times New Roman" w:hAnsiTheme="minorHAnsi"/>
                <w:color w:val="000000"/>
                <w:sz w:val="18"/>
                <w:szCs w:val="18"/>
                <w:lang w:eastAsia="es-CL"/>
              </w:rPr>
              <w:t xml:space="preserve"> efluente</w:t>
            </w:r>
            <w:r w:rsidR="00CA0BAC">
              <w:rPr>
                <w:rFonts w:asciiTheme="minorHAnsi" w:eastAsia="Times New Roman" w:hAnsiTheme="minorHAnsi"/>
                <w:color w:val="000000"/>
                <w:sz w:val="18"/>
                <w:szCs w:val="18"/>
                <w:lang w:eastAsia="es-CL"/>
              </w:rPr>
              <w:t xml:space="preserve"> a descarga</w:t>
            </w:r>
            <w:r w:rsidR="009177FA" w:rsidRPr="00EA3D6B">
              <w:rPr>
                <w:rFonts w:asciiTheme="minorHAnsi" w:eastAsia="Times New Roman" w:hAnsiTheme="minorHAnsi"/>
                <w:color w:val="000000"/>
                <w:sz w:val="18"/>
                <w:szCs w:val="18"/>
                <w:lang w:eastAsia="es-CL"/>
              </w:rPr>
              <w:t xml:space="preserve">. </w:t>
            </w:r>
            <w:r w:rsidR="00CA0BAC">
              <w:rPr>
                <w:rFonts w:asciiTheme="minorHAnsi" w:eastAsia="Times New Roman" w:hAnsiTheme="minorHAnsi"/>
                <w:color w:val="000000"/>
                <w:sz w:val="18"/>
                <w:szCs w:val="18"/>
                <w:lang w:eastAsia="es-CL"/>
              </w:rPr>
              <w:t xml:space="preserve"> B) Llave para muestreo</w:t>
            </w:r>
            <w:r w:rsidR="00EA3D6B">
              <w:rPr>
                <w:rFonts w:ascii="Calibri" w:eastAsia="Times New Roman" w:hAnsi="Calibri"/>
                <w:color w:val="000000"/>
                <w:sz w:val="18"/>
                <w:szCs w:val="18"/>
                <w:lang w:eastAsia="es-CL"/>
              </w:rPr>
              <w:t>.</w:t>
            </w:r>
          </w:p>
        </w:tc>
      </w:tr>
    </w:tbl>
    <w:p w:rsidR="0098427B" w:rsidRDefault="0098427B" w:rsidP="008E0B5D"/>
    <w:sectPr w:rsidR="0098427B" w:rsidSect="0098427B">
      <w:headerReference w:type="default" r:id="rId13"/>
      <w:footerReference w:type="default" r:id="rId14"/>
      <w:headerReference w:type="first" r:id="rId15"/>
      <w:pgSz w:w="15840" w:h="12240" w:orient="landscape"/>
      <w:pgMar w:top="1464" w:right="1417" w:bottom="1701" w:left="16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A6E" w:rsidRDefault="00957A6E" w:rsidP="009E1EAD">
      <w:r>
        <w:separator/>
      </w:r>
    </w:p>
  </w:endnote>
  <w:endnote w:type="continuationSeparator" w:id="0">
    <w:p w:rsidR="00957A6E" w:rsidRDefault="00957A6E"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8DC" w:rsidRPr="00847391" w:rsidRDefault="004108DC"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4108DC" w:rsidRPr="009604F6" w:rsidRDefault="004108DC"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4108DC" w:rsidRDefault="004108D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A6E" w:rsidRDefault="00957A6E" w:rsidP="009E1EAD">
      <w:r>
        <w:separator/>
      </w:r>
    </w:p>
  </w:footnote>
  <w:footnote w:type="continuationSeparator" w:id="0">
    <w:p w:rsidR="00957A6E" w:rsidRDefault="00957A6E"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EAD" w:rsidRDefault="009E1EAD">
    <w:pPr>
      <w:pStyle w:val="Encabezado"/>
    </w:pPr>
  </w:p>
  <w:p w:rsidR="009E1EAD" w:rsidRDefault="009E1EAD" w:rsidP="009E1EAD">
    <w:pPr>
      <w:pStyle w:val="Encabezado"/>
      <w:tabs>
        <w:tab w:val="clear" w:pos="4419"/>
        <w:tab w:val="clear" w:pos="8838"/>
        <w:tab w:val="left" w:pos="10606"/>
      </w:tabs>
    </w:pPr>
    <w:r w:rsidRPr="009E1EAD">
      <w:rPr>
        <w:noProof/>
        <w:lang w:eastAsia="es-CL"/>
      </w:rPr>
      <w:drawing>
        <wp:anchor distT="0" distB="0" distL="114300" distR="114300" simplePos="0" relativeHeight="251662336" behindDoc="0" locked="0" layoutInCell="1" allowOverlap="1" wp14:anchorId="64D8D600" wp14:editId="6D96BBF4">
          <wp:simplePos x="0" y="0"/>
          <wp:positionH relativeFrom="margin">
            <wp:posOffset>6076950</wp:posOffset>
          </wp:positionH>
          <wp:positionV relativeFrom="paragraph">
            <wp:posOffset>-445770</wp:posOffset>
          </wp:positionV>
          <wp:extent cx="733425" cy="802640"/>
          <wp:effectExtent l="0" t="0" r="0" b="0"/>
          <wp:wrapSquare wrapText="bothSides"/>
          <wp:docPr id="3"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E1EAD">
      <w:rPr>
        <w:noProof/>
        <w:lang w:eastAsia="es-CL"/>
      </w:rPr>
      <mc:AlternateContent>
        <mc:Choice Requires="wps">
          <w:drawing>
            <wp:anchor distT="0" distB="0" distL="114300" distR="114300" simplePos="0" relativeHeight="251663360" behindDoc="0" locked="0" layoutInCell="1" allowOverlap="1" wp14:anchorId="4AB56671" wp14:editId="2C27DEFC">
              <wp:simplePos x="0" y="0"/>
              <wp:positionH relativeFrom="column">
                <wp:posOffset>6870589</wp:posOffset>
              </wp:positionH>
              <wp:positionV relativeFrom="paragraph">
                <wp:posOffset>-389904</wp:posOffset>
              </wp:positionV>
              <wp:extent cx="1403985" cy="746125"/>
              <wp:effectExtent l="0" t="0" r="0" b="0"/>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rsidR="009E1EAD" w:rsidRPr="009D389C" w:rsidRDefault="009E1EAD" w:rsidP="009E1EAD">
                          <w:pPr>
                            <w:jc w:val="left"/>
                            <w:rPr>
                              <w:rFonts w:asciiTheme="minorHAnsi" w:hAnsiTheme="minorHAnsi"/>
                              <w:sz w:val="8"/>
                            </w:rPr>
                          </w:pPr>
                        </w:p>
                        <w:p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41pt;margin-top:-30.7pt;width:110.55pt;height:5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" filled="f" stroked="f">
              <v:textbox>
                <w:txbxContent>
                  <w:p w:rsidR="009E1EAD" w:rsidRPr="009D389C" w:rsidRDefault="009E1EAD" w:rsidP="009E1EAD">
                    <w:pPr>
                      <w:jc w:val="left"/>
                      <w:rPr>
                        <w:rFonts w:asciiTheme="minorHAnsi" w:hAnsiTheme="minorHAnsi"/>
                        <w:b/>
                        <w:sz w:val="20"/>
                      </w:rPr>
                    </w:pPr>
                    <w:r w:rsidRPr="009D389C">
                      <w:rPr>
                        <w:rFonts w:asciiTheme="minorHAnsi" w:hAnsiTheme="minorHAnsi"/>
                        <w:b/>
                        <w:sz w:val="20"/>
                      </w:rPr>
                      <w:t>Superintendencia       del Medio Ambiente</w:t>
                    </w:r>
                  </w:p>
                  <w:p w:rsidR="009E1EAD" w:rsidRPr="009D389C" w:rsidRDefault="009E1EAD" w:rsidP="009E1EAD">
                    <w:pPr>
                      <w:jc w:val="left"/>
                      <w:rPr>
                        <w:rFonts w:asciiTheme="minorHAnsi" w:hAnsiTheme="minorHAnsi"/>
                        <w:sz w:val="8"/>
                      </w:rPr>
                    </w:pPr>
                  </w:p>
                  <w:p w:rsidR="009E1EAD" w:rsidRPr="009D389C" w:rsidRDefault="009E1EAD" w:rsidP="009E1EAD">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9FC" w:rsidRDefault="00910BA1">
    <w:pPr>
      <w:pStyle w:val="Encabezado"/>
    </w:pPr>
    <w:r w:rsidRPr="00B00C93">
      <w:rPr>
        <w:noProof/>
        <w:lang w:eastAsia="es-CL"/>
      </w:rPr>
      <w:drawing>
        <wp:anchor distT="0" distB="0" distL="114300" distR="114300" simplePos="0" relativeHeight="251659264" behindDoc="0" locked="0" layoutInCell="1" allowOverlap="1" wp14:anchorId="10A22C89" wp14:editId="38934615">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04F463F5" wp14:editId="2EAB56B1">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1F59FC" w:rsidRPr="009D389C" w:rsidRDefault="00910BA1" w:rsidP="001F59FC">
                          <w:pPr>
                            <w:jc w:val="left"/>
                            <w:rPr>
                              <w:rFonts w:asciiTheme="minorHAnsi" w:hAnsiTheme="minorHAnsi"/>
                              <w:b/>
                              <w:sz w:val="20"/>
                            </w:rPr>
                          </w:pPr>
                          <w:r w:rsidRPr="009D389C">
                            <w:rPr>
                              <w:rFonts w:asciiTheme="minorHAnsi" w:hAnsiTheme="minorHAnsi"/>
                              <w:b/>
                              <w:sz w:val="20"/>
                            </w:rPr>
                            <w:t>Superintendencia       del Medio Ambiente</w:t>
                          </w:r>
                        </w:p>
                        <w:p w:rsidR="001F59FC" w:rsidRPr="009D389C" w:rsidRDefault="001F59FC" w:rsidP="001F59FC">
                          <w:pPr>
                            <w:jc w:val="left"/>
                            <w:rPr>
                              <w:rFonts w:asciiTheme="minorHAnsi" w:hAnsiTheme="minorHAnsi"/>
                              <w:sz w:val="8"/>
                            </w:rPr>
                          </w:pPr>
                        </w:p>
                        <w:p w:rsidR="001F59FC" w:rsidRPr="009D389C" w:rsidRDefault="00910BA1" w:rsidP="001F59FC">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" filled="f" stroked="f">
              <v:textbox>
                <w:txbxContent>
                  <w:p w:rsidR="001F59FC" w:rsidRPr="009D389C" w:rsidRDefault="00910BA1" w:rsidP="001F59FC">
                    <w:pPr>
                      <w:jc w:val="left"/>
                      <w:rPr>
                        <w:rFonts w:asciiTheme="minorHAnsi" w:hAnsiTheme="minorHAnsi"/>
                        <w:b/>
                        <w:sz w:val="20"/>
                      </w:rPr>
                    </w:pPr>
                    <w:r w:rsidRPr="009D389C">
                      <w:rPr>
                        <w:rFonts w:asciiTheme="minorHAnsi" w:hAnsiTheme="minorHAnsi"/>
                        <w:b/>
                        <w:sz w:val="20"/>
                      </w:rPr>
                      <w:t>Superintendencia       del Medio Ambiente</w:t>
                    </w:r>
                  </w:p>
                  <w:p w:rsidR="001F59FC" w:rsidRPr="009D389C" w:rsidRDefault="001F59FC" w:rsidP="001F59FC">
                    <w:pPr>
                      <w:jc w:val="left"/>
                      <w:rPr>
                        <w:rFonts w:asciiTheme="minorHAnsi" w:hAnsiTheme="minorHAnsi"/>
                        <w:sz w:val="8"/>
                      </w:rPr>
                    </w:pPr>
                  </w:p>
                  <w:p w:rsidR="001F59FC" w:rsidRPr="009D389C" w:rsidRDefault="00910BA1" w:rsidP="001F59FC">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40C32EED"/>
    <w:multiLevelType w:val="hybridMultilevel"/>
    <w:tmpl w:val="D23E1938"/>
    <w:lvl w:ilvl="0" w:tplc="A4FC03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15DAD"/>
    <w:rsid w:val="00020BBA"/>
    <w:rsid w:val="00054189"/>
    <w:rsid w:val="00077842"/>
    <w:rsid w:val="00081F37"/>
    <w:rsid w:val="00085C05"/>
    <w:rsid w:val="000E2FC5"/>
    <w:rsid w:val="000F6341"/>
    <w:rsid w:val="00145CC6"/>
    <w:rsid w:val="001508F4"/>
    <w:rsid w:val="00180E5D"/>
    <w:rsid w:val="001D415E"/>
    <w:rsid w:val="001E5D38"/>
    <w:rsid w:val="001F0C5B"/>
    <w:rsid w:val="001F59FC"/>
    <w:rsid w:val="002140D2"/>
    <w:rsid w:val="002168E0"/>
    <w:rsid w:val="00244FE4"/>
    <w:rsid w:val="002518AB"/>
    <w:rsid w:val="00270B08"/>
    <w:rsid w:val="00286F36"/>
    <w:rsid w:val="00323DC0"/>
    <w:rsid w:val="003359B3"/>
    <w:rsid w:val="00404B79"/>
    <w:rsid w:val="004108DC"/>
    <w:rsid w:val="00415F96"/>
    <w:rsid w:val="0043112E"/>
    <w:rsid w:val="00445202"/>
    <w:rsid w:val="004567B5"/>
    <w:rsid w:val="0049353C"/>
    <w:rsid w:val="004A308D"/>
    <w:rsid w:val="004C1A6E"/>
    <w:rsid w:val="004C1E62"/>
    <w:rsid w:val="004C7C78"/>
    <w:rsid w:val="004F11BD"/>
    <w:rsid w:val="00546812"/>
    <w:rsid w:val="00575BAC"/>
    <w:rsid w:val="005A2D7E"/>
    <w:rsid w:val="00602074"/>
    <w:rsid w:val="006071DC"/>
    <w:rsid w:val="0066348F"/>
    <w:rsid w:val="00670A8E"/>
    <w:rsid w:val="00674C52"/>
    <w:rsid w:val="006C3013"/>
    <w:rsid w:val="006C4386"/>
    <w:rsid w:val="006C50B9"/>
    <w:rsid w:val="006D5135"/>
    <w:rsid w:val="006D7687"/>
    <w:rsid w:val="0070758D"/>
    <w:rsid w:val="0073281A"/>
    <w:rsid w:val="0074708D"/>
    <w:rsid w:val="00747757"/>
    <w:rsid w:val="0076190E"/>
    <w:rsid w:val="007733D6"/>
    <w:rsid w:val="0077760E"/>
    <w:rsid w:val="007C0628"/>
    <w:rsid w:val="00811C2D"/>
    <w:rsid w:val="0082617D"/>
    <w:rsid w:val="00842774"/>
    <w:rsid w:val="0085556F"/>
    <w:rsid w:val="00874C23"/>
    <w:rsid w:val="008A38ED"/>
    <w:rsid w:val="008B4E96"/>
    <w:rsid w:val="008E0B5D"/>
    <w:rsid w:val="008E72B3"/>
    <w:rsid w:val="00910BA1"/>
    <w:rsid w:val="009177FA"/>
    <w:rsid w:val="00920628"/>
    <w:rsid w:val="009244DA"/>
    <w:rsid w:val="00937719"/>
    <w:rsid w:val="009409DD"/>
    <w:rsid w:val="00942753"/>
    <w:rsid w:val="0095290C"/>
    <w:rsid w:val="00957A6E"/>
    <w:rsid w:val="0098427B"/>
    <w:rsid w:val="009932B3"/>
    <w:rsid w:val="009E1EAD"/>
    <w:rsid w:val="009F3BE3"/>
    <w:rsid w:val="00A13665"/>
    <w:rsid w:val="00A17E02"/>
    <w:rsid w:val="00A34C4C"/>
    <w:rsid w:val="00A631CF"/>
    <w:rsid w:val="00A77730"/>
    <w:rsid w:val="00A928AA"/>
    <w:rsid w:val="00AB1AA7"/>
    <w:rsid w:val="00AC71E3"/>
    <w:rsid w:val="00B25210"/>
    <w:rsid w:val="00B33D98"/>
    <w:rsid w:val="00B63F4F"/>
    <w:rsid w:val="00B70C24"/>
    <w:rsid w:val="00B74A52"/>
    <w:rsid w:val="00B825E6"/>
    <w:rsid w:val="00BB0EC3"/>
    <w:rsid w:val="00C0031E"/>
    <w:rsid w:val="00C025EF"/>
    <w:rsid w:val="00C644D9"/>
    <w:rsid w:val="00C83379"/>
    <w:rsid w:val="00C9074E"/>
    <w:rsid w:val="00C93749"/>
    <w:rsid w:val="00C97BA3"/>
    <w:rsid w:val="00CA0BAC"/>
    <w:rsid w:val="00D506A0"/>
    <w:rsid w:val="00D6028A"/>
    <w:rsid w:val="00D72F83"/>
    <w:rsid w:val="00D80535"/>
    <w:rsid w:val="00D87A82"/>
    <w:rsid w:val="00DB1A2D"/>
    <w:rsid w:val="00DC6D58"/>
    <w:rsid w:val="00DE24A6"/>
    <w:rsid w:val="00DF0582"/>
    <w:rsid w:val="00DF3235"/>
    <w:rsid w:val="00E05F94"/>
    <w:rsid w:val="00E12D0E"/>
    <w:rsid w:val="00E309BE"/>
    <w:rsid w:val="00E621A1"/>
    <w:rsid w:val="00E67666"/>
    <w:rsid w:val="00E719B3"/>
    <w:rsid w:val="00E848A9"/>
    <w:rsid w:val="00EA2DA4"/>
    <w:rsid w:val="00EA3D6B"/>
    <w:rsid w:val="00EB15F6"/>
    <w:rsid w:val="00EB4880"/>
    <w:rsid w:val="00EE4033"/>
    <w:rsid w:val="00EF07CE"/>
    <w:rsid w:val="00F029CC"/>
    <w:rsid w:val="00F42B98"/>
    <w:rsid w:val="00F440D4"/>
    <w:rsid w:val="00F46313"/>
    <w:rsid w:val="00F5602D"/>
    <w:rsid w:val="00FB1A8C"/>
    <w:rsid w:val="00FC6789"/>
    <w:rsid w:val="00FE667D"/>
    <w:rsid w:val="00FF1D3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FC6789"/>
    <w:rPr>
      <w:sz w:val="16"/>
      <w:szCs w:val="16"/>
    </w:rPr>
  </w:style>
  <w:style w:type="paragraph" w:styleId="Textocomentario">
    <w:name w:val="annotation text"/>
    <w:basedOn w:val="Normal"/>
    <w:link w:val="TextocomentarioCar"/>
    <w:uiPriority w:val="99"/>
    <w:semiHidden/>
    <w:unhideWhenUsed/>
    <w:rsid w:val="00FC6789"/>
    <w:rPr>
      <w:sz w:val="20"/>
      <w:szCs w:val="20"/>
    </w:rPr>
  </w:style>
  <w:style w:type="character" w:customStyle="1" w:styleId="TextocomentarioCar">
    <w:name w:val="Texto comentario Car"/>
    <w:basedOn w:val="Fuentedeprrafopredeter"/>
    <w:link w:val="Textocomentario"/>
    <w:uiPriority w:val="99"/>
    <w:semiHidden/>
    <w:rsid w:val="00FC678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FC6789"/>
    <w:rPr>
      <w:b/>
      <w:bCs/>
    </w:rPr>
  </w:style>
  <w:style w:type="character" w:customStyle="1" w:styleId="AsuntodelcomentarioCar">
    <w:name w:val="Asunto del comentario Car"/>
    <w:basedOn w:val="TextocomentarioCar"/>
    <w:link w:val="Asuntodelcomentario"/>
    <w:uiPriority w:val="99"/>
    <w:semiHidden/>
    <w:rsid w:val="00FC6789"/>
    <w:rPr>
      <w:rFonts w:ascii="Verdana" w:eastAsia="Calibri" w:hAnsi="Verdan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 w:id="193463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CD0A4-B9EA-45E9-AC68-5D21EC293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1499</TotalTime>
  <Pages>1</Pages>
  <Words>978</Words>
  <Characters>5382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Haydee Sepúlveda Epple</dc:creator>
  <cp:keywords/>
  <dc:description/>
  <cp:lastModifiedBy>Elizabeth Haydee Sepúlveda Epple</cp:lastModifiedBy>
  <cp:revision>9</cp:revision>
  <dcterms:created xsi:type="dcterms:W3CDTF">2013-12-17T12:58:00Z</dcterms:created>
  <dcterms:modified xsi:type="dcterms:W3CDTF">2014-11-05T15:59:00Z</dcterms:modified>
</cp:coreProperties>
</file>