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AD" w:rsidRPr="00BC4D99" w:rsidRDefault="00EB15F6" w:rsidP="00B962CB">
      <w:pPr>
        <w:spacing w:line="276" w:lineRule="auto"/>
        <w:jc w:val="center"/>
        <w:rPr>
          <w:rFonts w:asciiTheme="minorHAnsi" w:hAnsiTheme="minorHAnsi" w:cstheme="minorHAnsi"/>
          <w:b/>
        </w:rPr>
      </w:pPr>
      <w:r>
        <w:rPr>
          <w:rFonts w:asciiTheme="minorHAnsi" w:hAnsiTheme="minorHAnsi" w:cstheme="minorHAnsi"/>
          <w:b/>
        </w:rPr>
        <w:t>ANEXO</w:t>
      </w:r>
      <w:r w:rsidR="00F97D59">
        <w:rPr>
          <w:rFonts w:asciiTheme="minorHAnsi" w:hAnsiTheme="minorHAnsi" w:cstheme="minorHAnsi"/>
          <w:b/>
        </w:rPr>
        <w:t xml:space="preserve"> ACTA</w:t>
      </w:r>
      <w:r>
        <w:rPr>
          <w:rFonts w:asciiTheme="minorHAnsi" w:hAnsiTheme="minorHAnsi" w:cstheme="minorHAnsi"/>
          <w:b/>
        </w:rPr>
        <w:t xml:space="preserve">: </w:t>
      </w:r>
      <w:r w:rsidR="009E1EAD">
        <w:rPr>
          <w:rFonts w:asciiTheme="minorHAnsi" w:hAnsiTheme="minorHAnsi" w:cstheme="minorHAnsi"/>
          <w:b/>
        </w:rPr>
        <w:t>DETALLES DE ACTIVIDAD DE FISCALIZACIÓN</w:t>
      </w:r>
    </w:p>
    <w:p w:rsidR="009E1EAD" w:rsidRDefault="009E1EAD" w:rsidP="002D73B0">
      <w:pPr>
        <w:spacing w:line="276" w:lineRule="auto"/>
        <w:jc w:val="center"/>
        <w:rPr>
          <w:rFonts w:asciiTheme="minorHAnsi" w:hAnsiTheme="minorHAnsi" w:cstheme="minorHAnsi"/>
        </w:rPr>
      </w:pPr>
    </w:p>
    <w:p w:rsidR="00403737" w:rsidRDefault="00FB0BB2" w:rsidP="00041DFE">
      <w:pPr>
        <w:spacing w:line="276" w:lineRule="auto"/>
        <w:jc w:val="center"/>
        <w:rPr>
          <w:rFonts w:asciiTheme="minorHAnsi" w:hAnsiTheme="minorHAnsi" w:cstheme="minorHAnsi"/>
          <w:b/>
        </w:rPr>
      </w:pPr>
      <w:r>
        <w:rPr>
          <w:rFonts w:asciiTheme="minorHAnsi" w:hAnsiTheme="minorHAnsi" w:cstheme="minorHAnsi"/>
          <w:b/>
        </w:rPr>
        <w:t>DFZ-2014-397</w:t>
      </w:r>
      <w:r w:rsidR="00034357" w:rsidRPr="00034357">
        <w:rPr>
          <w:rFonts w:asciiTheme="minorHAnsi" w:hAnsiTheme="minorHAnsi" w:cstheme="minorHAnsi"/>
          <w:b/>
        </w:rPr>
        <w:t>-XV-NE-IA</w:t>
      </w:r>
    </w:p>
    <w:p w:rsidR="00034357" w:rsidRDefault="00034357" w:rsidP="00041DFE">
      <w:pPr>
        <w:spacing w:line="276" w:lineRule="auto"/>
        <w:jc w:val="center"/>
        <w:rPr>
          <w:rFonts w:asciiTheme="minorHAnsi" w:hAnsiTheme="minorHAnsi" w:cstheme="minorHAnsi"/>
        </w:rPr>
      </w:pPr>
    </w:p>
    <w:tbl>
      <w:tblPr>
        <w:tblStyle w:val="Tablaconcuadrcula"/>
        <w:tblW w:w="5000" w:type="pct"/>
        <w:tblLook w:val="04A0" w:firstRow="1" w:lastRow="0" w:firstColumn="1" w:lastColumn="0" w:noHBand="0" w:noVBand="1"/>
      </w:tblPr>
      <w:tblGrid>
        <w:gridCol w:w="4325"/>
        <w:gridCol w:w="4325"/>
        <w:gridCol w:w="4322"/>
      </w:tblGrid>
      <w:tr w:rsidR="009E1EAD" w:rsidTr="00E45350">
        <w:trPr>
          <w:trHeight w:val="283"/>
        </w:trPr>
        <w:tc>
          <w:tcPr>
            <w:tcW w:w="1667" w:type="pct"/>
            <w:shd w:val="clear" w:color="auto" w:fill="D9D9D9" w:themeFill="background1" w:themeFillShade="D9"/>
            <w:vAlign w:val="center"/>
          </w:tcPr>
          <w:p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Fecha de inspección</w:t>
            </w:r>
          </w:p>
        </w:tc>
        <w:tc>
          <w:tcPr>
            <w:tcW w:w="1667" w:type="pct"/>
            <w:shd w:val="clear" w:color="auto" w:fill="D9D9D9" w:themeFill="background1" w:themeFillShade="D9"/>
            <w:vAlign w:val="center"/>
          </w:tcPr>
          <w:p w:rsidR="009E1EAD" w:rsidRPr="006643C6" w:rsidRDefault="009E1EAD" w:rsidP="00AA2DE1">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666" w:type="pct"/>
            <w:shd w:val="clear" w:color="auto" w:fill="D9D9D9" w:themeFill="background1" w:themeFillShade="D9"/>
            <w:vAlign w:val="center"/>
          </w:tcPr>
          <w:p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Titular</w:t>
            </w:r>
          </w:p>
        </w:tc>
      </w:tr>
      <w:tr w:rsidR="00034357" w:rsidTr="00E45350">
        <w:trPr>
          <w:trHeight w:val="283"/>
        </w:trPr>
        <w:tc>
          <w:tcPr>
            <w:tcW w:w="1667" w:type="pct"/>
            <w:vAlign w:val="center"/>
          </w:tcPr>
          <w:p w:rsidR="00034357" w:rsidRDefault="00034357" w:rsidP="0085163A">
            <w:pPr>
              <w:spacing w:line="276" w:lineRule="auto"/>
              <w:jc w:val="center"/>
              <w:rPr>
                <w:rFonts w:asciiTheme="minorHAnsi" w:hAnsiTheme="minorHAnsi" w:cstheme="minorHAnsi"/>
              </w:rPr>
            </w:pPr>
            <w:r>
              <w:rPr>
                <w:rFonts w:asciiTheme="minorHAnsi" w:hAnsiTheme="minorHAnsi" w:cstheme="minorHAnsi"/>
              </w:rPr>
              <w:t>06-12-2014</w:t>
            </w:r>
          </w:p>
        </w:tc>
        <w:tc>
          <w:tcPr>
            <w:tcW w:w="1667" w:type="pct"/>
            <w:vAlign w:val="center"/>
          </w:tcPr>
          <w:p w:rsidR="00034357" w:rsidRDefault="00FB0BB2" w:rsidP="0085163A">
            <w:pPr>
              <w:spacing w:line="276" w:lineRule="auto"/>
              <w:jc w:val="center"/>
              <w:rPr>
                <w:rFonts w:asciiTheme="minorHAnsi" w:hAnsiTheme="minorHAnsi" w:cstheme="minorHAnsi"/>
              </w:rPr>
            </w:pPr>
            <w:r>
              <w:rPr>
                <w:rFonts w:ascii="Calibri" w:hAnsi="Calibri" w:cs="Calibri"/>
              </w:rPr>
              <w:t>Local Comercial Open Bar</w:t>
            </w:r>
          </w:p>
        </w:tc>
        <w:tc>
          <w:tcPr>
            <w:tcW w:w="1666" w:type="pct"/>
            <w:vAlign w:val="center"/>
          </w:tcPr>
          <w:p w:rsidR="00034357" w:rsidRDefault="00034357" w:rsidP="0085163A">
            <w:pPr>
              <w:spacing w:line="276" w:lineRule="auto"/>
              <w:jc w:val="center"/>
              <w:rPr>
                <w:rFonts w:asciiTheme="minorHAnsi" w:hAnsiTheme="minorHAnsi" w:cstheme="minorHAnsi"/>
              </w:rPr>
            </w:pPr>
            <w:r>
              <w:rPr>
                <w:rFonts w:asciiTheme="minorHAnsi" w:hAnsiTheme="minorHAnsi"/>
              </w:rPr>
              <w:t>N/I</w:t>
            </w:r>
          </w:p>
        </w:tc>
      </w:tr>
      <w:tr w:rsidR="009E1EAD" w:rsidTr="00E45350">
        <w:trPr>
          <w:trHeight w:val="283"/>
        </w:trPr>
        <w:tc>
          <w:tcPr>
            <w:tcW w:w="3334" w:type="pct"/>
            <w:gridSpan w:val="2"/>
            <w:shd w:val="clear" w:color="auto" w:fill="D9D9D9" w:themeFill="background1" w:themeFillShade="D9"/>
            <w:vAlign w:val="center"/>
          </w:tcPr>
          <w:p w:rsidR="009E1EAD" w:rsidRPr="009E1EAD"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Tipo de establecimiento</w:t>
            </w:r>
          </w:p>
        </w:tc>
        <w:tc>
          <w:tcPr>
            <w:tcW w:w="1666" w:type="pct"/>
            <w:shd w:val="clear" w:color="auto" w:fill="D9D9D9" w:themeFill="background1" w:themeFillShade="D9"/>
            <w:vAlign w:val="center"/>
          </w:tcPr>
          <w:p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R.U.T.</w:t>
            </w:r>
          </w:p>
        </w:tc>
      </w:tr>
      <w:tr w:rsidR="00034357" w:rsidTr="00E45350">
        <w:trPr>
          <w:trHeight w:val="283"/>
        </w:trPr>
        <w:tc>
          <w:tcPr>
            <w:tcW w:w="3334" w:type="pct"/>
            <w:gridSpan w:val="2"/>
            <w:shd w:val="clear" w:color="auto" w:fill="auto"/>
            <w:vAlign w:val="center"/>
          </w:tcPr>
          <w:p w:rsidR="00034357" w:rsidRDefault="00034357" w:rsidP="0085163A">
            <w:pPr>
              <w:spacing w:line="276" w:lineRule="auto"/>
              <w:jc w:val="center"/>
              <w:rPr>
                <w:rFonts w:asciiTheme="minorHAnsi" w:hAnsiTheme="minorHAnsi" w:cstheme="minorHAnsi"/>
              </w:rPr>
            </w:pPr>
            <w:r>
              <w:rPr>
                <w:rFonts w:asciiTheme="minorHAnsi" w:hAnsiTheme="minorHAnsi" w:cstheme="minorHAnsi"/>
              </w:rPr>
              <w:t>Actividad de Esparcimiento (según punto 3, Artículo 6°, D.S. N° 38/11 MMA)</w:t>
            </w:r>
          </w:p>
        </w:tc>
        <w:tc>
          <w:tcPr>
            <w:tcW w:w="1666" w:type="pct"/>
            <w:vAlign w:val="center"/>
          </w:tcPr>
          <w:p w:rsidR="00034357" w:rsidRPr="009E1EAD" w:rsidRDefault="00034357" w:rsidP="0085163A">
            <w:pPr>
              <w:spacing w:line="276" w:lineRule="auto"/>
              <w:jc w:val="center"/>
              <w:rPr>
                <w:rFonts w:asciiTheme="minorHAnsi" w:hAnsiTheme="minorHAnsi" w:cstheme="minorHAnsi"/>
              </w:rPr>
            </w:pPr>
            <w:r>
              <w:rPr>
                <w:rFonts w:asciiTheme="minorHAnsi" w:hAnsiTheme="minorHAnsi"/>
              </w:rPr>
              <w:t>N/I</w:t>
            </w:r>
          </w:p>
        </w:tc>
      </w:tr>
      <w:tr w:rsidR="00CD6CB9" w:rsidRPr="00932840" w:rsidTr="00CD6CB9">
        <w:trPr>
          <w:trHeight w:val="283"/>
        </w:trPr>
        <w:tc>
          <w:tcPr>
            <w:tcW w:w="3334" w:type="pct"/>
            <w:gridSpan w:val="2"/>
            <w:shd w:val="clear" w:color="auto" w:fill="D9D9D9" w:themeFill="background1" w:themeFillShade="D9"/>
            <w:hideMark/>
          </w:tcPr>
          <w:p w:rsidR="00CD6CB9" w:rsidRDefault="00CD6CB9" w:rsidP="00351AB4">
            <w:pPr>
              <w:spacing w:line="276" w:lineRule="auto"/>
              <w:jc w:val="center"/>
              <w:rPr>
                <w:rFonts w:asciiTheme="minorHAnsi" w:hAnsiTheme="minorHAnsi" w:cstheme="minorHAnsi"/>
                <w:b/>
              </w:rPr>
            </w:pPr>
            <w:r>
              <w:rPr>
                <w:rFonts w:asciiTheme="minorHAnsi" w:hAnsiTheme="minorHAnsi" w:cstheme="minorHAnsi"/>
                <w:b/>
              </w:rPr>
              <w:t>Motivo de la actividad de fiscalización</w:t>
            </w:r>
          </w:p>
        </w:tc>
        <w:tc>
          <w:tcPr>
            <w:tcW w:w="1666" w:type="pct"/>
            <w:shd w:val="clear" w:color="auto" w:fill="D9D9D9" w:themeFill="background1" w:themeFillShade="D9"/>
            <w:hideMark/>
          </w:tcPr>
          <w:p w:rsidR="00CD6CB9" w:rsidRDefault="00CD6CB9" w:rsidP="00351AB4">
            <w:pPr>
              <w:spacing w:line="276" w:lineRule="auto"/>
              <w:jc w:val="center"/>
              <w:rPr>
                <w:rFonts w:asciiTheme="minorHAnsi" w:hAnsiTheme="minorHAnsi" w:cstheme="minorHAnsi"/>
                <w:b/>
              </w:rPr>
            </w:pPr>
            <w:r>
              <w:rPr>
                <w:rFonts w:asciiTheme="minorHAnsi" w:hAnsiTheme="minorHAnsi" w:cstheme="minorHAnsi"/>
                <w:b/>
              </w:rPr>
              <w:t>N° identificador de denuncia</w:t>
            </w:r>
          </w:p>
        </w:tc>
      </w:tr>
      <w:tr w:rsidR="00CD6CB9" w:rsidTr="00CD6CB9">
        <w:trPr>
          <w:trHeight w:val="283"/>
        </w:trPr>
        <w:tc>
          <w:tcPr>
            <w:tcW w:w="3334" w:type="pct"/>
            <w:gridSpan w:val="2"/>
            <w:hideMark/>
          </w:tcPr>
          <w:p w:rsidR="00CD6CB9" w:rsidRDefault="00CD6CB9" w:rsidP="00351AB4">
            <w:pPr>
              <w:spacing w:line="276" w:lineRule="auto"/>
              <w:jc w:val="center"/>
              <w:rPr>
                <w:rFonts w:asciiTheme="minorHAnsi" w:hAnsiTheme="minorHAnsi" w:cstheme="minorHAnsi"/>
              </w:rPr>
            </w:pPr>
            <w:r>
              <w:rPr>
                <w:rFonts w:asciiTheme="minorHAnsi" w:hAnsiTheme="minorHAnsi" w:cstheme="minorHAnsi"/>
              </w:rPr>
              <w:t>Denuncia</w:t>
            </w:r>
          </w:p>
        </w:tc>
        <w:tc>
          <w:tcPr>
            <w:tcW w:w="1666" w:type="pct"/>
            <w:hideMark/>
          </w:tcPr>
          <w:p w:rsidR="00CD6CB9" w:rsidRDefault="00CD6CB9" w:rsidP="00351AB4">
            <w:pPr>
              <w:spacing w:line="276" w:lineRule="auto"/>
              <w:jc w:val="center"/>
              <w:rPr>
                <w:rFonts w:asciiTheme="minorHAnsi" w:hAnsiTheme="minorHAnsi" w:cstheme="minorHAnsi"/>
              </w:rPr>
            </w:pPr>
            <w:r>
              <w:rPr>
                <w:rFonts w:asciiTheme="minorHAnsi" w:hAnsiTheme="minorHAnsi" w:cstheme="minorHAnsi"/>
              </w:rPr>
              <w:t>2257</w:t>
            </w:r>
          </w:p>
        </w:tc>
      </w:tr>
    </w:tbl>
    <w:p w:rsidR="009E1EAD" w:rsidRDefault="009E1EAD" w:rsidP="009E1EAD">
      <w:pPr>
        <w:spacing w:line="276" w:lineRule="auto"/>
        <w:rPr>
          <w:rFonts w:asciiTheme="minorHAnsi" w:hAnsiTheme="minorHAnsi" w:cstheme="minorHAnsi"/>
          <w:sz w:val="16"/>
        </w:rPr>
      </w:pPr>
    </w:p>
    <w:p w:rsidR="00041DFE" w:rsidRPr="00041DFE" w:rsidRDefault="00041DFE" w:rsidP="00041DFE">
      <w:pPr>
        <w:pStyle w:val="Ttulo"/>
      </w:pPr>
      <w:r w:rsidRPr="00041DFE">
        <w:t>INSPECCIÓN AMBIENTAL</w:t>
      </w:r>
    </w:p>
    <w:p w:rsidR="00575BAC" w:rsidRDefault="00575BAC" w:rsidP="009E1EAD">
      <w:pPr>
        <w:spacing w:line="276" w:lineRule="auto"/>
        <w:rPr>
          <w:rFonts w:asciiTheme="minorHAnsi" w:hAnsiTheme="minorHAnsi" w:cstheme="minorHAnsi"/>
          <w:sz w:val="16"/>
        </w:rPr>
      </w:pPr>
    </w:p>
    <w:tbl>
      <w:tblPr>
        <w:tblStyle w:val="Tablaconcuadrcula"/>
        <w:tblW w:w="5000" w:type="pct"/>
        <w:tblLook w:val="04A0" w:firstRow="1" w:lastRow="0" w:firstColumn="1" w:lastColumn="0" w:noHBand="0" w:noVBand="1"/>
      </w:tblPr>
      <w:tblGrid>
        <w:gridCol w:w="1808"/>
        <w:gridCol w:w="3544"/>
        <w:gridCol w:w="5103"/>
        <w:gridCol w:w="2517"/>
      </w:tblGrid>
      <w:tr w:rsidR="00D864FE" w:rsidRPr="009D389C" w:rsidTr="00D864FE">
        <w:trPr>
          <w:trHeight w:val="283"/>
          <w:tblHeader/>
        </w:trPr>
        <w:tc>
          <w:tcPr>
            <w:tcW w:w="697" w:type="pct"/>
            <w:shd w:val="clear" w:color="auto" w:fill="D9D9D9" w:themeFill="background1" w:themeFillShade="D9"/>
            <w:vAlign w:val="center"/>
          </w:tcPr>
          <w:p w:rsidR="009E1EAD" w:rsidRPr="009D389C" w:rsidRDefault="009E1EAD" w:rsidP="009E1EAD">
            <w:pPr>
              <w:jc w:val="center"/>
              <w:rPr>
                <w:rFonts w:asciiTheme="minorHAnsi" w:hAnsiTheme="minorHAnsi"/>
                <w:b/>
              </w:rPr>
            </w:pPr>
            <w:r>
              <w:rPr>
                <w:rFonts w:asciiTheme="minorHAnsi" w:hAnsiTheme="minorHAnsi"/>
                <w:b/>
              </w:rPr>
              <w:t>Norma asociada</w:t>
            </w:r>
          </w:p>
        </w:tc>
        <w:tc>
          <w:tcPr>
            <w:tcW w:w="1366" w:type="pct"/>
            <w:shd w:val="clear" w:color="auto" w:fill="D9D9D9" w:themeFill="background1" w:themeFillShade="D9"/>
            <w:vAlign w:val="center"/>
          </w:tcPr>
          <w:p w:rsidR="009E1EAD" w:rsidRPr="009D389C" w:rsidRDefault="009E1EAD" w:rsidP="009E1EAD">
            <w:pPr>
              <w:jc w:val="center"/>
              <w:rPr>
                <w:rFonts w:asciiTheme="minorHAnsi" w:hAnsiTheme="minorHAnsi"/>
                <w:b/>
              </w:rPr>
            </w:pPr>
            <w:r>
              <w:rPr>
                <w:rFonts w:asciiTheme="minorHAnsi" w:hAnsiTheme="minorHAnsi"/>
                <w:b/>
              </w:rPr>
              <w:t>Obligación</w:t>
            </w:r>
          </w:p>
        </w:tc>
        <w:tc>
          <w:tcPr>
            <w:tcW w:w="1967" w:type="pct"/>
            <w:shd w:val="clear" w:color="auto" w:fill="D9D9D9" w:themeFill="background1" w:themeFillShade="D9"/>
            <w:vAlign w:val="center"/>
          </w:tcPr>
          <w:p w:rsidR="009E1EAD" w:rsidRPr="009D389C" w:rsidRDefault="009E1EAD" w:rsidP="009E1EAD">
            <w:pPr>
              <w:jc w:val="center"/>
              <w:rPr>
                <w:rFonts w:asciiTheme="minorHAnsi" w:hAnsiTheme="minorHAnsi"/>
                <w:b/>
              </w:rPr>
            </w:pPr>
            <w:r w:rsidRPr="009D389C">
              <w:rPr>
                <w:rFonts w:asciiTheme="minorHAnsi" w:hAnsiTheme="minorHAnsi"/>
                <w:b/>
              </w:rPr>
              <w:t>Observaciones</w:t>
            </w:r>
          </w:p>
        </w:tc>
        <w:tc>
          <w:tcPr>
            <w:tcW w:w="970" w:type="pct"/>
            <w:shd w:val="clear" w:color="auto" w:fill="D9D9D9" w:themeFill="background1" w:themeFillShade="D9"/>
            <w:vAlign w:val="center"/>
          </w:tcPr>
          <w:p w:rsidR="009E1EAD" w:rsidRPr="009D389C" w:rsidRDefault="00372989" w:rsidP="009E1EAD">
            <w:pPr>
              <w:jc w:val="center"/>
              <w:rPr>
                <w:rFonts w:asciiTheme="minorHAnsi" w:hAnsiTheme="minorHAnsi"/>
                <w:b/>
              </w:rPr>
            </w:pPr>
            <w:r>
              <w:rPr>
                <w:rFonts w:asciiTheme="minorHAnsi" w:hAnsiTheme="minorHAnsi"/>
                <w:b/>
              </w:rPr>
              <w:t>Conclusiones</w:t>
            </w:r>
          </w:p>
        </w:tc>
      </w:tr>
      <w:tr w:rsidR="00D864FE" w:rsidRPr="009D389C" w:rsidTr="00D864FE">
        <w:trPr>
          <w:trHeight w:val="283"/>
        </w:trPr>
        <w:tc>
          <w:tcPr>
            <w:tcW w:w="697" w:type="pct"/>
            <w:vAlign w:val="center"/>
          </w:tcPr>
          <w:p w:rsidR="009E1EAD" w:rsidRPr="00A42445" w:rsidRDefault="00C704D9" w:rsidP="00887479">
            <w:pPr>
              <w:rPr>
                <w:rFonts w:asciiTheme="minorHAnsi" w:hAnsiTheme="minorHAnsi"/>
              </w:rPr>
            </w:pPr>
            <w:r>
              <w:rPr>
                <w:rFonts w:asciiTheme="minorHAnsi" w:hAnsiTheme="minorHAnsi"/>
              </w:rPr>
              <w:t>Decreto Supremo N° </w:t>
            </w:r>
            <w:r w:rsidR="00213417">
              <w:rPr>
                <w:rFonts w:asciiTheme="minorHAnsi" w:hAnsiTheme="minorHAnsi"/>
              </w:rPr>
              <w:t>38 de 2011 del Ministerio del Medio Ambiente, que establece Norma de Emisión de Ruidos Generados por Fuentes que Indica.</w:t>
            </w:r>
          </w:p>
        </w:tc>
        <w:tc>
          <w:tcPr>
            <w:tcW w:w="1366" w:type="pct"/>
            <w:vAlign w:val="center"/>
          </w:tcPr>
          <w:p w:rsidR="00295722" w:rsidRDefault="00213417" w:rsidP="00887479">
            <w:pPr>
              <w:rPr>
                <w:rFonts w:asciiTheme="minorHAnsi" w:hAnsiTheme="minorHAnsi"/>
              </w:rPr>
            </w:pPr>
            <w:r w:rsidRPr="004F2AE9">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rsidR="00213417" w:rsidRDefault="00213417" w:rsidP="00887479">
            <w:pPr>
              <w:rPr>
                <w:rFonts w:asciiTheme="minorHAnsi" w:hAnsiTheme="minorHAnsi"/>
              </w:rPr>
            </w:pPr>
          </w:p>
          <w:p w:rsidR="00213417" w:rsidRDefault="00213417" w:rsidP="00E45350">
            <w:pPr>
              <w:rPr>
                <w:rFonts w:asciiTheme="minorHAnsi" w:hAnsiTheme="minorHAnsi"/>
              </w:rPr>
            </w:pPr>
            <w:r>
              <w:rPr>
                <w:rFonts w:asciiTheme="minorHAnsi" w:hAnsiTheme="minorHAnsi"/>
              </w:rPr>
              <w:t xml:space="preserve">(extracto </w:t>
            </w:r>
            <w:r w:rsidR="00242AD7">
              <w:rPr>
                <w:rFonts w:asciiTheme="minorHAnsi" w:hAnsiTheme="minorHAnsi"/>
              </w:rPr>
              <w:t>T</w:t>
            </w:r>
            <w:r>
              <w:rPr>
                <w:rFonts w:asciiTheme="minorHAnsi" w:hAnsiTheme="minorHAnsi"/>
              </w:rPr>
              <w:t>abla</w:t>
            </w:r>
            <w:r w:rsidR="00242AD7">
              <w:rPr>
                <w:rFonts w:asciiTheme="minorHAnsi" w:hAnsiTheme="minorHAnsi"/>
              </w:rPr>
              <w:t xml:space="preserve"> N° 1</w:t>
            </w:r>
            <w:r w:rsidR="00E45350">
              <w:rPr>
                <w:rFonts w:asciiTheme="minorHAnsi" w:hAnsiTheme="minorHAnsi"/>
              </w:rPr>
              <w:t xml:space="preserve"> D.S. </w:t>
            </w:r>
            <w:r w:rsidR="00135832">
              <w:rPr>
                <w:rFonts w:asciiTheme="minorHAnsi" w:hAnsiTheme="minorHAnsi"/>
              </w:rPr>
              <w:t>N°38/11MMA</w:t>
            </w:r>
            <w:r>
              <w:rPr>
                <w:rFonts w:asciiTheme="minorHAnsi" w:hAnsiTheme="minorHAnsi"/>
              </w:rPr>
              <w:t>)</w:t>
            </w:r>
          </w:p>
          <w:tbl>
            <w:tblPr>
              <w:tblStyle w:val="Tablaconcuadrcula"/>
              <w:tblW w:w="0" w:type="auto"/>
              <w:tblLook w:val="04A0" w:firstRow="1" w:lastRow="0" w:firstColumn="1" w:lastColumn="0" w:noHBand="0" w:noVBand="1"/>
            </w:tblPr>
            <w:tblGrid>
              <w:gridCol w:w="1651"/>
              <w:gridCol w:w="1667"/>
            </w:tblGrid>
            <w:tr w:rsidR="00213417" w:rsidRPr="00213417" w:rsidTr="003F3FD3">
              <w:tc>
                <w:tcPr>
                  <w:tcW w:w="1868" w:type="dxa"/>
                  <w:shd w:val="clear" w:color="auto" w:fill="D9D9D9" w:themeFill="background1" w:themeFillShade="D9"/>
                </w:tcPr>
                <w:p w:rsidR="00213417" w:rsidRPr="00213417" w:rsidRDefault="00213417" w:rsidP="00213417">
                  <w:pPr>
                    <w:jc w:val="center"/>
                    <w:rPr>
                      <w:rFonts w:asciiTheme="minorHAnsi" w:hAnsiTheme="minorHAnsi"/>
                      <w:b/>
                    </w:rPr>
                  </w:pPr>
                  <w:r w:rsidRPr="00213417">
                    <w:rPr>
                      <w:rFonts w:asciiTheme="minorHAnsi" w:hAnsiTheme="minorHAnsi"/>
                      <w:b/>
                    </w:rPr>
                    <w:t>Zona</w:t>
                  </w:r>
                </w:p>
              </w:tc>
              <w:tc>
                <w:tcPr>
                  <w:tcW w:w="1875" w:type="dxa"/>
                  <w:shd w:val="clear" w:color="auto" w:fill="D9D9D9" w:themeFill="background1" w:themeFillShade="D9"/>
                </w:tcPr>
                <w:p w:rsidR="00213417" w:rsidRPr="00213417" w:rsidRDefault="00213417" w:rsidP="00213417">
                  <w:pPr>
                    <w:jc w:val="center"/>
                    <w:rPr>
                      <w:rFonts w:asciiTheme="minorHAnsi" w:hAnsiTheme="minorHAnsi"/>
                      <w:b/>
                    </w:rPr>
                  </w:pPr>
                  <w:r w:rsidRPr="00213417">
                    <w:rPr>
                      <w:rFonts w:asciiTheme="minorHAnsi" w:hAnsiTheme="minorHAnsi"/>
                      <w:b/>
                    </w:rPr>
                    <w:t>De 7 a 21 horas</w:t>
                  </w:r>
                  <w:r w:rsidR="00242AD7">
                    <w:rPr>
                      <w:rFonts w:asciiTheme="minorHAnsi" w:hAnsiTheme="minorHAnsi"/>
                      <w:b/>
                    </w:rPr>
                    <w:t xml:space="preserve"> [dBA]</w:t>
                  </w:r>
                </w:p>
              </w:tc>
            </w:tr>
            <w:tr w:rsidR="00242AD7" w:rsidTr="003F3FD3">
              <w:tc>
                <w:tcPr>
                  <w:tcW w:w="1868" w:type="dxa"/>
                </w:tcPr>
                <w:p w:rsidR="00242AD7" w:rsidRDefault="00242AD7" w:rsidP="00213417">
                  <w:pPr>
                    <w:jc w:val="center"/>
                    <w:rPr>
                      <w:rFonts w:asciiTheme="minorHAnsi" w:hAnsiTheme="minorHAnsi"/>
                    </w:rPr>
                  </w:pPr>
                  <w:r>
                    <w:rPr>
                      <w:rFonts w:asciiTheme="minorHAnsi" w:hAnsiTheme="minorHAnsi"/>
                    </w:rPr>
                    <w:t>Zona III</w:t>
                  </w:r>
                </w:p>
              </w:tc>
              <w:tc>
                <w:tcPr>
                  <w:tcW w:w="1875" w:type="dxa"/>
                </w:tcPr>
                <w:p w:rsidR="00242AD7" w:rsidRDefault="00DA2B56" w:rsidP="00213417">
                  <w:pPr>
                    <w:jc w:val="center"/>
                    <w:rPr>
                      <w:rFonts w:asciiTheme="minorHAnsi" w:hAnsiTheme="minorHAnsi"/>
                    </w:rPr>
                  </w:pPr>
                  <w:r>
                    <w:rPr>
                      <w:rFonts w:asciiTheme="minorHAnsi" w:hAnsiTheme="minorHAnsi"/>
                    </w:rPr>
                    <w:t>50</w:t>
                  </w:r>
                </w:p>
              </w:tc>
            </w:tr>
          </w:tbl>
          <w:p w:rsidR="004F2AE9" w:rsidRPr="003F3FD3" w:rsidRDefault="004F2AE9" w:rsidP="003F3FD3">
            <w:pPr>
              <w:rPr>
                <w:rFonts w:asciiTheme="minorHAnsi" w:hAnsiTheme="minorHAnsi"/>
              </w:rPr>
            </w:pPr>
          </w:p>
        </w:tc>
        <w:tc>
          <w:tcPr>
            <w:tcW w:w="1967" w:type="pct"/>
            <w:vAlign w:val="center"/>
          </w:tcPr>
          <w:p w:rsidR="00FB0BB2" w:rsidRDefault="00CD6CB9" w:rsidP="00FB0BB2">
            <w:pPr>
              <w:rPr>
                <w:rFonts w:asciiTheme="minorHAnsi" w:hAnsiTheme="minorHAnsi"/>
              </w:rPr>
            </w:pPr>
            <w:r>
              <w:rPr>
                <w:rFonts w:asciiTheme="minorHAnsi" w:hAnsiTheme="minorHAnsi"/>
              </w:rPr>
              <w:t>En relación a denuncia ID 2257, s</w:t>
            </w:r>
            <w:r w:rsidR="00FB0BB2">
              <w:rPr>
                <w:rFonts w:asciiTheme="minorHAnsi" w:hAnsiTheme="minorHAnsi"/>
              </w:rPr>
              <w:t>iendo las 02:00 horas personal de esta Superintendencia se constituyó en domicilio del denunciante ubicado en el N° 280 de Calle Patricio Lynch.</w:t>
            </w:r>
          </w:p>
          <w:p w:rsidR="00FB0BB2" w:rsidRDefault="00FB0BB2" w:rsidP="00FB0BB2">
            <w:pPr>
              <w:rPr>
                <w:rFonts w:asciiTheme="minorHAnsi" w:hAnsiTheme="minorHAnsi"/>
              </w:rPr>
            </w:pPr>
          </w:p>
          <w:p w:rsidR="00FB0BB2" w:rsidRDefault="00FB0BB2" w:rsidP="00FB0BB2">
            <w:pPr>
              <w:rPr>
                <w:rFonts w:asciiTheme="minorHAnsi" w:hAnsiTheme="minorHAnsi"/>
              </w:rPr>
            </w:pPr>
            <w:r>
              <w:rPr>
                <w:rFonts w:asciiTheme="minorHAnsi" w:hAnsiTheme="minorHAnsi"/>
              </w:rPr>
              <w:t xml:space="preserve">Se constata que el local se encuentra en funcionamiento al momento de la inspección, siendo la fuente de ruido la música de tipo envasada que se reproduce al interior de dicho local. La medición no </w:t>
            </w:r>
            <w:r w:rsidR="00CF75A7">
              <w:rPr>
                <w:rFonts w:asciiTheme="minorHAnsi" w:hAnsiTheme="minorHAnsi"/>
              </w:rPr>
              <w:t>ejecuta</w:t>
            </w:r>
            <w:r>
              <w:rPr>
                <w:rFonts w:asciiTheme="minorHAnsi" w:hAnsiTheme="minorHAnsi"/>
              </w:rPr>
              <w:t xml:space="preserve"> debido a que el local no tiene el funcionamiento habitual según lo </w:t>
            </w:r>
            <w:r w:rsidR="009B39F7">
              <w:rPr>
                <w:rFonts w:asciiTheme="minorHAnsi" w:hAnsiTheme="minorHAnsi"/>
              </w:rPr>
              <w:t>indicado por el denunciante y esta no produce ruidos que puedan llegar a sobrepasar la normativa.</w:t>
            </w:r>
          </w:p>
          <w:p w:rsidR="00FB0BB2" w:rsidRDefault="00FB0BB2" w:rsidP="00FB0BB2">
            <w:pPr>
              <w:rPr>
                <w:rFonts w:asciiTheme="minorHAnsi" w:hAnsiTheme="minorHAnsi"/>
              </w:rPr>
            </w:pPr>
          </w:p>
          <w:p w:rsidR="00FB0BB2" w:rsidRDefault="00FB0BB2" w:rsidP="00FB0BB2">
            <w:pPr>
              <w:rPr>
                <w:rFonts w:asciiTheme="minorHAnsi" w:hAnsiTheme="minorHAnsi"/>
              </w:rPr>
            </w:pPr>
            <w:r>
              <w:rPr>
                <w:rFonts w:asciiTheme="minorHAnsi" w:hAnsiTheme="minorHAnsi"/>
              </w:rPr>
              <w:t xml:space="preserve">Por lo mencionado anteriormente se dan por concluidas las acciones de fiscalización, no pudiendo realizarse la evaluación de la normativa. </w:t>
            </w:r>
          </w:p>
          <w:p w:rsidR="00E50EC5" w:rsidRPr="00B3216F" w:rsidRDefault="00E50EC5" w:rsidP="00EF297A">
            <w:pPr>
              <w:rPr>
                <w:rFonts w:asciiTheme="minorHAnsi" w:hAnsiTheme="minorHAnsi"/>
              </w:rPr>
            </w:pPr>
            <w:bookmarkStart w:id="0" w:name="_GoBack"/>
            <w:bookmarkEnd w:id="0"/>
          </w:p>
        </w:tc>
        <w:tc>
          <w:tcPr>
            <w:tcW w:w="970" w:type="pct"/>
            <w:vAlign w:val="center"/>
          </w:tcPr>
          <w:p w:rsidR="00372F93" w:rsidRPr="00B3216F" w:rsidRDefault="000C13CA" w:rsidP="000C13CA">
            <w:pPr>
              <w:rPr>
                <w:rFonts w:asciiTheme="minorHAnsi" w:hAnsiTheme="minorHAnsi"/>
                <w:lang w:val="es-CL" w:eastAsia="en-US"/>
              </w:rPr>
            </w:pPr>
            <w:r>
              <w:rPr>
                <w:rFonts w:asciiTheme="minorHAnsi" w:hAnsiTheme="minorHAnsi"/>
                <w:lang w:val="es-CL" w:eastAsia="en-US"/>
              </w:rPr>
              <w:t>Por lo anteriormente indicado se considera que l</w:t>
            </w:r>
            <w:r w:rsidR="009B39F7">
              <w:rPr>
                <w:rFonts w:asciiTheme="minorHAnsi" w:hAnsiTheme="minorHAnsi"/>
                <w:lang w:val="es-CL" w:eastAsia="en-US"/>
              </w:rPr>
              <w:t>a fuente de ruido no genera niveles por sobre los estipulados en la normativa.</w:t>
            </w:r>
          </w:p>
        </w:tc>
      </w:tr>
    </w:tbl>
    <w:p w:rsidR="00406F6E" w:rsidRPr="006C528F" w:rsidRDefault="00406F6E" w:rsidP="00E50EC5">
      <w:pPr>
        <w:rPr>
          <w:rFonts w:asciiTheme="minorHAnsi" w:hAnsiTheme="minorHAnsi"/>
        </w:rPr>
      </w:pPr>
    </w:p>
    <w:sectPr w:rsidR="00406F6E" w:rsidRPr="006C528F" w:rsidSect="00E50EC5">
      <w:headerReference w:type="default" r:id="rId9"/>
      <w:footerReference w:type="default" r:id="rId10"/>
      <w:headerReference w:type="first" r:id="rId11"/>
      <w:pgSz w:w="15840" w:h="12240" w:orient="landscape"/>
      <w:pgMar w:top="1418" w:right="1667" w:bottom="146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87F" w:rsidRDefault="006F087F" w:rsidP="009E1EAD">
      <w:r>
        <w:separator/>
      </w:r>
    </w:p>
  </w:endnote>
  <w:endnote w:type="continuationSeparator" w:id="0">
    <w:p w:rsidR="006F087F" w:rsidRDefault="006F087F" w:rsidP="009E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DC" w:rsidRPr="00847391" w:rsidRDefault="004108DC" w:rsidP="004108DC">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4108DC" w:rsidRPr="009604F6" w:rsidRDefault="004108DC" w:rsidP="004108DC">
    <w:pPr>
      <w:pStyle w:val="Piedepgina"/>
      <w:tabs>
        <w:tab w:val="left" w:pos="1276"/>
        <w:tab w:val="left" w:pos="1843"/>
      </w:tabs>
      <w:jc w:val="center"/>
      <w:rPr>
        <w:color w:val="000000" w:themeColor="text1"/>
        <w:sz w:val="16"/>
        <w:szCs w:val="16"/>
      </w:rPr>
    </w:pPr>
    <w:r w:rsidRPr="00847391">
      <w:rPr>
        <w:color w:val="000000" w:themeColor="text1"/>
        <w:sz w:val="16"/>
        <w:szCs w:val="16"/>
      </w:rPr>
      <w:t>Miraflores</w:t>
    </w:r>
    <w:r>
      <w:rPr>
        <w:color w:val="000000" w:themeColor="text1"/>
        <w:sz w:val="16"/>
        <w:szCs w:val="16"/>
      </w:rPr>
      <w:t xml:space="preserve"> 178</w:t>
    </w:r>
    <w:r w:rsidRPr="00847391">
      <w:rPr>
        <w:color w:val="000000" w:themeColor="text1"/>
        <w:sz w:val="16"/>
        <w:szCs w:val="16"/>
      </w:rPr>
      <w:t xml:space="preserve">, piso 7, Santiago / </w:t>
    </w:r>
    <w:hyperlink r:id="rId1" w:history="1">
      <w:r w:rsidRPr="004D5C6A">
        <w:rPr>
          <w:rStyle w:val="Hipervnculo"/>
          <w:sz w:val="16"/>
          <w:szCs w:val="16"/>
        </w:rPr>
        <w:t>www.sma.gob.cl</w:t>
      </w:r>
    </w:hyperlink>
  </w:p>
  <w:p w:rsidR="004108DC" w:rsidRDefault="004108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87F" w:rsidRDefault="006F087F" w:rsidP="009E1EAD">
      <w:r>
        <w:separator/>
      </w:r>
    </w:p>
  </w:footnote>
  <w:footnote w:type="continuationSeparator" w:id="0">
    <w:p w:rsidR="006F087F" w:rsidRDefault="006F087F" w:rsidP="009E1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EAD" w:rsidRDefault="00041DFE">
    <w:pPr>
      <w:pStyle w:val="Encabezado"/>
    </w:pPr>
    <w:r>
      <w:rPr>
        <w:noProof/>
        <w:lang w:eastAsia="es-CL"/>
      </w:rPr>
      <w:drawing>
        <wp:anchor distT="0" distB="0" distL="114300" distR="114300" simplePos="0" relativeHeight="251664384" behindDoc="0" locked="0" layoutInCell="1" allowOverlap="1" wp14:anchorId="2074977A" wp14:editId="33E3F225">
          <wp:simplePos x="0" y="0"/>
          <wp:positionH relativeFrom="column">
            <wp:posOffset>-50165</wp:posOffset>
          </wp:positionH>
          <wp:positionV relativeFrom="paragraph">
            <wp:posOffset>-175260</wp:posOffset>
          </wp:positionV>
          <wp:extent cx="1968500" cy="711200"/>
          <wp:effectExtent l="0" t="0" r="0" b="0"/>
          <wp:wrapThrough wrapText="bothSides">
            <wp:wrapPolygon edited="0">
              <wp:start x="836" y="1157"/>
              <wp:lineTo x="836" y="19093"/>
              <wp:lineTo x="6271" y="19093"/>
              <wp:lineTo x="16305" y="17936"/>
              <wp:lineTo x="20903" y="15621"/>
              <wp:lineTo x="20903" y="5207"/>
              <wp:lineTo x="17141" y="2893"/>
              <wp:lineTo x="6271" y="1157"/>
              <wp:lineTo x="836" y="1157"/>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0023" t="27890" r="7986" b="34157"/>
                  <a:stretch>
                    <a:fillRect/>
                  </a:stretch>
                </pic:blipFill>
                <pic:spPr bwMode="auto">
                  <a:xfrm>
                    <a:off x="0" y="0"/>
                    <a:ext cx="19685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DFE" w:rsidRDefault="00041DFE" w:rsidP="009E1EAD">
    <w:pPr>
      <w:pStyle w:val="Encabezado"/>
      <w:tabs>
        <w:tab w:val="clear" w:pos="4419"/>
        <w:tab w:val="clear" w:pos="8838"/>
        <w:tab w:val="left" w:pos="10606"/>
      </w:tabs>
    </w:pPr>
  </w:p>
  <w:p w:rsidR="009E1EAD" w:rsidRDefault="009E1EAD" w:rsidP="009E1EAD">
    <w:pPr>
      <w:pStyle w:val="Encabezado"/>
      <w:tabs>
        <w:tab w:val="clear" w:pos="4419"/>
        <w:tab w:val="clear" w:pos="8838"/>
        <w:tab w:val="left" w:pos="10606"/>
      </w:tabs>
    </w:pPr>
  </w:p>
  <w:p w:rsidR="00041DFE" w:rsidRDefault="00041DFE" w:rsidP="009E1EAD">
    <w:pPr>
      <w:pStyle w:val="Encabezado"/>
      <w:tabs>
        <w:tab w:val="clear" w:pos="4419"/>
        <w:tab w:val="clear" w:pos="8838"/>
        <w:tab w:val="left" w:pos="106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E1" w:rsidRDefault="00910BA1">
    <w:pPr>
      <w:pStyle w:val="Encabezado"/>
    </w:pPr>
    <w:r w:rsidRPr="00B00C93">
      <w:rPr>
        <w:noProof/>
        <w:lang w:eastAsia="es-CL"/>
      </w:rPr>
      <w:drawing>
        <wp:anchor distT="0" distB="0" distL="114300" distR="114300" simplePos="0" relativeHeight="251659264" behindDoc="0" locked="0" layoutInCell="1" allowOverlap="1" wp14:anchorId="4ACD5294" wp14:editId="41E5C923">
          <wp:simplePos x="0" y="0"/>
          <wp:positionH relativeFrom="margin">
            <wp:posOffset>6414770</wp:posOffset>
          </wp:positionH>
          <wp:positionV relativeFrom="paragraph">
            <wp:posOffset>41275</wp:posOffset>
          </wp:positionV>
          <wp:extent cx="733425" cy="802640"/>
          <wp:effectExtent l="0" t="0" r="0" b="0"/>
          <wp:wrapSquare wrapText="bothSides"/>
          <wp:docPr id="3" name="Imagen 3"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rotWithShape="1">
                  <a:blip r:embed="rId1">
                    <a:extLst>
                      <a:ext uri="{28A0092B-C50C-407E-A947-70E740481C1C}">
                        <a14:useLocalDpi xmlns:a14="http://schemas.microsoft.com/office/drawing/2010/main" val="0"/>
                      </a:ext>
                    </a:extLst>
                  </a:blip>
                  <a:srcRect l="37004" t="20689" r="35407" b="40270"/>
                  <a:stretch/>
                </pic:blipFill>
                <pic:spPr bwMode="auto">
                  <a:xfrm>
                    <a:off x="0" y="0"/>
                    <a:ext cx="73342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0C93">
      <w:rPr>
        <w:noProof/>
        <w:lang w:eastAsia="es-CL"/>
      </w:rPr>
      <mc:AlternateContent>
        <mc:Choice Requires="wps">
          <w:drawing>
            <wp:anchor distT="0" distB="0" distL="114300" distR="114300" simplePos="0" relativeHeight="251660288" behindDoc="0" locked="0" layoutInCell="1" allowOverlap="1" wp14:anchorId="27622799" wp14:editId="7B95D0ED">
              <wp:simplePos x="0" y="0"/>
              <wp:positionH relativeFrom="column">
                <wp:posOffset>7207885</wp:posOffset>
              </wp:positionH>
              <wp:positionV relativeFrom="paragraph">
                <wp:posOffset>96520</wp:posOffset>
              </wp:positionV>
              <wp:extent cx="1403985" cy="7461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746125"/>
                      </a:xfrm>
                      <a:prstGeom prst="rect">
                        <a:avLst/>
                      </a:prstGeom>
                      <a:noFill/>
                      <a:ln w="9525">
                        <a:noFill/>
                        <a:miter lim="800000"/>
                        <a:headEnd/>
                        <a:tailEnd/>
                      </a:ln>
                    </wps:spPr>
                    <wps:txbx>
                      <w:txbxContent>
                        <w:p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rsidR="00AA2DE1" w:rsidRPr="009D389C" w:rsidRDefault="00AA2DE1" w:rsidP="00AA2DE1">
                          <w:pPr>
                            <w:jc w:val="left"/>
                            <w:rPr>
                              <w:rFonts w:asciiTheme="minorHAnsi" w:hAnsiTheme="minorHAnsi"/>
                              <w:sz w:val="8"/>
                            </w:rPr>
                          </w:pPr>
                        </w:p>
                        <w:p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67.55pt;margin-top:7.6pt;width:110.5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" filled="f" stroked="f">
              <v:textbox>
                <w:txbxContent>
                  <w:p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rsidR="00AA2DE1" w:rsidRPr="009D389C" w:rsidRDefault="00AA2DE1" w:rsidP="00AA2DE1">
                    <w:pPr>
                      <w:jc w:val="left"/>
                      <w:rPr>
                        <w:rFonts w:asciiTheme="minorHAnsi" w:hAnsiTheme="minorHAnsi"/>
                        <w:sz w:val="8"/>
                      </w:rPr>
                    </w:pPr>
                  </w:p>
                  <w:p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407661D"/>
    <w:multiLevelType w:val="hybridMultilevel"/>
    <w:tmpl w:val="B67AE0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F7B6143"/>
    <w:multiLevelType w:val="hybridMultilevel"/>
    <w:tmpl w:val="7DBE4586"/>
    <w:lvl w:ilvl="0" w:tplc="8E586C94">
      <w:start w:val="1"/>
      <w:numFmt w:val="decimal"/>
      <w:pStyle w:val="Ttul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an Pablo Rodriguez Fernandez">
    <w15:presenceInfo w15:providerId="AD" w15:userId="S-1-5-21-3284860813-3422782453-1684473521-1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AD"/>
    <w:rsid w:val="0000570E"/>
    <w:rsid w:val="00020BBA"/>
    <w:rsid w:val="00030483"/>
    <w:rsid w:val="00031AF9"/>
    <w:rsid w:val="00034357"/>
    <w:rsid w:val="00041DFE"/>
    <w:rsid w:val="00046E1D"/>
    <w:rsid w:val="00051E6D"/>
    <w:rsid w:val="00053DBD"/>
    <w:rsid w:val="00054189"/>
    <w:rsid w:val="00063755"/>
    <w:rsid w:val="00081F37"/>
    <w:rsid w:val="00092B11"/>
    <w:rsid w:val="000B7A1C"/>
    <w:rsid w:val="000C13CA"/>
    <w:rsid w:val="000D55C4"/>
    <w:rsid w:val="000E36E5"/>
    <w:rsid w:val="000F6341"/>
    <w:rsid w:val="001146C6"/>
    <w:rsid w:val="00126F42"/>
    <w:rsid w:val="00135832"/>
    <w:rsid w:val="001374EE"/>
    <w:rsid w:val="00145CC6"/>
    <w:rsid w:val="001508F4"/>
    <w:rsid w:val="00181938"/>
    <w:rsid w:val="00182818"/>
    <w:rsid w:val="00183EC9"/>
    <w:rsid w:val="00186354"/>
    <w:rsid w:val="00187FAC"/>
    <w:rsid w:val="001974DF"/>
    <w:rsid w:val="001A34C1"/>
    <w:rsid w:val="001A6B58"/>
    <w:rsid w:val="001B72AD"/>
    <w:rsid w:val="001D2F9A"/>
    <w:rsid w:val="001D415E"/>
    <w:rsid w:val="00205627"/>
    <w:rsid w:val="0020633A"/>
    <w:rsid w:val="00213417"/>
    <w:rsid w:val="002168E0"/>
    <w:rsid w:val="00223251"/>
    <w:rsid w:val="00242AD7"/>
    <w:rsid w:val="002567B7"/>
    <w:rsid w:val="00286F36"/>
    <w:rsid w:val="00294159"/>
    <w:rsid w:val="00295722"/>
    <w:rsid w:val="002D73B0"/>
    <w:rsid w:val="00310881"/>
    <w:rsid w:val="0032062A"/>
    <w:rsid w:val="00320C5D"/>
    <w:rsid w:val="003359B3"/>
    <w:rsid w:val="00352F73"/>
    <w:rsid w:val="00370757"/>
    <w:rsid w:val="00372989"/>
    <w:rsid w:val="00372F93"/>
    <w:rsid w:val="003758DF"/>
    <w:rsid w:val="00393ED4"/>
    <w:rsid w:val="003A431F"/>
    <w:rsid w:val="003F25A1"/>
    <w:rsid w:val="003F3FD3"/>
    <w:rsid w:val="00403737"/>
    <w:rsid w:val="004045FA"/>
    <w:rsid w:val="00406F6E"/>
    <w:rsid w:val="004108DC"/>
    <w:rsid w:val="00417F59"/>
    <w:rsid w:val="00431E53"/>
    <w:rsid w:val="004567B5"/>
    <w:rsid w:val="0048049D"/>
    <w:rsid w:val="00495AB9"/>
    <w:rsid w:val="00496F53"/>
    <w:rsid w:val="004A0BC2"/>
    <w:rsid w:val="004C1A6E"/>
    <w:rsid w:val="004C1E62"/>
    <w:rsid w:val="004C7C78"/>
    <w:rsid w:val="004F11BD"/>
    <w:rsid w:val="004F2AE9"/>
    <w:rsid w:val="004F5ECB"/>
    <w:rsid w:val="005635D2"/>
    <w:rsid w:val="005666DC"/>
    <w:rsid w:val="00567815"/>
    <w:rsid w:val="00575BAC"/>
    <w:rsid w:val="005F0199"/>
    <w:rsid w:val="005F7D2B"/>
    <w:rsid w:val="0061510A"/>
    <w:rsid w:val="0063139C"/>
    <w:rsid w:val="00650FA9"/>
    <w:rsid w:val="00686C1A"/>
    <w:rsid w:val="00691711"/>
    <w:rsid w:val="006A6B6B"/>
    <w:rsid w:val="006C50B9"/>
    <w:rsid w:val="006C528F"/>
    <w:rsid w:val="006C6FA1"/>
    <w:rsid w:val="006C70B9"/>
    <w:rsid w:val="006D6009"/>
    <w:rsid w:val="006D7687"/>
    <w:rsid w:val="006E4865"/>
    <w:rsid w:val="006F087F"/>
    <w:rsid w:val="006F2533"/>
    <w:rsid w:val="0071004A"/>
    <w:rsid w:val="00727547"/>
    <w:rsid w:val="00732536"/>
    <w:rsid w:val="0073281A"/>
    <w:rsid w:val="00740419"/>
    <w:rsid w:val="007560AD"/>
    <w:rsid w:val="007733D6"/>
    <w:rsid w:val="0077760E"/>
    <w:rsid w:val="007C0628"/>
    <w:rsid w:val="007D034A"/>
    <w:rsid w:val="00804EE3"/>
    <w:rsid w:val="00811C2D"/>
    <w:rsid w:val="0082232B"/>
    <w:rsid w:val="00835A67"/>
    <w:rsid w:val="00853776"/>
    <w:rsid w:val="00865F31"/>
    <w:rsid w:val="00881E6B"/>
    <w:rsid w:val="00887479"/>
    <w:rsid w:val="00897C18"/>
    <w:rsid w:val="008B1A87"/>
    <w:rsid w:val="008D0062"/>
    <w:rsid w:val="008E0B5D"/>
    <w:rsid w:val="008E72B3"/>
    <w:rsid w:val="00910BA1"/>
    <w:rsid w:val="00916B80"/>
    <w:rsid w:val="009244DA"/>
    <w:rsid w:val="00931415"/>
    <w:rsid w:val="00937719"/>
    <w:rsid w:val="00942753"/>
    <w:rsid w:val="0095184F"/>
    <w:rsid w:val="0095290C"/>
    <w:rsid w:val="00966A60"/>
    <w:rsid w:val="009719B2"/>
    <w:rsid w:val="00974DC1"/>
    <w:rsid w:val="0098427B"/>
    <w:rsid w:val="009A0893"/>
    <w:rsid w:val="009A3766"/>
    <w:rsid w:val="009B39F7"/>
    <w:rsid w:val="009B7D22"/>
    <w:rsid w:val="009C0564"/>
    <w:rsid w:val="009D24DC"/>
    <w:rsid w:val="009D624D"/>
    <w:rsid w:val="009D738D"/>
    <w:rsid w:val="009E1EAD"/>
    <w:rsid w:val="009F227A"/>
    <w:rsid w:val="009F3BE3"/>
    <w:rsid w:val="00A1044A"/>
    <w:rsid w:val="00A34C4C"/>
    <w:rsid w:val="00A47880"/>
    <w:rsid w:val="00A511FE"/>
    <w:rsid w:val="00A54FB1"/>
    <w:rsid w:val="00A85B45"/>
    <w:rsid w:val="00AA2DE1"/>
    <w:rsid w:val="00AB3D0B"/>
    <w:rsid w:val="00AC71E3"/>
    <w:rsid w:val="00AD1999"/>
    <w:rsid w:val="00AE52AB"/>
    <w:rsid w:val="00AE70CB"/>
    <w:rsid w:val="00B034A2"/>
    <w:rsid w:val="00B25210"/>
    <w:rsid w:val="00B3216F"/>
    <w:rsid w:val="00B54B43"/>
    <w:rsid w:val="00B63F4F"/>
    <w:rsid w:val="00B74A52"/>
    <w:rsid w:val="00B825E6"/>
    <w:rsid w:val="00B962CB"/>
    <w:rsid w:val="00BA1BA9"/>
    <w:rsid w:val="00BB0EC3"/>
    <w:rsid w:val="00BE5FA9"/>
    <w:rsid w:val="00BE7FC5"/>
    <w:rsid w:val="00C025EF"/>
    <w:rsid w:val="00C10498"/>
    <w:rsid w:val="00C248FC"/>
    <w:rsid w:val="00C5112D"/>
    <w:rsid w:val="00C53D65"/>
    <w:rsid w:val="00C56D2A"/>
    <w:rsid w:val="00C704D9"/>
    <w:rsid w:val="00C75817"/>
    <w:rsid w:val="00C811FF"/>
    <w:rsid w:val="00C9074E"/>
    <w:rsid w:val="00C9606C"/>
    <w:rsid w:val="00C97BA3"/>
    <w:rsid w:val="00CB11CD"/>
    <w:rsid w:val="00CB436C"/>
    <w:rsid w:val="00CD4506"/>
    <w:rsid w:val="00CD6CB9"/>
    <w:rsid w:val="00CF72FD"/>
    <w:rsid w:val="00CF75A7"/>
    <w:rsid w:val="00D075B7"/>
    <w:rsid w:val="00D35EAD"/>
    <w:rsid w:val="00D506A0"/>
    <w:rsid w:val="00D53650"/>
    <w:rsid w:val="00D6208F"/>
    <w:rsid w:val="00D729B5"/>
    <w:rsid w:val="00D73FB5"/>
    <w:rsid w:val="00D77EF6"/>
    <w:rsid w:val="00D80535"/>
    <w:rsid w:val="00D864FE"/>
    <w:rsid w:val="00D87A82"/>
    <w:rsid w:val="00DA252F"/>
    <w:rsid w:val="00DA2B56"/>
    <w:rsid w:val="00DA77C6"/>
    <w:rsid w:val="00DD4827"/>
    <w:rsid w:val="00DE24A6"/>
    <w:rsid w:val="00DF0582"/>
    <w:rsid w:val="00DF14CC"/>
    <w:rsid w:val="00DF3235"/>
    <w:rsid w:val="00E12D03"/>
    <w:rsid w:val="00E12D0E"/>
    <w:rsid w:val="00E16B61"/>
    <w:rsid w:val="00E309BE"/>
    <w:rsid w:val="00E3508F"/>
    <w:rsid w:val="00E45350"/>
    <w:rsid w:val="00E470C5"/>
    <w:rsid w:val="00E503E7"/>
    <w:rsid w:val="00E50EC5"/>
    <w:rsid w:val="00E67666"/>
    <w:rsid w:val="00E719B3"/>
    <w:rsid w:val="00E848A9"/>
    <w:rsid w:val="00EB15F6"/>
    <w:rsid w:val="00EB7D01"/>
    <w:rsid w:val="00ED7330"/>
    <w:rsid w:val="00EF297A"/>
    <w:rsid w:val="00F11884"/>
    <w:rsid w:val="00F15AC3"/>
    <w:rsid w:val="00F37920"/>
    <w:rsid w:val="00F42B98"/>
    <w:rsid w:val="00F440D4"/>
    <w:rsid w:val="00F63464"/>
    <w:rsid w:val="00F64450"/>
    <w:rsid w:val="00F97D59"/>
    <w:rsid w:val="00FB0BB2"/>
    <w:rsid w:val="00FB1A8C"/>
    <w:rsid w:val="00FB3833"/>
    <w:rsid w:val="00FF07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Epgrafe">
    <w:name w:val="caption"/>
    <w:aliases w:val="Epígrafe 2"/>
    <w:basedOn w:val="Normal"/>
    <w:next w:val="Normal"/>
    <w:link w:val="EpgrafeCar"/>
    <w:uiPriority w:val="99"/>
    <w:unhideWhenUsed/>
    <w:qFormat/>
    <w:rsid w:val="008E0B5D"/>
    <w:rPr>
      <w:rFonts w:asciiTheme="minorHAnsi" w:eastAsia="MS Mincho" w:hAnsiTheme="minorHAnsi"/>
      <w:bCs/>
      <w:lang w:eastAsia="es-ES"/>
    </w:rPr>
  </w:style>
  <w:style w:type="character" w:customStyle="1" w:styleId="EpgrafeCar">
    <w:name w:val="Epígrafe Car"/>
    <w:aliases w:val="Epígrafe 2 Car"/>
    <w:basedOn w:val="Fuentedeprrafopredeter"/>
    <w:link w:val="Epgrafe"/>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Epgrafe">
    <w:name w:val="caption"/>
    <w:aliases w:val="Epígrafe 2"/>
    <w:basedOn w:val="Normal"/>
    <w:next w:val="Normal"/>
    <w:link w:val="EpgrafeCar"/>
    <w:uiPriority w:val="99"/>
    <w:unhideWhenUsed/>
    <w:qFormat/>
    <w:rsid w:val="008E0B5D"/>
    <w:rPr>
      <w:rFonts w:asciiTheme="minorHAnsi" w:eastAsia="MS Mincho" w:hAnsiTheme="minorHAnsi"/>
      <w:bCs/>
      <w:lang w:eastAsia="es-ES"/>
    </w:rPr>
  </w:style>
  <w:style w:type="character" w:customStyle="1" w:styleId="EpgrafeCar">
    <w:name w:val="Epígrafe Car"/>
    <w:aliases w:val="Epígrafe 2 Car"/>
    <w:basedOn w:val="Fuentedeprrafopredeter"/>
    <w:link w:val="Epgrafe"/>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71738">
      <w:bodyDiv w:val="1"/>
      <w:marLeft w:val="0"/>
      <w:marRight w:val="0"/>
      <w:marTop w:val="0"/>
      <w:marBottom w:val="0"/>
      <w:divBdr>
        <w:top w:val="none" w:sz="0" w:space="0" w:color="auto"/>
        <w:left w:val="none" w:sz="0" w:space="0" w:color="auto"/>
        <w:bottom w:val="none" w:sz="0" w:space="0" w:color="auto"/>
        <w:right w:val="none" w:sz="0" w:space="0" w:color="auto"/>
      </w:divBdr>
    </w:div>
    <w:div w:id="113463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33"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FA3C8-1D62-4AB1-83ED-3CF5CAEB0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Haydee Sepúlveda Epple</dc:creator>
  <cp:lastModifiedBy>Juan Eduardo Johnson Vidal</cp:lastModifiedBy>
  <cp:revision>60</cp:revision>
  <dcterms:created xsi:type="dcterms:W3CDTF">2014-11-26T19:56:00Z</dcterms:created>
  <dcterms:modified xsi:type="dcterms:W3CDTF">2014-12-23T17:34:00Z</dcterms:modified>
</cp:coreProperties>
</file>