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7B5" w:rsidRPr="002A333D" w:rsidRDefault="004567B5" w:rsidP="009E1EAD">
      <w:pPr>
        <w:spacing w:line="276" w:lineRule="auto"/>
        <w:jc w:val="center"/>
        <w:rPr>
          <w:rFonts w:asciiTheme="minorHAnsi" w:hAnsiTheme="minorHAnsi" w:cstheme="minorHAnsi"/>
          <w:b/>
          <w:sz w:val="14"/>
        </w:rPr>
      </w:pPr>
    </w:p>
    <w:p w:rsidR="009E1EAD" w:rsidRPr="00BC4D99" w:rsidRDefault="00EB15F6" w:rsidP="009E1EAD">
      <w:pP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ANEXO: </w:t>
      </w:r>
      <w:r w:rsidR="009E1EAD">
        <w:rPr>
          <w:rFonts w:asciiTheme="minorHAnsi" w:hAnsiTheme="minorHAnsi" w:cstheme="minorHAnsi"/>
          <w:b/>
        </w:rPr>
        <w:t>DETALLES DE ACTIVIDAD DE FISCALIZACIÓN</w:t>
      </w:r>
    </w:p>
    <w:p w:rsidR="009E1EAD" w:rsidRPr="001C0871" w:rsidRDefault="009E1EAD" w:rsidP="009E1EAD">
      <w:pPr>
        <w:spacing w:line="276" w:lineRule="auto"/>
        <w:rPr>
          <w:rFonts w:asciiTheme="minorHAnsi" w:hAnsiTheme="minorHAnsi" w:cstheme="minorHAnsi"/>
          <w:sz w:val="12"/>
        </w:rPr>
      </w:pPr>
    </w:p>
    <w:p w:rsidR="00575BAC" w:rsidRDefault="00575BAC" w:rsidP="00575BAC">
      <w:pPr>
        <w:spacing w:line="276" w:lineRule="auto"/>
        <w:jc w:val="center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Dfz-201</w:t>
      </w:r>
      <w:r w:rsidR="009244DA">
        <w:rPr>
          <w:rFonts w:asciiTheme="minorHAnsi" w:hAnsiTheme="minorHAnsi" w:cstheme="minorHAnsi"/>
          <w:b/>
          <w:caps/>
        </w:rPr>
        <w:t>4</w:t>
      </w:r>
      <w:r>
        <w:rPr>
          <w:rFonts w:asciiTheme="minorHAnsi" w:hAnsiTheme="minorHAnsi" w:cstheme="minorHAnsi"/>
          <w:b/>
          <w:caps/>
        </w:rPr>
        <w:t>-</w:t>
      </w:r>
      <w:r w:rsidR="00C64523">
        <w:rPr>
          <w:rFonts w:asciiTheme="minorHAnsi" w:hAnsiTheme="minorHAnsi" w:cstheme="minorHAnsi"/>
          <w:b/>
          <w:caps/>
        </w:rPr>
        <w:t>2336</w:t>
      </w:r>
      <w:r w:rsidR="009244DA">
        <w:rPr>
          <w:rFonts w:asciiTheme="minorHAnsi" w:hAnsiTheme="minorHAnsi" w:cstheme="minorHAnsi"/>
          <w:b/>
          <w:caps/>
        </w:rPr>
        <w:t>-</w:t>
      </w:r>
      <w:r w:rsidR="002F631C">
        <w:rPr>
          <w:rFonts w:asciiTheme="minorHAnsi" w:hAnsiTheme="minorHAnsi" w:cstheme="minorHAnsi"/>
          <w:b/>
          <w:caps/>
        </w:rPr>
        <w:t>x</w:t>
      </w:r>
      <w:r w:rsidR="00C64523">
        <w:rPr>
          <w:rFonts w:asciiTheme="minorHAnsi" w:hAnsiTheme="minorHAnsi" w:cstheme="minorHAnsi"/>
          <w:b/>
          <w:caps/>
        </w:rPr>
        <w:t>II</w:t>
      </w:r>
      <w:r>
        <w:rPr>
          <w:rFonts w:asciiTheme="minorHAnsi" w:hAnsiTheme="minorHAnsi" w:cstheme="minorHAnsi"/>
          <w:b/>
          <w:caps/>
        </w:rPr>
        <w:t>-ne-ia</w:t>
      </w:r>
    </w:p>
    <w:p w:rsidR="003C6D87" w:rsidRPr="0027153E" w:rsidRDefault="003C6D87" w:rsidP="009E1EAD">
      <w:pPr>
        <w:spacing w:line="276" w:lineRule="auto"/>
        <w:rPr>
          <w:rFonts w:asciiTheme="minorHAnsi" w:hAnsiTheme="minorHAnsi" w:cstheme="minorHAnsi"/>
          <w:sz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71"/>
        <w:gridCol w:w="5199"/>
        <w:gridCol w:w="4602"/>
      </w:tblGrid>
      <w:tr w:rsidR="009E1EAD" w:rsidTr="004108DC">
        <w:trPr>
          <w:trHeight w:val="428"/>
        </w:trPr>
        <w:tc>
          <w:tcPr>
            <w:tcW w:w="1222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Fecha de inspección</w:t>
            </w:r>
          </w:p>
        </w:tc>
        <w:tc>
          <w:tcPr>
            <w:tcW w:w="200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Proyecto 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AD5D6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Titular</w:t>
            </w:r>
          </w:p>
        </w:tc>
      </w:tr>
      <w:tr w:rsidR="009E1EAD" w:rsidTr="004108DC">
        <w:trPr>
          <w:trHeight w:val="431"/>
        </w:trPr>
        <w:tc>
          <w:tcPr>
            <w:tcW w:w="1222" w:type="pct"/>
            <w:vAlign w:val="center"/>
          </w:tcPr>
          <w:p w:rsidR="009E1EAD" w:rsidRDefault="00C64523" w:rsidP="00C6452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  <w:r w:rsidR="00EE4033">
              <w:rPr>
                <w:rFonts w:asciiTheme="minorHAnsi" w:hAnsiTheme="minorHAnsi" w:cstheme="minorHAnsi"/>
              </w:rPr>
              <w:t xml:space="preserve"> </w:t>
            </w:r>
            <w:r w:rsidR="008E0B5D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nov</w:t>
            </w:r>
            <w:r w:rsidR="00302AC3">
              <w:rPr>
                <w:rFonts w:asciiTheme="minorHAnsi" w:hAnsiTheme="minorHAnsi" w:cstheme="minorHAnsi"/>
              </w:rPr>
              <w:t>iembre</w:t>
            </w:r>
            <w:r w:rsidR="008E0B5D">
              <w:rPr>
                <w:rFonts w:asciiTheme="minorHAnsi" w:hAnsiTheme="minorHAnsi" w:cstheme="minorHAnsi"/>
              </w:rPr>
              <w:t xml:space="preserve"> de 2014</w:t>
            </w:r>
          </w:p>
        </w:tc>
        <w:tc>
          <w:tcPr>
            <w:tcW w:w="2004" w:type="pct"/>
            <w:vAlign w:val="center"/>
          </w:tcPr>
          <w:p w:rsidR="009E1EAD" w:rsidRDefault="009E7899" w:rsidP="00C6452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Piscicultura </w:t>
            </w:r>
            <w:r w:rsidR="00C64523">
              <w:rPr>
                <w:rFonts w:asciiTheme="minorHAnsi" w:hAnsiTheme="minorHAnsi" w:cstheme="minorHAnsi"/>
              </w:rPr>
              <w:t>Los Cipreses</w:t>
            </w:r>
          </w:p>
        </w:tc>
        <w:tc>
          <w:tcPr>
            <w:tcW w:w="1774" w:type="pct"/>
            <w:vAlign w:val="center"/>
          </w:tcPr>
          <w:p w:rsidR="009E1EAD" w:rsidRDefault="008E4638" w:rsidP="00C64523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Skysal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r w:rsidR="00C64523">
              <w:rPr>
                <w:rFonts w:asciiTheme="minorHAnsi" w:hAnsiTheme="minorHAnsi" w:cstheme="minorHAnsi"/>
              </w:rPr>
              <w:t>S</w:t>
            </w:r>
            <w:r w:rsidR="009E7899">
              <w:rPr>
                <w:rFonts w:asciiTheme="minorHAnsi" w:hAnsiTheme="minorHAnsi" w:cstheme="minorHAnsi"/>
              </w:rPr>
              <w:t>.A.</w:t>
            </w:r>
          </w:p>
        </w:tc>
      </w:tr>
      <w:tr w:rsidR="009E1EAD" w:rsidTr="004108DC">
        <w:trPr>
          <w:trHeight w:val="396"/>
        </w:trPr>
        <w:tc>
          <w:tcPr>
            <w:tcW w:w="3226" w:type="pct"/>
            <w:gridSpan w:val="2"/>
            <w:shd w:val="clear" w:color="auto" w:fill="D9D9D9" w:themeFill="background1" w:themeFillShade="D9"/>
            <w:vAlign w:val="center"/>
          </w:tcPr>
          <w:p w:rsidR="009E1EAD" w:rsidRPr="009E1EAD" w:rsidRDefault="009E1EAD" w:rsidP="00B25517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Tipo de establecimiento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:rsidR="009E1EAD" w:rsidRPr="006643C6" w:rsidRDefault="009E1EAD" w:rsidP="003919D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6643C6">
              <w:rPr>
                <w:rFonts w:asciiTheme="minorHAnsi" w:hAnsiTheme="minorHAnsi" w:cstheme="minorHAnsi"/>
                <w:b/>
              </w:rPr>
              <w:t>R.U.T.</w:t>
            </w:r>
          </w:p>
        </w:tc>
      </w:tr>
      <w:tr w:rsidR="009E1EAD" w:rsidTr="004108DC">
        <w:trPr>
          <w:trHeight w:val="399"/>
        </w:trPr>
        <w:tc>
          <w:tcPr>
            <w:tcW w:w="3226" w:type="pct"/>
            <w:gridSpan w:val="2"/>
            <w:shd w:val="clear" w:color="auto" w:fill="auto"/>
            <w:vAlign w:val="center"/>
          </w:tcPr>
          <w:p w:rsidR="009E1EAD" w:rsidRDefault="009E7899" w:rsidP="00A73DFE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Reproducción y crianza de peces y mariscos</w:t>
            </w:r>
          </w:p>
        </w:tc>
        <w:tc>
          <w:tcPr>
            <w:tcW w:w="1774" w:type="pct"/>
            <w:vAlign w:val="center"/>
          </w:tcPr>
          <w:p w:rsidR="009E1EAD" w:rsidRPr="009E1EAD" w:rsidRDefault="008E4638" w:rsidP="008E4638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9E7899">
              <w:rPr>
                <w:rFonts w:asciiTheme="minorHAnsi" w:hAnsiTheme="minorHAnsi" w:cstheme="minorHAnsi"/>
              </w:rPr>
              <w:t>6</w:t>
            </w:r>
            <w:r w:rsidR="00D83C53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70</w:t>
            </w:r>
            <w:r w:rsidR="009E7899">
              <w:rPr>
                <w:rFonts w:asciiTheme="minorHAnsi" w:hAnsiTheme="minorHAnsi" w:cstheme="minorHAnsi"/>
              </w:rPr>
              <w:t>0</w:t>
            </w:r>
            <w:r w:rsidR="00D83C53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060</w:t>
            </w:r>
            <w:r w:rsidR="00D83C53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>4</w:t>
            </w:r>
          </w:p>
        </w:tc>
      </w:tr>
    </w:tbl>
    <w:p w:rsidR="00D83C53" w:rsidRDefault="00D83C53" w:rsidP="009E1EAD">
      <w:pPr>
        <w:spacing w:line="276" w:lineRule="auto"/>
        <w:rPr>
          <w:rFonts w:ascii="Helvetica" w:hAnsi="Helvetica" w:cs="Helvetica"/>
          <w:color w:val="222222"/>
          <w:sz w:val="18"/>
          <w:szCs w:val="18"/>
          <w:shd w:val="clear" w:color="auto" w:fill="FFFFFF"/>
        </w:rPr>
      </w:pPr>
    </w:p>
    <w:p w:rsidR="001C6B9D" w:rsidRDefault="001C6B9D" w:rsidP="009E1EAD">
      <w:pPr>
        <w:spacing w:line="276" w:lineRule="auto"/>
        <w:rPr>
          <w:rFonts w:asciiTheme="minorHAnsi" w:hAnsiTheme="minorHAnsi" w:cstheme="minorHAnsi"/>
          <w:sz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08"/>
        <w:gridCol w:w="4963"/>
        <w:gridCol w:w="4740"/>
        <w:gridCol w:w="1461"/>
      </w:tblGrid>
      <w:tr w:rsidR="009E1EAD" w:rsidRPr="009D389C" w:rsidTr="009E1EAD">
        <w:trPr>
          <w:trHeight w:val="327"/>
          <w:tblHeader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RESUMEN </w:t>
            </w:r>
            <w:r w:rsidRPr="009D389C">
              <w:rPr>
                <w:rFonts w:asciiTheme="minorHAnsi" w:hAnsiTheme="minorHAnsi"/>
                <w:b/>
              </w:rPr>
              <w:t>ANTECEDENTES INSPECCIÓN</w:t>
            </w:r>
          </w:p>
        </w:tc>
      </w:tr>
      <w:tr w:rsidR="001508F4" w:rsidRPr="009D389C" w:rsidTr="006B4467">
        <w:trPr>
          <w:trHeight w:val="418"/>
          <w:tblHeader/>
        </w:trPr>
        <w:tc>
          <w:tcPr>
            <w:tcW w:w="697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Norma asociada</w:t>
            </w:r>
          </w:p>
        </w:tc>
        <w:tc>
          <w:tcPr>
            <w:tcW w:w="1913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Obligación</w:t>
            </w:r>
          </w:p>
        </w:tc>
        <w:tc>
          <w:tcPr>
            <w:tcW w:w="1827" w:type="pct"/>
            <w:shd w:val="clear" w:color="auto" w:fill="D9D9D9" w:themeFill="background1" w:themeFillShade="D9"/>
            <w:vAlign w:val="center"/>
          </w:tcPr>
          <w:p w:rsidR="009E1EAD" w:rsidRPr="009D389C" w:rsidRDefault="009E1EAD" w:rsidP="009E1EAD">
            <w:pPr>
              <w:jc w:val="center"/>
              <w:rPr>
                <w:rFonts w:asciiTheme="minorHAnsi" w:hAnsiTheme="minorHAnsi"/>
                <w:b/>
              </w:rPr>
            </w:pPr>
            <w:r w:rsidRPr="009D389C">
              <w:rPr>
                <w:rFonts w:asciiTheme="minorHAnsi" w:hAnsiTheme="minorHAnsi"/>
                <w:b/>
              </w:rPr>
              <w:t>Observaciones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9E1EAD" w:rsidRPr="009D389C" w:rsidRDefault="00A928AA" w:rsidP="009E1EAD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Conclusión</w:t>
            </w:r>
          </w:p>
        </w:tc>
      </w:tr>
      <w:tr w:rsidR="001731F6" w:rsidRPr="009D389C" w:rsidTr="006B4467">
        <w:trPr>
          <w:trHeight w:val="4094"/>
        </w:trPr>
        <w:tc>
          <w:tcPr>
            <w:tcW w:w="697" w:type="pct"/>
            <w:vAlign w:val="center"/>
          </w:tcPr>
          <w:p w:rsidR="001731F6" w:rsidRPr="00A42445" w:rsidRDefault="001731F6" w:rsidP="009E7899">
            <w:pPr>
              <w:jc w:val="left"/>
              <w:rPr>
                <w:rFonts w:asciiTheme="minorHAnsi" w:hAnsiTheme="minorHAnsi"/>
              </w:rPr>
            </w:pPr>
            <w:r w:rsidRPr="00A42445">
              <w:rPr>
                <w:rFonts w:asciiTheme="minorHAnsi" w:hAnsiTheme="minorHAnsi"/>
              </w:rPr>
              <w:t>D.S. N°</w:t>
            </w:r>
            <w:r w:rsidR="009E7899">
              <w:rPr>
                <w:rFonts w:asciiTheme="minorHAnsi" w:hAnsiTheme="minorHAnsi"/>
              </w:rPr>
              <w:t>90/2000</w:t>
            </w:r>
            <w:r>
              <w:rPr>
                <w:rFonts w:asciiTheme="minorHAnsi" w:hAnsiTheme="minorHAnsi"/>
              </w:rPr>
              <w:t xml:space="preserve"> MINSEGPRES</w:t>
            </w:r>
            <w:r w:rsidRPr="00A42445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913" w:type="pct"/>
            <w:vAlign w:val="center"/>
          </w:tcPr>
          <w:p w:rsidR="001731F6" w:rsidRDefault="001731F6" w:rsidP="00D9369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Programa</w:t>
            </w:r>
            <w:r w:rsidR="004019DE">
              <w:rPr>
                <w:rFonts w:asciiTheme="minorHAnsi" w:hAnsiTheme="minorHAnsi"/>
              </w:rPr>
              <w:t xml:space="preserve"> de Monitoreo, según Resolución</w:t>
            </w:r>
            <w:r w:rsidR="00774E5F">
              <w:rPr>
                <w:rFonts w:asciiTheme="minorHAnsi" w:hAnsiTheme="minorHAnsi"/>
              </w:rPr>
              <w:t xml:space="preserve"> D.G.T.M. Y M.M. ORDINARIO N° 12600/05/572 VRS, de 2010</w:t>
            </w:r>
            <w:r w:rsidR="00AD0B51">
              <w:rPr>
                <w:rFonts w:asciiTheme="minorHAnsi" w:hAnsiTheme="minorHAnsi"/>
              </w:rPr>
              <w:t xml:space="preserve">, establece </w:t>
            </w:r>
            <w:r w:rsidR="00B622E9">
              <w:rPr>
                <w:rFonts w:asciiTheme="minorHAnsi" w:hAnsiTheme="minorHAnsi"/>
              </w:rPr>
              <w:t>el monitoreo mensual</w:t>
            </w:r>
            <w:r>
              <w:rPr>
                <w:rFonts w:asciiTheme="minorHAnsi" w:hAnsiTheme="minorHAnsi"/>
              </w:rPr>
              <w:t xml:space="preserve"> de los parámetros </w:t>
            </w:r>
            <w:r w:rsidR="00B622E9">
              <w:rPr>
                <w:rFonts w:asciiTheme="minorHAnsi" w:hAnsiTheme="minorHAnsi"/>
              </w:rPr>
              <w:t>Caudal, pH, Temperatura</w:t>
            </w:r>
            <w:r w:rsidR="00DD2FA5">
              <w:rPr>
                <w:rFonts w:asciiTheme="minorHAnsi" w:hAnsiTheme="minorHAnsi"/>
              </w:rPr>
              <w:t>,</w:t>
            </w:r>
            <w:r w:rsidR="00B622E9">
              <w:rPr>
                <w:rFonts w:asciiTheme="minorHAnsi" w:hAnsiTheme="minorHAnsi"/>
              </w:rPr>
              <w:t xml:space="preserve"> Aceites y Grasas,</w:t>
            </w:r>
            <w:r w:rsidR="00DD2FA5">
              <w:rPr>
                <w:rFonts w:asciiTheme="minorHAnsi" w:hAnsiTheme="minorHAnsi"/>
              </w:rPr>
              <w:t xml:space="preserve"> Poder Espumógeno</w:t>
            </w:r>
            <w:r w:rsidR="00B622E9">
              <w:rPr>
                <w:rFonts w:asciiTheme="minorHAnsi" w:hAnsiTheme="minorHAnsi"/>
              </w:rPr>
              <w:t>, Sólidos Sedimentables</w:t>
            </w:r>
            <w:r w:rsidR="00A56A81">
              <w:rPr>
                <w:rFonts w:asciiTheme="minorHAnsi" w:hAnsiTheme="minorHAnsi"/>
              </w:rPr>
              <w:t xml:space="preserve"> y S</w:t>
            </w:r>
            <w:r w:rsidR="00DD2FA5">
              <w:rPr>
                <w:rFonts w:asciiTheme="minorHAnsi" w:hAnsiTheme="minorHAnsi"/>
              </w:rPr>
              <w:t>ólidos Suspendidos Totales</w:t>
            </w:r>
            <w:r w:rsidR="00D93697">
              <w:rPr>
                <w:rFonts w:asciiTheme="minorHAnsi" w:hAnsiTheme="minorHAnsi"/>
              </w:rPr>
              <w:t xml:space="preserve">, </w:t>
            </w:r>
            <w:r>
              <w:rPr>
                <w:rFonts w:asciiTheme="minorHAnsi" w:hAnsiTheme="minorHAnsi"/>
              </w:rPr>
              <w:t>debiendo dar cumplimiento a la Tabla N°</w:t>
            </w:r>
            <w:r w:rsidR="00DD2FA5">
              <w:rPr>
                <w:rFonts w:asciiTheme="minorHAnsi" w:hAnsiTheme="minorHAnsi"/>
              </w:rPr>
              <w:t xml:space="preserve"> </w:t>
            </w:r>
            <w:r w:rsidR="00B622E9"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 xml:space="preserve"> del </w:t>
            </w:r>
            <w:r w:rsidRPr="00A42445">
              <w:rPr>
                <w:rFonts w:asciiTheme="minorHAnsi" w:hAnsiTheme="minorHAnsi"/>
              </w:rPr>
              <w:t>D.S. N°</w:t>
            </w:r>
            <w:r w:rsidR="00B622E9">
              <w:rPr>
                <w:rFonts w:asciiTheme="minorHAnsi" w:hAnsiTheme="minorHAnsi"/>
              </w:rPr>
              <w:t xml:space="preserve"> </w:t>
            </w:r>
            <w:r w:rsidR="00DD2FA5">
              <w:rPr>
                <w:rFonts w:asciiTheme="minorHAnsi" w:hAnsiTheme="minorHAnsi"/>
              </w:rPr>
              <w:t>90</w:t>
            </w:r>
            <w:r w:rsidR="00AD0B51">
              <w:rPr>
                <w:rFonts w:asciiTheme="minorHAnsi" w:hAnsiTheme="minorHAnsi"/>
              </w:rPr>
              <w:t>/200</w:t>
            </w:r>
            <w:r w:rsidR="00DD2FA5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.</w:t>
            </w:r>
          </w:p>
          <w:p w:rsidR="00D0459D" w:rsidRDefault="00D0459D" w:rsidP="00B622E9">
            <w:pPr>
              <w:rPr>
                <w:rFonts w:asciiTheme="minorHAnsi" w:hAnsiTheme="minorHAnsi"/>
              </w:rPr>
            </w:pPr>
          </w:p>
          <w:p w:rsidR="00D0459D" w:rsidRPr="00005B66" w:rsidRDefault="00D0459D" w:rsidP="00D0459D">
            <w:pPr>
              <w:rPr>
                <w:rFonts w:asciiTheme="minorHAnsi" w:hAnsiTheme="minorHAnsi"/>
              </w:rPr>
            </w:pPr>
            <w:r w:rsidRPr="00005B66">
              <w:rPr>
                <w:rFonts w:asciiTheme="minorHAnsi" w:hAnsiTheme="minorHAnsi"/>
              </w:rPr>
              <w:t>Resolución Exenta N° 117/2013, de la Superintendencia del Medio Ambiente:</w:t>
            </w:r>
          </w:p>
          <w:p w:rsidR="00D0459D" w:rsidRPr="00A42445" w:rsidRDefault="00D0459D" w:rsidP="00B622E9">
            <w:pPr>
              <w:rPr>
                <w:rFonts w:asciiTheme="minorHAnsi" w:hAnsiTheme="minorHAnsi"/>
              </w:rPr>
            </w:pPr>
            <w:r w:rsidRPr="00B01A00">
              <w:rPr>
                <w:rFonts w:asciiTheme="minorHAnsi" w:hAnsiTheme="minorHAnsi"/>
              </w:rPr>
              <w:t>Artículo Sexto. “Los informes o certificados de análisis otorgados por laboratorios autorizados, deberán archivarse ordenada y cronológicamente por un período de tres años, junto con todos los documentos relativos al sistema de tratamiento de residuos industriales líquidos, y deberán ser presentados al fiscalizador, toda vez que éste lo requiera.</w:t>
            </w:r>
          </w:p>
        </w:tc>
        <w:tc>
          <w:tcPr>
            <w:tcW w:w="1827" w:type="pct"/>
            <w:vAlign w:val="center"/>
          </w:tcPr>
          <w:p w:rsidR="00590768" w:rsidRDefault="00590768" w:rsidP="0059076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Durante la inspección se solicitó los certificados de laboratorio para los controles de los últimos seis meses (</w:t>
            </w:r>
            <w:r w:rsidR="0002599F">
              <w:rPr>
                <w:rFonts w:asciiTheme="minorHAnsi" w:hAnsiTheme="minorHAnsi"/>
              </w:rPr>
              <w:t>abril</w:t>
            </w:r>
            <w:r>
              <w:rPr>
                <w:rFonts w:asciiTheme="minorHAnsi" w:hAnsiTheme="minorHAnsi"/>
              </w:rPr>
              <w:t xml:space="preserve"> a </w:t>
            </w:r>
            <w:r w:rsidR="0002599F">
              <w:rPr>
                <w:rFonts w:asciiTheme="minorHAnsi" w:hAnsiTheme="minorHAnsi"/>
              </w:rPr>
              <w:t>septiembre</w:t>
            </w:r>
            <w:r>
              <w:rPr>
                <w:rFonts w:asciiTheme="minorHAnsi" w:hAnsiTheme="minorHAnsi"/>
              </w:rPr>
              <w:t xml:space="preserve"> 2014), </w:t>
            </w:r>
            <w:r w:rsidR="0002599F">
              <w:rPr>
                <w:rFonts w:asciiTheme="minorHAnsi" w:hAnsiTheme="minorHAnsi"/>
              </w:rPr>
              <w:t>los que fueron entregados durante la visita (</w:t>
            </w:r>
            <w:r w:rsidR="0002599F" w:rsidRPr="00BD70F5">
              <w:rPr>
                <w:rFonts w:asciiTheme="minorHAnsi" w:hAnsiTheme="minorHAnsi"/>
                <w:b/>
              </w:rPr>
              <w:t>Anexo 1</w:t>
            </w:r>
            <w:r w:rsidR="0002599F">
              <w:rPr>
                <w:rFonts w:asciiTheme="minorHAnsi" w:hAnsiTheme="minorHAnsi"/>
              </w:rPr>
              <w:t>).</w:t>
            </w:r>
          </w:p>
          <w:p w:rsidR="00D0459D" w:rsidRDefault="00D0459D" w:rsidP="00590768">
            <w:pPr>
              <w:rPr>
                <w:rFonts w:asciiTheme="minorHAnsi" w:hAnsiTheme="minorHAnsi"/>
              </w:rPr>
            </w:pPr>
          </w:p>
          <w:p w:rsidR="0002599F" w:rsidRDefault="0002599F" w:rsidP="0059076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Adicionalmente, se solicitó la remisión de la copia de</w:t>
            </w:r>
            <w:r w:rsidR="00CA716D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l</w:t>
            </w:r>
            <w:r w:rsidR="00CA716D">
              <w:rPr>
                <w:rFonts w:asciiTheme="minorHAnsi" w:hAnsiTheme="minorHAnsi"/>
              </w:rPr>
              <w:t>os</w:t>
            </w:r>
            <w:r>
              <w:rPr>
                <w:rFonts w:asciiTheme="minorHAnsi" w:hAnsiTheme="minorHAnsi"/>
              </w:rPr>
              <w:t xml:space="preserve"> correo</w:t>
            </w:r>
            <w:r w:rsidR="00CA716D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electrónico</w:t>
            </w:r>
            <w:r w:rsidR="00CA716D">
              <w:rPr>
                <w:rFonts w:asciiTheme="minorHAnsi" w:hAnsiTheme="minorHAnsi"/>
              </w:rPr>
              <w:t>s</w:t>
            </w:r>
            <w:r>
              <w:rPr>
                <w:rFonts w:asciiTheme="minorHAnsi" w:hAnsiTheme="minorHAnsi"/>
              </w:rPr>
              <w:t xml:space="preserve"> o carta timbrada mediante los cuales</w:t>
            </w:r>
            <w:r w:rsidR="00CA716D">
              <w:rPr>
                <w:rFonts w:asciiTheme="minorHAnsi" w:hAnsiTheme="minorHAnsi"/>
              </w:rPr>
              <w:t xml:space="preserve"> se informó a la autoridad marítima los controles mensuales, los cuales fueron remitidos vía correo electrónico a esta Superintendencia (</w:t>
            </w:r>
            <w:r w:rsidR="00CA716D" w:rsidRPr="00CA716D">
              <w:rPr>
                <w:rFonts w:asciiTheme="minorHAnsi" w:hAnsiTheme="minorHAnsi"/>
                <w:b/>
              </w:rPr>
              <w:t>Anexo 2</w:t>
            </w:r>
            <w:r w:rsidR="00CA716D">
              <w:rPr>
                <w:rFonts w:asciiTheme="minorHAnsi" w:hAnsiTheme="minorHAnsi"/>
              </w:rPr>
              <w:t>).</w:t>
            </w:r>
          </w:p>
          <w:p w:rsidR="00590768" w:rsidRPr="00E40458" w:rsidRDefault="00590768" w:rsidP="00590768">
            <w:pPr>
              <w:rPr>
                <w:rFonts w:asciiTheme="minorHAnsi" w:hAnsiTheme="minorHAnsi"/>
              </w:rPr>
            </w:pPr>
          </w:p>
          <w:p w:rsidR="00BB12DC" w:rsidRPr="00E876F4" w:rsidRDefault="00CA716D" w:rsidP="00E05FF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Del análisis de e</w:t>
            </w:r>
            <w:r w:rsidR="00DA5423">
              <w:rPr>
                <w:rFonts w:asciiTheme="minorHAnsi" w:hAnsiTheme="minorHAnsi"/>
              </w:rPr>
              <w:t>stos</w:t>
            </w:r>
            <w:r>
              <w:rPr>
                <w:rFonts w:asciiTheme="minorHAnsi" w:hAnsiTheme="minorHAnsi"/>
              </w:rPr>
              <w:t xml:space="preserve"> antecedentes</w:t>
            </w:r>
            <w:r w:rsidR="00DA5423">
              <w:rPr>
                <w:rFonts w:asciiTheme="minorHAnsi" w:hAnsiTheme="minorHAnsi"/>
              </w:rPr>
              <w:t xml:space="preserve">, se identificó que </w:t>
            </w:r>
            <w:r>
              <w:rPr>
                <w:rFonts w:asciiTheme="minorHAnsi" w:hAnsiTheme="minorHAnsi"/>
              </w:rPr>
              <w:t>no existen inconsistencias entre lo medido por el laboratorio, y lo informado a la autoridad marítima mediante los informes técnicos remitidos</w:t>
            </w:r>
            <w:r w:rsidR="00F710B6">
              <w:rPr>
                <w:rFonts w:asciiTheme="minorHAnsi" w:hAnsiTheme="minorHAnsi"/>
              </w:rPr>
              <w:t xml:space="preserve"> para los parámetros que Piscicultura Los Cipreses debe controlar mensualmente, según Programa de Monitoreo.</w:t>
            </w:r>
          </w:p>
        </w:tc>
        <w:tc>
          <w:tcPr>
            <w:tcW w:w="563" w:type="pct"/>
            <w:vAlign w:val="center"/>
          </w:tcPr>
          <w:p w:rsidR="001731F6" w:rsidRPr="00AC71E3" w:rsidRDefault="00D0459D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  <w:tr w:rsidR="005E6E2E" w:rsidRPr="009D389C" w:rsidTr="006B4467">
        <w:trPr>
          <w:trHeight w:val="3197"/>
        </w:trPr>
        <w:tc>
          <w:tcPr>
            <w:tcW w:w="697" w:type="pct"/>
            <w:vAlign w:val="center"/>
          </w:tcPr>
          <w:p w:rsidR="005E6E2E" w:rsidRPr="00A42445" w:rsidRDefault="005E6E2E" w:rsidP="009E7899">
            <w:pPr>
              <w:jc w:val="left"/>
              <w:rPr>
                <w:rFonts w:asciiTheme="minorHAnsi" w:hAnsiTheme="minorHAnsi"/>
              </w:rPr>
            </w:pPr>
            <w:r w:rsidRPr="00A42445">
              <w:rPr>
                <w:rFonts w:asciiTheme="minorHAnsi" w:hAnsiTheme="minorHAnsi"/>
              </w:rPr>
              <w:lastRenderedPageBreak/>
              <w:t>D.S. N°</w:t>
            </w:r>
            <w:r>
              <w:rPr>
                <w:rFonts w:asciiTheme="minorHAnsi" w:hAnsiTheme="minorHAnsi"/>
              </w:rPr>
              <w:t>90/2000 MINSEGPRES</w:t>
            </w:r>
          </w:p>
        </w:tc>
        <w:tc>
          <w:tcPr>
            <w:tcW w:w="1913" w:type="pct"/>
            <w:vAlign w:val="center"/>
          </w:tcPr>
          <w:p w:rsidR="005E6E2E" w:rsidRPr="001E2DE4" w:rsidRDefault="005E6E2E" w:rsidP="001E2DE4">
            <w:pPr>
              <w:rPr>
                <w:rFonts w:asciiTheme="minorHAnsi" w:hAnsiTheme="minorHAnsi"/>
              </w:rPr>
            </w:pPr>
            <w:r w:rsidRPr="001E2DE4">
              <w:rPr>
                <w:rFonts w:asciiTheme="minorHAnsi" w:hAnsiTheme="minorHAnsi"/>
              </w:rPr>
              <w:t>- En numeral 6.3.2.ii) Medición de caudal y tipo de muestra, señala que “la medición del caudal informado deberá efectuarse con las siguientes metodologías, de acuerdo al volumen de descarga:</w:t>
            </w:r>
          </w:p>
          <w:p w:rsidR="005E6E2E" w:rsidRPr="001E2DE4" w:rsidRDefault="005E6E2E" w:rsidP="001E2DE4">
            <w:pPr>
              <w:rPr>
                <w:rFonts w:asciiTheme="minorHAnsi" w:hAnsiTheme="minorHAnsi"/>
              </w:rPr>
            </w:pPr>
          </w:p>
          <w:p w:rsidR="005E6E2E" w:rsidRPr="001E2DE4" w:rsidRDefault="005E6E2E" w:rsidP="001E2DE4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1E2DE4">
              <w:rPr>
                <w:rFonts w:asciiTheme="minorHAnsi" w:hAnsiTheme="minorHAnsi"/>
              </w:rPr>
              <w:t>menor de 30 m</w:t>
            </w:r>
            <w:r w:rsidRPr="001E2DE4">
              <w:rPr>
                <w:rFonts w:asciiTheme="minorHAnsi" w:hAnsiTheme="minorHAnsi"/>
                <w:vertAlign w:val="superscript"/>
              </w:rPr>
              <w:t>3</w:t>
            </w:r>
            <w:r w:rsidRPr="001E2DE4">
              <w:rPr>
                <w:rFonts w:asciiTheme="minorHAnsi" w:hAnsiTheme="minorHAnsi"/>
              </w:rPr>
              <w:t>/día, l</w:t>
            </w:r>
            <w:r>
              <w:rPr>
                <w:rFonts w:asciiTheme="minorHAnsi" w:hAnsiTheme="minorHAnsi"/>
              </w:rPr>
              <w:t xml:space="preserve">a metodología deberá estimarse </w:t>
            </w:r>
            <w:r w:rsidRPr="001E2DE4">
              <w:rPr>
                <w:rFonts w:asciiTheme="minorHAnsi" w:hAnsiTheme="minorHAnsi"/>
              </w:rPr>
              <w:t>por el consumo de agua potable y fuentes propias.</w:t>
            </w:r>
          </w:p>
          <w:p w:rsidR="005E6E2E" w:rsidRPr="001E2DE4" w:rsidRDefault="005E6E2E" w:rsidP="001E2DE4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/>
              </w:rPr>
            </w:pPr>
            <w:r w:rsidRPr="001E2DE4">
              <w:rPr>
                <w:rFonts w:asciiTheme="minorHAnsi" w:hAnsiTheme="minorHAnsi"/>
              </w:rPr>
              <w:t>entre 30 a 300 m</w:t>
            </w:r>
            <w:r w:rsidRPr="001E2DE4">
              <w:rPr>
                <w:rFonts w:asciiTheme="minorHAnsi" w:hAnsiTheme="minorHAnsi"/>
                <w:vertAlign w:val="superscript"/>
              </w:rPr>
              <w:t>3</w:t>
            </w:r>
            <w:r w:rsidRPr="001E2DE4">
              <w:rPr>
                <w:rFonts w:asciiTheme="minorHAnsi" w:hAnsiTheme="minorHAnsi"/>
              </w:rPr>
              <w:t>/día, se deberá usar un equipo portátil con registro.</w:t>
            </w:r>
          </w:p>
          <w:p w:rsidR="005E6E2E" w:rsidRPr="001E2DE4" w:rsidRDefault="005E6E2E" w:rsidP="001E2DE4">
            <w:pPr>
              <w:pStyle w:val="Prrafodelista"/>
              <w:numPr>
                <w:ilvl w:val="0"/>
                <w:numId w:val="4"/>
              </w:numPr>
              <w:rPr>
                <w:rFonts w:asciiTheme="minorHAnsi" w:hAnsiTheme="minorHAnsi"/>
                <w:sz w:val="18"/>
              </w:rPr>
            </w:pPr>
            <w:r w:rsidRPr="001E2DE4">
              <w:rPr>
                <w:rFonts w:asciiTheme="minorHAnsi" w:hAnsiTheme="minorHAnsi"/>
              </w:rPr>
              <w:t>mayor a 300 m</w:t>
            </w:r>
            <w:r w:rsidRPr="001E2DE4">
              <w:rPr>
                <w:rFonts w:asciiTheme="minorHAnsi" w:hAnsiTheme="minorHAnsi"/>
                <w:vertAlign w:val="superscript"/>
              </w:rPr>
              <w:t>3</w:t>
            </w:r>
            <w:r w:rsidRPr="001E2DE4">
              <w:rPr>
                <w:rFonts w:asciiTheme="minorHAnsi" w:hAnsiTheme="minorHAnsi"/>
              </w:rPr>
              <w:t>/día, se debe utilizar una cámara de medición y caudalímetro con registro diario”</w:t>
            </w:r>
          </w:p>
        </w:tc>
        <w:tc>
          <w:tcPr>
            <w:tcW w:w="1827" w:type="pct"/>
            <w:vMerge w:val="restart"/>
            <w:vAlign w:val="center"/>
          </w:tcPr>
          <w:p w:rsidR="005E6E2E" w:rsidRPr="00DF3E3E" w:rsidRDefault="005E6E2E" w:rsidP="00590768">
            <w:pPr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>De acuerdo a lo observado durante la inspección, la cámara de monitoreo, donde se realiza los controles mensuales, se encuentra previo al filtro anterior a la descarga</w:t>
            </w:r>
            <w:r w:rsidR="006B4467">
              <w:rPr>
                <w:rFonts w:asciiTheme="minorHAnsi" w:hAnsiTheme="minorHAnsi"/>
              </w:rPr>
              <w:t>. E</w:t>
            </w:r>
            <w:r w:rsidRPr="00DF3E3E">
              <w:rPr>
                <w:rFonts w:asciiTheme="minorHAnsi" w:hAnsiTheme="minorHAnsi"/>
              </w:rPr>
              <w:t xml:space="preserve">n consideración </w:t>
            </w:r>
            <w:r>
              <w:rPr>
                <w:rFonts w:asciiTheme="minorHAnsi" w:hAnsiTheme="minorHAnsi"/>
              </w:rPr>
              <w:t xml:space="preserve">a </w:t>
            </w:r>
            <w:r w:rsidRPr="00DF3E3E">
              <w:rPr>
                <w:rFonts w:asciiTheme="minorHAnsi" w:hAnsiTheme="minorHAnsi"/>
              </w:rPr>
              <w:t xml:space="preserve">que caudal de descarga diario </w:t>
            </w:r>
            <w:r>
              <w:rPr>
                <w:rFonts w:asciiTheme="minorHAnsi" w:hAnsiTheme="minorHAnsi"/>
              </w:rPr>
              <w:t xml:space="preserve">sería de </w:t>
            </w:r>
            <w:r w:rsidRPr="00DF3E3E">
              <w:rPr>
                <w:rFonts w:asciiTheme="minorHAnsi" w:hAnsiTheme="minorHAnsi"/>
              </w:rPr>
              <w:t>7.085 m</w:t>
            </w:r>
            <w:r w:rsidRPr="00DF3E3E">
              <w:rPr>
                <w:rFonts w:asciiTheme="minorHAnsi" w:hAnsiTheme="minorHAnsi"/>
                <w:vertAlign w:val="superscript"/>
              </w:rPr>
              <w:t>3</w:t>
            </w:r>
            <w:r w:rsidRPr="00DF3E3E">
              <w:rPr>
                <w:rFonts w:asciiTheme="minorHAnsi" w:hAnsiTheme="minorHAnsi"/>
              </w:rPr>
              <w:t>/día, según RCA N° 092/2011</w:t>
            </w:r>
            <w:r w:rsidR="006B4467">
              <w:rPr>
                <w:rFonts w:asciiTheme="minorHAnsi" w:hAnsiTheme="minorHAnsi"/>
              </w:rPr>
              <w:t xml:space="preserve">, se observó que la instalación </w:t>
            </w:r>
            <w:r w:rsidRPr="00DF3E3E">
              <w:rPr>
                <w:rFonts w:asciiTheme="minorHAnsi" w:hAnsiTheme="minorHAnsi"/>
              </w:rPr>
              <w:t>no cuenta con caudalímetro con registro diario (</w:t>
            </w:r>
            <w:r w:rsidRPr="00DF3E3E">
              <w:rPr>
                <w:rFonts w:asciiTheme="minorHAnsi" w:hAnsiTheme="minorHAnsi"/>
              </w:rPr>
              <w:fldChar w:fldCharType="begin"/>
            </w:r>
            <w:r w:rsidRPr="00DF3E3E">
              <w:rPr>
                <w:rFonts w:asciiTheme="minorHAnsi" w:hAnsiTheme="minorHAnsi"/>
              </w:rPr>
              <w:instrText xml:space="preserve"> REF _Ref406495021 \h  \* MERGEFORMAT </w:instrText>
            </w:r>
            <w:r w:rsidRPr="00DF3E3E">
              <w:rPr>
                <w:rFonts w:asciiTheme="minorHAnsi" w:hAnsiTheme="minorHAnsi"/>
              </w:rPr>
            </w:r>
            <w:r w:rsidRPr="00DF3E3E">
              <w:rPr>
                <w:rFonts w:asciiTheme="minorHAnsi" w:hAnsiTheme="minorHAnsi"/>
              </w:rPr>
              <w:fldChar w:fldCharType="separate"/>
            </w:r>
            <w:r w:rsidRPr="00DF3E3E">
              <w:rPr>
                <w:rFonts w:asciiTheme="minorHAnsi" w:hAnsiTheme="minorHAnsi"/>
                <w:b/>
              </w:rPr>
              <w:t xml:space="preserve">Fotografía </w:t>
            </w:r>
            <w:r w:rsidRPr="00DF3E3E">
              <w:rPr>
                <w:rFonts w:asciiTheme="minorHAnsi" w:hAnsiTheme="minorHAnsi"/>
                <w:b/>
                <w:noProof/>
              </w:rPr>
              <w:t>1</w:t>
            </w:r>
            <w:r w:rsidRPr="00DF3E3E"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>)</w:t>
            </w:r>
            <w:r w:rsidR="006B4467">
              <w:rPr>
                <w:rFonts w:asciiTheme="minorHAnsi" w:hAnsiTheme="minorHAnsi"/>
              </w:rPr>
              <w:t xml:space="preserve"> como establece la Norma de emisión correspondiente</w:t>
            </w:r>
            <w:bookmarkStart w:id="0" w:name="_GoBack"/>
            <w:bookmarkEnd w:id="0"/>
            <w:r w:rsidR="006B4467">
              <w:rPr>
                <w:rFonts w:asciiTheme="minorHAnsi" w:hAnsiTheme="minorHAnsi"/>
              </w:rPr>
              <w:t>.</w:t>
            </w:r>
          </w:p>
          <w:p w:rsidR="005E6E2E" w:rsidRDefault="005E6E2E" w:rsidP="00590768">
            <w:pPr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>De acuerdo a lo señalado por personal de la planta, ésta contaría con un caudalímetro, pero se encontraba averiado.</w:t>
            </w:r>
          </w:p>
        </w:tc>
        <w:tc>
          <w:tcPr>
            <w:tcW w:w="563" w:type="pct"/>
            <w:vMerge w:val="restart"/>
            <w:vAlign w:val="center"/>
          </w:tcPr>
          <w:p w:rsidR="005E6E2E" w:rsidRDefault="005E6E2E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conforme</w:t>
            </w:r>
          </w:p>
        </w:tc>
      </w:tr>
      <w:tr w:rsidR="005E6E2E" w:rsidRPr="009D389C" w:rsidTr="006B4467">
        <w:trPr>
          <w:trHeight w:val="1701"/>
        </w:trPr>
        <w:tc>
          <w:tcPr>
            <w:tcW w:w="697" w:type="pct"/>
            <w:vAlign w:val="center"/>
          </w:tcPr>
          <w:p w:rsidR="005E6E2E" w:rsidRPr="00A42445" w:rsidRDefault="005E6E2E" w:rsidP="00BC27E9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Res. Ex. N° 092/2011, Comisión de Evaluación, región de Magallanes y Antártica Chilena</w:t>
            </w:r>
          </w:p>
        </w:tc>
        <w:tc>
          <w:tcPr>
            <w:tcW w:w="1913" w:type="pct"/>
            <w:vAlign w:val="center"/>
          </w:tcPr>
          <w:p w:rsidR="005E6E2E" w:rsidRPr="001E2DE4" w:rsidRDefault="005E6E2E" w:rsidP="005E6E2E">
            <w:pPr>
              <w:rPr>
                <w:rFonts w:asciiTheme="minorHAnsi" w:hAnsiTheme="minorHAnsi"/>
                <w:sz w:val="18"/>
              </w:rPr>
            </w:pPr>
            <w:r w:rsidRPr="001E2DE4">
              <w:rPr>
                <w:rFonts w:asciiTheme="minorHAnsi" w:hAnsiTheme="minorHAnsi"/>
              </w:rPr>
              <w:t xml:space="preserve">- </w:t>
            </w:r>
            <w:r>
              <w:rPr>
                <w:rFonts w:asciiTheme="minorHAnsi" w:hAnsiTheme="minorHAnsi"/>
              </w:rPr>
              <w:t>N</w:t>
            </w:r>
            <w:r w:rsidRPr="001E2DE4">
              <w:rPr>
                <w:rFonts w:asciiTheme="minorHAnsi" w:hAnsiTheme="minorHAnsi"/>
              </w:rPr>
              <w:t xml:space="preserve">umeral </w:t>
            </w:r>
            <w:r>
              <w:rPr>
                <w:rFonts w:asciiTheme="minorHAnsi" w:hAnsiTheme="minorHAnsi"/>
              </w:rPr>
              <w:t>3.2.9.2. indica que el Emisario Submarino tiene una capacidad de descarga de 7.085 m</w:t>
            </w:r>
            <w:r w:rsidRPr="005E6E2E"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/día</w:t>
            </w:r>
          </w:p>
        </w:tc>
        <w:tc>
          <w:tcPr>
            <w:tcW w:w="1827" w:type="pct"/>
            <w:vMerge/>
            <w:vAlign w:val="center"/>
          </w:tcPr>
          <w:p w:rsidR="005E6E2E" w:rsidRPr="00DF3E3E" w:rsidRDefault="005E6E2E" w:rsidP="00BC27E9">
            <w:pPr>
              <w:rPr>
                <w:rFonts w:asciiTheme="minorHAnsi" w:hAnsiTheme="minorHAnsi"/>
              </w:rPr>
            </w:pPr>
          </w:p>
        </w:tc>
        <w:tc>
          <w:tcPr>
            <w:tcW w:w="563" w:type="pct"/>
            <w:vMerge/>
            <w:vAlign w:val="center"/>
          </w:tcPr>
          <w:p w:rsidR="005E6E2E" w:rsidRDefault="005E6E2E" w:rsidP="00BC27E9">
            <w:pPr>
              <w:jc w:val="center"/>
              <w:rPr>
                <w:rFonts w:asciiTheme="minorHAnsi" w:hAnsiTheme="minorHAnsi"/>
              </w:rPr>
            </w:pPr>
          </w:p>
        </w:tc>
      </w:tr>
      <w:tr w:rsidR="00B846A4" w:rsidRPr="009D389C" w:rsidTr="006B4467">
        <w:trPr>
          <w:trHeight w:val="2261"/>
        </w:trPr>
        <w:tc>
          <w:tcPr>
            <w:tcW w:w="697" w:type="pct"/>
            <w:vAlign w:val="center"/>
          </w:tcPr>
          <w:p w:rsidR="00B846A4" w:rsidRPr="00A42445" w:rsidRDefault="00B846A4" w:rsidP="00536630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Res. Ex. N° 043/2005, COREMA de la XII Región de Magallanes y La Antártica Chilena</w:t>
            </w:r>
          </w:p>
        </w:tc>
        <w:tc>
          <w:tcPr>
            <w:tcW w:w="1913" w:type="pct"/>
            <w:vAlign w:val="center"/>
          </w:tcPr>
          <w:p w:rsidR="00B846A4" w:rsidRPr="00B846A4" w:rsidRDefault="00B846A4" w:rsidP="00B846A4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/>
              </w:rPr>
              <w:t xml:space="preserve">En su considerando </w:t>
            </w:r>
            <w:r>
              <w:rPr>
                <w:rFonts w:asciiTheme="minorHAnsi" w:hAnsiTheme="minorHAnsi" w:cstheme="minorHAnsi"/>
                <w:iCs/>
              </w:rPr>
              <w:t>3.4.1.3</w:t>
            </w:r>
            <w:r w:rsidRPr="00536630">
              <w:rPr>
                <w:rFonts w:asciiTheme="minorHAnsi" w:hAnsiTheme="minorHAnsi" w:cstheme="minorHAnsi"/>
                <w:iCs/>
              </w:rPr>
              <w:t xml:space="preserve"> </w:t>
            </w:r>
            <w:r>
              <w:rPr>
                <w:rFonts w:asciiTheme="minorHAnsi" w:hAnsiTheme="minorHAnsi"/>
              </w:rPr>
              <w:t>establece</w:t>
            </w:r>
            <w:r>
              <w:rPr>
                <w:rFonts w:asciiTheme="minorHAnsi" w:hAnsiTheme="minorHAnsi" w:cstheme="minorHAnsi"/>
                <w:iCs/>
              </w:rPr>
              <w:t xml:space="preserve"> que el </w:t>
            </w:r>
            <w:r w:rsidRPr="00536630">
              <w:rPr>
                <w:rFonts w:asciiTheme="minorHAnsi" w:hAnsiTheme="minorHAnsi" w:cstheme="minorHAnsi"/>
                <w:iCs/>
              </w:rPr>
              <w:t>predio cuenta con vertientes de agua, que nacen y mueren dentro del predio. Estas vertientes producirán 9,5 L/s y se estima que se puede aumentar la captación a un total de 15 L/s. El agua que proviene de las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536630">
              <w:rPr>
                <w:rFonts w:asciiTheme="minorHAnsi" w:hAnsiTheme="minorHAnsi" w:cstheme="minorHAnsi"/>
                <w:iCs/>
              </w:rPr>
              <w:t>vertientes será concentrada en un punto común y desde allí se elevará a estanques acumuladores, de tal manera de tener una reserva suficiente que garantice la disposición de ésta. Se estima un consumo máximo permanente de hasta 1,5 L/s</w:t>
            </w:r>
            <w:r>
              <w:rPr>
                <w:rFonts w:asciiTheme="minorHAnsi" w:hAnsiTheme="minorHAnsi" w:cstheme="minorHAnsi"/>
                <w:iCs/>
              </w:rPr>
              <w:t>.</w:t>
            </w:r>
          </w:p>
        </w:tc>
        <w:tc>
          <w:tcPr>
            <w:tcW w:w="1827" w:type="pct"/>
            <w:vMerge w:val="restart"/>
            <w:vAlign w:val="center"/>
          </w:tcPr>
          <w:p w:rsidR="00B846A4" w:rsidRPr="00DF3E3E" w:rsidRDefault="00B846A4" w:rsidP="009F7697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 xml:space="preserve">Durante la inspección, se constató </w:t>
            </w:r>
            <w:r w:rsidR="005E6E2E">
              <w:rPr>
                <w:rFonts w:asciiTheme="minorHAnsi" w:hAnsiTheme="minorHAnsi"/>
              </w:rPr>
              <w:t xml:space="preserve">la captación de agua de mar, </w:t>
            </w:r>
            <w:r w:rsidR="009F7697" w:rsidRPr="00DF3E3E">
              <w:rPr>
                <w:rFonts w:asciiTheme="minorHAnsi" w:hAnsiTheme="minorHAnsi"/>
              </w:rPr>
              <w:t>la que aportaría un caudal de 5 L/s a la piscicultura, de acuerdo a lo señalado por personal de la planta.</w:t>
            </w:r>
          </w:p>
          <w:p w:rsidR="00580B4E" w:rsidRDefault="009F7697" w:rsidP="007C06E9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>Adicionalmente, se constató la existencia de dos estanques de agua fresca captada desde tres pozos, señalándose que el caudal de ingreso sería de aproximadamente 23 L/s</w:t>
            </w:r>
            <w:r w:rsidR="009F5C31" w:rsidRPr="00DF3E3E">
              <w:rPr>
                <w:rFonts w:asciiTheme="minorHAnsi" w:hAnsiTheme="minorHAnsi"/>
              </w:rPr>
              <w:t xml:space="preserve"> (</w:t>
            </w:r>
            <w:r w:rsidR="009F5C31" w:rsidRPr="00DF3E3E">
              <w:rPr>
                <w:rFonts w:asciiTheme="minorHAnsi" w:hAnsiTheme="minorHAnsi"/>
              </w:rPr>
              <w:fldChar w:fldCharType="begin"/>
            </w:r>
            <w:r w:rsidR="009F5C31" w:rsidRPr="00DF3E3E">
              <w:rPr>
                <w:rFonts w:asciiTheme="minorHAnsi" w:hAnsiTheme="minorHAnsi"/>
              </w:rPr>
              <w:instrText xml:space="preserve"> REF _Ref406495044 \h </w:instrText>
            </w:r>
            <w:r w:rsidR="00DF3E3E" w:rsidRPr="00DF3E3E">
              <w:rPr>
                <w:rFonts w:asciiTheme="minorHAnsi" w:hAnsiTheme="minorHAnsi"/>
              </w:rPr>
              <w:instrText xml:space="preserve"> \* MERGEFORMAT </w:instrText>
            </w:r>
            <w:r w:rsidR="009F5C31" w:rsidRPr="00DF3E3E">
              <w:rPr>
                <w:rFonts w:asciiTheme="minorHAnsi" w:hAnsiTheme="minorHAnsi"/>
              </w:rPr>
            </w:r>
            <w:r w:rsidR="009F5C31" w:rsidRPr="00DF3E3E">
              <w:rPr>
                <w:rFonts w:asciiTheme="minorHAnsi" w:hAnsiTheme="minorHAnsi"/>
              </w:rPr>
              <w:fldChar w:fldCharType="separate"/>
            </w:r>
            <w:r w:rsidR="009F5C31" w:rsidRPr="00DF3E3E">
              <w:rPr>
                <w:rFonts w:asciiTheme="minorHAnsi" w:hAnsiTheme="minorHAnsi"/>
                <w:b/>
              </w:rPr>
              <w:t xml:space="preserve">Fotografía </w:t>
            </w:r>
            <w:r w:rsidR="009F5C31" w:rsidRPr="00DF3E3E">
              <w:rPr>
                <w:rFonts w:asciiTheme="minorHAnsi" w:hAnsiTheme="minorHAnsi"/>
                <w:b/>
                <w:noProof/>
              </w:rPr>
              <w:t>2</w:t>
            </w:r>
            <w:r w:rsidR="009F5C31" w:rsidRPr="00DF3E3E">
              <w:rPr>
                <w:rFonts w:asciiTheme="minorHAnsi" w:hAnsiTheme="minorHAnsi"/>
              </w:rPr>
              <w:fldChar w:fldCharType="end"/>
            </w:r>
            <w:r w:rsidR="009F5C31" w:rsidRPr="00DF3E3E">
              <w:rPr>
                <w:rFonts w:asciiTheme="minorHAnsi" w:hAnsiTheme="minorHAnsi"/>
              </w:rPr>
              <w:t>)</w:t>
            </w:r>
            <w:r w:rsidRPr="00DF3E3E">
              <w:rPr>
                <w:rFonts w:asciiTheme="minorHAnsi" w:hAnsiTheme="minorHAnsi"/>
              </w:rPr>
              <w:t xml:space="preserve">; la cual no habría sido señalada ni evaluada ambientalmente en </w:t>
            </w:r>
            <w:r w:rsidRPr="00DF3E3E">
              <w:rPr>
                <w:rFonts w:asciiTheme="minorHAnsi" w:hAnsiTheme="minorHAnsi"/>
              </w:rPr>
              <w:lastRenderedPageBreak/>
              <w:t>los procesos de evaluación ambiental a los que el proye</w:t>
            </w:r>
            <w:r w:rsidR="00CC0B41" w:rsidRPr="00DF3E3E">
              <w:rPr>
                <w:rFonts w:asciiTheme="minorHAnsi" w:hAnsiTheme="minorHAnsi"/>
              </w:rPr>
              <w:t>cto ha sido sometido y aprobado</w:t>
            </w:r>
            <w:r w:rsidR="007C06E9" w:rsidRPr="00DF3E3E">
              <w:rPr>
                <w:rFonts w:asciiTheme="minorHAnsi" w:hAnsiTheme="minorHAnsi"/>
              </w:rPr>
              <w:t xml:space="preserve">. </w:t>
            </w:r>
          </w:p>
          <w:p w:rsidR="009F7697" w:rsidRDefault="00580B4E" w:rsidP="007C06E9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CC0B41" w:rsidRPr="00DF3E3E">
              <w:rPr>
                <w:rFonts w:asciiTheme="minorHAnsi" w:hAnsiTheme="minorHAnsi"/>
              </w:rPr>
              <w:t>o se constató la captación de agua de vertiente.</w:t>
            </w:r>
            <w:r w:rsidR="009F7697" w:rsidRPr="00DF3E3E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63" w:type="pct"/>
            <w:vMerge w:val="restart"/>
            <w:vAlign w:val="center"/>
          </w:tcPr>
          <w:p w:rsidR="00B846A4" w:rsidRDefault="00B846A4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No conforme</w:t>
            </w:r>
          </w:p>
        </w:tc>
      </w:tr>
      <w:tr w:rsidR="00B846A4" w:rsidRPr="009D389C" w:rsidTr="006B4467">
        <w:trPr>
          <w:trHeight w:val="2449"/>
        </w:trPr>
        <w:tc>
          <w:tcPr>
            <w:tcW w:w="697" w:type="pct"/>
            <w:vAlign w:val="center"/>
          </w:tcPr>
          <w:p w:rsidR="00B846A4" w:rsidRPr="00A42445" w:rsidRDefault="00B846A4" w:rsidP="00536630">
            <w:pPr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Res. Ex. N° 081/2009, COREMA de la XII Región de Magallanes y La Antártica Chilena</w:t>
            </w:r>
          </w:p>
        </w:tc>
        <w:tc>
          <w:tcPr>
            <w:tcW w:w="1913" w:type="pct"/>
            <w:vAlign w:val="center"/>
          </w:tcPr>
          <w:p w:rsidR="00B846A4" w:rsidRPr="00B846A4" w:rsidRDefault="00B846A4" w:rsidP="00B846A4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1"/>
                <w:szCs w:val="21"/>
              </w:rPr>
            </w:pPr>
            <w:r w:rsidRPr="00B846A4">
              <w:rPr>
                <w:rFonts w:asciiTheme="minorHAnsi" w:hAnsiTheme="minorHAnsi"/>
              </w:rPr>
              <w:t>En considerando 3.4.1.2 establece la instalación de una estación de bombeo y tratamiento de agua salada, así como las tuberías de aducción de agua salada, el Emisario Submarino y un sistema de</w:t>
            </w:r>
            <w:r>
              <w:rPr>
                <w:rFonts w:asciiTheme="minorHAnsi" w:hAnsiTheme="minorHAnsi"/>
              </w:rPr>
              <w:t xml:space="preserve"> </w:t>
            </w:r>
            <w:r w:rsidRPr="00B846A4">
              <w:rPr>
                <w:rFonts w:asciiTheme="minorHAnsi" w:hAnsiTheme="minorHAnsi"/>
              </w:rPr>
              <w:t xml:space="preserve">descarga de la producción de </w:t>
            </w:r>
            <w:proofErr w:type="spellStart"/>
            <w:r w:rsidRPr="00B846A4">
              <w:rPr>
                <w:rFonts w:asciiTheme="minorHAnsi" w:hAnsiTheme="minorHAnsi"/>
              </w:rPr>
              <w:t>smolt</w:t>
            </w:r>
            <w:proofErr w:type="spellEnd"/>
            <w:r w:rsidRPr="00B846A4">
              <w:rPr>
                <w:rFonts w:asciiTheme="minorHAnsi" w:hAnsiTheme="minorHAnsi"/>
              </w:rPr>
              <w:t>, desde la planta de producción a las naves de</w:t>
            </w:r>
            <w:r>
              <w:rPr>
                <w:rFonts w:asciiTheme="minorHAnsi" w:hAnsiTheme="minorHAnsi"/>
              </w:rPr>
              <w:t xml:space="preserve"> </w:t>
            </w:r>
            <w:r w:rsidRPr="00B846A4">
              <w:rPr>
                <w:rFonts w:asciiTheme="minorHAnsi" w:hAnsiTheme="minorHAnsi"/>
              </w:rPr>
              <w:t>transporte a los centros de cultivo que atracarán en la playa cercana a la planta de producción</w:t>
            </w:r>
            <w:r>
              <w:rPr>
                <w:rFonts w:asciiTheme="minorHAnsi" w:hAnsiTheme="minorHAnsi"/>
              </w:rPr>
              <w:t>, complementándolo con considerando 3.4.1.3, donde señala la aducción de agua salada a través de</w:t>
            </w:r>
            <w:r w:rsidRPr="00536630">
              <w:rPr>
                <w:rFonts w:asciiTheme="minorHAnsi" w:hAnsiTheme="minorHAnsi" w:cstheme="minorHAnsi"/>
                <w:iCs/>
              </w:rPr>
              <w:t xml:space="preserve"> tubería para un total de 40 L/s</w:t>
            </w:r>
            <w:r>
              <w:rPr>
                <w:rFonts w:asciiTheme="minorHAnsi" w:hAnsiTheme="minorHAnsi" w:cstheme="minorHAnsi"/>
                <w:iCs/>
              </w:rPr>
              <w:t>.</w:t>
            </w:r>
          </w:p>
        </w:tc>
        <w:tc>
          <w:tcPr>
            <w:tcW w:w="1827" w:type="pct"/>
            <w:vMerge/>
            <w:vAlign w:val="center"/>
          </w:tcPr>
          <w:p w:rsidR="00B846A4" w:rsidRDefault="00B846A4" w:rsidP="001E1F30">
            <w:pPr>
              <w:rPr>
                <w:rFonts w:asciiTheme="minorHAnsi" w:hAnsiTheme="minorHAnsi"/>
              </w:rPr>
            </w:pPr>
          </w:p>
        </w:tc>
        <w:tc>
          <w:tcPr>
            <w:tcW w:w="563" w:type="pct"/>
            <w:vMerge/>
            <w:vAlign w:val="center"/>
          </w:tcPr>
          <w:p w:rsidR="00B846A4" w:rsidRDefault="00B846A4" w:rsidP="00DF2BCD">
            <w:pPr>
              <w:jc w:val="center"/>
              <w:rPr>
                <w:rFonts w:asciiTheme="minorHAnsi" w:hAnsiTheme="minorHAnsi"/>
              </w:rPr>
            </w:pPr>
          </w:p>
        </w:tc>
      </w:tr>
      <w:tr w:rsidR="00D84336" w:rsidRPr="009D389C" w:rsidTr="006B4467">
        <w:trPr>
          <w:trHeight w:val="1978"/>
        </w:trPr>
        <w:tc>
          <w:tcPr>
            <w:tcW w:w="697" w:type="pct"/>
            <w:vAlign w:val="center"/>
          </w:tcPr>
          <w:p w:rsidR="00D84336" w:rsidRDefault="005D37DD" w:rsidP="006B4467">
            <w:pPr>
              <w:autoSpaceDE w:val="0"/>
              <w:autoSpaceDN w:val="0"/>
              <w:adjustRightInd w:val="0"/>
              <w:jc w:val="lef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Res. Ex. N° 081/2009, COREMA de la XII Región de Magallanes y La Antártica Chilena</w:t>
            </w:r>
          </w:p>
        </w:tc>
        <w:tc>
          <w:tcPr>
            <w:tcW w:w="1913" w:type="pct"/>
            <w:vAlign w:val="center"/>
          </w:tcPr>
          <w:p w:rsidR="00D84336" w:rsidRPr="00DE2C7E" w:rsidRDefault="005D37DD" w:rsidP="00DE2C7E">
            <w:pPr>
              <w:rPr>
                <w:rFonts w:asciiTheme="minorHAnsi" w:hAnsiTheme="minorHAnsi" w:cstheme="minorHAnsi"/>
                <w:iCs/>
              </w:rPr>
            </w:pPr>
            <w:r w:rsidRPr="005D37DD">
              <w:rPr>
                <w:rFonts w:asciiTheme="minorHAnsi" w:hAnsiTheme="minorHAnsi"/>
              </w:rPr>
              <w:t>En considerando</w:t>
            </w:r>
            <w:r>
              <w:rPr>
                <w:rFonts w:asciiTheme="minorHAnsi" w:hAnsiTheme="minorHAnsi"/>
              </w:rPr>
              <w:t xml:space="preserve"> 3.4.2.1 señala que el </w:t>
            </w:r>
            <w:r w:rsidRPr="005D37DD">
              <w:rPr>
                <w:rFonts w:asciiTheme="minorHAnsi" w:hAnsiTheme="minorHAnsi" w:cstheme="minorHAnsi"/>
                <w:iCs/>
              </w:rPr>
              <w:t xml:space="preserve">proyecto quedará conformado por 13 </w:t>
            </w:r>
            <w:proofErr w:type="spellStart"/>
            <w:r w:rsidRPr="005D37DD">
              <w:rPr>
                <w:rFonts w:asciiTheme="minorHAnsi" w:hAnsiTheme="minorHAnsi" w:cstheme="minorHAnsi"/>
                <w:iCs/>
              </w:rPr>
              <w:t>subcircuitos</w:t>
            </w:r>
            <w:proofErr w:type="spellEnd"/>
            <w:r w:rsidRPr="005D37DD">
              <w:rPr>
                <w:rFonts w:asciiTheme="minorHAnsi" w:hAnsiTheme="minorHAnsi" w:cstheme="minorHAnsi"/>
                <w:iCs/>
              </w:rPr>
              <w:t xml:space="preserve"> de producción independientes, ya que cada uno de ellos tendrá su propia planta de tratamiento y acondicionamiento de aguas, por lo que no habrá contacto entre ellos.</w:t>
            </w:r>
          </w:p>
        </w:tc>
        <w:tc>
          <w:tcPr>
            <w:tcW w:w="1827" w:type="pct"/>
            <w:vAlign w:val="center"/>
          </w:tcPr>
          <w:p w:rsidR="00D84336" w:rsidRPr="00DF3E3E" w:rsidRDefault="005D37DD" w:rsidP="00DE2C7E">
            <w:pPr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 xml:space="preserve">En la inspección se constató la existencia de seis módulos </w:t>
            </w:r>
            <w:r w:rsidR="00DE2C7E" w:rsidRPr="00DF3E3E">
              <w:rPr>
                <w:rFonts w:asciiTheme="minorHAnsi" w:hAnsiTheme="minorHAnsi"/>
              </w:rPr>
              <w:t xml:space="preserve">de proceso, cada uno de los cuales posee un sistema de tratamiento independiente por la recirculación de las aguas. Personal de la planta señaló que la ampliación de la planta a trece módulos o </w:t>
            </w:r>
            <w:proofErr w:type="spellStart"/>
            <w:r w:rsidR="00DE2C7E" w:rsidRPr="00DF3E3E">
              <w:rPr>
                <w:rFonts w:asciiTheme="minorHAnsi" w:hAnsiTheme="minorHAnsi"/>
              </w:rPr>
              <w:t>subcircuitos</w:t>
            </w:r>
            <w:proofErr w:type="spellEnd"/>
            <w:r w:rsidR="00DE2C7E" w:rsidRPr="00DF3E3E">
              <w:rPr>
                <w:rFonts w:asciiTheme="minorHAnsi" w:hAnsiTheme="minorHAnsi"/>
              </w:rPr>
              <w:t>, no se ha ejecutado</w:t>
            </w:r>
            <w:r w:rsidR="009F5C31" w:rsidRPr="00DF3E3E">
              <w:rPr>
                <w:rFonts w:asciiTheme="minorHAnsi" w:hAnsiTheme="minorHAnsi"/>
              </w:rPr>
              <w:t xml:space="preserve"> (</w:t>
            </w:r>
            <w:r w:rsidR="009F5C31" w:rsidRPr="00DF3E3E">
              <w:rPr>
                <w:rFonts w:asciiTheme="minorHAnsi" w:hAnsiTheme="minorHAnsi"/>
              </w:rPr>
              <w:fldChar w:fldCharType="begin"/>
            </w:r>
            <w:r w:rsidR="009F5C31" w:rsidRPr="00DF3E3E">
              <w:rPr>
                <w:rFonts w:asciiTheme="minorHAnsi" w:hAnsiTheme="minorHAnsi"/>
              </w:rPr>
              <w:instrText xml:space="preserve"> REF _Ref398025686 \h </w:instrText>
            </w:r>
            <w:r w:rsidR="00DF3E3E">
              <w:rPr>
                <w:rFonts w:asciiTheme="minorHAnsi" w:hAnsiTheme="minorHAnsi"/>
              </w:rPr>
              <w:instrText xml:space="preserve"> \* MERGEFORMAT </w:instrText>
            </w:r>
            <w:r w:rsidR="009F5C31" w:rsidRPr="00DF3E3E">
              <w:rPr>
                <w:rFonts w:asciiTheme="minorHAnsi" w:hAnsiTheme="minorHAnsi"/>
              </w:rPr>
            </w:r>
            <w:r w:rsidR="009F5C31" w:rsidRPr="00DF3E3E">
              <w:rPr>
                <w:rFonts w:asciiTheme="minorHAnsi" w:hAnsiTheme="minorHAnsi"/>
              </w:rPr>
              <w:fldChar w:fldCharType="separate"/>
            </w:r>
            <w:r w:rsidR="009F5C31" w:rsidRPr="00DF3E3E">
              <w:rPr>
                <w:rFonts w:asciiTheme="minorHAnsi" w:hAnsiTheme="minorHAnsi"/>
                <w:b/>
                <w:sz w:val="18"/>
                <w:szCs w:val="18"/>
              </w:rPr>
              <w:t xml:space="preserve">Fotografía </w:t>
            </w:r>
            <w:r w:rsidR="009F5C31" w:rsidRPr="00DF3E3E">
              <w:rPr>
                <w:rFonts w:asciiTheme="minorHAnsi" w:hAnsiTheme="minorHAnsi"/>
                <w:b/>
                <w:noProof/>
                <w:sz w:val="18"/>
                <w:szCs w:val="18"/>
              </w:rPr>
              <w:t>3</w:t>
            </w:r>
            <w:r w:rsidR="009F5C31" w:rsidRPr="00DF3E3E">
              <w:rPr>
                <w:rFonts w:asciiTheme="minorHAnsi" w:hAnsiTheme="minorHAnsi"/>
              </w:rPr>
              <w:fldChar w:fldCharType="end"/>
            </w:r>
            <w:r w:rsidR="009F5C31" w:rsidRPr="00DF3E3E">
              <w:rPr>
                <w:rFonts w:asciiTheme="minorHAnsi" w:hAnsiTheme="minorHAnsi"/>
              </w:rPr>
              <w:t>)</w:t>
            </w:r>
            <w:r w:rsidR="00DE2C7E" w:rsidRPr="00DF3E3E">
              <w:rPr>
                <w:rFonts w:asciiTheme="minorHAnsi" w:hAnsiTheme="minorHAnsi"/>
              </w:rPr>
              <w:t>.</w:t>
            </w:r>
          </w:p>
        </w:tc>
        <w:tc>
          <w:tcPr>
            <w:tcW w:w="563" w:type="pct"/>
            <w:vAlign w:val="center"/>
          </w:tcPr>
          <w:p w:rsidR="00D84336" w:rsidRDefault="00E11506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  <w:tr w:rsidR="00DE2C7E" w:rsidRPr="009D389C" w:rsidTr="006B4467">
        <w:trPr>
          <w:trHeight w:val="4032"/>
        </w:trPr>
        <w:tc>
          <w:tcPr>
            <w:tcW w:w="697" w:type="pct"/>
            <w:vAlign w:val="center"/>
          </w:tcPr>
          <w:p w:rsidR="00DE2C7E" w:rsidRDefault="00DE2C7E" w:rsidP="005D37DD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Res. Ex. N° 081/2009, COREMA de la XII Región de Magallanes y La Antártica Chilena</w:t>
            </w:r>
          </w:p>
        </w:tc>
        <w:tc>
          <w:tcPr>
            <w:tcW w:w="1913" w:type="pct"/>
            <w:vAlign w:val="center"/>
          </w:tcPr>
          <w:p w:rsidR="00DE2C7E" w:rsidRPr="005D37DD" w:rsidRDefault="00DE2C7E" w:rsidP="00DE2C7E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/>
              </w:rPr>
              <w:t xml:space="preserve">Considerando </w:t>
            </w:r>
            <w:r w:rsidRPr="005D37DD">
              <w:rPr>
                <w:rFonts w:asciiTheme="minorHAnsi" w:hAnsiTheme="minorHAnsi" w:cstheme="minorHAnsi"/>
                <w:iCs/>
              </w:rPr>
              <w:t>3.5.2</w:t>
            </w:r>
            <w:r>
              <w:rPr>
                <w:rFonts w:asciiTheme="minorHAnsi" w:hAnsiTheme="minorHAnsi" w:cstheme="minorHAnsi"/>
                <w:iCs/>
              </w:rPr>
              <w:t xml:space="preserve"> señala </w:t>
            </w:r>
            <w:r w:rsidR="00A57C02">
              <w:rPr>
                <w:rFonts w:asciiTheme="minorHAnsi" w:hAnsiTheme="minorHAnsi" w:cstheme="minorHAnsi"/>
                <w:iCs/>
              </w:rPr>
              <w:t>para la recirculación se contempla</w:t>
            </w:r>
            <w:r w:rsidRPr="005D37DD">
              <w:rPr>
                <w:rFonts w:asciiTheme="minorHAnsi" w:hAnsiTheme="minorHAnsi" w:cstheme="minorHAnsi"/>
                <w:iCs/>
              </w:rPr>
              <w:t xml:space="preserve"> etapa de filtración por filtro mecánico de tambor </w:t>
            </w:r>
            <w:r w:rsidR="00A57C02">
              <w:rPr>
                <w:rFonts w:asciiTheme="minorHAnsi" w:hAnsiTheme="minorHAnsi" w:cstheme="minorHAnsi"/>
                <w:iCs/>
              </w:rPr>
              <w:t xml:space="preserve">donde </w:t>
            </w:r>
            <w:r w:rsidRPr="005D37DD">
              <w:rPr>
                <w:rFonts w:asciiTheme="minorHAnsi" w:hAnsiTheme="minorHAnsi" w:cstheme="minorHAnsi"/>
                <w:iCs/>
              </w:rPr>
              <w:t xml:space="preserve">se separan los sólidos, principalmente </w:t>
            </w:r>
            <w:proofErr w:type="spellStart"/>
            <w:r w:rsidRPr="005D37DD">
              <w:rPr>
                <w:rFonts w:asciiTheme="minorHAnsi" w:hAnsiTheme="minorHAnsi" w:cstheme="minorHAnsi"/>
                <w:iCs/>
              </w:rPr>
              <w:t>fecas</w:t>
            </w:r>
            <w:proofErr w:type="spellEnd"/>
            <w:r w:rsidRPr="005D37DD">
              <w:rPr>
                <w:rFonts w:asciiTheme="minorHAnsi" w:hAnsiTheme="minorHAnsi" w:cstheme="minorHAnsi"/>
                <w:iCs/>
              </w:rPr>
              <w:t xml:space="preserve"> de peces y un bajo porcentaje de alimento no consumido, del agua que será nuevamente ingresada al sistema en cada una de las salas donde se cultiven peces.</w:t>
            </w:r>
          </w:p>
          <w:p w:rsidR="00DE2C7E" w:rsidRPr="00A57C02" w:rsidRDefault="00DE2C7E" w:rsidP="00DE2C7E">
            <w:pPr>
              <w:rPr>
                <w:rFonts w:asciiTheme="minorHAnsi" w:hAnsiTheme="minorHAnsi" w:cstheme="minorHAnsi"/>
                <w:iCs/>
              </w:rPr>
            </w:pPr>
            <w:r w:rsidRPr="005D37DD">
              <w:rPr>
                <w:rFonts w:asciiTheme="minorHAnsi" w:hAnsiTheme="minorHAnsi" w:cstheme="minorHAnsi"/>
                <w:iCs/>
              </w:rPr>
              <w:t xml:space="preserve">Las aguas sucias provenientes de los filtros de tambor de cada circuito son colectadas y dirigidas a una planta concentradora de riles y no de lodos, producto de que no hay un acondicionamiento de la materia orgánica mediante el uso de químicos u otro tratamiento que los transforme a lodos, este </w:t>
            </w:r>
            <w:proofErr w:type="spellStart"/>
            <w:r w:rsidRPr="005D37DD">
              <w:rPr>
                <w:rFonts w:asciiTheme="minorHAnsi" w:hAnsiTheme="minorHAnsi" w:cstheme="minorHAnsi"/>
                <w:iCs/>
              </w:rPr>
              <w:t>ril</w:t>
            </w:r>
            <w:proofErr w:type="spellEnd"/>
            <w:r w:rsidRPr="005D37DD">
              <w:rPr>
                <w:rFonts w:asciiTheme="minorHAnsi" w:hAnsiTheme="minorHAnsi" w:cstheme="minorHAnsi"/>
                <w:iCs/>
              </w:rPr>
              <w:t xml:space="preserve"> tiene como destino el emisario submarino, debido a que la caracterización del </w:t>
            </w:r>
            <w:proofErr w:type="spellStart"/>
            <w:r w:rsidRPr="005D37DD">
              <w:rPr>
                <w:rFonts w:asciiTheme="minorHAnsi" w:hAnsiTheme="minorHAnsi" w:cstheme="minorHAnsi"/>
                <w:iCs/>
              </w:rPr>
              <w:t>ril</w:t>
            </w:r>
            <w:proofErr w:type="spellEnd"/>
            <w:r w:rsidRPr="005D37DD">
              <w:rPr>
                <w:rFonts w:asciiTheme="minorHAnsi" w:hAnsiTheme="minorHAnsi" w:cstheme="minorHAnsi"/>
                <w:iCs/>
              </w:rPr>
              <w:t xml:space="preserve"> de la piscicultura cumple con los requisitos de descarga a través de emisario submarino fuera de la ZPL, la que definirá la autoridad respectiva.</w:t>
            </w:r>
          </w:p>
        </w:tc>
        <w:tc>
          <w:tcPr>
            <w:tcW w:w="1827" w:type="pct"/>
            <w:vAlign w:val="center"/>
          </w:tcPr>
          <w:p w:rsidR="00DE2C7E" w:rsidRPr="00DF3E3E" w:rsidRDefault="00A57C02" w:rsidP="00DE2C7E">
            <w:pPr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 xml:space="preserve">Durante la inspección se constató el sistema de tratamiento del módulo 6 de la planta, verificándose que este consiste en filtro rotatorio, filtro biológico, filtro UV, y </w:t>
            </w:r>
            <w:proofErr w:type="spellStart"/>
            <w:r w:rsidRPr="00DF3E3E">
              <w:rPr>
                <w:rFonts w:asciiTheme="minorHAnsi" w:hAnsiTheme="minorHAnsi"/>
              </w:rPr>
              <w:t>skimmer</w:t>
            </w:r>
            <w:proofErr w:type="spellEnd"/>
            <w:r w:rsidRPr="00DF3E3E">
              <w:rPr>
                <w:rFonts w:asciiTheme="minorHAnsi" w:hAnsiTheme="minorHAnsi"/>
              </w:rPr>
              <w:t>.</w:t>
            </w:r>
          </w:p>
          <w:p w:rsidR="00A57C02" w:rsidRPr="00DF3E3E" w:rsidRDefault="00A57C02" w:rsidP="00DE2C7E">
            <w:pPr>
              <w:rPr>
                <w:rFonts w:asciiTheme="minorHAnsi" w:hAnsiTheme="minorHAnsi"/>
              </w:rPr>
            </w:pPr>
            <w:r w:rsidRPr="00DF3E3E">
              <w:rPr>
                <w:rFonts w:asciiTheme="minorHAnsi" w:hAnsiTheme="minorHAnsi"/>
              </w:rPr>
              <w:t>El efluente de este módulo, se junta con el proveniente de los otros cinco, en una cámara para ser conducidos mediante una tubería enterrada hacia sistema de filtros y descarga al emisario submarino</w:t>
            </w:r>
            <w:r w:rsidR="009F5C31" w:rsidRPr="00DF3E3E">
              <w:rPr>
                <w:rFonts w:asciiTheme="minorHAnsi" w:hAnsiTheme="minorHAnsi"/>
              </w:rPr>
              <w:t xml:space="preserve"> (</w:t>
            </w:r>
            <w:r w:rsidR="009F5C31" w:rsidRPr="00DF3E3E">
              <w:rPr>
                <w:rFonts w:asciiTheme="minorHAnsi" w:hAnsiTheme="minorHAnsi"/>
              </w:rPr>
              <w:fldChar w:fldCharType="begin"/>
            </w:r>
            <w:r w:rsidR="009F5C31" w:rsidRPr="00DF3E3E">
              <w:rPr>
                <w:rFonts w:asciiTheme="minorHAnsi" w:hAnsiTheme="minorHAnsi"/>
              </w:rPr>
              <w:instrText xml:space="preserve"> REF _Ref406495080 \h </w:instrText>
            </w:r>
            <w:r w:rsidR="00DF3E3E">
              <w:rPr>
                <w:rFonts w:asciiTheme="minorHAnsi" w:hAnsiTheme="minorHAnsi"/>
              </w:rPr>
              <w:instrText xml:space="preserve"> \* MERGEFORMAT </w:instrText>
            </w:r>
            <w:r w:rsidR="009F5C31" w:rsidRPr="00DF3E3E">
              <w:rPr>
                <w:rFonts w:asciiTheme="minorHAnsi" w:hAnsiTheme="minorHAnsi"/>
              </w:rPr>
            </w:r>
            <w:r w:rsidR="009F5C31" w:rsidRPr="00DF3E3E">
              <w:rPr>
                <w:rFonts w:asciiTheme="minorHAnsi" w:hAnsiTheme="minorHAnsi"/>
              </w:rPr>
              <w:fldChar w:fldCharType="separate"/>
            </w:r>
            <w:r w:rsidR="009F5C31" w:rsidRPr="00DF3E3E">
              <w:rPr>
                <w:rFonts w:asciiTheme="minorHAnsi" w:hAnsiTheme="minorHAnsi"/>
                <w:b/>
                <w:sz w:val="18"/>
                <w:szCs w:val="18"/>
              </w:rPr>
              <w:t xml:space="preserve">Fotografía </w:t>
            </w:r>
            <w:r w:rsidR="009F5C31" w:rsidRPr="00DF3E3E">
              <w:rPr>
                <w:rFonts w:asciiTheme="minorHAnsi" w:hAnsiTheme="minorHAnsi"/>
                <w:b/>
                <w:noProof/>
                <w:sz w:val="18"/>
                <w:szCs w:val="18"/>
              </w:rPr>
              <w:t>4</w:t>
            </w:r>
            <w:r w:rsidR="009F5C31" w:rsidRPr="00DF3E3E">
              <w:rPr>
                <w:rFonts w:asciiTheme="minorHAnsi" w:hAnsiTheme="minorHAnsi"/>
              </w:rPr>
              <w:fldChar w:fldCharType="end"/>
            </w:r>
            <w:r w:rsidR="009F5C31" w:rsidRPr="00DF3E3E">
              <w:rPr>
                <w:rFonts w:asciiTheme="minorHAnsi" w:hAnsiTheme="minorHAnsi"/>
              </w:rPr>
              <w:t>)</w:t>
            </w:r>
            <w:r w:rsidRPr="00DF3E3E">
              <w:rPr>
                <w:rFonts w:asciiTheme="minorHAnsi" w:hAnsiTheme="minorHAnsi"/>
              </w:rPr>
              <w:t>.</w:t>
            </w:r>
          </w:p>
        </w:tc>
        <w:tc>
          <w:tcPr>
            <w:tcW w:w="563" w:type="pct"/>
            <w:vAlign w:val="center"/>
          </w:tcPr>
          <w:p w:rsidR="00DE2C7E" w:rsidRDefault="00F95C9D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  <w:tr w:rsidR="00F95C9D" w:rsidRPr="009D389C" w:rsidTr="006B4467">
        <w:trPr>
          <w:trHeight w:val="4898"/>
        </w:trPr>
        <w:tc>
          <w:tcPr>
            <w:tcW w:w="697" w:type="pct"/>
            <w:vAlign w:val="center"/>
          </w:tcPr>
          <w:p w:rsidR="00F95C9D" w:rsidRDefault="00F95C9D" w:rsidP="00F95C9D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Res. Ex. N° 092/2011, Comisión de Evaluación, región de Magallanes y Antártica Chilena</w:t>
            </w:r>
          </w:p>
        </w:tc>
        <w:tc>
          <w:tcPr>
            <w:tcW w:w="1913" w:type="pct"/>
            <w:vAlign w:val="center"/>
          </w:tcPr>
          <w:p w:rsidR="002A3D39" w:rsidRPr="007022ED" w:rsidRDefault="002A3D39" w:rsidP="002A3D39">
            <w:pPr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/>
              </w:rPr>
              <w:t xml:space="preserve">Según considerando 3.2.1, </w:t>
            </w:r>
            <w:r>
              <w:rPr>
                <w:rFonts w:asciiTheme="minorHAnsi" w:hAnsiTheme="minorHAnsi" w:cstheme="minorHAnsi"/>
                <w:iCs/>
              </w:rPr>
              <w:t>l</w:t>
            </w:r>
            <w:r w:rsidRPr="007022ED">
              <w:rPr>
                <w:rFonts w:asciiTheme="minorHAnsi" w:hAnsiTheme="minorHAnsi" w:cstheme="minorHAnsi"/>
                <w:iCs/>
              </w:rPr>
              <w:t xml:space="preserve">a construcción considerará un </w:t>
            </w:r>
            <w:proofErr w:type="spellStart"/>
            <w:r w:rsidRPr="007022ED">
              <w:rPr>
                <w:rFonts w:asciiTheme="minorHAnsi" w:hAnsiTheme="minorHAnsi" w:cstheme="minorHAnsi"/>
                <w:iCs/>
              </w:rPr>
              <w:t>radier</w:t>
            </w:r>
            <w:proofErr w:type="spellEnd"/>
            <w:r w:rsidRPr="007022ED">
              <w:rPr>
                <w:rFonts w:asciiTheme="minorHAnsi" w:hAnsiTheme="minorHAnsi" w:cstheme="minorHAnsi"/>
                <w:iCs/>
              </w:rPr>
              <w:t xml:space="preserve"> de 40 m</w:t>
            </w:r>
            <w:r w:rsidRPr="002A3D39"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7022ED">
              <w:rPr>
                <w:rFonts w:asciiTheme="minorHAnsi" w:hAnsiTheme="minorHAnsi" w:cstheme="minorHAnsi"/>
                <w:iCs/>
              </w:rPr>
              <w:t xml:space="preserve"> para el acopio de la mortalidad que permita el almacenamiento de contenedores plástico con mortalidad retirada en cada módulo, dicha mortalidad será depositada en un </w:t>
            </w:r>
            <w:proofErr w:type="spellStart"/>
            <w:r w:rsidRPr="007022ED">
              <w:rPr>
                <w:rFonts w:asciiTheme="minorHAnsi" w:hAnsiTheme="minorHAnsi" w:cstheme="minorHAnsi"/>
                <w:iCs/>
              </w:rPr>
              <w:t>bins</w:t>
            </w:r>
            <w:proofErr w:type="spellEnd"/>
            <w:r w:rsidRPr="007022ED">
              <w:rPr>
                <w:rFonts w:asciiTheme="minorHAnsi" w:hAnsiTheme="minorHAnsi" w:cstheme="minorHAnsi"/>
                <w:iCs/>
              </w:rPr>
              <w:t xml:space="preserve">. Esta actividad se realiza en forma diaria en todas las salas de la piscicultura. Además se considera una instalación aislada donde se encuentra el sistema </w:t>
            </w:r>
            <w:r>
              <w:rPr>
                <w:rFonts w:asciiTheme="minorHAnsi" w:hAnsiTheme="minorHAnsi" w:cstheme="minorHAnsi"/>
                <w:iCs/>
              </w:rPr>
              <w:t xml:space="preserve">de </w:t>
            </w:r>
            <w:r w:rsidRPr="007022ED">
              <w:rPr>
                <w:rFonts w:asciiTheme="minorHAnsi" w:hAnsiTheme="minorHAnsi" w:cstheme="minorHAnsi"/>
                <w:iCs/>
              </w:rPr>
              <w:t>tratamiento consiste</w:t>
            </w:r>
            <w:r>
              <w:rPr>
                <w:rFonts w:asciiTheme="minorHAnsi" w:hAnsiTheme="minorHAnsi" w:cstheme="minorHAnsi"/>
                <w:iCs/>
              </w:rPr>
              <w:t>nte</w:t>
            </w:r>
            <w:r w:rsidRPr="007022ED">
              <w:rPr>
                <w:rFonts w:asciiTheme="minorHAnsi" w:hAnsiTheme="minorHAnsi" w:cstheme="minorHAnsi"/>
                <w:iCs/>
              </w:rPr>
              <w:t xml:space="preserve"> básicamente en:</w:t>
            </w:r>
          </w:p>
          <w:p w:rsidR="002A3D39" w:rsidRPr="007022ED" w:rsidRDefault="002A3D39" w:rsidP="002A3D39">
            <w:pPr>
              <w:rPr>
                <w:rFonts w:asciiTheme="minorHAnsi" w:hAnsiTheme="minorHAnsi" w:cstheme="minorHAnsi"/>
                <w:iCs/>
              </w:rPr>
            </w:pPr>
            <w:r w:rsidRPr="007022ED">
              <w:rPr>
                <w:rFonts w:asciiTheme="minorHAnsi" w:hAnsiTheme="minorHAnsi" w:cstheme="minorHAnsi"/>
                <w:iCs/>
              </w:rPr>
              <w:t xml:space="preserve">- Pretil </w:t>
            </w:r>
            <w:proofErr w:type="spellStart"/>
            <w:r w:rsidRPr="007022ED">
              <w:rPr>
                <w:rFonts w:asciiTheme="minorHAnsi" w:hAnsiTheme="minorHAnsi" w:cstheme="minorHAnsi"/>
                <w:iCs/>
              </w:rPr>
              <w:t>antiderrame</w:t>
            </w:r>
            <w:proofErr w:type="spellEnd"/>
            <w:r w:rsidRPr="007022ED">
              <w:rPr>
                <w:rFonts w:asciiTheme="minorHAnsi" w:hAnsiTheme="minorHAnsi" w:cstheme="minorHAnsi"/>
                <w:iCs/>
              </w:rPr>
              <w:t>, con una capacidad de 0,6 m</w:t>
            </w:r>
            <w:r w:rsidRPr="002A3D39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 w:rsidRPr="007022ED">
              <w:rPr>
                <w:rFonts w:asciiTheme="minorHAnsi" w:hAnsiTheme="minorHAnsi" w:cstheme="minorHAnsi"/>
                <w:iCs/>
              </w:rPr>
              <w:t>, lo cual supera la capacidad que tiene la trituradora y el producto químico que se almacenará en el mismo lugar.</w:t>
            </w:r>
          </w:p>
          <w:p w:rsidR="002A3D39" w:rsidRPr="007022ED" w:rsidRDefault="002A3D39" w:rsidP="002A3D39">
            <w:pPr>
              <w:rPr>
                <w:rFonts w:asciiTheme="minorHAnsi" w:hAnsiTheme="minorHAnsi" w:cstheme="minorHAnsi"/>
                <w:iCs/>
              </w:rPr>
            </w:pPr>
            <w:r w:rsidRPr="007022ED">
              <w:rPr>
                <w:rFonts w:asciiTheme="minorHAnsi" w:hAnsiTheme="minorHAnsi" w:cstheme="minorHAnsi"/>
                <w:iCs/>
              </w:rPr>
              <w:t>- Silo de acumulación, l</w:t>
            </w:r>
            <w:r w:rsidR="005E6E2E">
              <w:rPr>
                <w:rFonts w:asciiTheme="minorHAnsi" w:hAnsiTheme="minorHAnsi" w:cstheme="minorHAnsi"/>
                <w:iCs/>
              </w:rPr>
              <w:t>a capacidad de acumulación es de</w:t>
            </w:r>
            <w:r w:rsidRPr="007022ED">
              <w:rPr>
                <w:rFonts w:asciiTheme="minorHAnsi" w:hAnsiTheme="minorHAnsi" w:cstheme="minorHAnsi"/>
                <w:iCs/>
              </w:rPr>
              <w:t xml:space="preserve"> 10 m</w:t>
            </w:r>
            <w:r w:rsidRPr="002A3D39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iCs/>
              </w:rPr>
              <w:t xml:space="preserve">. </w:t>
            </w:r>
            <w:r w:rsidRPr="007022ED">
              <w:rPr>
                <w:rFonts w:asciiTheme="minorHAnsi" w:hAnsiTheme="minorHAnsi" w:cstheme="minorHAnsi"/>
                <w:iCs/>
              </w:rPr>
              <w:t>El silo acumulador solo será llenado ¾ partes de su capacidad para evitar algún tipo de derrame. El pretil de seguridad de este silo será capaz de contener el 100 % del producto ensilado</w:t>
            </w:r>
          </w:p>
          <w:p w:rsidR="002A3D39" w:rsidRPr="007022ED" w:rsidRDefault="002A3D39" w:rsidP="002A3D39">
            <w:pPr>
              <w:rPr>
                <w:rFonts w:asciiTheme="minorHAnsi" w:hAnsiTheme="minorHAnsi" w:cstheme="minorHAnsi"/>
                <w:iCs/>
              </w:rPr>
            </w:pPr>
            <w:r w:rsidRPr="007022ED">
              <w:rPr>
                <w:rFonts w:asciiTheme="minorHAnsi" w:hAnsiTheme="minorHAnsi" w:cstheme="minorHAnsi"/>
                <w:iCs/>
              </w:rPr>
              <w:t>- Sistema de dosificación del ácido fórmico</w:t>
            </w:r>
          </w:p>
          <w:p w:rsidR="002A3D39" w:rsidRPr="007022ED" w:rsidRDefault="002A3D39" w:rsidP="002A3D39">
            <w:pPr>
              <w:rPr>
                <w:rFonts w:asciiTheme="minorHAnsi" w:hAnsiTheme="minorHAnsi" w:cstheme="minorHAnsi"/>
                <w:iCs/>
              </w:rPr>
            </w:pPr>
            <w:r w:rsidRPr="007022ED">
              <w:rPr>
                <w:rFonts w:asciiTheme="minorHAnsi" w:hAnsiTheme="minorHAnsi" w:cstheme="minorHAnsi"/>
                <w:iCs/>
              </w:rPr>
              <w:t>- Estanque triturador</w:t>
            </w:r>
          </w:p>
          <w:p w:rsidR="00F95C9D" w:rsidRPr="002A3D39" w:rsidRDefault="002A3D39" w:rsidP="00DE2C7E">
            <w:pPr>
              <w:rPr>
                <w:rFonts w:asciiTheme="minorHAnsi" w:hAnsiTheme="minorHAnsi" w:cstheme="minorHAnsi"/>
                <w:iCs/>
              </w:rPr>
            </w:pPr>
            <w:r w:rsidRPr="007022ED">
              <w:rPr>
                <w:rFonts w:asciiTheme="minorHAnsi" w:hAnsiTheme="minorHAnsi" w:cstheme="minorHAnsi"/>
                <w:iCs/>
              </w:rPr>
              <w:t>- Sistema eléctrico.</w:t>
            </w:r>
          </w:p>
        </w:tc>
        <w:tc>
          <w:tcPr>
            <w:tcW w:w="1827" w:type="pct"/>
            <w:vAlign w:val="center"/>
          </w:tcPr>
          <w:p w:rsidR="00F95C9D" w:rsidRPr="00DF3E3E" w:rsidRDefault="002A3D39" w:rsidP="002A3D39">
            <w:pPr>
              <w:rPr>
                <w:rFonts w:ascii="Calibri" w:hAnsi="Calibri"/>
              </w:rPr>
            </w:pPr>
            <w:r w:rsidRPr="00DF3E3E">
              <w:rPr>
                <w:rFonts w:ascii="Calibri" w:hAnsi="Calibri"/>
              </w:rPr>
              <w:t>Se visitó el sistema de ensilaje consistente en estanque triturador, adición de ácido fórmico y dos silos de ensilaje. Según señaló personal de la planta, el proceso de ensilaje se realiza diariamente, con una</w:t>
            </w:r>
            <w:r w:rsidR="006F5A83" w:rsidRPr="00DF3E3E">
              <w:rPr>
                <w:rFonts w:ascii="Calibri" w:hAnsi="Calibri"/>
              </w:rPr>
              <w:t xml:space="preserve"> capacidad de 300 kg por </w:t>
            </w:r>
            <w:r w:rsidR="002E7670">
              <w:rPr>
                <w:rFonts w:ascii="Calibri" w:hAnsi="Calibri"/>
              </w:rPr>
              <w:t>vez</w:t>
            </w:r>
            <w:r w:rsidR="006F5A83" w:rsidRPr="00DF3E3E">
              <w:rPr>
                <w:rFonts w:ascii="Calibri" w:hAnsi="Calibri"/>
              </w:rPr>
              <w:t>; y puede estar un año en los silos desde donde se retira para ser llevado a PTAS fuera de Magallanes.</w:t>
            </w:r>
          </w:p>
          <w:p w:rsidR="006F5A83" w:rsidRPr="00DF3E3E" w:rsidRDefault="006F5A83" w:rsidP="002A3D39">
            <w:pPr>
              <w:rPr>
                <w:rFonts w:ascii="Calibri" w:hAnsi="Calibri"/>
              </w:rPr>
            </w:pPr>
            <w:r w:rsidRPr="00DF3E3E">
              <w:rPr>
                <w:rFonts w:ascii="Calibri" w:hAnsi="Calibri"/>
              </w:rPr>
              <w:t>Por otra parte, se verificó la inexistencia de rebalses en este sector, y el resto de los módulos visitados</w:t>
            </w:r>
            <w:r w:rsidR="009F5C31" w:rsidRPr="00DF3E3E">
              <w:rPr>
                <w:rFonts w:ascii="Calibri" w:hAnsi="Calibri"/>
              </w:rPr>
              <w:t xml:space="preserve"> (</w:t>
            </w:r>
            <w:r w:rsidR="009F5C31" w:rsidRPr="00DF3E3E">
              <w:rPr>
                <w:rFonts w:ascii="Calibri" w:hAnsi="Calibri"/>
              </w:rPr>
              <w:fldChar w:fldCharType="begin"/>
            </w:r>
            <w:r w:rsidR="009F5C31" w:rsidRPr="00DF3E3E">
              <w:rPr>
                <w:rFonts w:ascii="Calibri" w:hAnsi="Calibri"/>
              </w:rPr>
              <w:instrText xml:space="preserve"> REF _Ref406495449 \h </w:instrText>
            </w:r>
            <w:r w:rsidR="00DF3E3E" w:rsidRPr="00DF3E3E">
              <w:rPr>
                <w:rFonts w:ascii="Calibri" w:hAnsi="Calibri"/>
              </w:rPr>
              <w:instrText xml:space="preserve"> \* MERGEFORMAT </w:instrText>
            </w:r>
            <w:r w:rsidR="009F5C31" w:rsidRPr="00DF3E3E">
              <w:rPr>
                <w:rFonts w:ascii="Calibri" w:hAnsi="Calibri"/>
              </w:rPr>
            </w:r>
            <w:r w:rsidR="009F5C31" w:rsidRPr="00DF3E3E">
              <w:rPr>
                <w:rFonts w:ascii="Calibri" w:hAnsi="Calibri"/>
              </w:rPr>
              <w:fldChar w:fldCharType="separate"/>
            </w:r>
            <w:r w:rsidR="009F5C31" w:rsidRPr="00DF3E3E">
              <w:rPr>
                <w:rFonts w:ascii="Calibri" w:hAnsi="Calibri"/>
                <w:b/>
              </w:rPr>
              <w:t xml:space="preserve">Fotografía </w:t>
            </w:r>
            <w:r w:rsidR="009F5C31" w:rsidRPr="00DF3E3E">
              <w:rPr>
                <w:rFonts w:ascii="Calibri" w:hAnsi="Calibri"/>
                <w:b/>
                <w:noProof/>
              </w:rPr>
              <w:t>5</w:t>
            </w:r>
            <w:r w:rsidR="009F5C31" w:rsidRPr="00DF3E3E">
              <w:rPr>
                <w:rFonts w:ascii="Calibri" w:hAnsi="Calibri"/>
              </w:rPr>
              <w:fldChar w:fldCharType="end"/>
            </w:r>
            <w:r w:rsidR="009F5C31" w:rsidRPr="00DF3E3E">
              <w:rPr>
                <w:rFonts w:ascii="Calibri" w:hAnsi="Calibri"/>
              </w:rPr>
              <w:t>)</w:t>
            </w:r>
            <w:r w:rsidRPr="00DF3E3E">
              <w:rPr>
                <w:rFonts w:ascii="Calibri" w:hAnsi="Calibri"/>
              </w:rPr>
              <w:t>.</w:t>
            </w:r>
          </w:p>
          <w:p w:rsidR="006F5A83" w:rsidRDefault="006F5A83" w:rsidP="002A3D39">
            <w:pPr>
              <w:rPr>
                <w:rFonts w:asciiTheme="minorHAnsi" w:hAnsiTheme="minorHAnsi"/>
              </w:rPr>
            </w:pPr>
          </w:p>
        </w:tc>
        <w:tc>
          <w:tcPr>
            <w:tcW w:w="563" w:type="pct"/>
            <w:vAlign w:val="center"/>
          </w:tcPr>
          <w:p w:rsidR="00F95C9D" w:rsidRDefault="006F5A83" w:rsidP="00DF2BC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 la revisión de los antecedentes no se identificó No conformidades</w:t>
            </w:r>
          </w:p>
        </w:tc>
      </w:tr>
    </w:tbl>
    <w:p w:rsidR="009E1EAD" w:rsidRDefault="009E1EAD" w:rsidP="009E1EAD">
      <w:pPr>
        <w:rPr>
          <w:b/>
        </w:rPr>
      </w:pPr>
    </w:p>
    <w:p w:rsidR="004C7C78" w:rsidRDefault="004C7C78"/>
    <w:p w:rsidR="006F5A83" w:rsidRDefault="006F5A83"/>
    <w:p w:rsidR="006F5A83" w:rsidRDefault="006F5A83"/>
    <w:p w:rsidR="006F5A83" w:rsidRDefault="006F5A83"/>
    <w:p w:rsidR="006F5A83" w:rsidRDefault="006F5A83"/>
    <w:p w:rsidR="006F5A83" w:rsidRDefault="006F5A83"/>
    <w:p w:rsidR="006F5A83" w:rsidRDefault="006F5A83"/>
    <w:p w:rsidR="006F5A83" w:rsidRDefault="006F5A83"/>
    <w:p w:rsidR="006F5A83" w:rsidRDefault="006F5A83"/>
    <w:p w:rsidR="006F5A83" w:rsidRDefault="006F5A83"/>
    <w:p w:rsidR="00AD2539" w:rsidRDefault="00AD2539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5"/>
        <w:gridCol w:w="2081"/>
        <w:gridCol w:w="1872"/>
        <w:gridCol w:w="2495"/>
        <w:gridCol w:w="2081"/>
        <w:gridCol w:w="1872"/>
      </w:tblGrid>
      <w:tr w:rsidR="00942753" w:rsidRPr="008E0B5D" w:rsidTr="00580B4E">
        <w:trPr>
          <w:trHeight w:val="293"/>
          <w:tblHeader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42753" w:rsidRPr="008E0B5D" w:rsidRDefault="00942753" w:rsidP="00B4224E">
            <w:pPr>
              <w:jc w:val="center"/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942753" w:rsidRPr="008E0B5D" w:rsidTr="00580B4E">
        <w:trPr>
          <w:trHeight w:val="3019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2753" w:rsidRPr="008E0B5D" w:rsidRDefault="00932457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58C123" wp14:editId="22F65F11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1229360</wp:posOffset>
                      </wp:positionV>
                      <wp:extent cx="590550" cy="352425"/>
                      <wp:effectExtent l="0" t="0" r="438150" b="28575"/>
                      <wp:wrapNone/>
                      <wp:docPr id="14" name="14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57550" y="2409825"/>
                                <a:ext cx="590550" cy="352425"/>
                              </a:xfrm>
                              <a:prstGeom prst="wedgeRectCallout">
                                <a:avLst>
                                  <a:gd name="adj1" fmla="val 118305"/>
                                  <a:gd name="adj2" fmla="val -41966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7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2457" w:rsidRPr="00932457" w:rsidRDefault="00932457" w:rsidP="0093245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0"/>
                                    </w:rPr>
                                    <w:t>Filtro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AFEE1FC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14 Llamada rectangular" o:spid="_x0000_s1026" type="#_x0000_t61" style="position:absolute;left:0;text-align:left;margin-left:193.9pt;margin-top:96.8pt;width:46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" adj="36354,1735" fillcolor="#b8cce4 [1300]" strokecolor="#243f60 [1604]" strokeweight="2pt">
                      <v:fill opacity="37265f"/>
                      <v:textbox>
                        <w:txbxContent>
                          <w:p w:rsidR="00932457" w:rsidRPr="00932457" w:rsidRDefault="00932457" w:rsidP="00932457">
                            <w:pPr>
                              <w:jc w:val="center"/>
                              <w:rPr>
                                <w:rFonts w:asciiTheme="minorHAnsi" w:hAnsiTheme="minorHAnsi"/>
                                <w:color w:val="0D0D0D" w:themeColor="text1" w:themeTint="F2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D0D0D" w:themeColor="text1" w:themeTint="F2"/>
                                <w:sz w:val="20"/>
                              </w:rPr>
                              <w:t>Filtro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0A9D2AF" wp14:editId="6E0476A9">
                      <wp:simplePos x="0" y="0"/>
                      <wp:positionH relativeFrom="column">
                        <wp:posOffset>2632075</wp:posOffset>
                      </wp:positionH>
                      <wp:positionV relativeFrom="paragraph">
                        <wp:posOffset>-5715</wp:posOffset>
                      </wp:positionV>
                      <wp:extent cx="838200" cy="438150"/>
                      <wp:effectExtent l="38100" t="0" r="19050" b="247650"/>
                      <wp:wrapNone/>
                      <wp:docPr id="13" name="13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438150"/>
                              </a:xfrm>
                              <a:prstGeom prst="wedgeRectCallout">
                                <a:avLst>
                                  <a:gd name="adj1" fmla="val -53543"/>
                                  <a:gd name="adj2" fmla="val 100278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  <a:alpha val="57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32457" w:rsidRPr="00932457" w:rsidRDefault="00932457" w:rsidP="00932457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0"/>
                                    </w:rPr>
                                  </w:pPr>
                                  <w:r w:rsidRPr="00932457">
                                    <w:rPr>
                                      <w:rFonts w:asciiTheme="minorHAnsi" w:hAnsiTheme="minorHAnsi"/>
                                      <w:color w:val="0D0D0D" w:themeColor="text1" w:themeTint="F2"/>
                                      <w:sz w:val="20"/>
                                    </w:rPr>
                                    <w:t>Cámara de monitoreo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CC91C7A" id="13 Llamada rectangular" o:spid="_x0000_s1027" type="#_x0000_t61" style="position:absolute;left:0;text-align:left;margin-left:207.25pt;margin-top:-.45pt;width:66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" adj="-765,32460" fillcolor="#b8cce4 [1300]" strokecolor="#243f60 [1604]" strokeweight="2pt">
                      <v:fill opacity="37265f"/>
                      <v:textbox>
                        <w:txbxContent>
                          <w:p w:rsidR="00932457" w:rsidRPr="00932457" w:rsidRDefault="00932457" w:rsidP="00932457">
                            <w:pPr>
                              <w:jc w:val="center"/>
                              <w:rPr>
                                <w:rFonts w:asciiTheme="minorHAnsi" w:hAnsiTheme="minorHAnsi"/>
                                <w:color w:val="0D0D0D" w:themeColor="text1" w:themeTint="F2"/>
                                <w:sz w:val="20"/>
                              </w:rPr>
                            </w:pPr>
                            <w:r w:rsidRPr="00932457">
                              <w:rPr>
                                <w:rFonts w:asciiTheme="minorHAnsi" w:hAnsiTheme="minorHAnsi"/>
                                <w:color w:val="0D0D0D" w:themeColor="text1" w:themeTint="F2"/>
                                <w:sz w:val="20"/>
                              </w:rPr>
                              <w:t>Cámara de monitoreo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493199" wp14:editId="5F008C54">
                      <wp:simplePos x="0" y="0"/>
                      <wp:positionH relativeFrom="column">
                        <wp:posOffset>2091055</wp:posOffset>
                      </wp:positionH>
                      <wp:positionV relativeFrom="paragraph">
                        <wp:posOffset>586740</wp:posOffset>
                      </wp:positionV>
                      <wp:extent cx="542925" cy="476250"/>
                      <wp:effectExtent l="0" t="0" r="28575" b="19050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76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3CC62220" id="11 Elipse" o:spid="_x0000_s1026" style="position:absolute;margin-left:164.65pt;margin-top:46.2pt;width:42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" filled="f" strokecolor="red" strokeweight="2pt">
                      <v:stroke dashstyle="3 1"/>
                    </v:oval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31452E0" wp14:editId="2DBC257B">
                  <wp:extent cx="2619375" cy="1956827"/>
                  <wp:effectExtent l="0" t="0" r="0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472" cy="195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27B" w:rsidRPr="008E0B5D" w:rsidRDefault="00932457" w:rsidP="007423F1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F6ABD0" wp14:editId="032A1306">
                      <wp:simplePos x="0" y="0"/>
                      <wp:positionH relativeFrom="column">
                        <wp:posOffset>2395855</wp:posOffset>
                      </wp:positionH>
                      <wp:positionV relativeFrom="paragraph">
                        <wp:posOffset>348615</wp:posOffset>
                      </wp:positionV>
                      <wp:extent cx="1143000" cy="1200150"/>
                      <wp:effectExtent l="0" t="0" r="19050" b="19050"/>
                      <wp:wrapNone/>
                      <wp:docPr id="18" name="1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1200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1BE9F4F" id="18 Elipse" o:spid="_x0000_s1026" style="position:absolute;margin-left:188.65pt;margin-top:27.45pt;width:90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" filled="f" strokecolor="red" strokeweight="2pt">
                      <v:stroke dashstyle="3 1"/>
                    </v:oval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287319" wp14:editId="2AD4361D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409575</wp:posOffset>
                      </wp:positionV>
                      <wp:extent cx="1000125" cy="1200150"/>
                      <wp:effectExtent l="0" t="0" r="28575" b="19050"/>
                      <wp:wrapNone/>
                      <wp:docPr id="17" name="17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1200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298FB24D" id="17 Elipse" o:spid="_x0000_s1026" style="position:absolute;margin-left:56.9pt;margin-top:32.25pt;width:78.75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" filled="f" strokecolor="red" strokeweight="2pt">
                      <v:stroke dashstyle="3 1"/>
                    </v:oval>
                  </w:pict>
                </mc:Fallback>
              </mc:AlternateContent>
            </w: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A2CD192" wp14:editId="14708BDC">
                  <wp:extent cx="2571750" cy="1921248"/>
                  <wp:effectExtent l="0" t="0" r="0" b="317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472" w:rsidRPr="008E0B5D" w:rsidTr="00580B4E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6472" w:rsidRPr="009177FA" w:rsidRDefault="00576472" w:rsidP="00B4224E">
            <w:pPr>
              <w:pStyle w:val="Epgrafe"/>
              <w:rPr>
                <w:b/>
                <w:sz w:val="18"/>
                <w:szCs w:val="18"/>
              </w:rPr>
            </w:pPr>
            <w:bookmarkStart w:id="1" w:name="_Ref406495021"/>
            <w:bookmarkStart w:id="2" w:name="_Ref401069569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 w:rsidRPr="009177FA">
              <w:rPr>
                <w:b/>
                <w:noProof/>
                <w:sz w:val="18"/>
                <w:szCs w:val="18"/>
              </w:rPr>
              <w:t>1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1"/>
            <w:r>
              <w:rPr>
                <w:b/>
                <w:sz w:val="18"/>
                <w:szCs w:val="18"/>
              </w:rPr>
              <w:t>.</w:t>
            </w:r>
            <w:bookmarkEnd w:id="2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6472" w:rsidRPr="008E0B5D" w:rsidRDefault="00576472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-2014 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6472" w:rsidRPr="008E0B5D" w:rsidRDefault="00576472" w:rsidP="00B4224E">
            <w:pPr>
              <w:pStyle w:val="Epgrafe"/>
            </w:pPr>
            <w:bookmarkStart w:id="3" w:name="_Ref406495044"/>
            <w:bookmarkStart w:id="4" w:name="_Ref401069590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2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3"/>
            <w:r>
              <w:rPr>
                <w:b/>
                <w:sz w:val="18"/>
                <w:szCs w:val="18"/>
              </w:rPr>
              <w:t>.</w:t>
            </w:r>
            <w:bookmarkEnd w:id="4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76472" w:rsidRPr="008E0B5D" w:rsidRDefault="006B4F16" w:rsidP="00F245D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</w:t>
            </w: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576472" w:rsidRPr="008E0B5D" w:rsidTr="00580B4E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76472" w:rsidRPr="008E0B5D" w:rsidRDefault="00576472" w:rsidP="0047605F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6472" w:rsidRPr="008E0B5D" w:rsidRDefault="00576472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4.123.459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6472" w:rsidRPr="008E0B5D" w:rsidRDefault="00576472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377.471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76472" w:rsidRPr="008E0B5D" w:rsidRDefault="00190C71" w:rsidP="00F245D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76472" w:rsidRPr="008E0B5D" w:rsidRDefault="00576472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4.123.524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76472" w:rsidRPr="008E0B5D" w:rsidRDefault="00576472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377.067</w:t>
            </w:r>
            <w:r w:rsidR="00374529"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035FB" w:rsidRPr="008E0B5D" w:rsidTr="00580B4E">
        <w:trPr>
          <w:trHeight w:val="293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035FB" w:rsidRPr="008E0B5D" w:rsidRDefault="002035FB" w:rsidP="00932457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32457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Cámar</w:t>
            </w:r>
            <w:r w:rsidR="005E6E2E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 xml:space="preserve">a de muestreo, previo a filtro </w:t>
            </w:r>
            <w:r w:rsidR="00932457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anterior a descarga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035FB" w:rsidRPr="008E0B5D" w:rsidRDefault="002035FB" w:rsidP="00932457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32457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Estanques de almacenamiento de aguas de captación para proceso.</w:t>
            </w:r>
          </w:p>
        </w:tc>
      </w:tr>
      <w:tr w:rsidR="002035FB" w:rsidRPr="008E0B5D" w:rsidTr="00580B4E">
        <w:trPr>
          <w:trHeight w:val="2325"/>
          <w:jc w:val="center"/>
        </w:trPr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5FB" w:rsidRPr="008E0B5D" w:rsidRDefault="009F5C31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CB224C7" wp14:editId="1939C66E">
                  <wp:extent cx="2581275" cy="192952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586" cy="1934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5FB" w:rsidRPr="008E0B5D" w:rsidRDefault="00DF3E3E" w:rsidP="00B4224E">
            <w:pPr>
              <w:jc w:val="center"/>
              <w:rPr>
                <w:rFonts w:asciiTheme="minorHAnsi" w:eastAsia="Times New Roman" w:hAnsiTheme="minorHAns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87E1F29" wp14:editId="797E4062">
                  <wp:extent cx="2600325" cy="1939702"/>
                  <wp:effectExtent l="0" t="0" r="0" b="3810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827" cy="19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529" w:rsidRPr="008E0B5D" w:rsidTr="00580B4E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B4224E">
            <w:pPr>
              <w:pStyle w:val="Epgrafe"/>
              <w:rPr>
                <w:rFonts w:eastAsia="Times New Roman"/>
                <w:color w:val="000000"/>
                <w:lang w:eastAsia="es-CL"/>
              </w:rPr>
            </w:pPr>
            <w:bookmarkStart w:id="5" w:name="_Ref398025686"/>
            <w:bookmarkStart w:id="6" w:name="_Ref401069625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3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5"/>
            <w:r>
              <w:rPr>
                <w:b/>
                <w:sz w:val="18"/>
                <w:szCs w:val="18"/>
              </w:rPr>
              <w:t>.</w:t>
            </w:r>
            <w:bookmarkEnd w:id="6"/>
          </w:p>
        </w:tc>
        <w:tc>
          <w:tcPr>
            <w:tcW w:w="12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6B4F16" w:rsidP="00937BF0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B4224E">
            <w:pPr>
              <w:pStyle w:val="Epgrafe"/>
            </w:pPr>
            <w:bookmarkStart w:id="7" w:name="_Ref406495080"/>
            <w:bookmarkStart w:id="8" w:name="_Ref401069632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4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7"/>
            <w:r>
              <w:rPr>
                <w:b/>
                <w:sz w:val="18"/>
                <w:szCs w:val="18"/>
              </w:rPr>
              <w:t>.</w:t>
            </w:r>
            <w:bookmarkEnd w:id="8"/>
          </w:p>
        </w:tc>
        <w:tc>
          <w:tcPr>
            <w:tcW w:w="1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6B4F16" w:rsidP="00F245D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374529" w:rsidRPr="008E0B5D" w:rsidTr="00580B4E">
        <w:trPr>
          <w:trHeight w:val="293"/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B4224E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4.123.583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377.175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  <w:tc>
          <w:tcPr>
            <w:tcW w:w="1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190C71" w:rsidP="00F245DA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6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4.123.545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74529" w:rsidRPr="008E0B5D" w:rsidRDefault="00374529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377.154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2035FB" w:rsidRPr="008E0B5D" w:rsidTr="00580B4E">
        <w:trPr>
          <w:trHeight w:val="329"/>
          <w:jc w:val="center"/>
        </w:trPr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5FB" w:rsidRPr="008E0B5D" w:rsidRDefault="002035FB" w:rsidP="009F5C31">
            <w:pPr>
              <w:jc w:val="left"/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8E0B5D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9F5C31">
              <w:rPr>
                <w:rFonts w:ascii="Calibri" w:eastAsia="Times New Roman" w:hAnsi="Calibri"/>
                <w:color w:val="000000"/>
                <w:sz w:val="18"/>
                <w:szCs w:val="18"/>
                <w:lang w:eastAsia="es-CL"/>
              </w:rPr>
              <w:t>Sistema de tratamiento en módulos de proceso.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035FB" w:rsidRPr="008E0B5D" w:rsidRDefault="002035FB" w:rsidP="00DF3E3E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EA3D6B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 w:rsidRPr="00EA3D6B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DF3E3E"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Cámara de recepción y unión de los efluentes de cada módulo</w:t>
            </w:r>
          </w:p>
        </w:tc>
      </w:tr>
    </w:tbl>
    <w:p w:rsidR="00C644D9" w:rsidRDefault="00C644D9" w:rsidP="008E0B5D"/>
    <w:tbl>
      <w:tblPr>
        <w:tblW w:w="1284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2"/>
        <w:gridCol w:w="3426"/>
        <w:gridCol w:w="3064"/>
      </w:tblGrid>
      <w:tr w:rsidR="009F5C31" w:rsidRPr="00EA3D6B" w:rsidTr="00DF3E3E">
        <w:trPr>
          <w:trHeight w:val="32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F5C31" w:rsidRPr="00EA3D6B" w:rsidRDefault="009F5C31" w:rsidP="009F5C31">
            <w:pPr>
              <w:jc w:val="center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9F5C31" w:rsidRPr="00EA3D6B" w:rsidTr="00DF3E3E">
        <w:trPr>
          <w:trHeight w:val="32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EA3D6B" w:rsidRDefault="009F5C31" w:rsidP="009F5C31">
            <w:pPr>
              <w:jc w:val="center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3E2351DA" wp14:editId="6C08006B">
                  <wp:extent cx="2828925" cy="2110323"/>
                  <wp:effectExtent l="0" t="0" r="0" b="4445"/>
                  <wp:docPr id="298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862" cy="211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C31" w:rsidRPr="008E0B5D" w:rsidTr="00DF3E3E">
        <w:trPr>
          <w:trHeight w:val="329"/>
          <w:jc w:val="center"/>
        </w:trPr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9177FA" w:rsidRDefault="009F5C31" w:rsidP="003017C5">
            <w:pPr>
              <w:pStyle w:val="Epgrafe"/>
              <w:rPr>
                <w:b/>
                <w:sz w:val="18"/>
                <w:szCs w:val="18"/>
              </w:rPr>
            </w:pPr>
            <w:bookmarkStart w:id="9" w:name="_Ref406495449"/>
            <w:r w:rsidRPr="009177FA">
              <w:rPr>
                <w:b/>
                <w:sz w:val="18"/>
                <w:szCs w:val="18"/>
              </w:rPr>
              <w:t xml:space="preserve">Fotografía </w:t>
            </w:r>
            <w:r w:rsidRPr="009177FA">
              <w:rPr>
                <w:b/>
                <w:sz w:val="18"/>
                <w:szCs w:val="18"/>
              </w:rPr>
              <w:fldChar w:fldCharType="begin"/>
            </w:r>
            <w:r w:rsidRPr="009177FA">
              <w:rPr>
                <w:b/>
                <w:sz w:val="18"/>
                <w:szCs w:val="18"/>
              </w:rPr>
              <w:instrText xml:space="preserve"> SEQ Fotografía \* ARABIC </w:instrText>
            </w:r>
            <w:r w:rsidRPr="009177FA"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noProof/>
                <w:sz w:val="18"/>
                <w:szCs w:val="18"/>
              </w:rPr>
              <w:t>5</w:t>
            </w:r>
            <w:r w:rsidRPr="009177FA">
              <w:rPr>
                <w:b/>
                <w:sz w:val="18"/>
                <w:szCs w:val="18"/>
              </w:rPr>
              <w:fldChar w:fldCharType="end"/>
            </w:r>
            <w:bookmarkEnd w:id="9"/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5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8E0B5D" w:rsidRDefault="006B4F16" w:rsidP="003017C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Fecha: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12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</w:t>
            </w:r>
            <w:r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11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-2014</w:t>
            </w:r>
          </w:p>
        </w:tc>
      </w:tr>
      <w:tr w:rsidR="009F5C31" w:rsidRPr="008E0B5D" w:rsidTr="00DF3E3E">
        <w:trPr>
          <w:trHeight w:val="329"/>
          <w:jc w:val="center"/>
        </w:trPr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8E0B5D" w:rsidRDefault="009F5C31" w:rsidP="003017C5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>Coordenadas DATUM WGS84 HUSO 19</w:t>
            </w:r>
          </w:p>
        </w:tc>
        <w:tc>
          <w:tcPr>
            <w:tcW w:w="1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8E0B5D" w:rsidRDefault="009F5C31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Norte: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4.123.577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 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F5C31" w:rsidRPr="008E0B5D" w:rsidRDefault="009F5C31" w:rsidP="006B4F16">
            <w:pPr>
              <w:jc w:val="left"/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</w:pPr>
            <w:r w:rsidRPr="008E0B5D">
              <w:rPr>
                <w:rFonts w:asciiTheme="minorHAnsi" w:eastAsia="Times New Roman" w:hAnsiTheme="minorHAnsi"/>
                <w:b/>
                <w:sz w:val="18"/>
                <w:szCs w:val="18"/>
                <w:lang w:eastAsia="es-CL"/>
              </w:rPr>
              <w:t xml:space="preserve">Coordenada Este: </w:t>
            </w:r>
            <w:r w:rsidR="006B4F16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>377.244</w:t>
            </w:r>
            <w:r w:rsidRPr="008E0B5D">
              <w:rPr>
                <w:rFonts w:asciiTheme="minorHAnsi" w:eastAsia="Times New Roman" w:hAnsiTheme="minorHAnsi"/>
                <w:sz w:val="18"/>
                <w:szCs w:val="18"/>
                <w:lang w:eastAsia="es-CL"/>
              </w:rPr>
              <w:t xml:space="preserve"> m</w:t>
            </w:r>
          </w:p>
        </w:tc>
      </w:tr>
      <w:tr w:rsidR="009F5C31" w:rsidRPr="00EA3D6B" w:rsidTr="00DF3E3E">
        <w:trPr>
          <w:trHeight w:val="32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5C31" w:rsidRPr="00EA3D6B" w:rsidRDefault="009F5C31" w:rsidP="003017C5">
            <w:pPr>
              <w:jc w:val="left"/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</w:pPr>
            <w:r w:rsidRPr="00EA3D6B"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>Descripción Medio de Prueba:</w:t>
            </w:r>
            <w:r>
              <w:rPr>
                <w:rFonts w:asciiTheme="minorHAnsi" w:eastAsia="Times New Roman" w:hAnsiTheme="minorHAnsi"/>
                <w:b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/>
                <w:color w:val="000000"/>
                <w:sz w:val="18"/>
                <w:szCs w:val="18"/>
                <w:lang w:eastAsia="es-CL"/>
              </w:rPr>
              <w:t>Sistema de ensilaje de mortalidad.</w:t>
            </w:r>
          </w:p>
        </w:tc>
      </w:tr>
    </w:tbl>
    <w:p w:rsidR="00107936" w:rsidRDefault="00107936" w:rsidP="008E0B5D"/>
    <w:p w:rsidR="009F5C31" w:rsidRDefault="009F5C31" w:rsidP="008E0B5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896"/>
      </w:tblGrid>
      <w:tr w:rsidR="002C2FF4" w:rsidTr="0098427B">
        <w:trPr>
          <w:trHeight w:val="421"/>
        </w:trPr>
        <w:tc>
          <w:tcPr>
            <w:tcW w:w="12896" w:type="dxa"/>
            <w:shd w:val="clear" w:color="auto" w:fill="D9D9D9" w:themeFill="background1" w:themeFillShade="D9"/>
            <w:vAlign w:val="center"/>
          </w:tcPr>
          <w:p w:rsidR="0098427B" w:rsidRPr="0098427B" w:rsidRDefault="00107936" w:rsidP="002035FB">
            <w:pPr>
              <w:jc w:val="lef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Otros hechos</w:t>
            </w:r>
          </w:p>
        </w:tc>
      </w:tr>
      <w:tr w:rsidR="002C2FF4" w:rsidRPr="00B70C24" w:rsidTr="00425D93">
        <w:trPr>
          <w:trHeight w:val="1847"/>
        </w:trPr>
        <w:tc>
          <w:tcPr>
            <w:tcW w:w="12896" w:type="dxa"/>
            <w:vAlign w:val="center"/>
          </w:tcPr>
          <w:p w:rsidR="004F3A8A" w:rsidRPr="000524AD" w:rsidRDefault="00E11506" w:rsidP="00DD7BC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Cs/>
              </w:rPr>
              <w:t xml:space="preserve">A fecha </w:t>
            </w:r>
            <w:r w:rsidR="00DD7BCD">
              <w:rPr>
                <w:rFonts w:asciiTheme="minorHAnsi" w:hAnsiTheme="minorHAnsi" w:cstheme="minorHAnsi"/>
                <w:iCs/>
              </w:rPr>
              <w:t>10</w:t>
            </w:r>
            <w:r>
              <w:rPr>
                <w:rFonts w:asciiTheme="minorHAnsi" w:hAnsiTheme="minorHAnsi" w:cstheme="minorHAnsi"/>
                <w:iCs/>
              </w:rPr>
              <w:t xml:space="preserve"> de diciembre de 2014, en la base de datos de esta Superintendencia, se constató que </w:t>
            </w:r>
            <w:r w:rsidR="005E6E2E">
              <w:rPr>
                <w:rFonts w:asciiTheme="minorHAnsi" w:hAnsiTheme="minorHAnsi" w:cstheme="minorHAnsi"/>
                <w:iCs/>
              </w:rPr>
              <w:t xml:space="preserve">en lo referido al cumplimiento </w:t>
            </w:r>
            <w:r w:rsidR="00277847">
              <w:rPr>
                <w:rFonts w:asciiTheme="minorHAnsi" w:hAnsiTheme="minorHAnsi" w:cstheme="minorHAnsi"/>
                <w:iCs/>
              </w:rPr>
              <w:t xml:space="preserve">de </w:t>
            </w:r>
            <w:r w:rsidR="00277847">
              <w:rPr>
                <w:rFonts w:asciiTheme="minorHAnsi" w:hAnsiTheme="minorHAnsi"/>
              </w:rPr>
              <w:t xml:space="preserve">lo establecido en </w:t>
            </w:r>
            <w:r w:rsidR="00277847" w:rsidRPr="00A95DFC">
              <w:rPr>
                <w:rFonts w:asciiTheme="minorHAnsi" w:hAnsiTheme="minorHAnsi" w:cstheme="minorHAnsi"/>
                <w:iCs/>
              </w:rPr>
              <w:t>Resolución N° 574/2012 de la SMA, que instruye a los titulares a proporcionar información asociada a las Resoluciones de Calificación Ambiental aprobadas</w:t>
            </w:r>
            <w:r w:rsidR="00277847">
              <w:rPr>
                <w:rFonts w:asciiTheme="minorHAnsi" w:hAnsiTheme="minorHAnsi" w:cstheme="minorHAnsi"/>
                <w:iCs/>
              </w:rPr>
              <w:t xml:space="preserve">, </w:t>
            </w:r>
            <w:r>
              <w:rPr>
                <w:rFonts w:asciiTheme="minorHAnsi" w:hAnsiTheme="minorHAnsi" w:cstheme="minorHAnsi"/>
                <w:iCs/>
              </w:rPr>
              <w:t xml:space="preserve">las RCA que regulan la Planta de tratamiento fiscalizada, correspondientes a las Res. Ex. N° </w:t>
            </w:r>
            <w:r w:rsidR="00DD7BCD">
              <w:rPr>
                <w:rFonts w:asciiTheme="minorHAnsi" w:hAnsiTheme="minorHAnsi" w:cstheme="minorHAnsi"/>
                <w:iCs/>
              </w:rPr>
              <w:t>043/2005</w:t>
            </w:r>
            <w:r>
              <w:rPr>
                <w:rFonts w:asciiTheme="minorHAnsi" w:hAnsiTheme="minorHAnsi" w:cstheme="minorHAnsi"/>
                <w:iCs/>
              </w:rPr>
              <w:t xml:space="preserve"> y N°</w:t>
            </w:r>
            <w:r w:rsidR="00277847">
              <w:rPr>
                <w:rFonts w:asciiTheme="minorHAnsi" w:hAnsiTheme="minorHAnsi" w:cstheme="minorHAnsi"/>
                <w:iCs/>
              </w:rPr>
              <w:t xml:space="preserve"> </w:t>
            </w:r>
            <w:r w:rsidR="00DD7BCD">
              <w:rPr>
                <w:rFonts w:asciiTheme="minorHAnsi" w:hAnsiTheme="minorHAnsi" w:cstheme="minorHAnsi"/>
                <w:iCs/>
              </w:rPr>
              <w:t>061/2009, ambas de la COREMA de l</w:t>
            </w:r>
            <w:r w:rsidR="00277847">
              <w:rPr>
                <w:rFonts w:asciiTheme="minorHAnsi" w:hAnsiTheme="minorHAnsi" w:cstheme="minorHAnsi"/>
                <w:iCs/>
              </w:rPr>
              <w:t>a</w:t>
            </w:r>
            <w:r w:rsidR="00DD7BCD">
              <w:rPr>
                <w:rFonts w:asciiTheme="minorHAnsi" w:hAnsiTheme="minorHAnsi" w:cstheme="minorHAnsi"/>
                <w:iCs/>
              </w:rPr>
              <w:t xml:space="preserve"> XII Región</w:t>
            </w:r>
            <w:r w:rsidR="00277847">
              <w:rPr>
                <w:rFonts w:asciiTheme="minorHAnsi" w:hAnsiTheme="minorHAnsi" w:cstheme="minorHAnsi"/>
                <w:iCs/>
              </w:rPr>
              <w:t xml:space="preserve"> </w:t>
            </w:r>
            <w:r w:rsidR="00DD7BCD">
              <w:rPr>
                <w:rFonts w:asciiTheme="minorHAnsi" w:hAnsiTheme="minorHAnsi" w:cstheme="minorHAnsi"/>
                <w:iCs/>
              </w:rPr>
              <w:t>de Magallanes y La Antártica Chilena</w:t>
            </w:r>
            <w:r>
              <w:rPr>
                <w:rFonts w:asciiTheme="minorHAnsi" w:hAnsiTheme="minorHAnsi" w:cstheme="minorHAnsi"/>
                <w:iCs/>
              </w:rPr>
              <w:t xml:space="preserve">, y </w:t>
            </w:r>
            <w:r w:rsidR="00DD7BCD">
              <w:rPr>
                <w:rFonts w:asciiTheme="minorHAnsi" w:hAnsiTheme="minorHAnsi" w:cstheme="minorHAnsi"/>
                <w:iCs/>
              </w:rPr>
              <w:t xml:space="preserve">las </w:t>
            </w:r>
            <w:r>
              <w:rPr>
                <w:rFonts w:asciiTheme="minorHAnsi" w:hAnsiTheme="minorHAnsi" w:cstheme="minorHAnsi"/>
                <w:iCs/>
              </w:rPr>
              <w:t xml:space="preserve">Res. Ex. N° </w:t>
            </w:r>
            <w:r w:rsidR="00DD7BCD">
              <w:rPr>
                <w:rFonts w:asciiTheme="minorHAnsi" w:hAnsiTheme="minorHAnsi" w:cstheme="minorHAnsi"/>
                <w:iCs/>
              </w:rPr>
              <w:t>065</w:t>
            </w:r>
            <w:r w:rsidR="00277847">
              <w:rPr>
                <w:rFonts w:asciiTheme="minorHAnsi" w:hAnsiTheme="minorHAnsi" w:cstheme="minorHAnsi"/>
                <w:iCs/>
              </w:rPr>
              <w:t>/201</w:t>
            </w:r>
            <w:r w:rsidR="00DD7BCD">
              <w:rPr>
                <w:rFonts w:asciiTheme="minorHAnsi" w:hAnsiTheme="minorHAnsi" w:cstheme="minorHAnsi"/>
                <w:iCs/>
              </w:rPr>
              <w:t>0 y N° 092/2011</w:t>
            </w:r>
            <w:r>
              <w:rPr>
                <w:rFonts w:asciiTheme="minorHAnsi" w:hAnsiTheme="minorHAnsi" w:cstheme="minorHAnsi"/>
                <w:iCs/>
              </w:rPr>
              <w:t xml:space="preserve"> de la Comisión de Evaluación Región </w:t>
            </w:r>
            <w:r w:rsidR="00277847">
              <w:rPr>
                <w:rFonts w:asciiTheme="minorHAnsi" w:hAnsiTheme="minorHAnsi" w:cstheme="minorHAnsi"/>
                <w:iCs/>
              </w:rPr>
              <w:t xml:space="preserve">de </w:t>
            </w:r>
            <w:r w:rsidR="00DD7BCD">
              <w:rPr>
                <w:rFonts w:asciiTheme="minorHAnsi" w:hAnsiTheme="minorHAnsi" w:cstheme="minorHAnsi"/>
                <w:iCs/>
              </w:rPr>
              <w:t>Magallanes y la Antártica Chilena</w:t>
            </w:r>
            <w:r>
              <w:rPr>
                <w:rFonts w:asciiTheme="minorHAnsi" w:hAnsiTheme="minorHAnsi" w:cstheme="minorHAnsi"/>
                <w:iCs/>
              </w:rPr>
              <w:t>, poseen un</w:t>
            </w:r>
            <w:r w:rsidR="00277847">
              <w:rPr>
                <w:rFonts w:asciiTheme="minorHAnsi" w:hAnsiTheme="minorHAnsi"/>
              </w:rPr>
              <w:t xml:space="preserve"> registro asociado a la </w:t>
            </w:r>
            <w:r w:rsidR="00DD7BCD">
              <w:rPr>
                <w:rFonts w:asciiTheme="minorHAnsi" w:hAnsiTheme="minorHAnsi"/>
              </w:rPr>
              <w:t xml:space="preserve">razón social </w:t>
            </w:r>
            <w:proofErr w:type="spellStart"/>
            <w:r w:rsidR="00DD7BCD">
              <w:rPr>
                <w:rFonts w:asciiTheme="minorHAnsi" w:hAnsiTheme="minorHAnsi"/>
              </w:rPr>
              <w:t>Skysal</w:t>
            </w:r>
            <w:proofErr w:type="spellEnd"/>
            <w:r w:rsidR="00DD7BCD">
              <w:rPr>
                <w:rFonts w:asciiTheme="minorHAnsi" w:hAnsiTheme="minorHAnsi"/>
              </w:rPr>
              <w:t xml:space="preserve"> S.A.</w:t>
            </w:r>
            <w:r w:rsidR="00277847">
              <w:rPr>
                <w:rFonts w:asciiTheme="minorHAnsi" w:hAnsiTheme="minorHAnsi"/>
              </w:rPr>
              <w:t xml:space="preserve"> Pese a lo anterior, los proyectos aprobados actualmente estarían siendo arrendados y operados por </w:t>
            </w:r>
            <w:proofErr w:type="spellStart"/>
            <w:r w:rsidR="00DD7BCD">
              <w:rPr>
                <w:rFonts w:asciiTheme="minorHAnsi" w:hAnsiTheme="minorHAnsi"/>
              </w:rPr>
              <w:t>Cermaq</w:t>
            </w:r>
            <w:proofErr w:type="spellEnd"/>
            <w:r w:rsidR="00DD7BCD">
              <w:rPr>
                <w:rFonts w:asciiTheme="minorHAnsi" w:hAnsiTheme="minorHAnsi"/>
              </w:rPr>
              <w:t xml:space="preserve"> S.A.</w:t>
            </w:r>
          </w:p>
        </w:tc>
      </w:tr>
    </w:tbl>
    <w:p w:rsidR="009E127B" w:rsidRDefault="009E127B" w:rsidP="005D37DD">
      <w:pPr>
        <w:rPr>
          <w:rFonts w:asciiTheme="minorHAnsi" w:hAnsiTheme="minorHAnsi" w:cstheme="minorHAnsi"/>
          <w:iCs/>
          <w:sz w:val="20"/>
          <w:szCs w:val="20"/>
          <w:lang w:val="es-ES" w:eastAsia="es-ES"/>
        </w:rPr>
      </w:pPr>
    </w:p>
    <w:p w:rsidR="009E127B" w:rsidRDefault="009E127B" w:rsidP="005D37DD">
      <w:pPr>
        <w:rPr>
          <w:rFonts w:asciiTheme="minorHAnsi" w:hAnsiTheme="minorHAnsi" w:cstheme="minorHAnsi"/>
          <w:iCs/>
          <w:sz w:val="20"/>
          <w:szCs w:val="20"/>
          <w:lang w:val="es-ES" w:eastAsia="es-ES"/>
        </w:rPr>
      </w:pPr>
    </w:p>
    <w:sectPr w:rsidR="009E127B" w:rsidSect="0098427B">
      <w:headerReference w:type="default" r:id="rId14"/>
      <w:footerReference w:type="default" r:id="rId15"/>
      <w:headerReference w:type="first" r:id="rId16"/>
      <w:pgSz w:w="15840" w:h="12240" w:orient="landscape"/>
      <w:pgMar w:top="1464" w:right="1417" w:bottom="1701" w:left="16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C6E" w:rsidRDefault="000D4C6E" w:rsidP="009E1EAD">
      <w:r>
        <w:separator/>
      </w:r>
    </w:p>
  </w:endnote>
  <w:endnote w:type="continuationSeparator" w:id="0">
    <w:p w:rsidR="000D4C6E" w:rsidRDefault="000D4C6E" w:rsidP="009E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8DC" w:rsidRPr="00847391" w:rsidRDefault="004108DC" w:rsidP="004108DC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4108DC" w:rsidRPr="009604F6" w:rsidRDefault="004108DC" w:rsidP="004108DC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4108DC" w:rsidRDefault="00410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C6E" w:rsidRDefault="000D4C6E" w:rsidP="009E1EAD">
      <w:r>
        <w:separator/>
      </w:r>
    </w:p>
  </w:footnote>
  <w:footnote w:type="continuationSeparator" w:id="0">
    <w:p w:rsidR="000D4C6E" w:rsidRDefault="000D4C6E" w:rsidP="009E1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EAD" w:rsidRDefault="009E1EAD">
    <w:pPr>
      <w:pStyle w:val="Encabezado"/>
    </w:pPr>
  </w:p>
  <w:p w:rsidR="009E1EAD" w:rsidRDefault="009E1EAD" w:rsidP="009E1EAD">
    <w:pPr>
      <w:pStyle w:val="Encabezado"/>
      <w:tabs>
        <w:tab w:val="clear" w:pos="4419"/>
        <w:tab w:val="clear" w:pos="8838"/>
        <w:tab w:val="left" w:pos="10606"/>
      </w:tabs>
    </w:pPr>
    <w:r w:rsidRPr="009E1EAD">
      <w:rPr>
        <w:noProof/>
        <w:lang w:eastAsia="es-CL"/>
      </w:rPr>
      <w:drawing>
        <wp:anchor distT="0" distB="0" distL="114300" distR="114300" simplePos="0" relativeHeight="251662336" behindDoc="0" locked="0" layoutInCell="1" allowOverlap="1" wp14:anchorId="38D6F59C" wp14:editId="29992EC6">
          <wp:simplePos x="0" y="0"/>
          <wp:positionH relativeFrom="margin">
            <wp:posOffset>6076950</wp:posOffset>
          </wp:positionH>
          <wp:positionV relativeFrom="paragraph">
            <wp:posOffset>-445770</wp:posOffset>
          </wp:positionV>
          <wp:extent cx="733425" cy="802640"/>
          <wp:effectExtent l="0" t="0" r="0" b="0"/>
          <wp:wrapSquare wrapText="bothSides"/>
          <wp:docPr id="3" name="Imagen 3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1EAD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A4383F" wp14:editId="5B0EAC51">
              <wp:simplePos x="0" y="0"/>
              <wp:positionH relativeFrom="column">
                <wp:posOffset>6870589</wp:posOffset>
              </wp:positionH>
              <wp:positionV relativeFrom="paragraph">
                <wp:posOffset>-389904</wp:posOffset>
              </wp:positionV>
              <wp:extent cx="1403985" cy="74612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9E1EAD" w:rsidRPr="009D389C" w:rsidRDefault="009E1EAD" w:rsidP="009E1EAD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4A438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541pt;margin-top:-30.7pt;width:110.55pt;height: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" filled="f" stroked="f">
              <v:textbox>
                <w:txbxContent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9E1EAD" w:rsidRPr="009D389C" w:rsidRDefault="009E1EAD" w:rsidP="009E1EAD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C93" w:rsidRDefault="00910BA1">
    <w:pPr>
      <w:pStyle w:val="Encabezado"/>
    </w:pPr>
    <w:r w:rsidRPr="00B00C93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CF57AC3" wp14:editId="507374CA">
          <wp:simplePos x="0" y="0"/>
          <wp:positionH relativeFrom="margin">
            <wp:posOffset>6414770</wp:posOffset>
          </wp:positionH>
          <wp:positionV relativeFrom="paragraph">
            <wp:posOffset>41275</wp:posOffset>
          </wp:positionV>
          <wp:extent cx="733425" cy="802640"/>
          <wp:effectExtent l="0" t="0" r="0" b="0"/>
          <wp:wrapSquare wrapText="bothSides"/>
          <wp:docPr id="4" name="Imagen 4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004" t="20689" r="35407" b="40270"/>
                  <a:stretch/>
                </pic:blipFill>
                <pic:spPr bwMode="auto">
                  <a:xfrm>
                    <a:off x="0" y="0"/>
                    <a:ext cx="733425" cy="802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0C93"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543D13" wp14:editId="52B7FDFC">
              <wp:simplePos x="0" y="0"/>
              <wp:positionH relativeFrom="column">
                <wp:posOffset>7207885</wp:posOffset>
              </wp:positionH>
              <wp:positionV relativeFrom="paragraph">
                <wp:posOffset>96520</wp:posOffset>
              </wp:positionV>
              <wp:extent cx="1403985" cy="74612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985" cy="74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b/>
                              <w:sz w:val="20"/>
                            </w:rPr>
                            <w:t>Superintendencia       del Medio Ambiente</w:t>
                          </w:r>
                        </w:p>
                        <w:p w:rsidR="00B00C93" w:rsidRPr="009D389C" w:rsidRDefault="000D4C6E" w:rsidP="00B00C93">
                          <w:pPr>
                            <w:jc w:val="left"/>
                            <w:rPr>
                              <w:rFonts w:asciiTheme="minorHAnsi" w:hAnsiTheme="minorHAnsi"/>
                              <w:sz w:val="8"/>
                            </w:rPr>
                          </w:pPr>
                        </w:p>
                        <w:p w:rsidR="00B00C93" w:rsidRPr="009D389C" w:rsidRDefault="00910BA1" w:rsidP="00B00C93">
                          <w:pPr>
                            <w:jc w:val="left"/>
                            <w:rPr>
                              <w:rFonts w:asciiTheme="minorHAnsi" w:hAnsiTheme="minorHAnsi"/>
                              <w:sz w:val="18"/>
                            </w:rPr>
                          </w:pPr>
                          <w:r w:rsidRPr="009D389C">
                            <w:rPr>
                              <w:rFonts w:asciiTheme="minorHAnsi" w:hAnsiTheme="minorHAnsi"/>
                              <w:sz w:val="18"/>
                            </w:rPr>
                            <w:t>Gobierno de Chile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8543D1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567.55pt;margin-top:7.6pt;width:110.55pt;height:5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" filled="f" stroked="f">
              <v:textbox>
                <w:txbxContent>
                  <w:p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b/>
                        <w:sz w:val="20"/>
                      </w:rPr>
                    </w:pPr>
                    <w:r w:rsidRPr="009D389C">
                      <w:rPr>
                        <w:rFonts w:asciiTheme="minorHAnsi" w:hAnsiTheme="minorHAnsi"/>
                        <w:b/>
                        <w:sz w:val="20"/>
                      </w:rPr>
                      <w:t>Superintendencia       del Medio Ambiente</w:t>
                    </w:r>
                  </w:p>
                  <w:p w:rsidR="00B00C93" w:rsidRPr="009D389C" w:rsidRDefault="00CB4245" w:rsidP="00B00C93">
                    <w:pPr>
                      <w:jc w:val="left"/>
                      <w:rPr>
                        <w:rFonts w:asciiTheme="minorHAnsi" w:hAnsiTheme="minorHAnsi"/>
                        <w:sz w:val="8"/>
                      </w:rPr>
                    </w:pPr>
                  </w:p>
                  <w:p w:rsidR="00B00C93" w:rsidRPr="009D389C" w:rsidRDefault="00910BA1" w:rsidP="00B00C93">
                    <w:pPr>
                      <w:jc w:val="left"/>
                      <w:rPr>
                        <w:rFonts w:asciiTheme="minorHAnsi" w:hAnsiTheme="minorHAnsi"/>
                        <w:sz w:val="18"/>
                      </w:rPr>
                    </w:pPr>
                    <w:r w:rsidRPr="009D389C">
                      <w:rPr>
                        <w:rFonts w:asciiTheme="minorHAnsi" w:hAnsiTheme="minorHAnsi"/>
                        <w:sz w:val="18"/>
                      </w:rPr>
                      <w:t>Gobierno de Chile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33A"/>
    <w:multiLevelType w:val="hybridMultilevel"/>
    <w:tmpl w:val="402AE8E6"/>
    <w:lvl w:ilvl="0" w:tplc="D0B0762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40C32EED"/>
    <w:multiLevelType w:val="hybridMultilevel"/>
    <w:tmpl w:val="D23E1938"/>
    <w:lvl w:ilvl="0" w:tplc="A4FC03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766E5"/>
    <w:multiLevelType w:val="hybridMultilevel"/>
    <w:tmpl w:val="831E8F2C"/>
    <w:lvl w:ilvl="0" w:tplc="C276C50A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D"/>
    <w:rsid w:val="00010BC5"/>
    <w:rsid w:val="00010DBB"/>
    <w:rsid w:val="000162CA"/>
    <w:rsid w:val="00020BBA"/>
    <w:rsid w:val="0002599F"/>
    <w:rsid w:val="000346EB"/>
    <w:rsid w:val="00041DD8"/>
    <w:rsid w:val="0004343D"/>
    <w:rsid w:val="000524AD"/>
    <w:rsid w:val="00054189"/>
    <w:rsid w:val="00060BCB"/>
    <w:rsid w:val="00073004"/>
    <w:rsid w:val="00081F37"/>
    <w:rsid w:val="000D0992"/>
    <w:rsid w:val="000D4C6E"/>
    <w:rsid w:val="000E2FC5"/>
    <w:rsid w:val="000F1DFB"/>
    <w:rsid w:val="000F6341"/>
    <w:rsid w:val="001076D9"/>
    <w:rsid w:val="00107936"/>
    <w:rsid w:val="00130163"/>
    <w:rsid w:val="00133CF1"/>
    <w:rsid w:val="0014029B"/>
    <w:rsid w:val="00145CC6"/>
    <w:rsid w:val="001508F4"/>
    <w:rsid w:val="001552B1"/>
    <w:rsid w:val="001731F6"/>
    <w:rsid w:val="00180E5D"/>
    <w:rsid w:val="001843D0"/>
    <w:rsid w:val="00190C71"/>
    <w:rsid w:val="001C0871"/>
    <w:rsid w:val="001C2B93"/>
    <w:rsid w:val="001C6B9D"/>
    <w:rsid w:val="001C7086"/>
    <w:rsid w:val="001D16AC"/>
    <w:rsid w:val="001D415E"/>
    <w:rsid w:val="001E176C"/>
    <w:rsid w:val="001E1F30"/>
    <w:rsid w:val="001E2DE4"/>
    <w:rsid w:val="001E5D38"/>
    <w:rsid w:val="001F0C5B"/>
    <w:rsid w:val="001F55D8"/>
    <w:rsid w:val="002035FB"/>
    <w:rsid w:val="002140D2"/>
    <w:rsid w:val="002168E0"/>
    <w:rsid w:val="00265FEE"/>
    <w:rsid w:val="00270B08"/>
    <w:rsid w:val="0027153E"/>
    <w:rsid w:val="00277847"/>
    <w:rsid w:val="00283314"/>
    <w:rsid w:val="00286F36"/>
    <w:rsid w:val="00294611"/>
    <w:rsid w:val="002A333D"/>
    <w:rsid w:val="002A3D39"/>
    <w:rsid w:val="002C2FF4"/>
    <w:rsid w:val="002E7670"/>
    <w:rsid w:val="002F4BBE"/>
    <w:rsid w:val="002F631C"/>
    <w:rsid w:val="00302AC3"/>
    <w:rsid w:val="003178F2"/>
    <w:rsid w:val="00323DC0"/>
    <w:rsid w:val="003359B3"/>
    <w:rsid w:val="0035313F"/>
    <w:rsid w:val="00363B36"/>
    <w:rsid w:val="00370F62"/>
    <w:rsid w:val="00374529"/>
    <w:rsid w:val="00381E9A"/>
    <w:rsid w:val="00386564"/>
    <w:rsid w:val="003966E0"/>
    <w:rsid w:val="003C6D87"/>
    <w:rsid w:val="003E0F7B"/>
    <w:rsid w:val="004019DE"/>
    <w:rsid w:val="00404B79"/>
    <w:rsid w:val="00404C03"/>
    <w:rsid w:val="004108DC"/>
    <w:rsid w:val="004136C2"/>
    <w:rsid w:val="00415F96"/>
    <w:rsid w:val="00425D93"/>
    <w:rsid w:val="00426D90"/>
    <w:rsid w:val="0043177E"/>
    <w:rsid w:val="00441853"/>
    <w:rsid w:val="00447327"/>
    <w:rsid w:val="004567B5"/>
    <w:rsid w:val="00492740"/>
    <w:rsid w:val="004A0FD1"/>
    <w:rsid w:val="004C1A6E"/>
    <w:rsid w:val="004C1E62"/>
    <w:rsid w:val="004C7C78"/>
    <w:rsid w:val="004D2547"/>
    <w:rsid w:val="004F11BD"/>
    <w:rsid w:val="004F3A8A"/>
    <w:rsid w:val="00535C5D"/>
    <w:rsid w:val="00536630"/>
    <w:rsid w:val="00546812"/>
    <w:rsid w:val="00547874"/>
    <w:rsid w:val="00575BAC"/>
    <w:rsid w:val="00576472"/>
    <w:rsid w:val="00580B4E"/>
    <w:rsid w:val="005874A6"/>
    <w:rsid w:val="00590768"/>
    <w:rsid w:val="005A1D57"/>
    <w:rsid w:val="005A529B"/>
    <w:rsid w:val="005D37DD"/>
    <w:rsid w:val="005D7F22"/>
    <w:rsid w:val="005E6E2E"/>
    <w:rsid w:val="005F63DB"/>
    <w:rsid w:val="006071DC"/>
    <w:rsid w:val="00614A24"/>
    <w:rsid w:val="00634BDE"/>
    <w:rsid w:val="0066348F"/>
    <w:rsid w:val="00670A8E"/>
    <w:rsid w:val="00674C52"/>
    <w:rsid w:val="00686DFE"/>
    <w:rsid w:val="006914EA"/>
    <w:rsid w:val="00694986"/>
    <w:rsid w:val="006950C0"/>
    <w:rsid w:val="006B4467"/>
    <w:rsid w:val="006B4F16"/>
    <w:rsid w:val="006C4386"/>
    <w:rsid w:val="006C50B9"/>
    <w:rsid w:val="006D5135"/>
    <w:rsid w:val="006D7687"/>
    <w:rsid w:val="006E260B"/>
    <w:rsid w:val="006F5A83"/>
    <w:rsid w:val="007022ED"/>
    <w:rsid w:val="007030F0"/>
    <w:rsid w:val="0073281A"/>
    <w:rsid w:val="00735FE3"/>
    <w:rsid w:val="007423F1"/>
    <w:rsid w:val="0074708D"/>
    <w:rsid w:val="00747757"/>
    <w:rsid w:val="00752EE7"/>
    <w:rsid w:val="00772CC3"/>
    <w:rsid w:val="007733D6"/>
    <w:rsid w:val="00774E5F"/>
    <w:rsid w:val="007766CD"/>
    <w:rsid w:val="0077701E"/>
    <w:rsid w:val="0077760E"/>
    <w:rsid w:val="007824D3"/>
    <w:rsid w:val="007933A1"/>
    <w:rsid w:val="007C0628"/>
    <w:rsid w:val="007C06E9"/>
    <w:rsid w:val="007C310C"/>
    <w:rsid w:val="008013F0"/>
    <w:rsid w:val="00811C2D"/>
    <w:rsid w:val="0082617D"/>
    <w:rsid w:val="00842774"/>
    <w:rsid w:val="00850247"/>
    <w:rsid w:val="00850437"/>
    <w:rsid w:val="0085556F"/>
    <w:rsid w:val="00864D16"/>
    <w:rsid w:val="008724FD"/>
    <w:rsid w:val="00874C23"/>
    <w:rsid w:val="00881CE8"/>
    <w:rsid w:val="00896C9E"/>
    <w:rsid w:val="008A6572"/>
    <w:rsid w:val="008B4E96"/>
    <w:rsid w:val="008B5A35"/>
    <w:rsid w:val="008E0B5D"/>
    <w:rsid w:val="008E4638"/>
    <w:rsid w:val="008E72B3"/>
    <w:rsid w:val="00910BA1"/>
    <w:rsid w:val="009177FA"/>
    <w:rsid w:val="009244DA"/>
    <w:rsid w:val="009268FF"/>
    <w:rsid w:val="00932457"/>
    <w:rsid w:val="00937719"/>
    <w:rsid w:val="009409DD"/>
    <w:rsid w:val="00942753"/>
    <w:rsid w:val="00946DE1"/>
    <w:rsid w:val="00947866"/>
    <w:rsid w:val="0095290C"/>
    <w:rsid w:val="00957D53"/>
    <w:rsid w:val="0097552E"/>
    <w:rsid w:val="009769EB"/>
    <w:rsid w:val="0098427B"/>
    <w:rsid w:val="009922E4"/>
    <w:rsid w:val="009C7274"/>
    <w:rsid w:val="009D35B5"/>
    <w:rsid w:val="009E127B"/>
    <w:rsid w:val="009E1EAD"/>
    <w:rsid w:val="009E7899"/>
    <w:rsid w:val="009F3BE3"/>
    <w:rsid w:val="009F5C31"/>
    <w:rsid w:val="009F7697"/>
    <w:rsid w:val="00A07A33"/>
    <w:rsid w:val="00A13665"/>
    <w:rsid w:val="00A34C4C"/>
    <w:rsid w:val="00A41170"/>
    <w:rsid w:val="00A46E32"/>
    <w:rsid w:val="00A54595"/>
    <w:rsid w:val="00A56A81"/>
    <w:rsid w:val="00A57C02"/>
    <w:rsid w:val="00A60B90"/>
    <w:rsid w:val="00A73DFE"/>
    <w:rsid w:val="00A77730"/>
    <w:rsid w:val="00A928AA"/>
    <w:rsid w:val="00AA5AEC"/>
    <w:rsid w:val="00AB1AA7"/>
    <w:rsid w:val="00AC60B5"/>
    <w:rsid w:val="00AC71E3"/>
    <w:rsid w:val="00AD0B51"/>
    <w:rsid w:val="00AD2539"/>
    <w:rsid w:val="00AE7B60"/>
    <w:rsid w:val="00B10D9E"/>
    <w:rsid w:val="00B25210"/>
    <w:rsid w:val="00B3645C"/>
    <w:rsid w:val="00B622E9"/>
    <w:rsid w:val="00B63F4F"/>
    <w:rsid w:val="00B70C24"/>
    <w:rsid w:val="00B74A52"/>
    <w:rsid w:val="00B82081"/>
    <w:rsid w:val="00B825E6"/>
    <w:rsid w:val="00B846A4"/>
    <w:rsid w:val="00B84D58"/>
    <w:rsid w:val="00BA1BB5"/>
    <w:rsid w:val="00BB0EC3"/>
    <w:rsid w:val="00BB12DC"/>
    <w:rsid w:val="00BB6773"/>
    <w:rsid w:val="00BC27E9"/>
    <w:rsid w:val="00BD70F5"/>
    <w:rsid w:val="00C0031E"/>
    <w:rsid w:val="00C025EF"/>
    <w:rsid w:val="00C042BD"/>
    <w:rsid w:val="00C071B2"/>
    <w:rsid w:val="00C133C4"/>
    <w:rsid w:val="00C46FF0"/>
    <w:rsid w:val="00C644D9"/>
    <w:rsid w:val="00C64523"/>
    <w:rsid w:val="00C83379"/>
    <w:rsid w:val="00C833B5"/>
    <w:rsid w:val="00C9074E"/>
    <w:rsid w:val="00C97BA3"/>
    <w:rsid w:val="00CA716D"/>
    <w:rsid w:val="00CB312A"/>
    <w:rsid w:val="00CB4245"/>
    <w:rsid w:val="00CC0B41"/>
    <w:rsid w:val="00CC17F9"/>
    <w:rsid w:val="00CC5D66"/>
    <w:rsid w:val="00CE6B4F"/>
    <w:rsid w:val="00D0459D"/>
    <w:rsid w:val="00D129E0"/>
    <w:rsid w:val="00D22FB4"/>
    <w:rsid w:val="00D506A0"/>
    <w:rsid w:val="00D6028A"/>
    <w:rsid w:val="00D75007"/>
    <w:rsid w:val="00D80535"/>
    <w:rsid w:val="00D83C53"/>
    <w:rsid w:val="00D84336"/>
    <w:rsid w:val="00D87A82"/>
    <w:rsid w:val="00D93697"/>
    <w:rsid w:val="00DA44FF"/>
    <w:rsid w:val="00DA5423"/>
    <w:rsid w:val="00DB1A2D"/>
    <w:rsid w:val="00DC6D58"/>
    <w:rsid w:val="00DD23C1"/>
    <w:rsid w:val="00DD2FA5"/>
    <w:rsid w:val="00DD7BCD"/>
    <w:rsid w:val="00DE23D8"/>
    <w:rsid w:val="00DE24A6"/>
    <w:rsid w:val="00DE2C7E"/>
    <w:rsid w:val="00DF0582"/>
    <w:rsid w:val="00DF3235"/>
    <w:rsid w:val="00DF3E3E"/>
    <w:rsid w:val="00E00D76"/>
    <w:rsid w:val="00E05FF0"/>
    <w:rsid w:val="00E11506"/>
    <w:rsid w:val="00E12D0E"/>
    <w:rsid w:val="00E26AF1"/>
    <w:rsid w:val="00E309BE"/>
    <w:rsid w:val="00E34018"/>
    <w:rsid w:val="00E67666"/>
    <w:rsid w:val="00E719B3"/>
    <w:rsid w:val="00E81F44"/>
    <w:rsid w:val="00E848A9"/>
    <w:rsid w:val="00E84B6B"/>
    <w:rsid w:val="00E876F4"/>
    <w:rsid w:val="00EA2DA4"/>
    <w:rsid w:val="00EA3D6B"/>
    <w:rsid w:val="00EA6DD3"/>
    <w:rsid w:val="00EB15F6"/>
    <w:rsid w:val="00EB4880"/>
    <w:rsid w:val="00EE4033"/>
    <w:rsid w:val="00EF07CE"/>
    <w:rsid w:val="00F07451"/>
    <w:rsid w:val="00F12157"/>
    <w:rsid w:val="00F42B98"/>
    <w:rsid w:val="00F440D4"/>
    <w:rsid w:val="00F46313"/>
    <w:rsid w:val="00F46489"/>
    <w:rsid w:val="00F55DAC"/>
    <w:rsid w:val="00F5602D"/>
    <w:rsid w:val="00F57BD5"/>
    <w:rsid w:val="00F710B6"/>
    <w:rsid w:val="00F95C9D"/>
    <w:rsid w:val="00FA4619"/>
    <w:rsid w:val="00FB1A8C"/>
    <w:rsid w:val="00FC5077"/>
    <w:rsid w:val="00FC6789"/>
    <w:rsid w:val="00FE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9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C67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7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78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7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789"/>
    <w:rPr>
      <w:rFonts w:ascii="Verdana" w:eastAsia="Calibri" w:hAnsi="Verdana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EAD"/>
    <w:pPr>
      <w:spacing w:after="0" w:line="240" w:lineRule="auto"/>
      <w:jc w:val="both"/>
    </w:pPr>
    <w:rPr>
      <w:rFonts w:ascii="Verdana" w:eastAsia="Calibri" w:hAnsi="Verdana" w:cs="Times New Roman"/>
    </w:rPr>
  </w:style>
  <w:style w:type="paragraph" w:styleId="Ttulo1">
    <w:name w:val="heading 1"/>
    <w:basedOn w:val="Normal"/>
    <w:next w:val="Normal"/>
    <w:link w:val="Ttulo1Car"/>
    <w:uiPriority w:val="99"/>
    <w:qFormat/>
    <w:rsid w:val="009E1EAD"/>
    <w:pPr>
      <w:keepNext/>
      <w:numPr>
        <w:numId w:val="1"/>
      </w:numPr>
      <w:ind w:left="567" w:hanging="567"/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E1EAD"/>
    <w:rPr>
      <w:rFonts w:eastAsia="Times New Roman" w:cs="Times New Roman"/>
      <w:b/>
      <w:bCs/>
      <w:kern w:val="32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9E1E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1EAD"/>
    <w:rPr>
      <w:rFonts w:ascii="Verdana" w:eastAsia="Calibri" w:hAnsi="Verdana" w:cs="Times New Roman"/>
    </w:rPr>
  </w:style>
  <w:style w:type="table" w:styleId="Tablaconcuadrcula">
    <w:name w:val="Table Grid"/>
    <w:basedOn w:val="Tablanormal"/>
    <w:uiPriority w:val="99"/>
    <w:rsid w:val="009E1EAD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nhideWhenUsed/>
    <w:rsid w:val="009E1E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9E1EAD"/>
    <w:rPr>
      <w:rFonts w:ascii="Verdana" w:eastAsia="Calibri" w:hAnsi="Verdan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E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EAD"/>
    <w:rPr>
      <w:rFonts w:ascii="Tahoma" w:eastAsia="Calibri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108DC"/>
    <w:rPr>
      <w:rFonts w:cs="Times New Roman"/>
      <w:color w:val="0000FF"/>
      <w:u w:val="single"/>
    </w:rPr>
  </w:style>
  <w:style w:type="paragraph" w:styleId="Epgrafe">
    <w:name w:val="caption"/>
    <w:aliases w:val="Epígrafe 2"/>
    <w:basedOn w:val="Normal"/>
    <w:next w:val="Normal"/>
    <w:link w:val="EpgrafeCar"/>
    <w:uiPriority w:val="99"/>
    <w:unhideWhenUsed/>
    <w:qFormat/>
    <w:rsid w:val="008E0B5D"/>
    <w:rPr>
      <w:rFonts w:asciiTheme="minorHAnsi" w:eastAsia="MS Mincho" w:hAnsiTheme="minorHAnsi"/>
      <w:bCs/>
      <w:lang w:eastAsia="es-ES"/>
    </w:rPr>
  </w:style>
  <w:style w:type="character" w:customStyle="1" w:styleId="EpgrafeCar">
    <w:name w:val="Epígrafe Car"/>
    <w:aliases w:val="Epígrafe 2 Car"/>
    <w:basedOn w:val="Fuentedeprrafopredeter"/>
    <w:link w:val="Epgrafe"/>
    <w:uiPriority w:val="99"/>
    <w:rsid w:val="008E0B5D"/>
    <w:rPr>
      <w:rFonts w:eastAsia="MS Mincho" w:cs="Times New Roman"/>
      <w:bCs/>
      <w:lang w:eastAsia="es-ES"/>
    </w:rPr>
  </w:style>
  <w:style w:type="paragraph" w:styleId="Prrafodelista">
    <w:name w:val="List Paragraph"/>
    <w:basedOn w:val="Normal"/>
    <w:uiPriority w:val="34"/>
    <w:qFormat/>
    <w:rsid w:val="0073281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FC67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678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6789"/>
    <w:rPr>
      <w:rFonts w:ascii="Verdana" w:eastAsia="Calibri" w:hAnsi="Verdana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678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6789"/>
    <w:rPr>
      <w:rFonts w:ascii="Verdana" w:eastAsia="Calibri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8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B1099-8E3F-4040-825B-CF84ECA0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1661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Haydee Sepúlveda Epple</dc:creator>
  <cp:lastModifiedBy>Elizabeth Haydee Sepúlveda Epple</cp:lastModifiedBy>
  <cp:revision>4</cp:revision>
  <dcterms:created xsi:type="dcterms:W3CDTF">2014-12-23T13:38:00Z</dcterms:created>
  <dcterms:modified xsi:type="dcterms:W3CDTF">2015-02-03T18:52:00Z</dcterms:modified>
</cp:coreProperties>
</file>