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9E1EAD" w:rsidRPr="00AE5EE3" w:rsidRDefault="00EB15F6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E5EE3">
        <w:rPr>
          <w:rFonts w:asciiTheme="minorHAnsi" w:hAnsiTheme="minorHAnsi" w:cstheme="minorHAnsi"/>
          <w:b/>
        </w:rPr>
        <w:t xml:space="preserve">ANEXO: </w:t>
      </w:r>
      <w:r w:rsidR="009E1EAD" w:rsidRPr="00AE5EE3">
        <w:rPr>
          <w:rFonts w:asciiTheme="minorHAnsi" w:hAnsiTheme="minorHAnsi" w:cstheme="minorHAnsi"/>
          <w:b/>
        </w:rPr>
        <w:t>DETALLES DE ACTIVIDAD DE FISCALIZACIÓN</w:t>
      </w:r>
    </w:p>
    <w:p w:rsidR="009E1EAD" w:rsidRPr="00AE5EE3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:rsidR="00575BAC" w:rsidRPr="00AE5EE3" w:rsidRDefault="00AE5EE3" w:rsidP="00575BAC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AE5EE3">
        <w:rPr>
          <w:rFonts w:asciiTheme="minorHAnsi" w:hAnsiTheme="minorHAnsi" w:cstheme="minorHAnsi"/>
          <w:b/>
          <w:caps/>
        </w:rPr>
        <w:t xml:space="preserve">DFZ-2014-2371-X-NE-IA </w:t>
      </w:r>
    </w:p>
    <w:p w:rsidR="00575BAC" w:rsidRDefault="00575BAC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Tr="004108DC">
        <w:trPr>
          <w:trHeight w:val="431"/>
        </w:trPr>
        <w:tc>
          <w:tcPr>
            <w:tcW w:w="1222" w:type="pct"/>
            <w:vAlign w:val="center"/>
          </w:tcPr>
          <w:p w:rsidR="009E1EAD" w:rsidRDefault="00E66F79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mayo 2014</w:t>
            </w:r>
          </w:p>
        </w:tc>
        <w:tc>
          <w:tcPr>
            <w:tcW w:w="2004" w:type="pct"/>
            <w:vAlign w:val="center"/>
          </w:tcPr>
          <w:p w:rsidR="009E1EAD" w:rsidRDefault="00E66F79" w:rsidP="000820A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Lácteos Osorno </w:t>
            </w:r>
          </w:p>
        </w:tc>
        <w:tc>
          <w:tcPr>
            <w:tcW w:w="1774" w:type="pct"/>
            <w:vAlign w:val="center"/>
          </w:tcPr>
          <w:p w:rsidR="009E1EAD" w:rsidRDefault="00CF5D82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Distribuidora JA</w:t>
            </w:r>
            <w:r w:rsidR="00AE5EE3">
              <w:rPr>
                <w:rFonts w:asciiTheme="minorHAnsi" w:hAnsiTheme="minorHAnsi" w:cstheme="minorHAnsi"/>
              </w:rPr>
              <w:t xml:space="preserve"> L</w:t>
            </w:r>
            <w:r w:rsidR="000820AF">
              <w:rPr>
                <w:rFonts w:asciiTheme="minorHAnsi" w:hAnsiTheme="minorHAnsi" w:cstheme="minorHAnsi"/>
              </w:rPr>
              <w:t xml:space="preserve">tda (Ex </w:t>
            </w:r>
            <w:r w:rsidR="000850E5">
              <w:rPr>
                <w:rFonts w:asciiTheme="minorHAnsi" w:hAnsiTheme="minorHAnsi" w:cstheme="minorHAnsi"/>
              </w:rPr>
              <w:t>Agrolá</w:t>
            </w:r>
            <w:r w:rsidR="000820AF" w:rsidRPr="007406DB">
              <w:rPr>
                <w:rFonts w:asciiTheme="minorHAnsi" w:hAnsiTheme="minorHAnsi" w:cstheme="minorHAnsi"/>
              </w:rPr>
              <w:t>cteos Cuinco SA</w:t>
            </w:r>
            <w:r w:rsidR="000820AF">
              <w:rPr>
                <w:rFonts w:asciiTheme="minorHAnsi" w:hAnsiTheme="minorHAnsi" w:cstheme="minorHAnsi"/>
              </w:rPr>
              <w:t>)</w:t>
            </w:r>
          </w:p>
        </w:tc>
      </w:tr>
      <w:tr w:rsidR="009E1EAD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9E1EAD" w:rsidRDefault="00AE5EE3" w:rsidP="00AE5EE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Instalación Fabril (Elaboración de productos lácteos)</w:t>
            </w:r>
          </w:p>
        </w:tc>
        <w:tc>
          <w:tcPr>
            <w:tcW w:w="1774" w:type="pct"/>
            <w:vAlign w:val="center"/>
          </w:tcPr>
          <w:p w:rsidR="009E1EAD" w:rsidRPr="009E1EAD" w:rsidRDefault="00CF5D82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F5D82">
              <w:rPr>
                <w:rFonts w:asciiTheme="minorHAnsi" w:hAnsiTheme="minorHAnsi" w:cstheme="minorHAnsi"/>
              </w:rPr>
              <w:t>77</w:t>
            </w:r>
            <w:r>
              <w:rPr>
                <w:rFonts w:asciiTheme="minorHAnsi" w:hAnsiTheme="minorHAnsi" w:cstheme="minorHAnsi"/>
              </w:rPr>
              <w:t>.</w:t>
            </w:r>
            <w:r w:rsidRPr="00CF5D82">
              <w:rPr>
                <w:rFonts w:asciiTheme="minorHAnsi" w:hAnsiTheme="minorHAnsi" w:cstheme="minorHAnsi"/>
              </w:rPr>
              <w:t>580</w:t>
            </w:r>
            <w:r>
              <w:rPr>
                <w:rFonts w:asciiTheme="minorHAnsi" w:hAnsiTheme="minorHAnsi" w:cstheme="minorHAnsi"/>
              </w:rPr>
              <w:t>.</w:t>
            </w:r>
            <w:r w:rsidRPr="00CF5D82">
              <w:rPr>
                <w:rFonts w:asciiTheme="minorHAnsi" w:hAnsiTheme="minorHAnsi" w:cstheme="minorHAnsi"/>
              </w:rPr>
              <w:t>630</w:t>
            </w:r>
            <w:r>
              <w:rPr>
                <w:rFonts w:asciiTheme="minorHAnsi" w:hAnsiTheme="minorHAnsi" w:cstheme="minorHAnsi"/>
              </w:rPr>
              <w:t>-3</w:t>
            </w:r>
          </w:p>
        </w:tc>
      </w:tr>
    </w:tbl>
    <w:p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:rsidR="00575BAC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5103"/>
        <w:gridCol w:w="4535"/>
        <w:gridCol w:w="1666"/>
      </w:tblGrid>
      <w:tr w:rsidR="009E1EAD" w:rsidRPr="009D389C" w:rsidTr="00975648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1508F4" w:rsidRPr="009D389C" w:rsidTr="0096217D">
        <w:trPr>
          <w:trHeight w:val="418"/>
          <w:tblHeader/>
        </w:trPr>
        <w:tc>
          <w:tcPr>
            <w:tcW w:w="643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967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1748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D80D18" w:rsidRPr="009D389C" w:rsidTr="0096217D">
        <w:trPr>
          <w:trHeight w:val="1405"/>
        </w:trPr>
        <w:tc>
          <w:tcPr>
            <w:tcW w:w="643" w:type="pct"/>
            <w:vMerge w:val="restart"/>
            <w:vAlign w:val="center"/>
          </w:tcPr>
          <w:p w:rsidR="00D80D18" w:rsidRPr="002C4BB7" w:rsidRDefault="00D80D18" w:rsidP="00021433">
            <w:pPr>
              <w:rPr>
                <w:rFonts w:asciiTheme="minorHAnsi" w:hAnsiTheme="minorHAnsi"/>
              </w:rPr>
            </w:pPr>
            <w:r w:rsidRPr="002C4BB7">
              <w:rPr>
                <w:rFonts w:asciiTheme="minorHAnsi" w:hAnsiTheme="minorHAnsi"/>
              </w:rPr>
              <w:t xml:space="preserve">Decreto Supremo N°90/2000 MINSEGPRES, </w:t>
            </w:r>
          </w:p>
          <w:p w:rsidR="00D80D18" w:rsidRPr="002C4BB7" w:rsidRDefault="00D80D18" w:rsidP="00021433">
            <w:pPr>
              <w:rPr>
                <w:rFonts w:asciiTheme="minorHAnsi" w:hAnsiTheme="minorHAnsi"/>
              </w:rPr>
            </w:pPr>
            <w:r w:rsidRPr="002C4BB7">
              <w:rPr>
                <w:rFonts w:asciiTheme="minorHAnsi" w:hAnsiTheme="minorHAnsi"/>
              </w:rPr>
              <w:t xml:space="preserve">Establece norma de emisión para la regulación de contaminantes asociados a las descargas de residuos líquidos a aguas marinas y continentales </w:t>
            </w:r>
            <w:r>
              <w:rPr>
                <w:rFonts w:asciiTheme="minorHAnsi" w:hAnsiTheme="minorHAnsi"/>
              </w:rPr>
              <w:t>s</w:t>
            </w:r>
            <w:r w:rsidRPr="002C4BB7">
              <w:rPr>
                <w:rFonts w:asciiTheme="minorHAnsi" w:hAnsiTheme="minorHAnsi"/>
              </w:rPr>
              <w:t>uperficiales.</w:t>
            </w:r>
          </w:p>
        </w:tc>
        <w:tc>
          <w:tcPr>
            <w:tcW w:w="1967" w:type="pct"/>
            <w:vAlign w:val="center"/>
          </w:tcPr>
          <w:p w:rsidR="007A54F0" w:rsidRDefault="007A54F0" w:rsidP="00021433">
            <w:pPr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t>Numeral 6.2.</w:t>
            </w:r>
          </w:p>
          <w:p w:rsidR="007A54F0" w:rsidRPr="007A54F0" w:rsidRDefault="007A54F0" w:rsidP="000214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Pr="007A54F0">
              <w:rPr>
                <w:rFonts w:asciiTheme="minorHAnsi" w:hAnsiTheme="minorHAnsi"/>
              </w:rPr>
              <w:t>El lugar de toma de muestra debe considerar una cámara o dispositivo, de fácil acceso, especialmente habilitada para tal efecto, que no sea afectada por el cuerpo receptor.</w:t>
            </w:r>
            <w:r>
              <w:rPr>
                <w:rFonts w:asciiTheme="minorHAnsi" w:hAnsiTheme="minorHAnsi"/>
              </w:rPr>
              <w:t>”</w:t>
            </w:r>
          </w:p>
          <w:p w:rsidR="007A54F0" w:rsidRDefault="007A54F0" w:rsidP="00021433">
            <w:pPr>
              <w:rPr>
                <w:rFonts w:asciiTheme="minorHAnsi" w:hAnsiTheme="minorHAnsi"/>
                <w:u w:val="single"/>
              </w:rPr>
            </w:pPr>
          </w:p>
          <w:p w:rsidR="00D80D18" w:rsidRPr="008D729E" w:rsidRDefault="00D80D18" w:rsidP="00021433">
            <w:pPr>
              <w:rPr>
                <w:rFonts w:asciiTheme="minorHAnsi" w:hAnsiTheme="minorHAnsi"/>
                <w:u w:val="single"/>
              </w:rPr>
            </w:pPr>
            <w:r w:rsidRPr="008D729E">
              <w:rPr>
                <w:rFonts w:asciiTheme="minorHAnsi" w:hAnsiTheme="minorHAnsi"/>
                <w:u w:val="single"/>
              </w:rPr>
              <w:t>Numeral 6.3.2. ii) Medición de caudal y tipo de muestras</w:t>
            </w:r>
          </w:p>
          <w:p w:rsidR="00D80D18" w:rsidRDefault="00D80D18" w:rsidP="00D80D1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“Mayor a 300 m</w:t>
            </w:r>
            <w:r w:rsidRPr="00D80D18">
              <w:rPr>
                <w:rFonts w:asciiTheme="minorHAnsi" w:hAnsiTheme="minorHAnsi"/>
                <w:vertAlign w:val="superscript"/>
              </w:rPr>
              <w:t>3</w:t>
            </w:r>
            <w:r>
              <w:rPr>
                <w:rFonts w:asciiTheme="minorHAnsi" w:hAnsiTheme="minorHAnsi"/>
              </w:rPr>
              <w:t>/día, se debe utilizar una cámara de medición y caudalímetro con registro diario.”</w:t>
            </w:r>
          </w:p>
          <w:p w:rsidR="007A54F0" w:rsidRDefault="007A54F0" w:rsidP="00D80D18">
            <w:pPr>
              <w:rPr>
                <w:rFonts w:asciiTheme="minorHAnsi" w:hAnsiTheme="minorHAnsi"/>
              </w:rPr>
            </w:pPr>
          </w:p>
          <w:p w:rsidR="007A54F0" w:rsidRPr="00A42445" w:rsidRDefault="007A54F0" w:rsidP="00D80D18">
            <w:pPr>
              <w:rPr>
                <w:rFonts w:asciiTheme="minorHAnsi" w:hAnsiTheme="minorHAnsi"/>
              </w:rPr>
            </w:pPr>
          </w:p>
        </w:tc>
        <w:tc>
          <w:tcPr>
            <w:tcW w:w="1748" w:type="pct"/>
            <w:vMerge w:val="restart"/>
            <w:vAlign w:val="center"/>
          </w:tcPr>
          <w:p w:rsidR="00D80D18" w:rsidRDefault="00D80D18" w:rsidP="00021433">
            <w:pPr>
              <w:rPr>
                <w:rFonts w:asciiTheme="minorHAnsi" w:hAnsiTheme="minorHAnsi"/>
              </w:rPr>
            </w:pPr>
          </w:p>
          <w:p w:rsidR="00D80D18" w:rsidRDefault="00D80D18" w:rsidP="000214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constató que la planta no cuenta con registro efectivo del caudal tratado (no cuenta con canaleta parshall o caudalímetro)</w:t>
            </w:r>
          </w:p>
          <w:p w:rsidR="00D80D18" w:rsidRDefault="00D80D18" w:rsidP="00021433">
            <w:pPr>
              <w:rPr>
                <w:rFonts w:asciiTheme="minorHAnsi" w:hAnsiTheme="minorHAnsi"/>
              </w:rPr>
            </w:pPr>
          </w:p>
          <w:p w:rsidR="00D80D18" w:rsidRPr="007E5936" w:rsidRDefault="00D80D18" w:rsidP="00D80D1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vista de lo anterior, el titular estaría en contravención de los estipulado en el numeral 6.3.2 ii) del D.S. N°90/2000 y del resuelvo 2.2 de su RPM, al no contar con cámara de medición y caudalímetro con registro diario del caudal tratado.</w:t>
            </w:r>
          </w:p>
        </w:tc>
        <w:tc>
          <w:tcPr>
            <w:tcW w:w="642" w:type="pct"/>
            <w:vMerge w:val="restart"/>
            <w:vAlign w:val="center"/>
          </w:tcPr>
          <w:p w:rsidR="007A54F0" w:rsidRDefault="00D80D18" w:rsidP="000214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-No Conforme</w:t>
            </w:r>
          </w:p>
          <w:p w:rsidR="007A54F0" w:rsidRPr="00AC71E3" w:rsidRDefault="007A54F0" w:rsidP="000214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no cuenta con cámara de muestreo ni caudalímetro con registro diario</w:t>
            </w:r>
          </w:p>
        </w:tc>
      </w:tr>
      <w:tr w:rsidR="00D80D18" w:rsidRPr="009D389C" w:rsidTr="0096217D">
        <w:trPr>
          <w:trHeight w:val="148"/>
        </w:trPr>
        <w:tc>
          <w:tcPr>
            <w:tcW w:w="643" w:type="pct"/>
            <w:vMerge/>
            <w:vAlign w:val="center"/>
          </w:tcPr>
          <w:p w:rsidR="00D80D18" w:rsidRPr="002C4BB7" w:rsidRDefault="00D80D18" w:rsidP="00D80D18">
            <w:pPr>
              <w:rPr>
                <w:rFonts w:asciiTheme="minorHAnsi" w:hAnsiTheme="minorHAnsi"/>
              </w:rPr>
            </w:pPr>
          </w:p>
        </w:tc>
        <w:tc>
          <w:tcPr>
            <w:tcW w:w="1967" w:type="pct"/>
            <w:vAlign w:val="center"/>
          </w:tcPr>
          <w:p w:rsidR="00D80D18" w:rsidRPr="00D80D18" w:rsidRDefault="00D80D18" w:rsidP="00D80D18">
            <w:pPr>
              <w:rPr>
                <w:rFonts w:asciiTheme="minorHAnsi" w:hAnsiTheme="minorHAnsi"/>
                <w:u w:val="single"/>
              </w:rPr>
            </w:pPr>
            <w:r w:rsidRPr="00D80D18">
              <w:rPr>
                <w:rFonts w:asciiTheme="minorHAnsi" w:hAnsiTheme="minorHAnsi"/>
                <w:u w:val="single"/>
              </w:rPr>
              <w:t>Resolución Exenta SISS N° 2484/2010 aprueba programa de monitorio de la calidad del efluente generado por Distribuidora Ja Ltda (RPM).</w:t>
            </w:r>
          </w:p>
          <w:p w:rsidR="00D80D18" w:rsidRDefault="00D80D18" w:rsidP="00021433">
            <w:pPr>
              <w:rPr>
                <w:rFonts w:asciiTheme="minorHAnsi" w:hAnsiTheme="minorHAnsi"/>
                <w:u w:val="single"/>
              </w:rPr>
            </w:pPr>
          </w:p>
          <w:p w:rsidR="00D80D18" w:rsidRPr="002C4BB7" w:rsidRDefault="00D80D18" w:rsidP="00021433">
            <w:pPr>
              <w:rPr>
                <w:rFonts w:asciiTheme="minorHAnsi" w:hAnsiTheme="minorHAnsi"/>
                <w:u w:val="single"/>
              </w:rPr>
            </w:pPr>
            <w:r w:rsidRPr="002C4BB7">
              <w:rPr>
                <w:rFonts w:asciiTheme="minorHAnsi" w:hAnsiTheme="minorHAnsi"/>
                <w:u w:val="single"/>
              </w:rPr>
              <w:t>Resuelvo 2.2 c)Metodología de medición de Caudal</w:t>
            </w:r>
          </w:p>
          <w:p w:rsidR="00D80D18" w:rsidRPr="008D729E" w:rsidRDefault="00D80D18" w:rsidP="00021433">
            <w:pPr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</w:rPr>
              <w:t>“Se deberá medir según el numeral 6.3.2 II del D.S. N° 90/2000 (….) debiendo utilizarse cámara de medición y caudalímetro con registro diario”</w:t>
            </w:r>
          </w:p>
        </w:tc>
        <w:tc>
          <w:tcPr>
            <w:tcW w:w="1748" w:type="pct"/>
            <w:vMerge/>
            <w:vAlign w:val="center"/>
          </w:tcPr>
          <w:p w:rsidR="00D80D18" w:rsidRDefault="00D80D18" w:rsidP="00021433">
            <w:pPr>
              <w:rPr>
                <w:rFonts w:asciiTheme="minorHAnsi" w:hAnsiTheme="minorHAnsi"/>
              </w:rPr>
            </w:pPr>
          </w:p>
        </w:tc>
        <w:tc>
          <w:tcPr>
            <w:tcW w:w="642" w:type="pct"/>
            <w:vMerge/>
            <w:vAlign w:val="center"/>
          </w:tcPr>
          <w:p w:rsidR="00D80D18" w:rsidRDefault="00D80D18" w:rsidP="00021433">
            <w:pPr>
              <w:rPr>
                <w:rFonts w:asciiTheme="minorHAnsi" w:hAnsiTheme="minorHAnsi"/>
              </w:rPr>
            </w:pPr>
          </w:p>
        </w:tc>
      </w:tr>
      <w:tr w:rsidR="00E12D0E" w:rsidRPr="009D389C" w:rsidTr="0096217D">
        <w:trPr>
          <w:trHeight w:val="1857"/>
        </w:trPr>
        <w:tc>
          <w:tcPr>
            <w:tcW w:w="643" w:type="pct"/>
            <w:vAlign w:val="center"/>
          </w:tcPr>
          <w:p w:rsidR="00E12D0E" w:rsidRPr="00A42445" w:rsidRDefault="00675838" w:rsidP="000214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Resolución Exenta N° 707/2007 COREMA región de Los Lagos, que califica ambientalmente favorable el proyecto “S</w:t>
            </w:r>
            <w:r w:rsidRPr="00675838">
              <w:rPr>
                <w:rFonts w:asciiTheme="minorHAnsi" w:hAnsiTheme="minorHAnsi"/>
              </w:rPr>
              <w:t>istema de tratamiento de</w:t>
            </w:r>
            <w:r>
              <w:rPr>
                <w:rFonts w:asciiTheme="minorHAnsi" w:hAnsiTheme="minorHAnsi"/>
              </w:rPr>
              <w:t xml:space="preserve"> </w:t>
            </w:r>
            <w:r w:rsidRPr="00675838">
              <w:rPr>
                <w:rFonts w:asciiTheme="minorHAnsi" w:hAnsiTheme="minorHAnsi"/>
              </w:rPr>
              <w:t>residuos industriales líquidos</w:t>
            </w:r>
            <w:r w:rsidR="000561D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A</w:t>
            </w:r>
            <w:r w:rsidRPr="00675838">
              <w:rPr>
                <w:rFonts w:asciiTheme="minorHAnsi" w:hAnsiTheme="minorHAnsi"/>
              </w:rPr>
              <w:t>g</w:t>
            </w:r>
            <w:r>
              <w:rPr>
                <w:rFonts w:asciiTheme="minorHAnsi" w:hAnsiTheme="minorHAnsi"/>
              </w:rPr>
              <w:t>rolá</w:t>
            </w:r>
            <w:r w:rsidRPr="00675838">
              <w:rPr>
                <w:rFonts w:asciiTheme="minorHAnsi" w:hAnsiTheme="minorHAnsi"/>
              </w:rPr>
              <w:t>cteos</w:t>
            </w:r>
            <w:r>
              <w:rPr>
                <w:rFonts w:asciiTheme="minorHAnsi" w:hAnsiTheme="minorHAnsi"/>
              </w:rPr>
              <w:t xml:space="preserve"> C</w:t>
            </w:r>
            <w:r w:rsidRPr="00675838">
              <w:rPr>
                <w:rFonts w:asciiTheme="minorHAnsi" w:hAnsiTheme="minorHAnsi"/>
              </w:rPr>
              <w:t>uinco S</w:t>
            </w:r>
            <w:r>
              <w:rPr>
                <w:rFonts w:asciiTheme="minorHAnsi" w:hAnsiTheme="minorHAnsi"/>
              </w:rPr>
              <w:t>.</w:t>
            </w:r>
            <w:r w:rsidRPr="00675838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.</w:t>
            </w:r>
            <w:r w:rsidRPr="00675838">
              <w:rPr>
                <w:rFonts w:asciiTheme="minorHAnsi" w:hAnsiTheme="minorHAnsi"/>
              </w:rPr>
              <w:t>"</w:t>
            </w:r>
          </w:p>
        </w:tc>
        <w:tc>
          <w:tcPr>
            <w:tcW w:w="1967" w:type="pct"/>
            <w:vAlign w:val="center"/>
          </w:tcPr>
          <w:p w:rsidR="001508F4" w:rsidRPr="00176AC9" w:rsidRDefault="00675838" w:rsidP="00021433">
            <w:pPr>
              <w:rPr>
                <w:rFonts w:asciiTheme="minorHAnsi" w:hAnsiTheme="minorHAnsi"/>
                <w:u w:val="single"/>
              </w:rPr>
            </w:pPr>
            <w:r w:rsidRPr="00176AC9">
              <w:rPr>
                <w:rFonts w:asciiTheme="minorHAnsi" w:hAnsiTheme="minorHAnsi"/>
                <w:u w:val="single"/>
              </w:rPr>
              <w:t>Considerando 3.</w:t>
            </w:r>
          </w:p>
          <w:p w:rsidR="00675838" w:rsidRPr="00176AC9" w:rsidRDefault="00675838" w:rsidP="00021433">
            <w:pPr>
              <w:rPr>
                <w:rFonts w:asciiTheme="minorHAnsi" w:hAnsiTheme="minorHAnsi"/>
                <w:i/>
              </w:rPr>
            </w:pPr>
            <w:r w:rsidRPr="00176AC9">
              <w:rPr>
                <w:rFonts w:asciiTheme="minorHAnsi" w:hAnsiTheme="minorHAnsi"/>
                <w:i/>
              </w:rPr>
              <w:t>Etapa de operación</w:t>
            </w:r>
          </w:p>
          <w:p w:rsidR="0030426A" w:rsidRDefault="00675838" w:rsidP="00021433">
            <w:pPr>
              <w:rPr>
                <w:rFonts w:asciiTheme="minorHAnsi" w:hAnsiTheme="minorHAnsi"/>
              </w:rPr>
            </w:pPr>
            <w:r w:rsidRPr="00675838">
              <w:rPr>
                <w:rFonts w:asciiTheme="minorHAnsi" w:hAnsiTheme="minorHAnsi"/>
              </w:rPr>
              <w:t>La planta de tratamiento trabaja en un sistema batch con tratamiento físico químico, el que</w:t>
            </w:r>
            <w:r w:rsidR="00176AC9">
              <w:rPr>
                <w:rFonts w:asciiTheme="minorHAnsi" w:hAnsiTheme="minorHAnsi"/>
              </w:rPr>
              <w:t xml:space="preserve"> </w:t>
            </w:r>
            <w:r w:rsidRPr="00675838">
              <w:rPr>
                <w:rFonts w:asciiTheme="minorHAnsi" w:hAnsiTheme="minorHAnsi"/>
              </w:rPr>
              <w:t xml:space="preserve">incluye un proceso físico de retiro de sólidos gruesos y posteriormente un proceso </w:t>
            </w:r>
            <w:r w:rsidR="000850E5" w:rsidRPr="00675838">
              <w:rPr>
                <w:rFonts w:asciiTheme="minorHAnsi" w:hAnsiTheme="minorHAnsi"/>
              </w:rPr>
              <w:t>de coagulación</w:t>
            </w:r>
            <w:r w:rsidRPr="00675838">
              <w:rPr>
                <w:rFonts w:asciiTheme="minorHAnsi" w:hAnsiTheme="minorHAnsi"/>
              </w:rPr>
              <w:t>/floculación con el uso de geotextiles como sistema de filtración para la</w:t>
            </w:r>
            <w:r w:rsidR="00176AC9">
              <w:rPr>
                <w:rFonts w:asciiTheme="minorHAnsi" w:hAnsiTheme="minorHAnsi"/>
              </w:rPr>
              <w:t xml:space="preserve"> </w:t>
            </w:r>
            <w:r w:rsidRPr="00675838">
              <w:rPr>
                <w:rFonts w:asciiTheme="minorHAnsi" w:hAnsiTheme="minorHAnsi"/>
              </w:rPr>
              <w:t xml:space="preserve">separación del flóculo de su fase líquida. </w:t>
            </w:r>
            <w:r w:rsidR="008F577F">
              <w:rPr>
                <w:rFonts w:asciiTheme="minorHAnsi" w:hAnsiTheme="minorHAnsi"/>
              </w:rPr>
              <w:t>(…)</w:t>
            </w:r>
          </w:p>
          <w:p w:rsidR="0030426A" w:rsidRDefault="00675838" w:rsidP="00021433">
            <w:pPr>
              <w:rPr>
                <w:rFonts w:asciiTheme="minorHAnsi" w:hAnsiTheme="minorHAnsi"/>
              </w:rPr>
            </w:pPr>
            <w:r w:rsidRPr="00675838">
              <w:rPr>
                <w:rFonts w:asciiTheme="minorHAnsi" w:hAnsiTheme="minorHAnsi"/>
              </w:rPr>
              <w:t>Posteriormente, el RIL pre tratado será conducido a una unidad</w:t>
            </w:r>
            <w:r w:rsidR="0030426A">
              <w:rPr>
                <w:rFonts w:asciiTheme="minorHAnsi" w:hAnsiTheme="minorHAnsi"/>
              </w:rPr>
              <w:t xml:space="preserve"> </w:t>
            </w:r>
            <w:r w:rsidRPr="00675838">
              <w:rPr>
                <w:rFonts w:asciiTheme="minorHAnsi" w:hAnsiTheme="minorHAnsi"/>
              </w:rPr>
              <w:t>de ozonificación y carbono activado lo que completará el proceso de tratamiento dejando el</w:t>
            </w:r>
            <w:r w:rsidR="0030426A">
              <w:rPr>
                <w:rFonts w:asciiTheme="minorHAnsi" w:hAnsiTheme="minorHAnsi"/>
              </w:rPr>
              <w:t xml:space="preserve"> </w:t>
            </w:r>
            <w:r w:rsidRPr="00675838">
              <w:rPr>
                <w:rFonts w:asciiTheme="minorHAnsi" w:hAnsiTheme="minorHAnsi"/>
              </w:rPr>
              <w:t>efluente en condiciones de ser dispuesto en cauce superficial de acuerdo a la normativa</w:t>
            </w:r>
            <w:r w:rsidR="000850E5">
              <w:rPr>
                <w:rFonts w:asciiTheme="minorHAnsi" w:hAnsiTheme="minorHAnsi"/>
              </w:rPr>
              <w:t xml:space="preserve"> </w:t>
            </w:r>
            <w:r w:rsidRPr="00675838">
              <w:rPr>
                <w:rFonts w:asciiTheme="minorHAnsi" w:hAnsiTheme="minorHAnsi"/>
              </w:rPr>
              <w:t>vigente.</w:t>
            </w:r>
            <w:r w:rsidR="0030426A">
              <w:rPr>
                <w:rFonts w:asciiTheme="minorHAnsi" w:hAnsiTheme="minorHAnsi"/>
              </w:rPr>
              <w:t xml:space="preserve"> </w:t>
            </w:r>
            <w:r w:rsidRPr="00675838">
              <w:rPr>
                <w:rFonts w:asciiTheme="minorHAnsi" w:hAnsiTheme="minorHAnsi"/>
              </w:rPr>
              <w:t>El proyecto tiene como objetivo tratar los RILes de la planta de proceso de la misma</w:t>
            </w:r>
            <w:r w:rsidR="0030426A">
              <w:rPr>
                <w:rFonts w:asciiTheme="minorHAnsi" w:hAnsiTheme="minorHAnsi"/>
              </w:rPr>
              <w:t xml:space="preserve"> </w:t>
            </w:r>
            <w:r w:rsidRPr="00675838">
              <w:rPr>
                <w:rFonts w:asciiTheme="minorHAnsi" w:hAnsiTheme="minorHAnsi"/>
              </w:rPr>
              <w:t>empresa previos a su evacuación hacia cauce superficial (Estero Cuinco). El sistema se ha</w:t>
            </w:r>
            <w:r w:rsidR="0030426A">
              <w:rPr>
                <w:rFonts w:asciiTheme="minorHAnsi" w:hAnsiTheme="minorHAnsi"/>
              </w:rPr>
              <w:t xml:space="preserve"> </w:t>
            </w:r>
            <w:r w:rsidRPr="00675838">
              <w:rPr>
                <w:rFonts w:asciiTheme="minorHAnsi" w:hAnsiTheme="minorHAnsi"/>
              </w:rPr>
              <w:t>dimensionado para tratar un caudal de 20 m</w:t>
            </w:r>
            <w:r w:rsidRPr="008F577F">
              <w:rPr>
                <w:rFonts w:asciiTheme="minorHAnsi" w:hAnsiTheme="minorHAnsi"/>
                <w:vertAlign w:val="superscript"/>
              </w:rPr>
              <w:t>3</w:t>
            </w:r>
            <w:r w:rsidRPr="00675838">
              <w:rPr>
                <w:rFonts w:asciiTheme="minorHAnsi" w:hAnsiTheme="minorHAnsi"/>
              </w:rPr>
              <w:t>/h.</w:t>
            </w:r>
            <w:r w:rsidR="0030426A">
              <w:rPr>
                <w:rFonts w:asciiTheme="minorHAnsi" w:hAnsiTheme="minorHAnsi"/>
              </w:rPr>
              <w:t xml:space="preserve"> </w:t>
            </w:r>
          </w:p>
          <w:p w:rsidR="0030426A" w:rsidRDefault="0030426A" w:rsidP="00021433">
            <w:pPr>
              <w:rPr>
                <w:rFonts w:asciiTheme="minorHAnsi" w:hAnsiTheme="minorHAnsi"/>
              </w:rPr>
            </w:pPr>
          </w:p>
          <w:p w:rsidR="00675838" w:rsidRPr="00675838" w:rsidRDefault="00675838" w:rsidP="00021433">
            <w:pPr>
              <w:rPr>
                <w:rFonts w:asciiTheme="minorHAnsi" w:hAnsiTheme="minorHAnsi"/>
              </w:rPr>
            </w:pPr>
            <w:r w:rsidRPr="00675838">
              <w:rPr>
                <w:rFonts w:asciiTheme="minorHAnsi" w:hAnsiTheme="minorHAnsi"/>
              </w:rPr>
              <w:t>El sistema de tratamiento a implementar consta de cuatro etapas de:</w:t>
            </w:r>
          </w:p>
          <w:p w:rsidR="00675838" w:rsidRPr="00675838" w:rsidRDefault="00675838" w:rsidP="00021433">
            <w:pPr>
              <w:rPr>
                <w:rFonts w:asciiTheme="minorHAnsi" w:hAnsiTheme="minorHAnsi"/>
              </w:rPr>
            </w:pPr>
            <w:r w:rsidRPr="00675838">
              <w:rPr>
                <w:rFonts w:asciiTheme="minorHAnsi" w:hAnsiTheme="minorHAnsi"/>
              </w:rPr>
              <w:t>· Tratamiento físico químico</w:t>
            </w:r>
          </w:p>
          <w:p w:rsidR="00675838" w:rsidRPr="00675838" w:rsidRDefault="00675838" w:rsidP="00021433">
            <w:pPr>
              <w:rPr>
                <w:rFonts w:asciiTheme="minorHAnsi" w:hAnsiTheme="minorHAnsi"/>
              </w:rPr>
            </w:pPr>
            <w:r w:rsidRPr="00675838">
              <w:rPr>
                <w:rFonts w:asciiTheme="minorHAnsi" w:hAnsiTheme="minorHAnsi"/>
              </w:rPr>
              <w:t>· Deshidratación de lodos</w:t>
            </w:r>
          </w:p>
          <w:p w:rsidR="00675838" w:rsidRPr="00675838" w:rsidRDefault="00675838" w:rsidP="00021433">
            <w:pPr>
              <w:rPr>
                <w:rFonts w:asciiTheme="minorHAnsi" w:hAnsiTheme="minorHAnsi"/>
              </w:rPr>
            </w:pPr>
            <w:r w:rsidRPr="00675838">
              <w:rPr>
                <w:rFonts w:asciiTheme="minorHAnsi" w:hAnsiTheme="minorHAnsi"/>
              </w:rPr>
              <w:t>· Oxidación avanzada (</w:t>
            </w:r>
            <w:r w:rsidR="000850E5" w:rsidRPr="00675838">
              <w:rPr>
                <w:rFonts w:asciiTheme="minorHAnsi" w:hAnsiTheme="minorHAnsi"/>
              </w:rPr>
              <w:t>ozonificación</w:t>
            </w:r>
            <w:r w:rsidRPr="00675838">
              <w:rPr>
                <w:rFonts w:asciiTheme="minorHAnsi" w:hAnsiTheme="minorHAnsi"/>
              </w:rPr>
              <w:t>)</w:t>
            </w:r>
          </w:p>
          <w:p w:rsidR="00675838" w:rsidRDefault="00675838" w:rsidP="00021433">
            <w:pPr>
              <w:rPr>
                <w:rFonts w:asciiTheme="minorHAnsi" w:hAnsiTheme="minorHAnsi"/>
              </w:rPr>
            </w:pPr>
            <w:r w:rsidRPr="00675838">
              <w:rPr>
                <w:rFonts w:asciiTheme="minorHAnsi" w:hAnsiTheme="minorHAnsi"/>
              </w:rPr>
              <w:t>· Filtración final (carbón activado)</w:t>
            </w:r>
          </w:p>
        </w:tc>
        <w:tc>
          <w:tcPr>
            <w:tcW w:w="1748" w:type="pct"/>
            <w:vAlign w:val="center"/>
          </w:tcPr>
          <w:p w:rsidR="00975648" w:rsidRDefault="00975648" w:rsidP="0097564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constató que los Residuos Industriales Líquidos (Riles) provenían de aguas de lavado de equipos, pisos, CIP, lavado de paños y moldes, y estanque de suero.</w:t>
            </w:r>
          </w:p>
          <w:p w:rsidR="00975648" w:rsidRDefault="00975648" w:rsidP="00021433">
            <w:pPr>
              <w:rPr>
                <w:rFonts w:asciiTheme="minorHAnsi" w:hAnsiTheme="minorHAnsi"/>
              </w:rPr>
            </w:pPr>
          </w:p>
          <w:p w:rsidR="001B0470" w:rsidRDefault="001B0470" w:rsidP="000214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Los riles se encontraban siendo tratados en la planta de tratamiento de riles, consistente en tratamiento físico-químico, mangas de geomembranas, ozonificación y aireación en forma </w:t>
            </w:r>
            <w:proofErr w:type="spellStart"/>
            <w:r>
              <w:rPr>
                <w:rFonts w:asciiTheme="minorHAnsi" w:hAnsiTheme="minorHAnsi"/>
              </w:rPr>
              <w:t>batch</w:t>
            </w:r>
            <w:proofErr w:type="spellEnd"/>
            <w:r>
              <w:rPr>
                <w:rFonts w:asciiTheme="minorHAnsi" w:hAnsiTheme="minorHAnsi"/>
              </w:rPr>
              <w:t>, dad</w:t>
            </w:r>
            <w:r w:rsidR="007A54F0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 xml:space="preserve"> la temporada de baja producción.</w:t>
            </w:r>
          </w:p>
          <w:p w:rsidR="001B0470" w:rsidRDefault="001B0470" w:rsidP="00021433">
            <w:pPr>
              <w:rPr>
                <w:rFonts w:asciiTheme="minorHAnsi" w:hAnsiTheme="minorHAnsi"/>
              </w:rPr>
            </w:pPr>
          </w:p>
          <w:p w:rsidR="00FB1A8C" w:rsidRDefault="001B0470" w:rsidP="000214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constató la existencia de una planta de biogás para el tratamiento de riles, la cual según informa el fiscalizado entraría en marcha blanca en dos meses más (julio apróx) y en operación completa en 5 meses (octubre apróx)</w:t>
            </w:r>
            <w:r w:rsidR="008F577F">
              <w:rPr>
                <w:rFonts w:asciiTheme="minorHAnsi" w:hAnsiTheme="minorHAnsi"/>
              </w:rPr>
              <w:t>.</w:t>
            </w:r>
          </w:p>
          <w:p w:rsidR="008F577F" w:rsidRDefault="008F577F" w:rsidP="00021433">
            <w:pPr>
              <w:rPr>
                <w:rFonts w:asciiTheme="minorHAnsi" w:hAnsiTheme="minorHAnsi"/>
              </w:rPr>
            </w:pPr>
          </w:p>
          <w:p w:rsidR="008F577F" w:rsidRDefault="008F577F" w:rsidP="000214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vista de lo anterior, el titular estaría operando un sistema de tratamiento de riles distinto al autorizado, toda vez, que no cuenta con filtración final mediante carbón activo y adicionalm</w:t>
            </w:r>
            <w:r w:rsidR="00795854">
              <w:rPr>
                <w:rFonts w:asciiTheme="minorHAnsi" w:hAnsiTheme="minorHAnsi"/>
              </w:rPr>
              <w:t xml:space="preserve">ente ha construido un sistema de biogás que </w:t>
            </w:r>
            <w:r w:rsidR="00DF0128">
              <w:rPr>
                <w:rFonts w:asciiTheme="minorHAnsi" w:hAnsiTheme="minorHAnsi"/>
              </w:rPr>
              <w:t xml:space="preserve">no </w:t>
            </w:r>
            <w:r w:rsidR="00795854">
              <w:rPr>
                <w:rFonts w:asciiTheme="minorHAnsi" w:hAnsiTheme="minorHAnsi"/>
              </w:rPr>
              <w:t>se encuentra contemplado en la RCA N°707/2007.</w:t>
            </w:r>
          </w:p>
        </w:tc>
        <w:tc>
          <w:tcPr>
            <w:tcW w:w="642" w:type="pct"/>
            <w:vAlign w:val="center"/>
          </w:tcPr>
          <w:p w:rsidR="00081F37" w:rsidRDefault="00795854" w:rsidP="000214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No conforme</w:t>
            </w:r>
          </w:p>
          <w:p w:rsidR="00795854" w:rsidRPr="0077760E" w:rsidRDefault="00795854" w:rsidP="009621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96217D">
              <w:rPr>
                <w:rFonts w:asciiTheme="minorHAnsi" w:hAnsiTheme="minorHAnsi"/>
              </w:rPr>
              <w:t>O</w:t>
            </w:r>
            <w:r>
              <w:rPr>
                <w:rFonts w:asciiTheme="minorHAnsi" w:hAnsiTheme="minorHAnsi"/>
              </w:rPr>
              <w:t>pera un sistema de tratamiento distinto al autorizado.</w:t>
            </w:r>
          </w:p>
        </w:tc>
      </w:tr>
    </w:tbl>
    <w:p w:rsidR="009E1EAD" w:rsidRDefault="009E1EAD" w:rsidP="009E1EAD">
      <w:pPr>
        <w:rPr>
          <w:b/>
        </w:rPr>
      </w:pPr>
    </w:p>
    <w:p w:rsidR="007A54F0" w:rsidRDefault="007A54F0" w:rsidP="009E1EAD">
      <w:pPr>
        <w:rPr>
          <w:b/>
        </w:rPr>
      </w:pPr>
    </w:p>
    <w:p w:rsidR="007A54F0" w:rsidRDefault="007A54F0" w:rsidP="009E1EAD">
      <w:pPr>
        <w:rPr>
          <w:b/>
        </w:rPr>
      </w:pPr>
    </w:p>
    <w:p w:rsidR="0096217D" w:rsidRDefault="0096217D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:rsidR="007A54F0" w:rsidRDefault="007A54F0" w:rsidP="009E1EAD">
      <w:pPr>
        <w:rPr>
          <w:b/>
        </w:rPr>
      </w:pP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972"/>
      </w:tblGrid>
      <w:tr w:rsidR="0098427B" w:rsidTr="007A54F0">
        <w:trPr>
          <w:trHeight w:val="42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98427B" w:rsidRPr="0098427B" w:rsidRDefault="0098427B" w:rsidP="0098427B">
            <w:pPr>
              <w:jc w:val="left"/>
              <w:rPr>
                <w:rFonts w:asciiTheme="minorHAnsi" w:hAnsiTheme="minorHAnsi"/>
                <w:b/>
              </w:rPr>
            </w:pPr>
            <w:r w:rsidRPr="0098427B">
              <w:rPr>
                <w:rFonts w:asciiTheme="minorHAnsi" w:hAnsiTheme="minorHAnsi"/>
                <w:b/>
              </w:rPr>
              <w:t>Otros hechos</w:t>
            </w:r>
          </w:p>
        </w:tc>
      </w:tr>
      <w:tr w:rsidR="0098427B" w:rsidTr="007A54F0">
        <w:trPr>
          <w:trHeight w:val="996"/>
        </w:trPr>
        <w:tc>
          <w:tcPr>
            <w:tcW w:w="5000" w:type="pct"/>
            <w:vAlign w:val="center"/>
          </w:tcPr>
          <w:p w:rsidR="0098427B" w:rsidRDefault="00DF0128" w:rsidP="007A54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B21332">
              <w:rPr>
                <w:rFonts w:asciiTheme="minorHAnsi" w:hAnsiTheme="minorHAnsi"/>
              </w:rPr>
              <w:t>Durante la inspección se procedió a instalar equipo de Control Directo por un período de 8 horas. Al momento de la instalación el equipo la primera muestra (9.30 am) constató un pH de 7,5 y una Temperatura de 8,4°C.</w:t>
            </w:r>
            <w:r w:rsidR="006E3A75">
              <w:rPr>
                <w:rFonts w:asciiTheme="minorHAnsi" w:hAnsiTheme="minorHAnsi"/>
              </w:rPr>
              <w:t xml:space="preserve"> Se informa que las últimas tres muestras no pueden ser recolectadas dado el bajo caudal de producción.</w:t>
            </w:r>
            <w:r w:rsidR="00B21332">
              <w:rPr>
                <w:rFonts w:asciiTheme="minorHAnsi" w:hAnsiTheme="minorHAnsi"/>
              </w:rPr>
              <w:t xml:space="preserve"> </w:t>
            </w:r>
            <w:r w:rsidR="00B21332" w:rsidRPr="00B21332">
              <w:rPr>
                <w:rFonts w:asciiTheme="minorHAnsi" w:hAnsiTheme="minorHAnsi"/>
              </w:rPr>
              <w:t>El informe de seguimiento, que incluye el análisis de los datos del Control Directo se encuentran en evaluación por parte de la esta Superintendencia</w:t>
            </w:r>
            <w:r w:rsidR="00285397">
              <w:rPr>
                <w:rFonts w:asciiTheme="minorHAnsi" w:hAnsiTheme="minorHAnsi"/>
              </w:rPr>
              <w:t>.</w:t>
            </w:r>
            <w:r w:rsidR="006A3B97">
              <w:rPr>
                <w:rFonts w:asciiTheme="minorHAnsi" w:hAnsiTheme="minorHAnsi"/>
              </w:rPr>
              <w:t xml:space="preserve"> </w:t>
            </w:r>
          </w:p>
          <w:p w:rsidR="007A54F0" w:rsidRDefault="007A54F0" w:rsidP="007A54F0">
            <w:pPr>
              <w:rPr>
                <w:rFonts w:asciiTheme="minorHAnsi" w:hAnsiTheme="minorHAnsi"/>
              </w:rPr>
            </w:pPr>
          </w:p>
          <w:p w:rsidR="00DF0128" w:rsidRPr="0098427B" w:rsidRDefault="00DF0128" w:rsidP="007A54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DF0128">
              <w:rPr>
                <w:rFonts w:asciiTheme="minorHAnsi" w:hAnsiTheme="minorHAnsi"/>
              </w:rPr>
              <w:t xml:space="preserve">Respecto de la declaración de antecedentes asociados a las Resoluciones de Calificación Ambiental aprobadas a través de la Res. Ex. 574/2012, modificada a través de Res. Ex.1518/2013 de la SMA, ha sido posible constatar que el titular </w:t>
            </w:r>
            <w:r w:rsidR="00021433">
              <w:rPr>
                <w:rFonts w:asciiTheme="minorHAnsi" w:hAnsiTheme="minorHAnsi"/>
              </w:rPr>
              <w:t>Distribuidora JA</w:t>
            </w:r>
            <w:r>
              <w:rPr>
                <w:rFonts w:asciiTheme="minorHAnsi" w:hAnsiTheme="minorHAnsi"/>
              </w:rPr>
              <w:t xml:space="preserve"> Ltda., </w:t>
            </w:r>
            <w:r w:rsidRPr="00F3186A">
              <w:rPr>
                <w:rFonts w:asciiTheme="minorHAnsi" w:hAnsiTheme="minorHAnsi"/>
              </w:rPr>
              <w:t>no ha declarado esta información</w:t>
            </w:r>
            <w:r w:rsidR="00975648">
              <w:rPr>
                <w:rFonts w:asciiTheme="minorHAnsi" w:hAnsiTheme="minorHAnsi"/>
              </w:rPr>
              <w:t>. Por otra parte, el titular no ha informado a esta Superintendencia el cambio de titularidad del proyecto aprobado ambientalmente por la RCA N° 707/2007</w:t>
            </w:r>
            <w:r w:rsidR="00C91F79">
              <w:rPr>
                <w:rFonts w:asciiTheme="minorHAnsi" w:hAnsiTheme="minorHAnsi"/>
              </w:rPr>
              <w:t>.</w:t>
            </w:r>
            <w:r w:rsidR="00975648">
              <w:rPr>
                <w:rFonts w:asciiTheme="minorHAnsi" w:hAnsiTheme="minorHAnsi"/>
              </w:rPr>
              <w:t xml:space="preserve"> </w:t>
            </w:r>
            <w:r w:rsidR="00C91F79">
              <w:rPr>
                <w:rFonts w:asciiTheme="minorHAnsi" w:hAnsiTheme="minorHAnsi"/>
              </w:rPr>
              <w:t xml:space="preserve">Se hace notar que la regularización del cambio de titularidad debe efectuar ante el Servicio de Evaluación Ambiental correspondiente, en caso de no haberse efectuado, y que dicho cambio debe ser informado a esta Superintendencia dentro del plazo de 5 días </w:t>
            </w:r>
            <w:r w:rsidR="00C91F79" w:rsidRPr="009359ED">
              <w:rPr>
                <w:rFonts w:asciiTheme="minorHAnsi" w:hAnsiTheme="minorHAnsi"/>
              </w:rPr>
              <w:t>hábiles contado desde la notificación del acto en que</w:t>
            </w:r>
            <w:r w:rsidR="00C91F79">
              <w:rPr>
                <w:rFonts w:asciiTheme="minorHAnsi" w:hAnsiTheme="minorHAnsi"/>
              </w:rPr>
              <w:t xml:space="preserve"> </w:t>
            </w:r>
            <w:r w:rsidR="00C91F79" w:rsidRPr="009359ED">
              <w:rPr>
                <w:rFonts w:asciiTheme="minorHAnsi" w:hAnsiTheme="minorHAnsi"/>
              </w:rPr>
              <w:t>autorice su modificación.</w:t>
            </w:r>
            <w:r w:rsidR="00C91F79">
              <w:rPr>
                <w:rFonts w:asciiTheme="minorHAnsi" w:hAnsiTheme="minorHAnsi"/>
              </w:rPr>
              <w:t>, en conformidad a lo establecido en el artículo tercero de la Res. Ex N° 574/2012.</w:t>
            </w:r>
          </w:p>
        </w:tc>
      </w:tr>
    </w:tbl>
    <w:p w:rsidR="0098427B" w:rsidRDefault="0098427B" w:rsidP="008E0B5D"/>
    <w:p w:rsidR="0098427B" w:rsidRDefault="0098427B" w:rsidP="008E0B5D"/>
    <w:sectPr w:rsidR="0098427B" w:rsidSect="0098427B">
      <w:headerReference w:type="default" r:id="rId7"/>
      <w:footerReference w:type="default" r:id="rId8"/>
      <w:headerReference w:type="first" r:id="rId9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12E" w:rsidRDefault="00C3712E" w:rsidP="009E1EAD">
      <w:r>
        <w:separator/>
      </w:r>
    </w:p>
  </w:endnote>
  <w:endnote w:type="continuationSeparator" w:id="0">
    <w:p w:rsidR="00C3712E" w:rsidRDefault="00C3712E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12E" w:rsidRDefault="00C3712E" w:rsidP="009E1EAD">
      <w:r>
        <w:separator/>
      </w:r>
    </w:p>
  </w:footnote>
  <w:footnote w:type="continuationSeparator" w:id="0">
    <w:p w:rsidR="00C3712E" w:rsidRDefault="00C3712E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EAD" w:rsidRDefault="009E1EAD">
    <w:pPr>
      <w:pStyle w:val="Encabezado"/>
    </w:pPr>
  </w:p>
  <w:p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4D8D600" wp14:editId="6D96BBF4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B56671" wp14:editId="2C27DEFC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566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0A22C89" wp14:editId="38934615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63F5" wp14:editId="2EAB56B1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C3712E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63F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C3712E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20BBA"/>
    <w:rsid w:val="00021433"/>
    <w:rsid w:val="000343F2"/>
    <w:rsid w:val="00053DBD"/>
    <w:rsid w:val="00054189"/>
    <w:rsid w:val="000561DA"/>
    <w:rsid w:val="00081F37"/>
    <w:rsid w:val="000820AF"/>
    <w:rsid w:val="00083316"/>
    <w:rsid w:val="000850E5"/>
    <w:rsid w:val="00092B11"/>
    <w:rsid w:val="000B7A1C"/>
    <w:rsid w:val="000F6341"/>
    <w:rsid w:val="00145CC6"/>
    <w:rsid w:val="001508F4"/>
    <w:rsid w:val="00176AC9"/>
    <w:rsid w:val="001A6B58"/>
    <w:rsid w:val="001B0093"/>
    <w:rsid w:val="001B0470"/>
    <w:rsid w:val="001B304D"/>
    <w:rsid w:val="001D415E"/>
    <w:rsid w:val="00201AE9"/>
    <w:rsid w:val="002168E0"/>
    <w:rsid w:val="00285397"/>
    <w:rsid w:val="00286F36"/>
    <w:rsid w:val="002C4BB7"/>
    <w:rsid w:val="0030328D"/>
    <w:rsid w:val="0030426A"/>
    <w:rsid w:val="003359B3"/>
    <w:rsid w:val="00372989"/>
    <w:rsid w:val="004108DC"/>
    <w:rsid w:val="004567B5"/>
    <w:rsid w:val="004A0BC2"/>
    <w:rsid w:val="004C1A6E"/>
    <w:rsid w:val="004C1E62"/>
    <w:rsid w:val="004C7C78"/>
    <w:rsid w:val="004F11BD"/>
    <w:rsid w:val="00575BAC"/>
    <w:rsid w:val="005A5462"/>
    <w:rsid w:val="00675838"/>
    <w:rsid w:val="00690995"/>
    <w:rsid w:val="006A3B97"/>
    <w:rsid w:val="006C50B9"/>
    <w:rsid w:val="006D7687"/>
    <w:rsid w:val="006E3A75"/>
    <w:rsid w:val="006F50AB"/>
    <w:rsid w:val="00704257"/>
    <w:rsid w:val="0073281A"/>
    <w:rsid w:val="007406DB"/>
    <w:rsid w:val="00763F9A"/>
    <w:rsid w:val="007733D6"/>
    <w:rsid w:val="0077760E"/>
    <w:rsid w:val="00795854"/>
    <w:rsid w:val="007A54F0"/>
    <w:rsid w:val="007C0628"/>
    <w:rsid w:val="0081168F"/>
    <w:rsid w:val="00811C2D"/>
    <w:rsid w:val="008C5A3B"/>
    <w:rsid w:val="008D729E"/>
    <w:rsid w:val="008E0B5D"/>
    <w:rsid w:val="008E72B3"/>
    <w:rsid w:val="008F577F"/>
    <w:rsid w:val="00910BA1"/>
    <w:rsid w:val="009244DA"/>
    <w:rsid w:val="00932CFC"/>
    <w:rsid w:val="00937719"/>
    <w:rsid w:val="00942753"/>
    <w:rsid w:val="0095290C"/>
    <w:rsid w:val="0096217D"/>
    <w:rsid w:val="00975648"/>
    <w:rsid w:val="0098427B"/>
    <w:rsid w:val="009B6096"/>
    <w:rsid w:val="009E1EAD"/>
    <w:rsid w:val="009F3BE3"/>
    <w:rsid w:val="00A34C4C"/>
    <w:rsid w:val="00AB3D7A"/>
    <w:rsid w:val="00AC71E3"/>
    <w:rsid w:val="00AE5EE3"/>
    <w:rsid w:val="00B21332"/>
    <w:rsid w:val="00B25210"/>
    <w:rsid w:val="00B63F4F"/>
    <w:rsid w:val="00B74A52"/>
    <w:rsid w:val="00B825E6"/>
    <w:rsid w:val="00BB0EC3"/>
    <w:rsid w:val="00BE4E8D"/>
    <w:rsid w:val="00C004BE"/>
    <w:rsid w:val="00C025EF"/>
    <w:rsid w:val="00C030B4"/>
    <w:rsid w:val="00C36F0A"/>
    <w:rsid w:val="00C3712E"/>
    <w:rsid w:val="00C83EA3"/>
    <w:rsid w:val="00C9074E"/>
    <w:rsid w:val="00C91F79"/>
    <w:rsid w:val="00C953B0"/>
    <w:rsid w:val="00C97BA3"/>
    <w:rsid w:val="00CF5D82"/>
    <w:rsid w:val="00D506A0"/>
    <w:rsid w:val="00D62749"/>
    <w:rsid w:val="00D80535"/>
    <w:rsid w:val="00D80D18"/>
    <w:rsid w:val="00D87A82"/>
    <w:rsid w:val="00DB153A"/>
    <w:rsid w:val="00DE24A6"/>
    <w:rsid w:val="00DF0128"/>
    <w:rsid w:val="00DF0582"/>
    <w:rsid w:val="00DF3235"/>
    <w:rsid w:val="00E12D0E"/>
    <w:rsid w:val="00E309BE"/>
    <w:rsid w:val="00E66F79"/>
    <w:rsid w:val="00E67666"/>
    <w:rsid w:val="00E719B3"/>
    <w:rsid w:val="00E848A9"/>
    <w:rsid w:val="00EB15F6"/>
    <w:rsid w:val="00EF1896"/>
    <w:rsid w:val="00F3186A"/>
    <w:rsid w:val="00F42B98"/>
    <w:rsid w:val="00F440D4"/>
    <w:rsid w:val="00FB1A8C"/>
    <w:rsid w:val="00FD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104491B-EC56-45B7-A7B4-543B554E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Descripcin">
    <w:name w:val="caption"/>
    <w:aliases w:val="Epígrafe 2"/>
    <w:basedOn w:val="Normal"/>
    <w:next w:val="Normal"/>
    <w:link w:val="Descripcin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DescripcinCar">
    <w:name w:val="Descripción Car"/>
    <w:aliases w:val="Epígrafe 2 Car"/>
    <w:basedOn w:val="Fuentedeprrafopredeter"/>
    <w:link w:val="Descripcin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A54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54F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54F0"/>
    <w:rPr>
      <w:rFonts w:ascii="Verdana" w:eastAsia="Calibri" w:hAnsi="Verdan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54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54F0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808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Paola Jara Martin</cp:lastModifiedBy>
  <cp:revision>6</cp:revision>
  <dcterms:created xsi:type="dcterms:W3CDTF">2015-01-12T23:53:00Z</dcterms:created>
  <dcterms:modified xsi:type="dcterms:W3CDTF">2015-02-04T16:10:00Z</dcterms:modified>
</cp:coreProperties>
</file>