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243ED6" w:rsidRDefault="00243ED6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3ED6">
        <w:rPr>
          <w:rFonts w:asciiTheme="minorHAnsi" w:hAnsiTheme="minorHAnsi" w:cstheme="minorHAnsi"/>
          <w:b/>
        </w:rPr>
        <w:t xml:space="preserve">DFZ-2014-2252-XIII-NE-IA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5109"/>
        <w:gridCol w:w="452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9F35CB" w:rsidP="00E22CB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E22CB8">
              <w:rPr>
                <w:rFonts w:asciiTheme="minorHAnsi" w:hAnsiTheme="minorHAnsi" w:cstheme="minorHAnsi"/>
              </w:rPr>
              <w:t xml:space="preserve"> de febrero de </w:t>
            </w: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2004" w:type="pct"/>
            <w:vAlign w:val="center"/>
          </w:tcPr>
          <w:p w:rsidR="009E1EAD" w:rsidRDefault="009F35C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Parque Juan Pablo II</w:t>
            </w:r>
          </w:p>
        </w:tc>
        <w:tc>
          <w:tcPr>
            <w:tcW w:w="1774" w:type="pct"/>
            <w:vAlign w:val="center"/>
          </w:tcPr>
          <w:p w:rsidR="009E1EAD" w:rsidRDefault="009F35C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Municipalidad de Puente Alto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9F35CB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Equipamiento y áreas verdes</w:t>
            </w:r>
          </w:p>
        </w:tc>
        <w:tc>
          <w:tcPr>
            <w:tcW w:w="1774" w:type="pct"/>
            <w:vAlign w:val="center"/>
          </w:tcPr>
          <w:p w:rsidR="009E1EAD" w:rsidRPr="009E1EAD" w:rsidRDefault="009F35CB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F35CB">
              <w:rPr>
                <w:rFonts w:asciiTheme="minorHAnsi" w:hAnsiTheme="minorHAnsi" w:cstheme="minorHAnsi"/>
              </w:rPr>
              <w:t>69.072.100-7</w:t>
            </w:r>
          </w:p>
        </w:tc>
      </w:tr>
    </w:tbl>
    <w:p w:rsidR="006F53CD" w:rsidRDefault="006F53C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3413"/>
        <w:gridCol w:w="5292"/>
        <w:gridCol w:w="1777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7D0465">
        <w:trPr>
          <w:trHeight w:val="418"/>
          <w:tblHeader/>
        </w:trPr>
        <w:tc>
          <w:tcPr>
            <w:tcW w:w="888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339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2076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D0465" w:rsidRPr="009D389C" w:rsidTr="007D0465">
        <w:trPr>
          <w:trHeight w:val="1857"/>
        </w:trPr>
        <w:tc>
          <w:tcPr>
            <w:tcW w:w="888" w:type="pct"/>
            <w:vAlign w:val="center"/>
          </w:tcPr>
          <w:p w:rsidR="007D0465" w:rsidRPr="00A42445" w:rsidRDefault="007D0465" w:rsidP="009F35CB">
            <w:pPr>
              <w:rPr>
                <w:rFonts w:asciiTheme="minorHAnsi" w:hAnsiTheme="minorHAnsi"/>
              </w:rPr>
            </w:pPr>
            <w:r w:rsidRPr="009F35CB">
              <w:rPr>
                <w:rFonts w:asciiTheme="minorHAnsi" w:hAnsiTheme="minorHAnsi"/>
              </w:rPr>
              <w:t xml:space="preserve">Decreto Supremo N°90/2000 </w:t>
            </w:r>
            <w:r>
              <w:rPr>
                <w:rFonts w:asciiTheme="minorHAnsi" w:hAnsiTheme="minorHAnsi"/>
              </w:rPr>
              <w:t>M</w:t>
            </w:r>
            <w:r w:rsidRPr="009F35CB">
              <w:rPr>
                <w:rFonts w:asciiTheme="minorHAnsi" w:hAnsiTheme="minorHAnsi"/>
              </w:rPr>
              <w:t xml:space="preserve">INSEGPRES, Norma que regula los contaminantes asociados a las descargas de residuos líquidos a aguas marinas y continentales </w:t>
            </w:r>
            <w:r>
              <w:rPr>
                <w:rFonts w:asciiTheme="minorHAnsi" w:hAnsiTheme="minorHAnsi"/>
              </w:rPr>
              <w:t>s</w:t>
            </w:r>
            <w:r w:rsidRPr="009F35CB">
              <w:rPr>
                <w:rFonts w:asciiTheme="minorHAnsi" w:hAnsiTheme="minorHAnsi"/>
              </w:rPr>
              <w:t>uperficiales</w:t>
            </w:r>
          </w:p>
        </w:tc>
        <w:tc>
          <w:tcPr>
            <w:tcW w:w="1339" w:type="pct"/>
            <w:vAlign w:val="center"/>
          </w:tcPr>
          <w:p w:rsidR="006F53CD" w:rsidRDefault="007D0465" w:rsidP="009F35CB">
            <w:pPr>
              <w:rPr>
                <w:rFonts w:asciiTheme="minorHAnsi" w:hAnsiTheme="minorHAnsi"/>
              </w:rPr>
            </w:pPr>
            <w:r w:rsidRPr="006F53CD">
              <w:rPr>
                <w:rFonts w:asciiTheme="minorHAnsi" w:hAnsiTheme="minorHAnsi"/>
                <w:u w:val="single"/>
              </w:rPr>
              <w:t>Artículo primero numeral 2</w:t>
            </w:r>
            <w:r w:rsidR="006F53CD">
              <w:rPr>
                <w:rFonts w:asciiTheme="minorHAnsi" w:hAnsiTheme="minorHAnsi"/>
              </w:rPr>
              <w:t>.</w:t>
            </w:r>
          </w:p>
          <w:p w:rsidR="007D0465" w:rsidRPr="00A42445" w:rsidRDefault="006F53CD" w:rsidP="009F35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7D0465" w:rsidRPr="009F35CB">
              <w:rPr>
                <w:rFonts w:asciiTheme="minorHAnsi" w:hAnsiTheme="minorHAnsi"/>
              </w:rPr>
              <w:t>stablece que será aplicable a “…los residuos líquidos descargados por las fuentes emisoras, a los cuerpos de aguas marinos y continentales superficiales de la República de Chile...”</w:t>
            </w:r>
          </w:p>
        </w:tc>
        <w:tc>
          <w:tcPr>
            <w:tcW w:w="2076" w:type="pct"/>
            <w:vMerge w:val="restart"/>
            <w:vAlign w:val="center"/>
          </w:tcPr>
          <w:p w:rsidR="007D0465" w:rsidRDefault="007D0465" w:rsidP="009F35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inspección, motivada por una denuncia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,</w:t>
            </w:r>
            <w:r w:rsidR="00494FB4">
              <w:rPr>
                <w:rFonts w:asciiTheme="minorHAnsi" w:hAnsiTheme="minorHAnsi"/>
              </w:rPr>
              <w:t xml:space="preserve"> y</w:t>
            </w:r>
            <w:r>
              <w:rPr>
                <w:rFonts w:asciiTheme="minorHAnsi" w:hAnsiTheme="minorHAnsi"/>
              </w:rPr>
              <w:t xml:space="preserve"> tuvo por objeto verificar la existencia de cursos superficiales o subterráneas con afluencia de riles.</w:t>
            </w:r>
          </w:p>
          <w:p w:rsidR="007D0465" w:rsidRDefault="007D0465" w:rsidP="009F35CB">
            <w:pPr>
              <w:rPr>
                <w:rFonts w:asciiTheme="minorHAnsi" w:hAnsiTheme="minorHAnsi"/>
              </w:rPr>
            </w:pPr>
          </w:p>
          <w:p w:rsidR="007D0465" w:rsidRDefault="007D0465" w:rsidP="009F35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se constató la existencia de cursos de agua dentro del parque.</w:t>
            </w:r>
          </w:p>
          <w:p w:rsidR="007D0465" w:rsidRDefault="007D0465" w:rsidP="009F35CB">
            <w:pPr>
              <w:rPr>
                <w:rFonts w:asciiTheme="minorHAnsi" w:hAnsiTheme="minorHAnsi"/>
              </w:rPr>
            </w:pPr>
          </w:p>
          <w:p w:rsidR="007D0465" w:rsidRDefault="007D0465" w:rsidP="000E1B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titular fiscalizado indicó que el riego de las áreas verdes se hace utilizando agua de pozo profundo ubicado cercano al parque, no dentro de sus límites.</w:t>
            </w:r>
          </w:p>
          <w:p w:rsidR="007D0465" w:rsidRDefault="007D0465" w:rsidP="000E1BE8">
            <w:pPr>
              <w:rPr>
                <w:rFonts w:asciiTheme="minorHAnsi" w:hAnsiTheme="minorHAnsi"/>
              </w:rPr>
            </w:pPr>
          </w:p>
          <w:p w:rsidR="007D0465" w:rsidRPr="007E5936" w:rsidRDefault="007D0465" w:rsidP="007D04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los hechos constatados, no amerita dar cumplimiento a ninguna norma de emisión (D.S.N°90/2000 MINSEGPRES o D.S.N°46/2002 MINSEGPRES), dado que se constató que no hay descarga riles a cuerpos superficiales o mediante infiltración.</w:t>
            </w:r>
          </w:p>
        </w:tc>
        <w:tc>
          <w:tcPr>
            <w:tcW w:w="697" w:type="pct"/>
            <w:vMerge w:val="restart"/>
            <w:vAlign w:val="center"/>
          </w:tcPr>
          <w:p w:rsidR="007D0465" w:rsidRPr="00AC71E3" w:rsidRDefault="007D0465" w:rsidP="00F9192C">
            <w:pPr>
              <w:rPr>
                <w:rFonts w:asciiTheme="minorHAnsi" w:hAnsiTheme="minorHAnsi"/>
              </w:rPr>
            </w:pPr>
            <w:r w:rsidRPr="00F9192C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7D0465" w:rsidRPr="009D389C" w:rsidTr="007D0465">
        <w:trPr>
          <w:trHeight w:val="1857"/>
        </w:trPr>
        <w:tc>
          <w:tcPr>
            <w:tcW w:w="888" w:type="pct"/>
            <w:vAlign w:val="center"/>
          </w:tcPr>
          <w:p w:rsidR="007D0465" w:rsidRPr="009F35CB" w:rsidRDefault="007D0465" w:rsidP="009F35CB">
            <w:pPr>
              <w:rPr>
                <w:rFonts w:asciiTheme="minorHAnsi" w:hAnsiTheme="minorHAnsi"/>
              </w:rPr>
            </w:pPr>
            <w:r w:rsidRPr="00215A7A">
              <w:rPr>
                <w:rFonts w:asciiTheme="minorHAnsi" w:hAnsiTheme="minorHAnsi"/>
              </w:rPr>
              <w:t xml:space="preserve">Decreto Supremo N°46/2002 </w:t>
            </w:r>
            <w:r>
              <w:rPr>
                <w:rFonts w:asciiTheme="minorHAnsi" w:hAnsiTheme="minorHAnsi"/>
              </w:rPr>
              <w:t>M</w:t>
            </w:r>
            <w:r w:rsidRPr="00215A7A">
              <w:rPr>
                <w:rFonts w:asciiTheme="minorHAnsi" w:hAnsiTheme="minorHAnsi"/>
              </w:rPr>
              <w:t xml:space="preserve">INSEGPRES, Norma de emisión de </w:t>
            </w:r>
            <w:r>
              <w:rPr>
                <w:rFonts w:asciiTheme="minorHAnsi" w:hAnsiTheme="minorHAnsi"/>
              </w:rPr>
              <w:t>r</w:t>
            </w:r>
            <w:r w:rsidRPr="00215A7A">
              <w:rPr>
                <w:rFonts w:asciiTheme="minorHAnsi" w:hAnsiTheme="minorHAnsi"/>
              </w:rPr>
              <w:t>esiduos líquidos a aguas</w:t>
            </w:r>
            <w:r>
              <w:rPr>
                <w:rFonts w:asciiTheme="minorHAnsi" w:hAnsiTheme="minorHAnsi"/>
              </w:rPr>
              <w:t xml:space="preserve"> </w:t>
            </w:r>
            <w:r w:rsidRPr="00215A7A">
              <w:rPr>
                <w:rFonts w:asciiTheme="minorHAnsi" w:hAnsiTheme="minorHAnsi"/>
              </w:rPr>
              <w:t>Subterráneas.</w:t>
            </w:r>
          </w:p>
        </w:tc>
        <w:tc>
          <w:tcPr>
            <w:tcW w:w="1339" w:type="pct"/>
            <w:vAlign w:val="center"/>
          </w:tcPr>
          <w:p w:rsidR="006F53CD" w:rsidRDefault="007D0465" w:rsidP="009F35CB">
            <w:pPr>
              <w:rPr>
                <w:rFonts w:asciiTheme="minorHAnsi" w:hAnsiTheme="minorHAnsi"/>
              </w:rPr>
            </w:pPr>
            <w:r w:rsidRPr="006F53CD">
              <w:rPr>
                <w:rFonts w:asciiTheme="minorHAnsi" w:hAnsiTheme="minorHAnsi"/>
                <w:u w:val="single"/>
              </w:rPr>
              <w:t>Artículo 1°</w:t>
            </w:r>
            <w:r>
              <w:rPr>
                <w:rFonts w:asciiTheme="minorHAnsi" w:hAnsiTheme="minorHAnsi"/>
              </w:rPr>
              <w:t xml:space="preserve"> </w:t>
            </w:r>
          </w:p>
          <w:p w:rsidR="007D0465" w:rsidRDefault="007D0465" w:rsidP="006F53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"</w:t>
            </w:r>
            <w:proofErr w:type="spellStart"/>
            <w:r w:rsidR="006F53CD">
              <w:rPr>
                <w:rFonts w:asciiTheme="minorHAnsi" w:hAnsiTheme="minorHAnsi"/>
              </w:rPr>
              <w:t>E</w:t>
            </w:r>
            <w:r w:rsidRPr="00215A7A">
              <w:rPr>
                <w:rFonts w:asciiTheme="minorHAnsi" w:hAnsiTheme="minorHAnsi"/>
              </w:rPr>
              <w:t>stablécese</w:t>
            </w:r>
            <w:proofErr w:type="spellEnd"/>
            <w:r w:rsidRPr="00215A7A">
              <w:rPr>
                <w:rFonts w:asciiTheme="minorHAnsi" w:hAnsiTheme="minorHAnsi"/>
              </w:rPr>
              <w:t xml:space="preserve"> la siguiente norma de emisión que determina las concentraciones máximas de contaminantes permitidas en los residuos líquidos que</w:t>
            </w:r>
            <w:r>
              <w:rPr>
                <w:rFonts w:asciiTheme="minorHAnsi" w:hAnsiTheme="minorHAnsi"/>
              </w:rPr>
              <w:t xml:space="preserve"> </w:t>
            </w:r>
            <w:r w:rsidRPr="00215A7A">
              <w:rPr>
                <w:rFonts w:asciiTheme="minorHAnsi" w:hAnsiTheme="minorHAnsi"/>
              </w:rPr>
              <w:t>son descargados por la fuente emisora, a través del suelo, a las zonas saturadas delos acuíferos, mediante obras destinadas a infiltrarlo.</w:t>
            </w:r>
          </w:p>
        </w:tc>
        <w:tc>
          <w:tcPr>
            <w:tcW w:w="2076" w:type="pct"/>
            <w:vMerge/>
            <w:vAlign w:val="center"/>
          </w:tcPr>
          <w:p w:rsidR="007D0465" w:rsidRDefault="007D0465" w:rsidP="009F35CB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:rsidR="007D0465" w:rsidRPr="00F9192C" w:rsidRDefault="007D0465" w:rsidP="00F9192C">
            <w:pPr>
              <w:rPr>
                <w:rFonts w:asciiTheme="minorHAnsi" w:hAnsiTheme="minorHAnsi"/>
              </w:rPr>
            </w:pPr>
          </w:p>
        </w:tc>
      </w:tr>
    </w:tbl>
    <w:p w:rsidR="009E1EAD" w:rsidRDefault="009E1EAD" w:rsidP="000E1BE8">
      <w:pPr>
        <w:rPr>
          <w:b/>
        </w:rPr>
      </w:pPr>
    </w:p>
    <w:sectPr w:rsidR="009E1EAD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84" w:rsidRDefault="00313E84" w:rsidP="009E1EAD">
      <w:r>
        <w:separator/>
      </w:r>
    </w:p>
  </w:endnote>
  <w:endnote w:type="continuationSeparator" w:id="0">
    <w:p w:rsidR="00313E84" w:rsidRDefault="00313E84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84" w:rsidRDefault="00313E84" w:rsidP="009E1EAD">
      <w:r>
        <w:separator/>
      </w:r>
    </w:p>
  </w:footnote>
  <w:footnote w:type="continuationSeparator" w:id="0">
    <w:p w:rsidR="00313E84" w:rsidRDefault="00313E84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313E84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C57E1A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E1BE8"/>
    <w:rsid w:val="000F6341"/>
    <w:rsid w:val="001318DA"/>
    <w:rsid w:val="00145CC6"/>
    <w:rsid w:val="001508F4"/>
    <w:rsid w:val="001A6B58"/>
    <w:rsid w:val="001D415E"/>
    <w:rsid w:val="002039EA"/>
    <w:rsid w:val="002168E0"/>
    <w:rsid w:val="00243ED6"/>
    <w:rsid w:val="00286F36"/>
    <w:rsid w:val="00313E84"/>
    <w:rsid w:val="003359B3"/>
    <w:rsid w:val="00372989"/>
    <w:rsid w:val="004108DC"/>
    <w:rsid w:val="004567B5"/>
    <w:rsid w:val="00494FB4"/>
    <w:rsid w:val="004A0BC2"/>
    <w:rsid w:val="004C1A6E"/>
    <w:rsid w:val="004C1E62"/>
    <w:rsid w:val="004C7C78"/>
    <w:rsid w:val="004F11BD"/>
    <w:rsid w:val="00575BAC"/>
    <w:rsid w:val="006C50B9"/>
    <w:rsid w:val="006D7687"/>
    <w:rsid w:val="006F53CD"/>
    <w:rsid w:val="0073281A"/>
    <w:rsid w:val="007733D6"/>
    <w:rsid w:val="0077760E"/>
    <w:rsid w:val="007C0628"/>
    <w:rsid w:val="007D0465"/>
    <w:rsid w:val="00811C2D"/>
    <w:rsid w:val="008E0B5D"/>
    <w:rsid w:val="008E72B3"/>
    <w:rsid w:val="00910BA1"/>
    <w:rsid w:val="009244DA"/>
    <w:rsid w:val="00937719"/>
    <w:rsid w:val="00942753"/>
    <w:rsid w:val="0095290C"/>
    <w:rsid w:val="0098427B"/>
    <w:rsid w:val="009E1EAD"/>
    <w:rsid w:val="009F35CB"/>
    <w:rsid w:val="009F3BE3"/>
    <w:rsid w:val="00A34C4C"/>
    <w:rsid w:val="00AC71E3"/>
    <w:rsid w:val="00B125A0"/>
    <w:rsid w:val="00B25210"/>
    <w:rsid w:val="00B63F4F"/>
    <w:rsid w:val="00B74A52"/>
    <w:rsid w:val="00B825E6"/>
    <w:rsid w:val="00BB0EC3"/>
    <w:rsid w:val="00C025EF"/>
    <w:rsid w:val="00C57E1A"/>
    <w:rsid w:val="00C9074E"/>
    <w:rsid w:val="00C97BA3"/>
    <w:rsid w:val="00D506A0"/>
    <w:rsid w:val="00D80535"/>
    <w:rsid w:val="00D87A82"/>
    <w:rsid w:val="00DE24A6"/>
    <w:rsid w:val="00DF0582"/>
    <w:rsid w:val="00DF3235"/>
    <w:rsid w:val="00E12D0E"/>
    <w:rsid w:val="00E22CB8"/>
    <w:rsid w:val="00E309BE"/>
    <w:rsid w:val="00E67666"/>
    <w:rsid w:val="00E719B3"/>
    <w:rsid w:val="00E848A9"/>
    <w:rsid w:val="00EB15F6"/>
    <w:rsid w:val="00F42B98"/>
    <w:rsid w:val="00F440D4"/>
    <w:rsid w:val="00F9192C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DDA147E-F82C-4643-83FA-41E5CD5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6</cp:revision>
  <dcterms:created xsi:type="dcterms:W3CDTF">2014-12-04T15:33:00Z</dcterms:created>
  <dcterms:modified xsi:type="dcterms:W3CDTF">2015-02-04T19:19:00Z</dcterms:modified>
</cp:coreProperties>
</file>