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7B5" w:rsidRDefault="004567B5" w:rsidP="009E1EAD">
      <w:pPr>
        <w:spacing w:line="276" w:lineRule="auto"/>
        <w:jc w:val="center"/>
        <w:rPr>
          <w:rFonts w:asciiTheme="minorHAnsi" w:hAnsiTheme="minorHAnsi" w:cstheme="minorHAnsi"/>
          <w:b/>
        </w:rPr>
      </w:pPr>
    </w:p>
    <w:p w:rsidR="009E1EAD" w:rsidRPr="00BC4D99" w:rsidRDefault="00EB15F6" w:rsidP="009E1EAD">
      <w:pPr>
        <w:spacing w:line="276" w:lineRule="auto"/>
        <w:jc w:val="center"/>
        <w:rPr>
          <w:rFonts w:asciiTheme="minorHAnsi" w:hAnsiTheme="minorHAnsi" w:cstheme="minorHAnsi"/>
          <w:b/>
        </w:rPr>
      </w:pPr>
      <w:r>
        <w:rPr>
          <w:rFonts w:asciiTheme="minorHAnsi" w:hAnsiTheme="minorHAnsi" w:cstheme="minorHAnsi"/>
          <w:b/>
        </w:rPr>
        <w:t xml:space="preserve">ANEXO: </w:t>
      </w:r>
      <w:r w:rsidR="009E1EAD">
        <w:rPr>
          <w:rFonts w:asciiTheme="minorHAnsi" w:hAnsiTheme="minorHAnsi" w:cstheme="minorHAnsi"/>
          <w:b/>
        </w:rPr>
        <w:t>DETALLES DE ACTIVIDAD DE FISCALIZACIÓN</w:t>
      </w:r>
    </w:p>
    <w:p w:rsidR="009E1EAD" w:rsidRDefault="009E1EAD" w:rsidP="009E1EAD">
      <w:pPr>
        <w:spacing w:line="276" w:lineRule="auto"/>
        <w:rPr>
          <w:rFonts w:asciiTheme="minorHAnsi" w:hAnsiTheme="minorHAnsi" w:cstheme="minorHAnsi"/>
        </w:rPr>
      </w:pPr>
    </w:p>
    <w:p w:rsidR="00DA5CAD" w:rsidRPr="004E6749" w:rsidRDefault="00DA5CAD" w:rsidP="00DA5CAD">
      <w:pPr>
        <w:jc w:val="center"/>
        <w:rPr>
          <w:rFonts w:asciiTheme="minorHAnsi" w:hAnsiTheme="minorHAnsi"/>
          <w:b/>
        </w:rPr>
      </w:pPr>
      <w:bookmarkStart w:id="0" w:name="_Toc350847217"/>
      <w:bookmarkStart w:id="1" w:name="_Toc350928661"/>
      <w:bookmarkStart w:id="2" w:name="_Toc350937998"/>
      <w:bookmarkStart w:id="3" w:name="_Toc351623560"/>
      <w:r w:rsidRPr="004E6749">
        <w:rPr>
          <w:rFonts w:asciiTheme="minorHAnsi" w:hAnsiTheme="minorHAnsi"/>
          <w:b/>
        </w:rPr>
        <w:t>DFZ-2014-2239-IX-NE-IA</w:t>
      </w:r>
      <w:bookmarkEnd w:id="0"/>
      <w:bookmarkEnd w:id="1"/>
      <w:bookmarkEnd w:id="2"/>
      <w:bookmarkEnd w:id="3"/>
    </w:p>
    <w:p w:rsidR="00575BAC" w:rsidRDefault="00575BAC" w:rsidP="009E1EAD">
      <w:pPr>
        <w:spacing w:line="276" w:lineRule="auto"/>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rsidTr="004108DC">
        <w:trPr>
          <w:trHeight w:val="428"/>
        </w:trPr>
        <w:tc>
          <w:tcPr>
            <w:tcW w:w="1222" w:type="pct"/>
            <w:shd w:val="clear" w:color="auto" w:fill="D9D9D9" w:themeFill="background1" w:themeFillShade="D9"/>
            <w:vAlign w:val="center"/>
          </w:tcPr>
          <w:p w:rsidR="009E1EAD" w:rsidRPr="006643C6" w:rsidRDefault="009E1EAD" w:rsidP="00AD5D6A">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rsidR="009E1EAD" w:rsidRPr="006643C6" w:rsidRDefault="009E1EAD" w:rsidP="00AD5D6A">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rsidR="009E1EAD" w:rsidRPr="006643C6" w:rsidRDefault="009E1EAD" w:rsidP="00AD5D6A">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Tr="004108DC">
        <w:trPr>
          <w:trHeight w:val="431"/>
        </w:trPr>
        <w:tc>
          <w:tcPr>
            <w:tcW w:w="1222" w:type="pct"/>
            <w:vAlign w:val="center"/>
          </w:tcPr>
          <w:p w:rsidR="009E1EAD" w:rsidRDefault="00DA5CAD" w:rsidP="00AD5D6A">
            <w:pPr>
              <w:spacing w:line="276" w:lineRule="auto"/>
              <w:jc w:val="center"/>
              <w:rPr>
                <w:rFonts w:asciiTheme="minorHAnsi" w:hAnsiTheme="minorHAnsi" w:cstheme="minorHAnsi"/>
              </w:rPr>
            </w:pPr>
            <w:r>
              <w:rPr>
                <w:rFonts w:asciiTheme="minorHAnsi" w:hAnsiTheme="minorHAnsi" w:cstheme="minorHAnsi"/>
              </w:rPr>
              <w:t>29 de julio de 2014</w:t>
            </w:r>
          </w:p>
        </w:tc>
        <w:tc>
          <w:tcPr>
            <w:tcW w:w="2004" w:type="pct"/>
            <w:vAlign w:val="center"/>
          </w:tcPr>
          <w:p w:rsidR="009E1EAD" w:rsidRDefault="00DA5CAD" w:rsidP="00D80535">
            <w:pPr>
              <w:spacing w:line="276" w:lineRule="auto"/>
              <w:jc w:val="center"/>
              <w:rPr>
                <w:rFonts w:asciiTheme="minorHAnsi" w:hAnsiTheme="minorHAnsi" w:cstheme="minorHAnsi"/>
              </w:rPr>
            </w:pPr>
            <w:r w:rsidRPr="00EA7564">
              <w:rPr>
                <w:rFonts w:asciiTheme="minorHAnsi" w:hAnsiTheme="minorHAnsi"/>
              </w:rPr>
              <w:t>Aserradero Daniel Krasniansky Ríos</w:t>
            </w:r>
          </w:p>
        </w:tc>
        <w:tc>
          <w:tcPr>
            <w:tcW w:w="1774" w:type="pct"/>
            <w:vAlign w:val="center"/>
          </w:tcPr>
          <w:p w:rsidR="009E1EAD" w:rsidRDefault="00054A6A" w:rsidP="00D80535">
            <w:pPr>
              <w:spacing w:line="276" w:lineRule="auto"/>
              <w:jc w:val="center"/>
              <w:rPr>
                <w:rFonts w:asciiTheme="minorHAnsi" w:hAnsiTheme="minorHAnsi" w:cstheme="minorHAnsi"/>
              </w:rPr>
            </w:pPr>
            <w:r>
              <w:rPr>
                <w:rFonts w:asciiTheme="minorHAnsi" w:hAnsiTheme="minorHAnsi"/>
              </w:rPr>
              <w:t>Carmen G. Brandstatter  Cía.</w:t>
            </w:r>
          </w:p>
        </w:tc>
      </w:tr>
      <w:tr w:rsidR="009E1EAD" w:rsidTr="004108DC">
        <w:trPr>
          <w:trHeight w:val="396"/>
        </w:trPr>
        <w:tc>
          <w:tcPr>
            <w:tcW w:w="3226" w:type="pct"/>
            <w:gridSpan w:val="2"/>
            <w:shd w:val="clear" w:color="auto" w:fill="D9D9D9" w:themeFill="background1" w:themeFillShade="D9"/>
            <w:vAlign w:val="center"/>
          </w:tcPr>
          <w:p w:rsidR="009E1EAD" w:rsidRPr="009E1EAD" w:rsidRDefault="009E1EAD" w:rsidP="00B25517">
            <w:pPr>
              <w:spacing w:line="276" w:lineRule="auto"/>
              <w:jc w:val="center"/>
              <w:rPr>
                <w:rFonts w:asciiTheme="minorHAnsi" w:hAnsiTheme="minorHAnsi" w:cstheme="minorHAnsi"/>
                <w:b/>
              </w:rPr>
            </w:pPr>
            <w:r w:rsidRPr="006643C6">
              <w:rPr>
                <w:rFonts w:asciiTheme="minorHAnsi" w:hAnsiTheme="minorHAnsi" w:cstheme="minorHAnsi"/>
                <w:b/>
              </w:rPr>
              <w:t>Tipo de establecimiento</w:t>
            </w:r>
          </w:p>
        </w:tc>
        <w:tc>
          <w:tcPr>
            <w:tcW w:w="1774" w:type="pct"/>
            <w:shd w:val="clear" w:color="auto" w:fill="D9D9D9" w:themeFill="background1" w:themeFillShade="D9"/>
            <w:vAlign w:val="center"/>
          </w:tcPr>
          <w:p w:rsidR="009E1EAD" w:rsidRPr="006643C6" w:rsidRDefault="009E1EAD" w:rsidP="003919DB">
            <w:pPr>
              <w:spacing w:line="276" w:lineRule="auto"/>
              <w:jc w:val="center"/>
              <w:rPr>
                <w:rFonts w:asciiTheme="minorHAnsi" w:hAnsiTheme="minorHAnsi" w:cstheme="minorHAnsi"/>
                <w:b/>
              </w:rPr>
            </w:pPr>
            <w:r w:rsidRPr="006643C6">
              <w:rPr>
                <w:rFonts w:asciiTheme="minorHAnsi" w:hAnsiTheme="minorHAnsi" w:cstheme="minorHAnsi"/>
                <w:b/>
              </w:rPr>
              <w:t>R.U.T.</w:t>
            </w:r>
          </w:p>
        </w:tc>
      </w:tr>
      <w:tr w:rsidR="009E1EAD" w:rsidTr="004108DC">
        <w:trPr>
          <w:trHeight w:val="399"/>
        </w:trPr>
        <w:tc>
          <w:tcPr>
            <w:tcW w:w="3226" w:type="pct"/>
            <w:gridSpan w:val="2"/>
            <w:shd w:val="clear" w:color="auto" w:fill="auto"/>
            <w:vAlign w:val="center"/>
          </w:tcPr>
          <w:p w:rsidR="009E1EAD" w:rsidRDefault="00DA5CAD" w:rsidP="00DA5CAD">
            <w:pPr>
              <w:spacing w:line="276" w:lineRule="auto"/>
              <w:jc w:val="center"/>
              <w:rPr>
                <w:rFonts w:asciiTheme="minorHAnsi" w:hAnsiTheme="minorHAnsi" w:cstheme="minorHAnsi"/>
              </w:rPr>
            </w:pPr>
            <w:r>
              <w:rPr>
                <w:rFonts w:asciiTheme="minorHAnsi" w:hAnsiTheme="minorHAnsi" w:cstheme="minorHAnsi"/>
              </w:rPr>
              <w:t>Forestal (Aserradero)</w:t>
            </w:r>
          </w:p>
        </w:tc>
        <w:tc>
          <w:tcPr>
            <w:tcW w:w="1774" w:type="pct"/>
            <w:vAlign w:val="center"/>
          </w:tcPr>
          <w:p w:rsidR="009E1EAD" w:rsidRPr="009E1EAD" w:rsidRDefault="00054A6A" w:rsidP="003919DB">
            <w:pPr>
              <w:spacing w:line="276" w:lineRule="auto"/>
              <w:jc w:val="center"/>
              <w:rPr>
                <w:rFonts w:asciiTheme="minorHAnsi" w:hAnsiTheme="minorHAnsi" w:cstheme="minorHAnsi"/>
              </w:rPr>
            </w:pPr>
            <w:r>
              <w:rPr>
                <w:rFonts w:asciiTheme="minorHAnsi" w:hAnsiTheme="minorHAnsi" w:cstheme="minorHAnsi"/>
              </w:rPr>
              <w:t>79.581.930-4</w:t>
            </w:r>
          </w:p>
        </w:tc>
      </w:tr>
    </w:tbl>
    <w:p w:rsidR="009E1EAD" w:rsidRDefault="009E1EAD" w:rsidP="009E1EAD">
      <w:pPr>
        <w:spacing w:line="276" w:lineRule="auto"/>
        <w:rPr>
          <w:rFonts w:asciiTheme="minorHAnsi" w:hAnsiTheme="minorHAnsi" w:cstheme="minorHAnsi"/>
          <w:sz w:val="16"/>
        </w:rPr>
      </w:pPr>
    </w:p>
    <w:p w:rsidR="00575BAC" w:rsidRDefault="00575BAC" w:rsidP="009E1EAD">
      <w:pPr>
        <w:spacing w:line="276" w:lineRule="auto"/>
        <w:rPr>
          <w:rFonts w:asciiTheme="minorHAnsi" w:hAnsiTheme="minorHAnsi" w:cstheme="minorHAnsi"/>
          <w:sz w:val="16"/>
        </w:rPr>
      </w:pPr>
    </w:p>
    <w:tbl>
      <w:tblPr>
        <w:tblStyle w:val="Tablaconcuadrcula"/>
        <w:tblW w:w="5000" w:type="pct"/>
        <w:tblLook w:val="04A0" w:firstRow="1" w:lastRow="0" w:firstColumn="1" w:lastColumn="0" w:noHBand="0" w:noVBand="1"/>
      </w:tblPr>
      <w:tblGrid>
        <w:gridCol w:w="1951"/>
        <w:gridCol w:w="3827"/>
        <w:gridCol w:w="5386"/>
        <w:gridCol w:w="1808"/>
      </w:tblGrid>
      <w:tr w:rsidR="009E1EAD" w:rsidRPr="009D389C" w:rsidTr="009E1EAD">
        <w:trPr>
          <w:trHeight w:val="327"/>
          <w:tblHeader/>
        </w:trPr>
        <w:tc>
          <w:tcPr>
            <w:tcW w:w="5000" w:type="pct"/>
            <w:gridSpan w:val="4"/>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 xml:space="preserve">RESUMEN </w:t>
            </w:r>
            <w:r w:rsidRPr="009D389C">
              <w:rPr>
                <w:rFonts w:asciiTheme="minorHAnsi" w:hAnsiTheme="minorHAnsi"/>
                <w:b/>
              </w:rPr>
              <w:t>ANTECEDENTES INSPECCIÓN</w:t>
            </w:r>
          </w:p>
        </w:tc>
      </w:tr>
      <w:tr w:rsidR="001508F4" w:rsidRPr="009D389C" w:rsidTr="001508F4">
        <w:trPr>
          <w:trHeight w:val="418"/>
          <w:tblHeader/>
        </w:trPr>
        <w:tc>
          <w:tcPr>
            <w:tcW w:w="752"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Norma asociada</w:t>
            </w:r>
          </w:p>
        </w:tc>
        <w:tc>
          <w:tcPr>
            <w:tcW w:w="1475"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Obligación</w:t>
            </w:r>
          </w:p>
        </w:tc>
        <w:tc>
          <w:tcPr>
            <w:tcW w:w="2076"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rsidTr="002A5C5E">
        <w:trPr>
          <w:trHeight w:val="1140"/>
        </w:trPr>
        <w:tc>
          <w:tcPr>
            <w:tcW w:w="752" w:type="pct"/>
            <w:vAlign w:val="center"/>
          </w:tcPr>
          <w:p w:rsidR="009E1EAD" w:rsidRPr="00A42445" w:rsidRDefault="00DA5CAD" w:rsidP="00DA5CAD">
            <w:pPr>
              <w:rPr>
                <w:rFonts w:asciiTheme="minorHAnsi" w:hAnsiTheme="minorHAnsi"/>
              </w:rPr>
            </w:pPr>
            <w:r w:rsidRPr="00817A0D">
              <w:rPr>
                <w:rFonts w:asciiTheme="minorHAnsi" w:hAnsiTheme="minorHAnsi" w:cstheme="minorHAnsi"/>
                <w:iCs/>
              </w:rPr>
              <w:t>Decreto Supremo N°90/2000 MINSEGPRES, Norma que regula los contaminantes asociados a las descargas de residuos líquidos a aguas marinas y continentales superficiales</w:t>
            </w:r>
          </w:p>
        </w:tc>
        <w:tc>
          <w:tcPr>
            <w:tcW w:w="1475" w:type="pct"/>
            <w:vAlign w:val="center"/>
          </w:tcPr>
          <w:p w:rsidR="00DA5CAD" w:rsidRPr="00DA5CAD" w:rsidRDefault="00DA5CAD" w:rsidP="00DA5CAD">
            <w:pPr>
              <w:rPr>
                <w:rFonts w:asciiTheme="minorHAnsi" w:hAnsiTheme="minorHAnsi"/>
                <w:u w:val="single"/>
              </w:rPr>
            </w:pPr>
            <w:r w:rsidRPr="00DA5CAD">
              <w:rPr>
                <w:rFonts w:asciiTheme="minorHAnsi" w:hAnsiTheme="minorHAnsi"/>
                <w:u w:val="single"/>
              </w:rPr>
              <w:t>Artículo primero numeral 2.</w:t>
            </w:r>
          </w:p>
          <w:p w:rsidR="00DA5CAD" w:rsidRPr="00DA5CAD" w:rsidRDefault="00DA5CAD" w:rsidP="00DA5CAD">
            <w:pPr>
              <w:rPr>
                <w:rFonts w:asciiTheme="minorHAnsi" w:hAnsiTheme="minorHAnsi"/>
              </w:rPr>
            </w:pPr>
            <w:r>
              <w:rPr>
                <w:rFonts w:asciiTheme="minorHAnsi" w:hAnsiTheme="minorHAnsi"/>
              </w:rPr>
              <w:t>E</w:t>
            </w:r>
            <w:r w:rsidRPr="00DA5CAD">
              <w:rPr>
                <w:rFonts w:asciiTheme="minorHAnsi" w:hAnsiTheme="minorHAnsi"/>
              </w:rPr>
              <w:t>stablece que será aplicable a “…los residuos líquidos descargados por las fuentes emisoras, a los cuerpos de aguas marinos y continentales superficiales de la República de Chile...”</w:t>
            </w:r>
          </w:p>
          <w:p w:rsidR="00DA5CAD" w:rsidRPr="00DA5CAD" w:rsidRDefault="00DA5CAD" w:rsidP="00DA5CAD">
            <w:pPr>
              <w:rPr>
                <w:rFonts w:asciiTheme="minorHAnsi" w:hAnsiTheme="minorHAnsi"/>
              </w:rPr>
            </w:pPr>
          </w:p>
          <w:p w:rsidR="00DA5CAD" w:rsidRPr="00DA5CAD" w:rsidRDefault="00DA5CAD" w:rsidP="00DA5CAD">
            <w:pPr>
              <w:rPr>
                <w:rFonts w:asciiTheme="minorHAnsi" w:hAnsiTheme="minorHAnsi"/>
                <w:u w:val="single"/>
              </w:rPr>
            </w:pPr>
            <w:r w:rsidRPr="00DA5CAD">
              <w:rPr>
                <w:rFonts w:asciiTheme="minorHAnsi" w:hAnsiTheme="minorHAnsi"/>
                <w:u w:val="single"/>
              </w:rPr>
              <w:t>Artículo primero numeral 3.4.</w:t>
            </w:r>
          </w:p>
          <w:p w:rsidR="00DA5CAD" w:rsidRPr="00DA5CAD" w:rsidRDefault="00DA5CAD" w:rsidP="00DA5CAD">
            <w:pPr>
              <w:rPr>
                <w:rFonts w:asciiTheme="minorHAnsi" w:hAnsiTheme="minorHAnsi"/>
              </w:rPr>
            </w:pPr>
            <w:r w:rsidRPr="00DA5CAD">
              <w:rPr>
                <w:rFonts w:asciiTheme="minorHAnsi" w:hAnsiTheme="minorHAnsi"/>
              </w:rPr>
              <w:t xml:space="preserve"> define cuerpo de agua receptor a todos </w:t>
            </w:r>
          </w:p>
          <w:p w:rsidR="00DA5CAD" w:rsidRDefault="00DA5CAD" w:rsidP="00DA5CAD">
            <w:pPr>
              <w:rPr>
                <w:rFonts w:asciiTheme="minorHAnsi" w:hAnsiTheme="minorHAnsi"/>
              </w:rPr>
            </w:pPr>
            <w:r w:rsidRPr="00DA5CAD">
              <w:rPr>
                <w:rFonts w:asciiTheme="minorHAnsi" w:hAnsiTheme="minorHAnsi"/>
              </w:rPr>
              <w:t>“curso de agua natural o artificial, marino, o continental superficial…</w:t>
            </w:r>
          </w:p>
          <w:p w:rsidR="00DA5CAD" w:rsidRDefault="00DA5CAD" w:rsidP="00DA5CAD">
            <w:pPr>
              <w:rPr>
                <w:rFonts w:asciiTheme="minorHAnsi" w:hAnsiTheme="minorHAnsi"/>
              </w:rPr>
            </w:pPr>
          </w:p>
          <w:p w:rsidR="00DA5CAD" w:rsidRPr="00DA5CAD" w:rsidRDefault="00DA5CAD" w:rsidP="00DA5CAD">
            <w:pPr>
              <w:rPr>
                <w:rFonts w:asciiTheme="minorHAnsi" w:hAnsiTheme="minorHAnsi"/>
                <w:u w:val="single"/>
              </w:rPr>
            </w:pPr>
            <w:r w:rsidRPr="00DA5CAD">
              <w:rPr>
                <w:rFonts w:asciiTheme="minorHAnsi" w:hAnsiTheme="minorHAnsi"/>
                <w:u w:val="single"/>
              </w:rPr>
              <w:t>Artículo primero, numeral 3.7.</w:t>
            </w:r>
          </w:p>
          <w:p w:rsidR="00DA5CAD" w:rsidRPr="00DA5CAD" w:rsidRDefault="00DA5CAD" w:rsidP="00DA5CAD">
            <w:pPr>
              <w:rPr>
                <w:rFonts w:asciiTheme="minorHAnsi" w:hAnsiTheme="minorHAnsi"/>
              </w:rPr>
            </w:pPr>
            <w:r>
              <w:rPr>
                <w:rFonts w:asciiTheme="minorHAnsi" w:hAnsiTheme="minorHAnsi"/>
              </w:rPr>
              <w:t>D</w:t>
            </w:r>
            <w:r w:rsidRPr="00DA5CAD">
              <w:rPr>
                <w:rFonts w:asciiTheme="minorHAnsi" w:hAnsiTheme="minorHAnsi"/>
              </w:rPr>
              <w:t>efine como fuente emisora a aquel “establecimiento que descarga residuos líquidos a uno o más cuerpo de agua receptores…”.</w:t>
            </w:r>
          </w:p>
          <w:p w:rsidR="009E1EAD" w:rsidRPr="00A42445" w:rsidRDefault="009E1EAD" w:rsidP="00DA5CAD">
            <w:pPr>
              <w:rPr>
                <w:rFonts w:asciiTheme="minorHAnsi" w:hAnsiTheme="minorHAnsi"/>
              </w:rPr>
            </w:pPr>
          </w:p>
        </w:tc>
        <w:tc>
          <w:tcPr>
            <w:tcW w:w="2076" w:type="pct"/>
            <w:vAlign w:val="center"/>
          </w:tcPr>
          <w:p w:rsidR="00DA5CAD" w:rsidRPr="00817A0D" w:rsidRDefault="00DA5CAD" w:rsidP="00DA5CAD">
            <w:pPr>
              <w:widowControl w:val="0"/>
              <w:overflowPunct w:val="0"/>
              <w:autoSpaceDE w:val="0"/>
              <w:autoSpaceDN w:val="0"/>
              <w:adjustRightInd w:val="0"/>
              <w:rPr>
                <w:rFonts w:asciiTheme="minorHAnsi" w:hAnsiTheme="minorHAnsi" w:cstheme="minorHAnsi"/>
                <w:iCs/>
              </w:rPr>
            </w:pPr>
            <w:r w:rsidRPr="00817A0D">
              <w:rPr>
                <w:rFonts w:asciiTheme="minorHAnsi" w:hAnsiTheme="minorHAnsi" w:cstheme="minorHAnsi"/>
                <w:iCs/>
              </w:rPr>
              <w:t>La inspección fue motivada por una denuncia por una posible descarga a estero sin nombre, por lo que se inspeccionó a Aserradero Daniel Krasniansky Ríos.</w:t>
            </w:r>
          </w:p>
          <w:p w:rsidR="00DA5CAD" w:rsidRPr="00817A0D" w:rsidRDefault="00DA5CAD" w:rsidP="00DA5CAD">
            <w:pPr>
              <w:widowControl w:val="0"/>
              <w:overflowPunct w:val="0"/>
              <w:autoSpaceDE w:val="0"/>
              <w:autoSpaceDN w:val="0"/>
              <w:adjustRightInd w:val="0"/>
              <w:rPr>
                <w:rFonts w:asciiTheme="minorHAnsi" w:hAnsiTheme="minorHAnsi" w:cstheme="minorHAnsi"/>
                <w:iCs/>
              </w:rPr>
            </w:pPr>
          </w:p>
          <w:p w:rsidR="00DA5CAD" w:rsidRPr="00817A0D" w:rsidRDefault="00DA5CAD" w:rsidP="00DA5CAD">
            <w:pPr>
              <w:widowControl w:val="0"/>
              <w:overflowPunct w:val="0"/>
              <w:autoSpaceDE w:val="0"/>
              <w:autoSpaceDN w:val="0"/>
              <w:adjustRightInd w:val="0"/>
              <w:rPr>
                <w:rFonts w:asciiTheme="minorHAnsi" w:hAnsiTheme="minorHAnsi" w:cstheme="minorHAnsi"/>
                <w:iCs/>
              </w:rPr>
            </w:pPr>
            <w:r w:rsidRPr="00817A0D">
              <w:rPr>
                <w:rFonts w:asciiTheme="minorHAnsi" w:hAnsiTheme="minorHAnsi" w:cstheme="minorHAnsi"/>
                <w:iCs/>
              </w:rPr>
              <w:t>Se constató que existe acopio de troncos, no obstante éstos no son regados y por tanto no existe generación de riles en este proceso.</w:t>
            </w:r>
          </w:p>
          <w:p w:rsidR="00DA5CAD" w:rsidRPr="00817A0D" w:rsidRDefault="00DA5CAD" w:rsidP="00DA5CAD">
            <w:pPr>
              <w:widowControl w:val="0"/>
              <w:overflowPunct w:val="0"/>
              <w:autoSpaceDE w:val="0"/>
              <w:autoSpaceDN w:val="0"/>
              <w:adjustRightInd w:val="0"/>
              <w:rPr>
                <w:rFonts w:asciiTheme="minorHAnsi" w:hAnsiTheme="minorHAnsi" w:cstheme="minorHAnsi"/>
                <w:iCs/>
              </w:rPr>
            </w:pPr>
          </w:p>
          <w:p w:rsidR="00DA5CAD" w:rsidRPr="00817A0D" w:rsidRDefault="00DA5CAD" w:rsidP="00DA5CAD">
            <w:pPr>
              <w:widowControl w:val="0"/>
              <w:overflowPunct w:val="0"/>
              <w:autoSpaceDE w:val="0"/>
              <w:autoSpaceDN w:val="0"/>
              <w:adjustRightInd w:val="0"/>
              <w:rPr>
                <w:rFonts w:asciiTheme="minorHAnsi" w:hAnsiTheme="minorHAnsi" w:cstheme="minorHAnsi"/>
                <w:iCs/>
              </w:rPr>
            </w:pPr>
            <w:r w:rsidRPr="00817A0D">
              <w:rPr>
                <w:rFonts w:asciiTheme="minorHAnsi" w:hAnsiTheme="minorHAnsi" w:cstheme="minorHAnsi"/>
                <w:iCs/>
              </w:rPr>
              <w:t>Se observó escurrimiento de aguas lluvias en algunos sectores.</w:t>
            </w:r>
          </w:p>
          <w:p w:rsidR="00DA5CAD" w:rsidRPr="00817A0D" w:rsidRDefault="00DA5CAD" w:rsidP="00DA5CAD">
            <w:pPr>
              <w:widowControl w:val="0"/>
              <w:overflowPunct w:val="0"/>
              <w:autoSpaceDE w:val="0"/>
              <w:autoSpaceDN w:val="0"/>
              <w:adjustRightInd w:val="0"/>
              <w:rPr>
                <w:rFonts w:asciiTheme="minorHAnsi" w:hAnsiTheme="minorHAnsi" w:cstheme="minorHAnsi"/>
                <w:iCs/>
              </w:rPr>
            </w:pPr>
          </w:p>
          <w:p w:rsidR="00DA5CAD" w:rsidRPr="00817A0D" w:rsidRDefault="00DA5CAD" w:rsidP="00DA5CAD">
            <w:pPr>
              <w:widowControl w:val="0"/>
              <w:overflowPunct w:val="0"/>
              <w:autoSpaceDE w:val="0"/>
              <w:autoSpaceDN w:val="0"/>
              <w:adjustRightInd w:val="0"/>
              <w:rPr>
                <w:rFonts w:asciiTheme="minorHAnsi" w:hAnsiTheme="minorHAnsi" w:cstheme="minorHAnsi"/>
                <w:iCs/>
              </w:rPr>
            </w:pPr>
            <w:r w:rsidRPr="00817A0D">
              <w:rPr>
                <w:rFonts w:asciiTheme="minorHAnsi" w:hAnsiTheme="minorHAnsi" w:cstheme="minorHAnsi"/>
                <w:iCs/>
              </w:rPr>
              <w:t>Se inspeccionó el estero sin nombre, sin constarse descargas producto de la instalación.</w:t>
            </w:r>
          </w:p>
          <w:p w:rsidR="00DA5CAD" w:rsidRPr="00817A0D" w:rsidRDefault="00DA5CAD" w:rsidP="00DA5CAD">
            <w:pPr>
              <w:widowControl w:val="0"/>
              <w:overflowPunct w:val="0"/>
              <w:autoSpaceDE w:val="0"/>
              <w:autoSpaceDN w:val="0"/>
              <w:adjustRightInd w:val="0"/>
              <w:rPr>
                <w:rFonts w:asciiTheme="minorHAnsi" w:hAnsiTheme="minorHAnsi" w:cstheme="minorHAnsi"/>
                <w:iCs/>
              </w:rPr>
            </w:pPr>
          </w:p>
          <w:p w:rsidR="00A34C4C" w:rsidRPr="007E5936" w:rsidRDefault="00DA5CAD" w:rsidP="00054A6A">
            <w:pPr>
              <w:rPr>
                <w:rFonts w:asciiTheme="minorHAnsi" w:hAnsiTheme="minorHAnsi"/>
              </w:rPr>
            </w:pPr>
            <w:r w:rsidRPr="00817A0D">
              <w:rPr>
                <w:rFonts w:asciiTheme="minorHAnsi" w:hAnsiTheme="minorHAnsi" w:cstheme="minorHAnsi"/>
                <w:iCs/>
              </w:rPr>
              <w:t>En vista que no se constataron descargas de riles generadas</w:t>
            </w:r>
            <w:r w:rsidR="001A5137">
              <w:rPr>
                <w:rFonts w:asciiTheme="minorHAnsi" w:hAnsiTheme="minorHAnsi" w:cstheme="minorHAnsi"/>
                <w:iCs/>
              </w:rPr>
              <w:t>,</w:t>
            </w:r>
            <w:r w:rsidRPr="00817A0D">
              <w:rPr>
                <w:rFonts w:asciiTheme="minorHAnsi" w:hAnsiTheme="minorHAnsi" w:cstheme="minorHAnsi"/>
                <w:iCs/>
              </w:rPr>
              <w:t xml:space="preserve"> por </w:t>
            </w:r>
            <w:r w:rsidR="001A5137">
              <w:rPr>
                <w:rFonts w:asciiTheme="minorHAnsi" w:hAnsiTheme="minorHAnsi" w:cstheme="minorHAnsi"/>
                <w:iCs/>
              </w:rPr>
              <w:t>lo que la instalación</w:t>
            </w:r>
            <w:r w:rsidR="00054A6A">
              <w:rPr>
                <w:rFonts w:asciiTheme="minorHAnsi" w:hAnsiTheme="minorHAnsi" w:cstheme="minorHAnsi"/>
                <w:iCs/>
              </w:rPr>
              <w:t xml:space="preserve"> </w:t>
            </w:r>
            <w:r w:rsidRPr="00817A0D">
              <w:rPr>
                <w:rFonts w:asciiTheme="minorHAnsi" w:hAnsiTheme="minorHAnsi" w:cstheme="minorHAnsi"/>
                <w:iCs/>
              </w:rPr>
              <w:t xml:space="preserve">Aserraderos Daniel Krasniansky Ríos no queda en la obligación de dar cumplimiento al D.S. N°90/2000 MINSEGPRES. </w:t>
            </w:r>
          </w:p>
        </w:tc>
        <w:tc>
          <w:tcPr>
            <w:tcW w:w="697" w:type="pct"/>
            <w:vAlign w:val="center"/>
          </w:tcPr>
          <w:p w:rsidR="00AC71E3" w:rsidRPr="00AC71E3" w:rsidRDefault="00DA5CAD" w:rsidP="00DA5CAD">
            <w:pPr>
              <w:rPr>
                <w:rFonts w:asciiTheme="minorHAnsi" w:hAnsiTheme="minorHAnsi"/>
              </w:rPr>
            </w:pPr>
            <w:r w:rsidRPr="00DA5CAD">
              <w:rPr>
                <w:rFonts w:asciiTheme="minorHAnsi" w:hAnsiTheme="minorHAnsi"/>
              </w:rPr>
              <w:t>En vista de los antecedentes analizados no se identificaron No Conformidades</w:t>
            </w:r>
          </w:p>
        </w:tc>
      </w:tr>
    </w:tbl>
    <w:p w:rsidR="00B25210" w:rsidRDefault="00B25210" w:rsidP="008E0B5D"/>
    <w:tbl>
      <w:tblPr>
        <w:tblStyle w:val="Tablaconcuadrcula"/>
        <w:tblW w:w="0" w:type="auto"/>
        <w:tblLook w:val="04A0" w:firstRow="1" w:lastRow="0" w:firstColumn="1" w:lastColumn="0" w:noHBand="0" w:noVBand="1"/>
      </w:tblPr>
      <w:tblGrid>
        <w:gridCol w:w="12896"/>
      </w:tblGrid>
      <w:tr w:rsidR="0098427B" w:rsidTr="0098427B">
        <w:trPr>
          <w:trHeight w:val="421"/>
        </w:trPr>
        <w:tc>
          <w:tcPr>
            <w:tcW w:w="12896" w:type="dxa"/>
            <w:shd w:val="clear" w:color="auto" w:fill="D9D9D9" w:themeFill="background1" w:themeFillShade="D9"/>
            <w:vAlign w:val="center"/>
          </w:tcPr>
          <w:p w:rsidR="0098427B" w:rsidRPr="0098427B" w:rsidRDefault="0098427B" w:rsidP="0098427B">
            <w:pPr>
              <w:jc w:val="left"/>
              <w:rPr>
                <w:rFonts w:asciiTheme="minorHAnsi" w:hAnsiTheme="minorHAnsi"/>
                <w:b/>
              </w:rPr>
            </w:pPr>
            <w:r w:rsidRPr="0098427B">
              <w:rPr>
                <w:rFonts w:asciiTheme="minorHAnsi" w:hAnsiTheme="minorHAnsi"/>
                <w:b/>
              </w:rPr>
              <w:t>Otros hechos</w:t>
            </w:r>
          </w:p>
        </w:tc>
      </w:tr>
      <w:tr w:rsidR="0098427B" w:rsidTr="0083678A">
        <w:trPr>
          <w:trHeight w:val="492"/>
        </w:trPr>
        <w:tc>
          <w:tcPr>
            <w:tcW w:w="12896" w:type="dxa"/>
            <w:vAlign w:val="center"/>
          </w:tcPr>
          <w:p w:rsidR="002A5C5E" w:rsidRPr="003027F0" w:rsidRDefault="002A5C5E" w:rsidP="002A5C5E">
            <w:pPr>
              <w:pStyle w:val="Prrafodelista"/>
              <w:ind w:left="0"/>
              <w:rPr>
                <w:rFonts w:asciiTheme="minorHAnsi" w:hAnsiTheme="minorHAnsi"/>
              </w:rPr>
            </w:pPr>
            <w:r w:rsidRPr="003027F0">
              <w:rPr>
                <w:rFonts w:asciiTheme="minorHAnsi" w:hAnsiTheme="minorHAnsi"/>
              </w:rPr>
              <w:t xml:space="preserve">i) </w:t>
            </w:r>
            <w:r w:rsidRPr="003027F0">
              <w:rPr>
                <w:rFonts w:asciiTheme="minorHAnsi" w:hAnsiTheme="minorHAnsi" w:cstheme="minorHAnsi"/>
              </w:rPr>
              <w:t>La inspección fue motivada por Oficio Ordinario N° 582 del 23 de abril de 2014 de la Dirección General de Aguas (anexo 2), en la cual se denunciaba aparte de una potencial descarga a estero sin nombre, la extracción de agua desde pozo sin contar con los derechos respectivos. En vista de esto la DGA abrió expediente administrativo FD-0902-64 para investigar sectorialmente estos hechos. Dado que el otorgamiento de derechos de aprovechamiento de agua es una competencia sectorial exclusiva de la DGA, no se hará referencia a este punto de la denuncia en el presente informe.</w:t>
            </w:r>
          </w:p>
          <w:p w:rsidR="002A5C5E" w:rsidRPr="003027F0" w:rsidRDefault="002A5C5E" w:rsidP="002A5C5E">
            <w:pPr>
              <w:pStyle w:val="Prrafodelista"/>
              <w:ind w:left="0"/>
              <w:rPr>
                <w:rFonts w:asciiTheme="minorHAnsi" w:hAnsiTheme="minorHAnsi"/>
              </w:rPr>
            </w:pPr>
          </w:p>
          <w:p w:rsidR="002A5C5E" w:rsidRPr="003027F0" w:rsidRDefault="002A5C5E" w:rsidP="002A5C5E">
            <w:pPr>
              <w:pStyle w:val="Prrafodelista"/>
              <w:ind w:left="0"/>
              <w:rPr>
                <w:rFonts w:asciiTheme="minorHAnsi" w:hAnsiTheme="minorHAnsi" w:cstheme="minorHAnsi"/>
                <w:iCs/>
              </w:rPr>
            </w:pPr>
            <w:r w:rsidRPr="003027F0">
              <w:rPr>
                <w:rFonts w:asciiTheme="minorHAnsi" w:hAnsiTheme="minorHAnsi"/>
              </w:rPr>
              <w:t xml:space="preserve">ii) </w:t>
            </w:r>
            <w:r w:rsidRPr="003027F0">
              <w:rPr>
                <w:rFonts w:asciiTheme="minorHAnsi" w:hAnsiTheme="minorHAnsi" w:cstheme="minorHAnsi"/>
                <w:iCs/>
              </w:rPr>
              <w:t xml:space="preserve">La revisión de la base de datos de esta Superintendencia indicó el proyecto de </w:t>
            </w:r>
            <w:r w:rsidRPr="003027F0">
              <w:rPr>
                <w:rFonts w:asciiTheme="minorHAnsi" w:hAnsiTheme="minorHAnsi"/>
              </w:rPr>
              <w:t xml:space="preserve">Aserradero Daniel </w:t>
            </w:r>
            <w:proofErr w:type="spellStart"/>
            <w:r w:rsidRPr="003027F0">
              <w:rPr>
                <w:rFonts w:asciiTheme="minorHAnsi" w:hAnsiTheme="minorHAnsi"/>
              </w:rPr>
              <w:t>Krasniansky</w:t>
            </w:r>
            <w:proofErr w:type="spellEnd"/>
            <w:r w:rsidRPr="003027F0">
              <w:rPr>
                <w:rFonts w:asciiTheme="minorHAnsi" w:hAnsiTheme="minorHAnsi"/>
              </w:rPr>
              <w:t xml:space="preserve"> </w:t>
            </w:r>
            <w:r w:rsidR="00054A6A" w:rsidRPr="003027F0">
              <w:rPr>
                <w:rFonts w:asciiTheme="minorHAnsi" w:hAnsiTheme="minorHAnsi"/>
              </w:rPr>
              <w:t>Ríos, así</w:t>
            </w:r>
            <w:r w:rsidRPr="003027F0">
              <w:rPr>
                <w:rFonts w:asciiTheme="minorHAnsi" w:hAnsiTheme="minorHAnsi"/>
              </w:rPr>
              <w:t xml:space="preserve"> como </w:t>
            </w:r>
            <w:r w:rsidR="00054A6A" w:rsidRPr="003027F0">
              <w:rPr>
                <w:rFonts w:asciiTheme="minorHAnsi" w:hAnsiTheme="minorHAnsi"/>
              </w:rPr>
              <w:t xml:space="preserve">su </w:t>
            </w:r>
            <w:r w:rsidR="00054A6A" w:rsidRPr="003027F0">
              <w:rPr>
                <w:rFonts w:asciiTheme="minorHAnsi" w:hAnsiTheme="minorHAnsi" w:cstheme="minorHAnsi"/>
                <w:iCs/>
              </w:rPr>
              <w:t>sistema</w:t>
            </w:r>
            <w:r w:rsidRPr="003027F0">
              <w:rPr>
                <w:rFonts w:asciiTheme="minorHAnsi" w:hAnsiTheme="minorHAnsi" w:cstheme="minorHAnsi"/>
                <w:iCs/>
              </w:rPr>
              <w:t xml:space="preserve"> de tratamiento para la descarga de los Riles generados por el proyecto </w:t>
            </w:r>
            <w:r w:rsidR="00C8168C">
              <w:rPr>
                <w:rFonts w:asciiTheme="minorHAnsi" w:hAnsiTheme="minorHAnsi" w:cstheme="minorHAnsi"/>
                <w:iCs/>
              </w:rPr>
              <w:t xml:space="preserve">no </w:t>
            </w:r>
            <w:r w:rsidRPr="003027F0">
              <w:rPr>
                <w:rFonts w:asciiTheme="minorHAnsi" w:hAnsiTheme="minorHAnsi" w:cstheme="minorHAnsi"/>
                <w:iCs/>
              </w:rPr>
              <w:t>han sido sometido</w:t>
            </w:r>
            <w:r w:rsidR="00C8168C">
              <w:rPr>
                <w:rFonts w:asciiTheme="minorHAnsi" w:hAnsiTheme="minorHAnsi" w:cstheme="minorHAnsi"/>
                <w:iCs/>
              </w:rPr>
              <w:t>s</w:t>
            </w:r>
            <w:r w:rsidRPr="003027F0">
              <w:rPr>
                <w:rFonts w:asciiTheme="minorHAnsi" w:hAnsiTheme="minorHAnsi" w:cstheme="minorHAnsi"/>
                <w:iCs/>
              </w:rPr>
              <w:t xml:space="preserve"> al Sistema de Evaluación Ambiental, por lo que no cuentan con una Resolución de Calificación Ambiental.</w:t>
            </w:r>
          </w:p>
          <w:p w:rsidR="002A5C5E" w:rsidRPr="003027F0" w:rsidRDefault="002A5C5E" w:rsidP="002A5C5E">
            <w:pPr>
              <w:pStyle w:val="Prrafodelista"/>
              <w:ind w:left="0"/>
              <w:rPr>
                <w:rFonts w:asciiTheme="minorHAnsi" w:hAnsiTheme="minorHAnsi" w:cstheme="minorHAnsi"/>
                <w:iCs/>
              </w:rPr>
            </w:pPr>
          </w:p>
          <w:p w:rsidR="002A5C5E" w:rsidRPr="003027F0" w:rsidRDefault="002A5C5E" w:rsidP="002A5C5E">
            <w:pPr>
              <w:pStyle w:val="Prrafodelista"/>
              <w:ind w:left="0"/>
              <w:rPr>
                <w:rFonts w:asciiTheme="minorHAnsi" w:hAnsiTheme="minorHAnsi"/>
              </w:rPr>
            </w:pPr>
            <w:r w:rsidRPr="003027F0">
              <w:rPr>
                <w:rFonts w:asciiTheme="minorHAnsi" w:hAnsiTheme="minorHAnsi" w:cstheme="minorHAnsi"/>
                <w:iCs/>
              </w:rPr>
              <w:t xml:space="preserve">a) El D.S N°40/2013 del MMA que Aprueba Reglamento del Sistema de Evaluación de Impacto Ambiental </w:t>
            </w:r>
            <w:r w:rsidR="00E96F27">
              <w:rPr>
                <w:rFonts w:asciiTheme="minorHAnsi" w:hAnsiTheme="minorHAnsi" w:cstheme="minorHAnsi"/>
                <w:iCs/>
              </w:rPr>
              <w:t xml:space="preserve">(RSEIA) </w:t>
            </w:r>
            <w:r w:rsidRPr="003027F0">
              <w:rPr>
                <w:rFonts w:asciiTheme="minorHAnsi" w:hAnsiTheme="minorHAnsi" w:cstheme="minorHAnsi"/>
                <w:iCs/>
              </w:rPr>
              <w:t>en artículo N° 3, indica que deberán someterse al SEIA:</w:t>
            </w:r>
          </w:p>
          <w:p w:rsidR="00FB441A" w:rsidRPr="003027F0" w:rsidRDefault="002A5C5E" w:rsidP="00C8168C">
            <w:pPr>
              <w:ind w:left="1418"/>
              <w:rPr>
                <w:rFonts w:asciiTheme="minorHAnsi" w:hAnsiTheme="minorHAnsi"/>
              </w:rPr>
            </w:pPr>
            <w:r w:rsidRPr="003027F0">
              <w:rPr>
                <w:rFonts w:asciiTheme="minorHAnsi" w:hAnsiTheme="minorHAnsi"/>
              </w:rPr>
              <w:t>-</w:t>
            </w:r>
            <w:r w:rsidR="00FB441A" w:rsidRPr="003027F0">
              <w:rPr>
                <w:rFonts w:asciiTheme="minorHAnsi" w:hAnsiTheme="minorHAnsi"/>
              </w:rPr>
              <w:t>m) Proyectos de desarrollo o explotación forestal en suelos frágiles, en terreno cubiertos de bosque nativo, industrias de celulosa, pasta de papel</w:t>
            </w:r>
            <w:r w:rsidRPr="003027F0">
              <w:rPr>
                <w:rFonts w:asciiTheme="minorHAnsi" w:hAnsiTheme="minorHAnsi"/>
              </w:rPr>
              <w:t xml:space="preserve"> </w:t>
            </w:r>
            <w:r w:rsidR="00FB441A" w:rsidRPr="003027F0">
              <w:rPr>
                <w:rFonts w:asciiTheme="minorHAnsi" w:hAnsiTheme="minorHAnsi"/>
              </w:rPr>
              <w:t>, plantas astilladoras, elaboradoras de madera y aserraderos, todos de dimensiones industriales.</w:t>
            </w:r>
          </w:p>
          <w:p w:rsidR="00FB441A" w:rsidRPr="003027F0" w:rsidRDefault="00C8168C" w:rsidP="00C8168C">
            <w:pPr>
              <w:ind w:left="1418"/>
              <w:rPr>
                <w:rFonts w:asciiTheme="minorHAnsi" w:hAnsiTheme="minorHAnsi"/>
              </w:rPr>
            </w:pPr>
            <w:r>
              <w:rPr>
                <w:rFonts w:asciiTheme="minorHAnsi" w:hAnsiTheme="minorHAnsi"/>
              </w:rPr>
              <w:tab/>
            </w:r>
            <w:r w:rsidR="00FB441A" w:rsidRPr="003027F0">
              <w:rPr>
                <w:rFonts w:asciiTheme="minorHAnsi" w:hAnsiTheme="minorHAnsi"/>
              </w:rPr>
              <w:t xml:space="preserve">m.2) Plantas </w:t>
            </w:r>
            <w:proofErr w:type="spellStart"/>
            <w:r w:rsidR="00FB441A" w:rsidRPr="003027F0">
              <w:rPr>
                <w:rFonts w:asciiTheme="minorHAnsi" w:hAnsiTheme="minorHAnsi"/>
              </w:rPr>
              <w:t>astilladoras</w:t>
            </w:r>
            <w:proofErr w:type="spellEnd"/>
            <w:r w:rsidR="00FB441A" w:rsidRPr="003027F0">
              <w:rPr>
                <w:rFonts w:asciiTheme="minorHAnsi" w:hAnsiTheme="minorHAnsi"/>
              </w:rPr>
              <w:t xml:space="preserve"> cuyo consumo de madera, como materia prima, sea igual o superior a treinta metros cúbicos sólidos sin </w:t>
            </w:r>
            <w:r>
              <w:rPr>
                <w:rFonts w:asciiTheme="minorHAnsi" w:hAnsiTheme="minorHAnsi"/>
              </w:rPr>
              <w:tab/>
            </w:r>
            <w:r w:rsidR="00FB441A" w:rsidRPr="003027F0">
              <w:rPr>
                <w:rFonts w:asciiTheme="minorHAnsi" w:hAnsiTheme="minorHAnsi"/>
              </w:rPr>
              <w:t>corteza por hora (30 m</w:t>
            </w:r>
            <w:r w:rsidR="00FB441A" w:rsidRPr="003027F0">
              <w:rPr>
                <w:rFonts w:asciiTheme="minorHAnsi" w:hAnsiTheme="minorHAnsi"/>
                <w:vertAlign w:val="superscript"/>
              </w:rPr>
              <w:t>3</w:t>
            </w:r>
            <w:r w:rsidR="00FB441A" w:rsidRPr="003027F0">
              <w:rPr>
                <w:rFonts w:asciiTheme="minorHAnsi" w:hAnsiTheme="minorHAnsi"/>
              </w:rPr>
              <w:t xml:space="preserve"> ssc/h); o las plantas que reúnan los requisitos señalados e</w:t>
            </w:r>
            <w:r w:rsidR="00D56E38" w:rsidRPr="003027F0">
              <w:rPr>
                <w:rFonts w:asciiTheme="minorHAnsi" w:hAnsiTheme="minorHAnsi"/>
              </w:rPr>
              <w:t xml:space="preserve">n los literales h.2 o k.1., </w:t>
            </w:r>
            <w:r w:rsidR="00FB441A" w:rsidRPr="003027F0">
              <w:rPr>
                <w:rFonts w:asciiTheme="minorHAnsi" w:hAnsiTheme="minorHAnsi"/>
              </w:rPr>
              <w:t xml:space="preserve">ambos del presente </w:t>
            </w:r>
            <w:r>
              <w:rPr>
                <w:rFonts w:asciiTheme="minorHAnsi" w:hAnsiTheme="minorHAnsi"/>
              </w:rPr>
              <w:tab/>
            </w:r>
            <w:r w:rsidR="00FB441A" w:rsidRPr="003027F0">
              <w:rPr>
                <w:rFonts w:asciiTheme="minorHAnsi" w:hAnsiTheme="minorHAnsi"/>
              </w:rPr>
              <w:t>artículo.</w:t>
            </w:r>
          </w:p>
          <w:p w:rsidR="00FB441A" w:rsidRPr="003027F0" w:rsidRDefault="00C8168C" w:rsidP="00C8168C">
            <w:pPr>
              <w:ind w:left="1418"/>
              <w:rPr>
                <w:rFonts w:asciiTheme="minorHAnsi" w:hAnsiTheme="minorHAnsi"/>
              </w:rPr>
            </w:pPr>
            <w:r>
              <w:rPr>
                <w:rFonts w:asciiTheme="minorHAnsi" w:hAnsiTheme="minorHAnsi"/>
              </w:rPr>
              <w:tab/>
            </w:r>
            <w:r w:rsidR="00FB441A" w:rsidRPr="003027F0">
              <w:rPr>
                <w:rFonts w:asciiTheme="minorHAnsi" w:hAnsiTheme="minorHAnsi"/>
              </w:rPr>
              <w:t xml:space="preserve">m.3) Aserraderos y plantas elaboradoras de maderas, entendiéndose por estas últimas las plantas elaboradoras de paneles o de </w:t>
            </w:r>
            <w:r>
              <w:rPr>
                <w:rFonts w:asciiTheme="minorHAnsi" w:hAnsiTheme="minorHAnsi"/>
              </w:rPr>
              <w:tab/>
            </w:r>
            <w:r w:rsidR="00FB441A" w:rsidRPr="003027F0">
              <w:rPr>
                <w:rFonts w:asciiTheme="minorHAnsi" w:hAnsiTheme="minorHAnsi"/>
              </w:rPr>
              <w:t xml:space="preserve">otros productos, cuyo consumo de madera, como materia prima, sea igual o superior a treinta metros cúbicos sólidos sin corteza </w:t>
            </w:r>
            <w:r>
              <w:rPr>
                <w:rFonts w:asciiTheme="minorHAnsi" w:hAnsiTheme="minorHAnsi"/>
              </w:rPr>
              <w:tab/>
            </w:r>
            <w:r w:rsidR="00FB441A" w:rsidRPr="003027F0">
              <w:rPr>
                <w:rFonts w:asciiTheme="minorHAnsi" w:hAnsiTheme="minorHAnsi"/>
              </w:rPr>
              <w:t>por hora (30 m</w:t>
            </w:r>
            <w:r w:rsidR="00FB441A" w:rsidRPr="003027F0">
              <w:rPr>
                <w:rFonts w:asciiTheme="minorHAnsi" w:hAnsiTheme="minorHAnsi"/>
                <w:vertAlign w:val="superscript"/>
              </w:rPr>
              <w:t>3</w:t>
            </w:r>
            <w:r w:rsidR="00FB441A" w:rsidRPr="003027F0">
              <w:rPr>
                <w:rFonts w:asciiTheme="minorHAnsi" w:hAnsiTheme="minorHAnsi"/>
              </w:rPr>
              <w:t xml:space="preserve"> ssc/h), o los aserraderos y plantas que reúnan los requisitos señalados en los literales h.1. </w:t>
            </w:r>
            <w:r w:rsidR="00D56E38" w:rsidRPr="003027F0">
              <w:rPr>
                <w:rFonts w:asciiTheme="minorHAnsi" w:hAnsiTheme="minorHAnsi"/>
              </w:rPr>
              <w:t xml:space="preserve">, </w:t>
            </w:r>
            <w:r w:rsidR="00FB441A" w:rsidRPr="003027F0">
              <w:rPr>
                <w:rFonts w:asciiTheme="minorHAnsi" w:hAnsiTheme="minorHAnsi"/>
              </w:rPr>
              <w:t xml:space="preserve">y k.1., ambos del </w:t>
            </w:r>
            <w:r>
              <w:rPr>
                <w:rFonts w:asciiTheme="minorHAnsi" w:hAnsiTheme="minorHAnsi"/>
              </w:rPr>
              <w:tab/>
            </w:r>
            <w:r w:rsidR="00FB441A" w:rsidRPr="003027F0">
              <w:rPr>
                <w:rFonts w:asciiTheme="minorHAnsi" w:hAnsiTheme="minorHAnsi"/>
              </w:rPr>
              <w:t>presente artículo.</w:t>
            </w:r>
          </w:p>
          <w:p w:rsidR="00951446" w:rsidRPr="00305B98" w:rsidRDefault="00951446" w:rsidP="00C8168C">
            <w:pPr>
              <w:ind w:left="1418"/>
              <w:rPr>
                <w:rFonts w:asciiTheme="minorHAnsi" w:hAnsiTheme="minorHAnsi"/>
              </w:rPr>
            </w:pPr>
            <w:r w:rsidRPr="003027F0">
              <w:rPr>
                <w:rFonts w:asciiTheme="minorHAnsi" w:hAnsiTheme="minorHAnsi"/>
              </w:rPr>
              <w:t xml:space="preserve">k.1) Instalaciones fabriles cuya potencia instalada sea igual o superior a dos mil kilovatios-ampere (KVA), determinada por la suma de las capacidades de los transformadores de un establecimiento </w:t>
            </w:r>
            <w:r w:rsidR="00D56E38" w:rsidRPr="003027F0">
              <w:rPr>
                <w:rFonts w:asciiTheme="minorHAnsi" w:hAnsiTheme="minorHAnsi"/>
              </w:rPr>
              <w:t>industriales</w:t>
            </w:r>
            <w:r w:rsidRPr="003027F0">
              <w:rPr>
                <w:rFonts w:asciiTheme="minorHAnsi" w:hAnsiTheme="minorHAnsi"/>
              </w:rPr>
              <w:t xml:space="preserve">. Tratándose de instalaciones fabriles en que se utilicen más de un tipo de energía y/o combustibles, el límite de </w:t>
            </w:r>
            <w:r w:rsidRPr="00305B98">
              <w:rPr>
                <w:rFonts w:asciiTheme="minorHAnsi" w:hAnsiTheme="minorHAnsi"/>
              </w:rPr>
              <w:t>dos mil kilovatios-ampere se considerará la suma equivalente de los distintos tipos de energías yo combustibles utilizados.</w:t>
            </w:r>
          </w:p>
          <w:p w:rsidR="00951446" w:rsidRPr="00305B98" w:rsidRDefault="00951446" w:rsidP="00C8168C">
            <w:pPr>
              <w:ind w:left="1418"/>
              <w:rPr>
                <w:rFonts w:asciiTheme="minorHAnsi" w:hAnsiTheme="minorHAnsi"/>
              </w:rPr>
            </w:pPr>
            <w:r w:rsidRPr="00305B98">
              <w:rPr>
                <w:rFonts w:asciiTheme="minorHAnsi" w:hAnsiTheme="minorHAnsi"/>
              </w:rPr>
              <w:t>o.7) Sistemas de tratamiento y/o disposición de residuos industriales líquidos, que cumplan al menos alguna de las siguientes condiciones.</w:t>
            </w:r>
          </w:p>
          <w:p w:rsidR="002A5C5E" w:rsidRPr="00305B98" w:rsidRDefault="00C8168C" w:rsidP="00C8168C">
            <w:pPr>
              <w:ind w:left="1418"/>
              <w:rPr>
                <w:rFonts w:asciiTheme="minorHAnsi" w:hAnsiTheme="minorHAnsi"/>
              </w:rPr>
            </w:pPr>
            <w:r>
              <w:rPr>
                <w:rFonts w:asciiTheme="minorHAnsi" w:hAnsiTheme="minorHAnsi"/>
              </w:rPr>
              <w:tab/>
            </w:r>
            <w:r w:rsidR="0016793F">
              <w:rPr>
                <w:rFonts w:asciiTheme="minorHAnsi" w:hAnsiTheme="minorHAnsi"/>
              </w:rPr>
              <w:t xml:space="preserve">o.7.4) </w:t>
            </w:r>
            <w:r w:rsidR="002A5C5E" w:rsidRPr="00305B98">
              <w:rPr>
                <w:rFonts w:asciiTheme="minorHAnsi" w:hAnsiTheme="minorHAnsi"/>
              </w:rPr>
              <w:t xml:space="preserve">traten efluentes con una carga media contaminantes equivalente a las aguas servidas de una población de cien (100) </w:t>
            </w:r>
            <w:r>
              <w:rPr>
                <w:rFonts w:asciiTheme="minorHAnsi" w:hAnsiTheme="minorHAnsi"/>
              </w:rPr>
              <w:tab/>
            </w:r>
            <w:r w:rsidR="002A5C5E" w:rsidRPr="00305B98">
              <w:rPr>
                <w:rFonts w:asciiTheme="minorHAnsi" w:hAnsiTheme="minorHAnsi"/>
              </w:rPr>
              <w:t>person</w:t>
            </w:r>
            <w:r w:rsidR="002A5C5E" w:rsidRPr="00305B98">
              <w:rPr>
                <w:rFonts w:asciiTheme="minorHAnsi" w:hAnsiTheme="minorHAnsi"/>
                <w:i/>
              </w:rPr>
              <w:t xml:space="preserve">as, en uno o más de los parámetros señalados en la respectiva norma de </w:t>
            </w:r>
            <w:r w:rsidR="002A5C5E" w:rsidRPr="00305B98">
              <w:rPr>
                <w:rFonts w:asciiTheme="minorHAnsi" w:hAnsiTheme="minorHAnsi"/>
              </w:rPr>
              <w:t>descarga de residuos  líquidos.</w:t>
            </w:r>
          </w:p>
          <w:p w:rsidR="004B553C" w:rsidRPr="00305B98" w:rsidRDefault="00D56E38" w:rsidP="002A5C5E">
            <w:pPr>
              <w:ind w:left="142" w:hanging="142"/>
              <w:rPr>
                <w:rFonts w:asciiTheme="minorHAnsi" w:hAnsiTheme="minorHAnsi" w:cstheme="minorHAnsi"/>
                <w:iCs/>
              </w:rPr>
            </w:pPr>
            <w:r w:rsidRPr="00305B98">
              <w:rPr>
                <w:rFonts w:asciiTheme="minorHAnsi" w:hAnsiTheme="minorHAnsi" w:cstheme="minorHAnsi"/>
                <w:iCs/>
              </w:rPr>
              <w:t xml:space="preserve">b) En virtud de lo establecido en el artículo tercero, literal e ) de la Ley Orgánica de la Superintendencia del Medio Ambiente, se procedió a requerir información al titular mediante al Resolución Exenta N° 727 del 11 de </w:t>
            </w:r>
            <w:r w:rsidR="004B553C" w:rsidRPr="00305B98">
              <w:rPr>
                <w:rFonts w:asciiTheme="minorHAnsi" w:hAnsiTheme="minorHAnsi" w:cstheme="minorHAnsi"/>
                <w:iCs/>
              </w:rPr>
              <w:t>diciembre</w:t>
            </w:r>
            <w:r w:rsidRPr="00305B98">
              <w:rPr>
                <w:rFonts w:asciiTheme="minorHAnsi" w:hAnsiTheme="minorHAnsi" w:cstheme="minorHAnsi"/>
                <w:iCs/>
              </w:rPr>
              <w:t xml:space="preserve"> de 2014. </w:t>
            </w:r>
          </w:p>
          <w:p w:rsidR="004B553C" w:rsidRPr="00305B98" w:rsidRDefault="004B553C" w:rsidP="002A5C5E">
            <w:pPr>
              <w:ind w:left="142" w:hanging="142"/>
              <w:rPr>
                <w:rFonts w:asciiTheme="minorHAnsi" w:hAnsiTheme="minorHAnsi" w:cstheme="minorHAnsi"/>
                <w:iCs/>
              </w:rPr>
            </w:pPr>
            <w:r w:rsidRPr="00305B98">
              <w:rPr>
                <w:rFonts w:asciiTheme="minorHAnsi" w:hAnsiTheme="minorHAnsi" w:cstheme="minorHAnsi"/>
                <w:iCs/>
              </w:rPr>
              <w:t xml:space="preserve">c) </w:t>
            </w:r>
            <w:r w:rsidR="00D56E38" w:rsidRPr="00305B98">
              <w:rPr>
                <w:rFonts w:asciiTheme="minorHAnsi" w:hAnsiTheme="minorHAnsi" w:cstheme="minorHAnsi"/>
                <w:iCs/>
              </w:rPr>
              <w:t xml:space="preserve">Con fecha </w:t>
            </w:r>
            <w:r w:rsidRPr="00305B98">
              <w:rPr>
                <w:rFonts w:asciiTheme="minorHAnsi" w:hAnsiTheme="minorHAnsi" w:cstheme="minorHAnsi"/>
                <w:iCs/>
              </w:rPr>
              <w:t>12 de enero de 2014 fueron recibidos</w:t>
            </w:r>
            <w:r w:rsidR="00C8168C">
              <w:rPr>
                <w:rFonts w:asciiTheme="minorHAnsi" w:hAnsiTheme="minorHAnsi" w:cstheme="minorHAnsi"/>
                <w:iCs/>
              </w:rPr>
              <w:t xml:space="preserve"> los antecedentes</w:t>
            </w:r>
            <w:r w:rsidRPr="00305B98">
              <w:rPr>
                <w:rFonts w:asciiTheme="minorHAnsi" w:hAnsiTheme="minorHAnsi" w:cstheme="minorHAnsi"/>
                <w:iCs/>
              </w:rPr>
              <w:t xml:space="preserve">, dentro del plazo de los quince días hábiles otorgados para </w:t>
            </w:r>
            <w:proofErr w:type="gramStart"/>
            <w:r w:rsidRPr="00305B98">
              <w:rPr>
                <w:rFonts w:asciiTheme="minorHAnsi" w:hAnsiTheme="minorHAnsi" w:cstheme="minorHAnsi"/>
                <w:iCs/>
              </w:rPr>
              <w:t>éstos</w:t>
            </w:r>
            <w:proofErr w:type="gramEnd"/>
            <w:r w:rsidRPr="00305B98">
              <w:rPr>
                <w:rFonts w:asciiTheme="minorHAnsi" w:hAnsiTheme="minorHAnsi" w:cstheme="minorHAnsi"/>
                <w:iCs/>
              </w:rPr>
              <w:t xml:space="preserve"> efectos, </w:t>
            </w:r>
            <w:r w:rsidR="00C8168C">
              <w:rPr>
                <w:rFonts w:asciiTheme="minorHAnsi" w:hAnsiTheme="minorHAnsi" w:cstheme="minorHAnsi"/>
                <w:iCs/>
              </w:rPr>
              <w:t xml:space="preserve">como </w:t>
            </w:r>
            <w:r w:rsidRPr="00305B98">
              <w:rPr>
                <w:rFonts w:asciiTheme="minorHAnsi" w:hAnsiTheme="minorHAnsi" w:cstheme="minorHAnsi"/>
                <w:iCs/>
              </w:rPr>
              <w:t>respuesta del titular a la Res. Ex. N° 727/2014.</w:t>
            </w:r>
          </w:p>
          <w:p w:rsidR="002A5C5E" w:rsidRPr="00305B98" w:rsidRDefault="004B553C" w:rsidP="002A5C5E">
            <w:pPr>
              <w:ind w:left="142" w:hanging="142"/>
              <w:rPr>
                <w:rFonts w:asciiTheme="minorHAnsi" w:hAnsiTheme="minorHAnsi" w:cstheme="minorHAnsi"/>
                <w:iCs/>
              </w:rPr>
            </w:pPr>
            <w:r w:rsidRPr="00305B98">
              <w:rPr>
                <w:rFonts w:asciiTheme="minorHAnsi" w:hAnsiTheme="minorHAnsi" w:cstheme="minorHAnsi"/>
                <w:iCs/>
              </w:rPr>
              <w:t xml:space="preserve">d) </w:t>
            </w:r>
            <w:r w:rsidR="002A5C5E" w:rsidRPr="00305B98">
              <w:rPr>
                <w:rFonts w:asciiTheme="minorHAnsi" w:hAnsiTheme="minorHAnsi" w:cstheme="minorHAnsi"/>
                <w:iCs/>
              </w:rPr>
              <w:t>El ex</w:t>
            </w:r>
            <w:r w:rsidR="00C8168C">
              <w:rPr>
                <w:rFonts w:asciiTheme="minorHAnsi" w:hAnsiTheme="minorHAnsi" w:cstheme="minorHAnsi"/>
                <w:iCs/>
              </w:rPr>
              <w:t>a</w:t>
            </w:r>
            <w:r w:rsidR="002A5C5E" w:rsidRPr="00305B98">
              <w:rPr>
                <w:rFonts w:asciiTheme="minorHAnsi" w:hAnsiTheme="minorHAnsi" w:cstheme="minorHAnsi"/>
                <w:iCs/>
              </w:rPr>
              <w:t>men de información efectuado a la información remitida por el titular, indicaron, en resume</w:t>
            </w:r>
            <w:r w:rsidRPr="00305B98">
              <w:rPr>
                <w:rFonts w:asciiTheme="minorHAnsi" w:hAnsiTheme="minorHAnsi" w:cstheme="minorHAnsi"/>
                <w:iCs/>
              </w:rPr>
              <w:t>n, los siguientes antecedentes:</w:t>
            </w:r>
          </w:p>
          <w:p w:rsidR="003027F0" w:rsidRPr="00305B98" w:rsidRDefault="003027F0" w:rsidP="00C8168C">
            <w:pPr>
              <w:ind w:left="1418"/>
              <w:rPr>
                <w:rFonts w:asciiTheme="minorHAnsi" w:hAnsiTheme="minorHAnsi" w:cstheme="minorHAnsi"/>
                <w:iCs/>
              </w:rPr>
            </w:pPr>
            <w:r w:rsidRPr="00305B98">
              <w:rPr>
                <w:rFonts w:asciiTheme="minorHAnsi" w:hAnsiTheme="minorHAnsi" w:cstheme="minorHAnsi"/>
                <w:iCs/>
              </w:rPr>
              <w:t>-El aserradero comenzó sus operaciones en el año 2014, el cual cuenta con dos construcciones en una superficie de 10.000m</w:t>
            </w:r>
            <w:r w:rsidRPr="00305B98">
              <w:rPr>
                <w:rFonts w:asciiTheme="minorHAnsi" w:hAnsiTheme="minorHAnsi" w:cstheme="minorHAnsi"/>
                <w:iCs/>
                <w:vertAlign w:val="superscript"/>
              </w:rPr>
              <w:t>2</w:t>
            </w:r>
            <w:r w:rsidRPr="00305B98">
              <w:rPr>
                <w:rFonts w:asciiTheme="minorHAnsi" w:hAnsiTheme="minorHAnsi" w:cstheme="minorHAnsi"/>
                <w:iCs/>
              </w:rPr>
              <w:t xml:space="preserve">, de acuerdo a certificado de la Dirección de Obras Municipales de </w:t>
            </w:r>
            <w:r w:rsidR="00305B98" w:rsidRPr="00305B98">
              <w:rPr>
                <w:rFonts w:asciiTheme="minorHAnsi" w:hAnsiTheme="minorHAnsi" w:cstheme="minorHAnsi"/>
                <w:iCs/>
              </w:rPr>
              <w:t>Villarrica</w:t>
            </w:r>
            <w:r w:rsidRPr="00305B98">
              <w:rPr>
                <w:rFonts w:asciiTheme="minorHAnsi" w:hAnsiTheme="minorHAnsi" w:cstheme="minorHAnsi"/>
                <w:iCs/>
              </w:rPr>
              <w:t xml:space="preserve"> ubicada en camino público </w:t>
            </w:r>
            <w:r w:rsidR="00054A6A" w:rsidRPr="00305B98">
              <w:rPr>
                <w:rFonts w:asciiTheme="minorHAnsi" w:hAnsiTheme="minorHAnsi" w:cstheme="minorHAnsi"/>
                <w:iCs/>
              </w:rPr>
              <w:t>Villarrica</w:t>
            </w:r>
            <w:r w:rsidRPr="00305B98">
              <w:rPr>
                <w:rFonts w:asciiTheme="minorHAnsi" w:hAnsiTheme="minorHAnsi" w:cstheme="minorHAnsi"/>
                <w:iCs/>
              </w:rPr>
              <w:t xml:space="preserve"> a Lican Ray, km 4.8, sector Volpir Lote </w:t>
            </w:r>
            <w:r w:rsidRPr="00305B98">
              <w:rPr>
                <w:rFonts w:asciiTheme="minorHAnsi" w:hAnsiTheme="minorHAnsi" w:cstheme="minorHAnsi"/>
                <w:iCs/>
              </w:rPr>
              <w:lastRenderedPageBreak/>
              <w:t xml:space="preserve">N° 1, Comuna de </w:t>
            </w:r>
            <w:r w:rsidR="00305B98" w:rsidRPr="00305B98">
              <w:rPr>
                <w:rFonts w:asciiTheme="minorHAnsi" w:hAnsiTheme="minorHAnsi" w:cstheme="minorHAnsi"/>
                <w:iCs/>
              </w:rPr>
              <w:t>Villarrica</w:t>
            </w:r>
            <w:r w:rsidRPr="00305B98">
              <w:rPr>
                <w:rFonts w:asciiTheme="minorHAnsi" w:hAnsiTheme="minorHAnsi" w:cstheme="minorHAnsi"/>
                <w:iCs/>
              </w:rPr>
              <w:t>.</w:t>
            </w:r>
          </w:p>
          <w:p w:rsidR="003027F0" w:rsidRPr="00305B98" w:rsidRDefault="003027F0" w:rsidP="00C8168C">
            <w:pPr>
              <w:ind w:left="1418"/>
              <w:rPr>
                <w:rFonts w:asciiTheme="minorHAnsi" w:hAnsiTheme="minorHAnsi" w:cstheme="minorHAnsi"/>
                <w:iCs/>
              </w:rPr>
            </w:pPr>
            <w:r w:rsidRPr="00305B98">
              <w:rPr>
                <w:rFonts w:asciiTheme="minorHAnsi" w:hAnsiTheme="minorHAnsi" w:cstheme="minorHAnsi"/>
                <w:iCs/>
              </w:rPr>
              <w:t>- El aserradero se ubica en un predio de propiedad d</w:t>
            </w:r>
            <w:r w:rsidR="00C8168C">
              <w:rPr>
                <w:rFonts w:asciiTheme="minorHAnsi" w:hAnsiTheme="minorHAnsi" w:cstheme="minorHAnsi"/>
                <w:iCs/>
              </w:rPr>
              <w:t>e</w:t>
            </w:r>
            <w:r w:rsidRPr="00305B98">
              <w:rPr>
                <w:rFonts w:asciiTheme="minorHAnsi" w:hAnsiTheme="minorHAnsi" w:cstheme="minorHAnsi"/>
                <w:iCs/>
              </w:rPr>
              <w:t xml:space="preserve"> Servicios Forestales y Maderas Ltda. (SEFORMA Ltda.), representada por Daniel Krasniansky Ríos, el cual ha sido entregado en </w:t>
            </w:r>
            <w:r w:rsidR="00305B98" w:rsidRPr="00305B98">
              <w:rPr>
                <w:rFonts w:asciiTheme="minorHAnsi" w:hAnsiTheme="minorHAnsi" w:cstheme="minorHAnsi"/>
                <w:iCs/>
              </w:rPr>
              <w:t>comodato</w:t>
            </w:r>
            <w:r w:rsidRPr="00305B98">
              <w:rPr>
                <w:rFonts w:asciiTheme="minorHAnsi" w:hAnsiTheme="minorHAnsi" w:cstheme="minorHAnsi"/>
                <w:iCs/>
              </w:rPr>
              <w:t xml:space="preserve"> el primero de febrero de 2014 a Carmen G. Branstatter y Cía. </w:t>
            </w:r>
          </w:p>
          <w:p w:rsidR="003027F0" w:rsidRPr="00305B98" w:rsidRDefault="003027F0" w:rsidP="00C8168C">
            <w:pPr>
              <w:ind w:left="1418"/>
              <w:rPr>
                <w:rFonts w:asciiTheme="minorHAnsi" w:hAnsiTheme="minorHAnsi" w:cstheme="minorHAnsi"/>
                <w:iCs/>
              </w:rPr>
            </w:pPr>
            <w:r w:rsidRPr="00305B98">
              <w:rPr>
                <w:rFonts w:asciiTheme="minorHAnsi" w:hAnsiTheme="minorHAnsi" w:cstheme="minorHAnsi"/>
                <w:iCs/>
              </w:rPr>
              <w:t>- El titular declara que no cuenta con sistema de tratamiento de ri</w:t>
            </w:r>
            <w:r w:rsidR="00077B66">
              <w:rPr>
                <w:rFonts w:asciiTheme="minorHAnsi" w:hAnsiTheme="minorHAnsi" w:cstheme="minorHAnsi"/>
                <w:iCs/>
              </w:rPr>
              <w:t xml:space="preserve">les, ni con sistema de regadío, </w:t>
            </w:r>
            <w:r w:rsidRPr="00305B98">
              <w:rPr>
                <w:rFonts w:asciiTheme="minorHAnsi" w:hAnsiTheme="minorHAnsi" w:cstheme="minorHAnsi"/>
                <w:iCs/>
              </w:rPr>
              <w:t>situación que fue constatada en insp</w:t>
            </w:r>
            <w:r w:rsidR="00B77581">
              <w:rPr>
                <w:rFonts w:asciiTheme="minorHAnsi" w:hAnsiTheme="minorHAnsi" w:cstheme="minorHAnsi"/>
                <w:iCs/>
              </w:rPr>
              <w:t>ección del 29 de julio de 2014, y por tanto no aplicaría las condiciones establecidas en el literal o.7) del artículo 3° del RSEIA.</w:t>
            </w:r>
          </w:p>
          <w:p w:rsidR="003027F0" w:rsidRPr="00305B98" w:rsidRDefault="003027F0" w:rsidP="00C8168C">
            <w:pPr>
              <w:ind w:left="1418"/>
              <w:rPr>
                <w:rFonts w:asciiTheme="minorHAnsi" w:hAnsiTheme="minorHAnsi" w:cstheme="minorHAnsi"/>
                <w:iCs/>
              </w:rPr>
            </w:pPr>
            <w:r w:rsidRPr="00305B98">
              <w:rPr>
                <w:rFonts w:asciiTheme="minorHAnsi" w:hAnsiTheme="minorHAnsi" w:cstheme="minorHAnsi"/>
                <w:iCs/>
              </w:rPr>
              <w:t xml:space="preserve">- </w:t>
            </w:r>
            <w:r w:rsidR="00E248D0" w:rsidRPr="00305B98">
              <w:rPr>
                <w:rFonts w:asciiTheme="minorHAnsi" w:hAnsiTheme="minorHAnsi" w:cstheme="minorHAnsi"/>
                <w:iCs/>
              </w:rPr>
              <w:t xml:space="preserve">De </w:t>
            </w:r>
            <w:r w:rsidRPr="00305B98">
              <w:rPr>
                <w:rFonts w:asciiTheme="minorHAnsi" w:hAnsiTheme="minorHAnsi" w:cstheme="minorHAnsi"/>
                <w:iCs/>
              </w:rPr>
              <w:t xml:space="preserve">acuerdo </w:t>
            </w:r>
            <w:r w:rsidR="00E248D0" w:rsidRPr="00305B98">
              <w:rPr>
                <w:rFonts w:asciiTheme="minorHAnsi" w:hAnsiTheme="minorHAnsi" w:cstheme="minorHAnsi"/>
                <w:iCs/>
              </w:rPr>
              <w:t>al certificado de inspección de instalación eléctrica interior proporcionada por el mismo titular, la potencia total instalada corresponde a 85</w:t>
            </w:r>
            <w:r w:rsidR="0064698B" w:rsidRPr="00305B98">
              <w:rPr>
                <w:rFonts w:asciiTheme="minorHAnsi" w:hAnsiTheme="minorHAnsi" w:cstheme="minorHAnsi"/>
                <w:iCs/>
              </w:rPr>
              <w:t>.3 K</w:t>
            </w:r>
            <w:r w:rsidR="00C8168C">
              <w:rPr>
                <w:rFonts w:asciiTheme="minorHAnsi" w:hAnsiTheme="minorHAnsi" w:cstheme="minorHAnsi"/>
                <w:iCs/>
              </w:rPr>
              <w:t>W</w:t>
            </w:r>
            <w:r w:rsidR="0064698B" w:rsidRPr="00305B98">
              <w:rPr>
                <w:rFonts w:asciiTheme="minorHAnsi" w:hAnsiTheme="minorHAnsi" w:cstheme="minorHAnsi"/>
                <w:iCs/>
              </w:rPr>
              <w:t>, equivalente a 106.62 K</w:t>
            </w:r>
            <w:r w:rsidR="00E96F27">
              <w:rPr>
                <w:rFonts w:asciiTheme="minorHAnsi" w:hAnsiTheme="minorHAnsi" w:cstheme="minorHAnsi"/>
                <w:iCs/>
              </w:rPr>
              <w:t>VA, potencia inferior a los 2.000 KVA establecidos en el literal k.1.) del artículo 3° RSEIA.</w:t>
            </w:r>
          </w:p>
          <w:p w:rsidR="003027F0" w:rsidRPr="00305B98" w:rsidRDefault="003027F0" w:rsidP="00C8168C">
            <w:pPr>
              <w:ind w:left="1418"/>
              <w:rPr>
                <w:rFonts w:asciiTheme="minorHAnsi" w:hAnsiTheme="minorHAnsi" w:cstheme="minorHAnsi"/>
                <w:iCs/>
              </w:rPr>
            </w:pPr>
            <w:r w:rsidRPr="00305B98">
              <w:rPr>
                <w:rFonts w:asciiTheme="minorHAnsi" w:hAnsiTheme="minorHAnsi" w:cstheme="minorHAnsi"/>
                <w:iCs/>
              </w:rPr>
              <w:t xml:space="preserve">- </w:t>
            </w:r>
            <w:r w:rsidR="00670098" w:rsidRPr="00305B98">
              <w:rPr>
                <w:rFonts w:asciiTheme="minorHAnsi" w:hAnsiTheme="minorHAnsi" w:cstheme="minorHAnsi"/>
                <w:iCs/>
              </w:rPr>
              <w:t>El titular declara que su proceso productivo no incluye proyecto de desarrollo o explotación forestal, planta astilladora o planta elaboradora de paneles u otro productos, siendo su proceso productivo el “aserrar trozos o rollizos de madera transformándolo en madera dimensionada en bruto, co</w:t>
            </w:r>
            <w:r w:rsidR="00441E81" w:rsidRPr="00305B98">
              <w:rPr>
                <w:rFonts w:asciiTheme="minorHAnsi" w:hAnsiTheme="minorHAnsi" w:cstheme="minorHAnsi"/>
                <w:iCs/>
              </w:rPr>
              <w:t>n una producción artesanal en t</w:t>
            </w:r>
            <w:r w:rsidR="00670098" w:rsidRPr="00305B98">
              <w:rPr>
                <w:rFonts w:asciiTheme="minorHAnsi" w:hAnsiTheme="minorHAnsi" w:cstheme="minorHAnsi"/>
                <w:iCs/>
              </w:rPr>
              <w:t>o</w:t>
            </w:r>
            <w:r w:rsidR="00441E81" w:rsidRPr="00305B98">
              <w:rPr>
                <w:rFonts w:asciiTheme="minorHAnsi" w:hAnsiTheme="minorHAnsi" w:cstheme="minorHAnsi"/>
                <w:iCs/>
              </w:rPr>
              <w:t>r</w:t>
            </w:r>
            <w:r w:rsidR="00670098" w:rsidRPr="00305B98">
              <w:rPr>
                <w:rFonts w:asciiTheme="minorHAnsi" w:hAnsiTheme="minorHAnsi" w:cstheme="minorHAnsi"/>
                <w:iCs/>
              </w:rPr>
              <w:t>no a as 15.000 pulgadas mensuales, equivalente a 3 m</w:t>
            </w:r>
            <w:r w:rsidR="00670098" w:rsidRPr="00305B98">
              <w:rPr>
                <w:rFonts w:asciiTheme="minorHAnsi" w:hAnsiTheme="minorHAnsi" w:cstheme="minorHAnsi"/>
                <w:iCs/>
                <w:vertAlign w:val="superscript"/>
              </w:rPr>
              <w:t>3</w:t>
            </w:r>
            <w:r w:rsidR="00441E81" w:rsidRPr="00305B98">
              <w:rPr>
                <w:rFonts w:asciiTheme="minorHAnsi" w:hAnsiTheme="minorHAnsi" w:cstheme="minorHAnsi"/>
                <w:iCs/>
              </w:rPr>
              <w:t xml:space="preserve"> ssc/h, corroborado me</w:t>
            </w:r>
            <w:r w:rsidR="00E96F27">
              <w:rPr>
                <w:rFonts w:asciiTheme="minorHAnsi" w:hAnsiTheme="minorHAnsi" w:cstheme="minorHAnsi"/>
                <w:iCs/>
              </w:rPr>
              <w:t>diante factura N° 26</w:t>
            </w:r>
            <w:r w:rsidR="00C8168C">
              <w:rPr>
                <w:rFonts w:asciiTheme="minorHAnsi" w:hAnsiTheme="minorHAnsi" w:cstheme="minorHAnsi"/>
                <w:iCs/>
              </w:rPr>
              <w:t>8, producción inferior a los 30</w:t>
            </w:r>
            <w:r w:rsidR="00E96F27" w:rsidRPr="00305B98">
              <w:rPr>
                <w:rFonts w:asciiTheme="minorHAnsi" w:hAnsiTheme="minorHAnsi" w:cstheme="minorHAnsi"/>
                <w:iCs/>
              </w:rPr>
              <w:t xml:space="preserve"> m</w:t>
            </w:r>
            <w:r w:rsidR="00E96F27" w:rsidRPr="00305B98">
              <w:rPr>
                <w:rFonts w:asciiTheme="minorHAnsi" w:hAnsiTheme="minorHAnsi" w:cstheme="minorHAnsi"/>
                <w:iCs/>
                <w:vertAlign w:val="superscript"/>
              </w:rPr>
              <w:t>3</w:t>
            </w:r>
            <w:r w:rsidR="00E96F27">
              <w:rPr>
                <w:rFonts w:asciiTheme="minorHAnsi" w:hAnsiTheme="minorHAnsi" w:cstheme="minorHAnsi"/>
                <w:iCs/>
              </w:rPr>
              <w:t xml:space="preserve"> </w:t>
            </w:r>
            <w:proofErr w:type="spellStart"/>
            <w:r w:rsidR="00E96F27">
              <w:rPr>
                <w:rFonts w:asciiTheme="minorHAnsi" w:hAnsiTheme="minorHAnsi" w:cstheme="minorHAnsi"/>
                <w:iCs/>
              </w:rPr>
              <w:t>ssc</w:t>
            </w:r>
            <w:proofErr w:type="spellEnd"/>
            <w:r w:rsidR="00E96F27">
              <w:rPr>
                <w:rFonts w:asciiTheme="minorHAnsi" w:hAnsiTheme="minorHAnsi" w:cstheme="minorHAnsi"/>
                <w:iCs/>
              </w:rPr>
              <w:t>/h, establecido en el literal m.3.) del  artículo 3° RSEIA.</w:t>
            </w:r>
          </w:p>
          <w:p w:rsidR="00976751" w:rsidRDefault="00441E81" w:rsidP="00C8168C">
            <w:pPr>
              <w:ind w:left="1418"/>
              <w:rPr>
                <w:rFonts w:asciiTheme="minorHAnsi" w:hAnsiTheme="minorHAnsi" w:cstheme="minorHAnsi"/>
                <w:i/>
                <w:iCs/>
              </w:rPr>
            </w:pPr>
            <w:r w:rsidRPr="00305B98">
              <w:rPr>
                <w:rFonts w:asciiTheme="minorHAnsi" w:hAnsiTheme="minorHAnsi" w:cstheme="minorHAnsi"/>
                <w:iCs/>
              </w:rPr>
              <w:t xml:space="preserve">- El titular adjunta la Resolución Exenta N° 126 del 31 de marzo de 2014, mediante la cual el Servicio de Evaluación Ambiental región de la Araucanía se pronuncia respecto a si el proyecto, en base a los mismo antecedentes de producción y superficie predial presentados a esta Superintendencia, resolviendo que </w:t>
            </w:r>
            <w:r w:rsidRPr="00305B98">
              <w:rPr>
                <w:rFonts w:asciiTheme="minorHAnsi" w:hAnsiTheme="minorHAnsi" w:cstheme="minorHAnsi"/>
                <w:i/>
                <w:iCs/>
              </w:rPr>
              <w:t>“</w:t>
            </w:r>
            <w:r w:rsidR="00305B98" w:rsidRPr="00305B98">
              <w:rPr>
                <w:rFonts w:asciiTheme="minorHAnsi" w:hAnsiTheme="minorHAnsi" w:cstheme="minorHAnsi"/>
                <w:i/>
                <w:iCs/>
              </w:rPr>
              <w:t>P</w:t>
            </w:r>
            <w:r w:rsidRPr="00305B98">
              <w:rPr>
                <w:rFonts w:asciiTheme="minorHAnsi" w:hAnsiTheme="minorHAnsi" w:cstheme="minorHAnsi"/>
                <w:i/>
                <w:iCs/>
              </w:rPr>
              <w:t xml:space="preserve">royecto Regularización de aserradero no está obligado a ingresar al Sistema de Evaluación de Impacto Ambiental, toda vez que no cumple con ninguno de los </w:t>
            </w:r>
            <w:r w:rsidR="00305B98" w:rsidRPr="00305B98">
              <w:rPr>
                <w:rFonts w:asciiTheme="minorHAnsi" w:hAnsiTheme="minorHAnsi" w:cstheme="minorHAnsi"/>
                <w:i/>
                <w:iCs/>
              </w:rPr>
              <w:t>requisitos</w:t>
            </w:r>
            <w:r w:rsidRPr="00305B98">
              <w:rPr>
                <w:rFonts w:asciiTheme="minorHAnsi" w:hAnsiTheme="minorHAnsi" w:cstheme="minorHAnsi"/>
                <w:i/>
                <w:iCs/>
              </w:rPr>
              <w:t xml:space="preserve"> establecidos en la l</w:t>
            </w:r>
            <w:r w:rsidR="00C8168C">
              <w:rPr>
                <w:rFonts w:asciiTheme="minorHAnsi" w:hAnsiTheme="minorHAnsi" w:cstheme="minorHAnsi"/>
                <w:i/>
                <w:iCs/>
              </w:rPr>
              <w:t>egislación ambiental existente”</w:t>
            </w:r>
          </w:p>
          <w:p w:rsidR="00C8168C" w:rsidRPr="00305B98" w:rsidRDefault="00C8168C" w:rsidP="00C8168C">
            <w:pPr>
              <w:ind w:left="1418"/>
              <w:rPr>
                <w:rFonts w:asciiTheme="minorHAnsi" w:hAnsiTheme="minorHAnsi" w:cstheme="minorHAnsi"/>
                <w:iCs/>
              </w:rPr>
            </w:pPr>
          </w:p>
          <w:p w:rsidR="0098427B" w:rsidRPr="00C8168C" w:rsidRDefault="00976751" w:rsidP="0083678A">
            <w:pPr>
              <w:ind w:left="142"/>
              <w:rPr>
                <w:rFonts w:asciiTheme="minorHAnsi" w:hAnsiTheme="minorHAnsi"/>
              </w:rPr>
            </w:pPr>
            <w:r w:rsidRPr="00C8168C">
              <w:rPr>
                <w:rFonts w:asciiTheme="minorHAnsi" w:hAnsiTheme="minorHAnsi" w:cstheme="minorHAnsi"/>
                <w:iCs/>
              </w:rPr>
              <w:t>En vista del examen de información realizado por esta Superintendencia respecto de los antecedentes remitidos por el Titular, y en conformidad a lo ya pronunciado por el Servicio de Evaluación Ambiental de la región de la Araucanía, se concluye que el proyecto no cumple con ninguna de las causales establecidas en el artículo tercero, D.S. N° 40/2012, no siendo entonces obligatorio</w:t>
            </w:r>
            <w:r w:rsidR="0083678A" w:rsidRPr="00C8168C">
              <w:rPr>
                <w:rFonts w:asciiTheme="minorHAnsi" w:hAnsiTheme="minorHAnsi" w:cstheme="minorHAnsi"/>
                <w:iCs/>
              </w:rPr>
              <w:t xml:space="preserve"> su </w:t>
            </w:r>
            <w:r w:rsidR="00054A6A" w:rsidRPr="00C8168C">
              <w:rPr>
                <w:rFonts w:asciiTheme="minorHAnsi" w:hAnsiTheme="minorHAnsi" w:cstheme="minorHAnsi"/>
                <w:iCs/>
              </w:rPr>
              <w:t>ingreso al</w:t>
            </w:r>
            <w:r w:rsidRPr="00C8168C">
              <w:rPr>
                <w:rFonts w:asciiTheme="minorHAnsi" w:hAnsiTheme="minorHAnsi" w:cstheme="minorHAnsi"/>
                <w:iCs/>
              </w:rPr>
              <w:t xml:space="preserve"> Si</w:t>
            </w:r>
            <w:r w:rsidR="00C8168C">
              <w:rPr>
                <w:rFonts w:asciiTheme="minorHAnsi" w:hAnsiTheme="minorHAnsi" w:cstheme="minorHAnsi"/>
                <w:iCs/>
              </w:rPr>
              <w:t xml:space="preserve">stema de Evaluación Ambiental. </w:t>
            </w:r>
          </w:p>
        </w:tc>
      </w:tr>
    </w:tbl>
    <w:p w:rsidR="0098427B" w:rsidRDefault="0098427B" w:rsidP="008E0B5D"/>
    <w:p w:rsidR="0098427B" w:rsidRDefault="0098427B" w:rsidP="008E0B5D">
      <w:bookmarkStart w:id="4" w:name="_GoBack"/>
      <w:bookmarkEnd w:id="4"/>
    </w:p>
    <w:sectPr w:rsidR="0098427B" w:rsidSect="0098427B">
      <w:headerReference w:type="default" r:id="rId8"/>
      <w:footerReference w:type="default" r:id="rId9"/>
      <w:headerReference w:type="first" r:id="rId10"/>
      <w:pgSz w:w="15840" w:h="12240" w:orient="landscape"/>
      <w:pgMar w:top="1464" w:right="1417" w:bottom="1701" w:left="16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920" w:rsidRDefault="00623920" w:rsidP="009E1EAD">
      <w:r>
        <w:separator/>
      </w:r>
    </w:p>
  </w:endnote>
  <w:endnote w:type="continuationSeparator" w:id="0">
    <w:p w:rsidR="00623920" w:rsidRDefault="00623920"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4108DC" w:rsidRPr="009604F6" w:rsidRDefault="004108DC" w:rsidP="004108DC">
    <w:pPr>
      <w:pStyle w:val="Piedepgina"/>
      <w:tabs>
        <w:tab w:val="left" w:pos="1276"/>
        <w:tab w:val="left" w:pos="1843"/>
      </w:tabs>
      <w:jc w:val="center"/>
      <w:rPr>
        <w:color w:val="000000" w:themeColor="text1"/>
        <w:sz w:val="16"/>
        <w:szCs w:val="16"/>
      </w:rP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xml:space="preserve">, piso 7, Santiago / </w:t>
    </w:r>
    <w:hyperlink r:id="rId1" w:history="1">
      <w:r w:rsidRPr="004D5C6A">
        <w:rPr>
          <w:rStyle w:val="Hipervnculo"/>
          <w:sz w:val="16"/>
          <w:szCs w:val="16"/>
        </w:rPr>
        <w:t>www.sma.gob.cl</w:t>
      </w:r>
    </w:hyperlink>
  </w:p>
  <w:p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920" w:rsidRDefault="00623920" w:rsidP="009E1EAD">
      <w:r>
        <w:separator/>
      </w:r>
    </w:p>
  </w:footnote>
  <w:footnote w:type="continuationSeparator" w:id="0">
    <w:p w:rsidR="00623920" w:rsidRDefault="00623920"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EAD" w:rsidRDefault="009E1EAD">
    <w:pPr>
      <w:pStyle w:val="Encabezado"/>
    </w:pPr>
  </w:p>
  <w:p w:rsidR="009E1EAD" w:rsidRDefault="009E1EAD" w:rsidP="009E1EAD">
    <w:pPr>
      <w:pStyle w:val="Encabezado"/>
      <w:tabs>
        <w:tab w:val="clear" w:pos="4419"/>
        <w:tab w:val="clear" w:pos="8838"/>
        <w:tab w:val="left" w:pos="10606"/>
      </w:tabs>
    </w:pPr>
    <w:r w:rsidRPr="009E1EAD">
      <w:rPr>
        <w:noProof/>
        <w:lang w:eastAsia="es-CL"/>
      </w:rPr>
      <w:drawing>
        <wp:anchor distT="0" distB="0" distL="114300" distR="114300" simplePos="0" relativeHeight="251662336" behindDoc="0" locked="0" layoutInCell="1" allowOverlap="1" wp14:anchorId="64D8D600" wp14:editId="6D96BBF4">
          <wp:simplePos x="0" y="0"/>
          <wp:positionH relativeFrom="margin">
            <wp:posOffset>6076950</wp:posOffset>
          </wp:positionH>
          <wp:positionV relativeFrom="paragraph">
            <wp:posOffset>-445770</wp:posOffset>
          </wp:positionV>
          <wp:extent cx="733425" cy="802640"/>
          <wp:effectExtent l="0" t="0" r="0" b="0"/>
          <wp:wrapSquare wrapText="bothSides"/>
          <wp:docPr id="3" name="Imagen 3"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E1EAD">
      <w:rPr>
        <w:noProof/>
        <w:lang w:eastAsia="es-CL"/>
      </w:rPr>
      <mc:AlternateContent>
        <mc:Choice Requires="wps">
          <w:drawing>
            <wp:anchor distT="0" distB="0" distL="114300" distR="114300" simplePos="0" relativeHeight="251663360" behindDoc="0" locked="0" layoutInCell="1" allowOverlap="1" wp14:anchorId="4AB56671" wp14:editId="2C27DEFC">
              <wp:simplePos x="0" y="0"/>
              <wp:positionH relativeFrom="column">
                <wp:posOffset>6870589</wp:posOffset>
              </wp:positionH>
              <wp:positionV relativeFrom="paragraph">
                <wp:posOffset>-389904</wp:posOffset>
              </wp:positionV>
              <wp:extent cx="1403985" cy="746125"/>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rsidR="009E1EAD" w:rsidRPr="009D389C" w:rsidRDefault="009E1EAD" w:rsidP="009E1EAD">
                          <w:pPr>
                            <w:jc w:val="left"/>
                            <w:rPr>
                              <w:rFonts w:asciiTheme="minorHAnsi" w:hAnsiTheme="minorHAnsi"/>
                              <w:b/>
                              <w:sz w:val="20"/>
                            </w:rPr>
                          </w:pPr>
                          <w:r w:rsidRPr="009D389C">
                            <w:rPr>
                              <w:rFonts w:asciiTheme="minorHAnsi" w:hAnsiTheme="minorHAnsi"/>
                              <w:b/>
                              <w:sz w:val="20"/>
                            </w:rPr>
                            <w:t>Superintendencia       del Medio Ambiente</w:t>
                          </w:r>
                        </w:p>
                        <w:p w:rsidR="009E1EAD" w:rsidRPr="009D389C" w:rsidRDefault="009E1EAD" w:rsidP="009E1EAD">
                          <w:pPr>
                            <w:jc w:val="left"/>
                            <w:rPr>
                              <w:rFonts w:asciiTheme="minorHAnsi" w:hAnsiTheme="minorHAnsi"/>
                              <w:sz w:val="8"/>
                            </w:rPr>
                          </w:pPr>
                        </w:p>
                        <w:p w:rsidR="009E1EAD" w:rsidRPr="009D389C" w:rsidRDefault="009E1EAD" w:rsidP="009E1EAD">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AB56671" id="_x0000_t202" coordsize="21600,21600" o:spt="202" path="m,l,21600r21600,l21600,xe">
              <v:stroke joinstyle="miter"/>
              <v:path gradientshapeok="t" o:connecttype="rect"/>
            </v:shapetype>
            <v:shape id="Cuadro de texto 2" o:spid="_x0000_s1026" type="#_x0000_t202" style="position:absolute;left:0;text-align:left;margin-left:541pt;margin-top:-30.7pt;width:110.55pt;height:5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" filled="f" stroked="f">
              <v:textbox>
                <w:txbxContent>
                  <w:p w:rsidR="009E1EAD" w:rsidRPr="009D389C" w:rsidRDefault="009E1EAD" w:rsidP="009E1EAD">
                    <w:pPr>
                      <w:jc w:val="left"/>
                      <w:rPr>
                        <w:rFonts w:asciiTheme="minorHAnsi" w:hAnsiTheme="minorHAnsi"/>
                        <w:b/>
                        <w:sz w:val="20"/>
                      </w:rPr>
                    </w:pPr>
                    <w:r w:rsidRPr="009D389C">
                      <w:rPr>
                        <w:rFonts w:asciiTheme="minorHAnsi" w:hAnsiTheme="minorHAnsi"/>
                        <w:b/>
                        <w:sz w:val="20"/>
                      </w:rPr>
                      <w:t>Superintendencia       del Medio Ambiente</w:t>
                    </w:r>
                  </w:p>
                  <w:p w:rsidR="009E1EAD" w:rsidRPr="009D389C" w:rsidRDefault="009E1EAD" w:rsidP="009E1EAD">
                    <w:pPr>
                      <w:jc w:val="left"/>
                      <w:rPr>
                        <w:rFonts w:asciiTheme="minorHAnsi" w:hAnsiTheme="minorHAnsi"/>
                        <w:sz w:val="8"/>
                      </w:rPr>
                    </w:pPr>
                  </w:p>
                  <w:p w:rsidR="009E1EAD" w:rsidRPr="009D389C" w:rsidRDefault="009E1EAD" w:rsidP="009E1EAD">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C93" w:rsidRDefault="00910BA1">
    <w:pPr>
      <w:pStyle w:val="Encabezado"/>
    </w:pPr>
    <w:r w:rsidRPr="00B00C93">
      <w:rPr>
        <w:noProof/>
        <w:lang w:eastAsia="es-CL"/>
      </w:rPr>
      <w:drawing>
        <wp:anchor distT="0" distB="0" distL="114300" distR="114300" simplePos="0" relativeHeight="251659264" behindDoc="0" locked="0" layoutInCell="1" allowOverlap="1" wp14:anchorId="10A22C89" wp14:editId="38934615">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04F463F5" wp14:editId="2EAB56B1">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rsidR="00B00C93" w:rsidRPr="009D389C" w:rsidRDefault="00910BA1" w:rsidP="00B00C93">
                          <w:pPr>
                            <w:jc w:val="left"/>
                            <w:rPr>
                              <w:rFonts w:asciiTheme="minorHAnsi" w:hAnsiTheme="minorHAnsi"/>
                              <w:b/>
                              <w:sz w:val="20"/>
                            </w:rPr>
                          </w:pPr>
                          <w:r w:rsidRPr="009D389C">
                            <w:rPr>
                              <w:rFonts w:asciiTheme="minorHAnsi" w:hAnsiTheme="minorHAnsi"/>
                              <w:b/>
                              <w:sz w:val="20"/>
                            </w:rPr>
                            <w:t>Superintendencia       del Medio Ambiente</w:t>
                          </w:r>
                        </w:p>
                        <w:p w:rsidR="00B00C93" w:rsidRPr="009D389C" w:rsidRDefault="00623920" w:rsidP="00B00C93">
                          <w:pPr>
                            <w:jc w:val="left"/>
                            <w:rPr>
                              <w:rFonts w:asciiTheme="minorHAnsi" w:hAnsiTheme="minorHAnsi"/>
                              <w:sz w:val="8"/>
                            </w:rPr>
                          </w:pPr>
                        </w:p>
                        <w:p w:rsidR="00B00C93" w:rsidRPr="009D389C" w:rsidRDefault="00910BA1" w:rsidP="00B00C93">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4F463F5" id="_x0000_t202" coordsize="21600,21600" o:spt="202" path="m,l,21600r21600,l21600,xe">
              <v:stroke joinstyle="miter"/>
              <v:path gradientshapeok="t" o:connecttype="rect"/>
            </v:shapetype>
            <v:shape id="_x0000_s1027"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" filled="f" stroked="f">
              <v:textbox>
                <w:txbxContent>
                  <w:p w:rsidR="00B00C93" w:rsidRPr="009D389C" w:rsidRDefault="00910BA1" w:rsidP="00B00C93">
                    <w:pPr>
                      <w:jc w:val="left"/>
                      <w:rPr>
                        <w:rFonts w:asciiTheme="minorHAnsi" w:hAnsiTheme="minorHAnsi"/>
                        <w:b/>
                        <w:sz w:val="20"/>
                      </w:rPr>
                    </w:pPr>
                    <w:r w:rsidRPr="009D389C">
                      <w:rPr>
                        <w:rFonts w:asciiTheme="minorHAnsi" w:hAnsiTheme="minorHAnsi"/>
                        <w:b/>
                        <w:sz w:val="20"/>
                      </w:rPr>
                      <w:t>Superintendencia       del Medio Ambiente</w:t>
                    </w:r>
                  </w:p>
                  <w:p w:rsidR="00B00C93" w:rsidRPr="009D389C" w:rsidRDefault="00D16FBE" w:rsidP="00B00C93">
                    <w:pPr>
                      <w:jc w:val="left"/>
                      <w:rPr>
                        <w:rFonts w:asciiTheme="minorHAnsi" w:hAnsiTheme="minorHAnsi"/>
                        <w:sz w:val="8"/>
                      </w:rPr>
                    </w:pPr>
                  </w:p>
                  <w:p w:rsidR="00B00C93" w:rsidRPr="009D389C" w:rsidRDefault="00910BA1" w:rsidP="00B00C93">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54533712"/>
    <w:multiLevelType w:val="hybridMultilevel"/>
    <w:tmpl w:val="0CF45894"/>
    <w:lvl w:ilvl="0" w:tplc="9B6E56FA">
      <w:start w:val="1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20BBA"/>
    <w:rsid w:val="00053DBD"/>
    <w:rsid w:val="00054189"/>
    <w:rsid w:val="00054A6A"/>
    <w:rsid w:val="00077B66"/>
    <w:rsid w:val="00081F37"/>
    <w:rsid w:val="00092B11"/>
    <w:rsid w:val="000B7A1C"/>
    <w:rsid w:val="000F6341"/>
    <w:rsid w:val="00145CC6"/>
    <w:rsid w:val="001508F4"/>
    <w:rsid w:val="0016793F"/>
    <w:rsid w:val="00171656"/>
    <w:rsid w:val="001A5137"/>
    <w:rsid w:val="001A6B58"/>
    <w:rsid w:val="001D415E"/>
    <w:rsid w:val="002168E0"/>
    <w:rsid w:val="00286F36"/>
    <w:rsid w:val="002A5C5E"/>
    <w:rsid w:val="003027F0"/>
    <w:rsid w:val="00305B98"/>
    <w:rsid w:val="003359B3"/>
    <w:rsid w:val="00372989"/>
    <w:rsid w:val="004108DC"/>
    <w:rsid w:val="00441E81"/>
    <w:rsid w:val="00450285"/>
    <w:rsid w:val="004567B5"/>
    <w:rsid w:val="004A0BC2"/>
    <w:rsid w:val="004B553C"/>
    <w:rsid w:val="004C1A6E"/>
    <w:rsid w:val="004C1E62"/>
    <w:rsid w:val="004C7C78"/>
    <w:rsid w:val="004F11BD"/>
    <w:rsid w:val="0054797A"/>
    <w:rsid w:val="00575BAC"/>
    <w:rsid w:val="00614146"/>
    <w:rsid w:val="00623920"/>
    <w:rsid w:val="0064698B"/>
    <w:rsid w:val="00663F42"/>
    <w:rsid w:val="00670098"/>
    <w:rsid w:val="006C50B9"/>
    <w:rsid w:val="006D7687"/>
    <w:rsid w:val="0073281A"/>
    <w:rsid w:val="007733D6"/>
    <w:rsid w:val="0077760E"/>
    <w:rsid w:val="007C0628"/>
    <w:rsid w:val="00811C2D"/>
    <w:rsid w:val="0083678A"/>
    <w:rsid w:val="008C550F"/>
    <w:rsid w:val="008E0B5D"/>
    <w:rsid w:val="008E72B3"/>
    <w:rsid w:val="00910BA1"/>
    <w:rsid w:val="009244DA"/>
    <w:rsid w:val="00937719"/>
    <w:rsid w:val="00942753"/>
    <w:rsid w:val="00951446"/>
    <w:rsid w:val="0095290C"/>
    <w:rsid w:val="00976751"/>
    <w:rsid w:val="0098427B"/>
    <w:rsid w:val="009E1EAD"/>
    <w:rsid w:val="009F3BE3"/>
    <w:rsid w:val="00A34C4C"/>
    <w:rsid w:val="00AC71E3"/>
    <w:rsid w:val="00B25210"/>
    <w:rsid w:val="00B63F4F"/>
    <w:rsid w:val="00B74A52"/>
    <w:rsid w:val="00B77581"/>
    <w:rsid w:val="00B825E6"/>
    <w:rsid w:val="00BA2BAA"/>
    <w:rsid w:val="00BB0EC3"/>
    <w:rsid w:val="00C025EF"/>
    <w:rsid w:val="00C8168C"/>
    <w:rsid w:val="00C9074E"/>
    <w:rsid w:val="00C97BA3"/>
    <w:rsid w:val="00D16FBE"/>
    <w:rsid w:val="00D506A0"/>
    <w:rsid w:val="00D56E38"/>
    <w:rsid w:val="00D80535"/>
    <w:rsid w:val="00D87A82"/>
    <w:rsid w:val="00DA5CAD"/>
    <w:rsid w:val="00DE24A6"/>
    <w:rsid w:val="00DF0582"/>
    <w:rsid w:val="00DF3235"/>
    <w:rsid w:val="00E12D0E"/>
    <w:rsid w:val="00E248D0"/>
    <w:rsid w:val="00E309BE"/>
    <w:rsid w:val="00E67666"/>
    <w:rsid w:val="00E719B3"/>
    <w:rsid w:val="00E848A9"/>
    <w:rsid w:val="00E96F27"/>
    <w:rsid w:val="00EB15F6"/>
    <w:rsid w:val="00F42B98"/>
    <w:rsid w:val="00F440D4"/>
    <w:rsid w:val="00FB1A8C"/>
    <w:rsid w:val="00FB441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1191</Words>
  <Characters>6554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Haydee Sepúlveda Epple</dc:creator>
  <cp:lastModifiedBy>Juan Eduardo Johnson Vidal</cp:lastModifiedBy>
  <cp:revision>4</cp:revision>
  <dcterms:created xsi:type="dcterms:W3CDTF">2015-02-04T22:59:00Z</dcterms:created>
  <dcterms:modified xsi:type="dcterms:W3CDTF">2015-02-06T15:18:00Z</dcterms:modified>
</cp:coreProperties>
</file>