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AD" w:rsidRPr="00BC4D99" w:rsidRDefault="00EB15F6" w:rsidP="00090A79">
      <w:pPr>
        <w:spacing w:line="276" w:lineRule="auto"/>
        <w:ind w:left="2832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Pr="009D7F90" w:rsidRDefault="009E1EAD" w:rsidP="009E1EAD">
      <w:pPr>
        <w:spacing w:line="276" w:lineRule="auto"/>
        <w:rPr>
          <w:rFonts w:asciiTheme="minorHAnsi" w:hAnsiTheme="minorHAnsi" w:cstheme="minorHAnsi"/>
          <w:sz w:val="10"/>
        </w:rPr>
      </w:pPr>
    </w:p>
    <w:p w:rsidR="00575BAC" w:rsidRDefault="00B807EB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807EB">
        <w:rPr>
          <w:rFonts w:asciiTheme="minorHAnsi" w:hAnsiTheme="minorHAnsi" w:cstheme="minorHAnsi"/>
          <w:b/>
        </w:rPr>
        <w:t xml:space="preserve">DFZ-2014-2396-IX-NE-IA </w:t>
      </w:r>
    </w:p>
    <w:p w:rsidR="00090A79" w:rsidRPr="009D7F90" w:rsidRDefault="00090A79" w:rsidP="00575BAC">
      <w:pPr>
        <w:spacing w:line="276" w:lineRule="auto"/>
        <w:jc w:val="center"/>
        <w:rPr>
          <w:rFonts w:asciiTheme="minorHAnsi" w:hAnsiTheme="minorHAnsi" w:cstheme="minorHAnsi"/>
          <w:b/>
          <w:sz w:val="1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B807EB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de agosto de 2014</w:t>
            </w:r>
          </w:p>
        </w:tc>
        <w:tc>
          <w:tcPr>
            <w:tcW w:w="2004" w:type="pct"/>
            <w:vAlign w:val="center"/>
          </w:tcPr>
          <w:p w:rsidR="009E1EAD" w:rsidRDefault="009277EC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Lácteos </w:t>
            </w:r>
            <w:proofErr w:type="spellStart"/>
            <w:r>
              <w:rPr>
                <w:rFonts w:asciiTheme="minorHAnsi" w:hAnsiTheme="minorHAnsi" w:cstheme="minorHAnsi"/>
              </w:rPr>
              <w:t>Pela</w:t>
            </w:r>
            <w:r w:rsidR="00B807EB">
              <w:rPr>
                <w:rFonts w:asciiTheme="minorHAnsi" w:hAnsiTheme="minorHAnsi" w:cstheme="minorHAnsi"/>
              </w:rPr>
              <w:t>les</w:t>
            </w:r>
            <w:proofErr w:type="spellEnd"/>
            <w:r w:rsidR="00B807EB">
              <w:rPr>
                <w:rFonts w:asciiTheme="minorHAnsi" w:hAnsiTheme="minorHAnsi" w:cstheme="minorHAnsi"/>
              </w:rPr>
              <w:t xml:space="preserve"> Ltda.</w:t>
            </w:r>
          </w:p>
        </w:tc>
        <w:tc>
          <w:tcPr>
            <w:tcW w:w="1774" w:type="pct"/>
            <w:vAlign w:val="center"/>
          </w:tcPr>
          <w:p w:rsidR="009E1EAD" w:rsidRDefault="00F544FE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Lácteos </w:t>
            </w:r>
            <w:proofErr w:type="spellStart"/>
            <w:r>
              <w:rPr>
                <w:rFonts w:asciiTheme="minorHAnsi" w:hAnsiTheme="minorHAnsi" w:cstheme="minorHAnsi"/>
              </w:rPr>
              <w:t>Pela</w:t>
            </w:r>
            <w:r w:rsidR="00B807EB">
              <w:rPr>
                <w:rFonts w:asciiTheme="minorHAnsi" w:hAnsiTheme="minorHAnsi" w:cstheme="minorHAnsi"/>
              </w:rPr>
              <w:t>les</w:t>
            </w:r>
            <w:proofErr w:type="spellEnd"/>
            <w:r w:rsidR="00B807EB">
              <w:rPr>
                <w:rFonts w:asciiTheme="minorHAnsi" w:hAnsiTheme="minorHAnsi" w:cstheme="minorHAnsi"/>
              </w:rPr>
              <w:t xml:space="preserve"> Ltda.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B807EB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(elaboración de productos lácteos)</w:t>
            </w:r>
          </w:p>
        </w:tc>
        <w:tc>
          <w:tcPr>
            <w:tcW w:w="1774" w:type="pct"/>
            <w:vAlign w:val="center"/>
          </w:tcPr>
          <w:p w:rsidR="009E1EAD" w:rsidRPr="009E1EAD" w:rsidRDefault="00B807E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76.046.471-6</w:t>
            </w:r>
          </w:p>
        </w:tc>
      </w:tr>
    </w:tbl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1"/>
        <w:gridCol w:w="4678"/>
        <w:gridCol w:w="4535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874BA3">
        <w:trPr>
          <w:trHeight w:val="418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748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090A79" w:rsidRPr="009D389C" w:rsidTr="00090A79">
        <w:trPr>
          <w:trHeight w:val="4684"/>
        </w:trPr>
        <w:tc>
          <w:tcPr>
            <w:tcW w:w="752" w:type="pct"/>
            <w:vAlign w:val="center"/>
          </w:tcPr>
          <w:p w:rsidR="00090A79" w:rsidRPr="00103DF3" w:rsidRDefault="00090A79" w:rsidP="00103DF3">
            <w:pPr>
              <w:rPr>
                <w:rFonts w:asciiTheme="minorHAnsi" w:hAnsiTheme="minorHAnsi"/>
              </w:rPr>
            </w:pPr>
            <w:r w:rsidRPr="00103DF3">
              <w:rPr>
                <w:rFonts w:asciiTheme="minorHAnsi" w:hAnsiTheme="minorHAnsi"/>
              </w:rPr>
              <w:t>Decreto Supremo N°46/2002 MINSEGPRES, Norma de emisión de residuos líquidos a aguas</w:t>
            </w:r>
          </w:p>
          <w:p w:rsidR="00090A79" w:rsidRPr="00A42445" w:rsidRDefault="00090A79" w:rsidP="00103DF3">
            <w:pPr>
              <w:rPr>
                <w:rFonts w:asciiTheme="minorHAnsi" w:hAnsiTheme="minorHAnsi"/>
              </w:rPr>
            </w:pPr>
            <w:r w:rsidRPr="00103DF3">
              <w:rPr>
                <w:rFonts w:asciiTheme="minorHAnsi" w:hAnsiTheme="minorHAnsi"/>
              </w:rPr>
              <w:t>Subterráneas</w:t>
            </w:r>
          </w:p>
        </w:tc>
        <w:tc>
          <w:tcPr>
            <w:tcW w:w="1803" w:type="pct"/>
            <w:vAlign w:val="center"/>
          </w:tcPr>
          <w:p w:rsidR="00090A79" w:rsidRPr="00103DF3" w:rsidRDefault="00090A79" w:rsidP="00103DF3">
            <w:pPr>
              <w:rPr>
                <w:rFonts w:asciiTheme="minorHAnsi" w:hAnsiTheme="minorHAnsi"/>
                <w:u w:val="single"/>
              </w:rPr>
            </w:pPr>
            <w:r w:rsidRPr="00103DF3">
              <w:rPr>
                <w:rFonts w:asciiTheme="minorHAnsi" w:hAnsiTheme="minorHAnsi"/>
                <w:u w:val="single"/>
              </w:rPr>
              <w:t xml:space="preserve">Artículo </w:t>
            </w:r>
            <w:r>
              <w:rPr>
                <w:rFonts w:asciiTheme="minorHAnsi" w:hAnsiTheme="minorHAnsi"/>
                <w:u w:val="single"/>
              </w:rPr>
              <w:t>1°</w:t>
            </w:r>
            <w:r w:rsidRPr="00103DF3">
              <w:rPr>
                <w:rFonts w:asciiTheme="minorHAnsi" w:hAnsiTheme="minorHAnsi"/>
                <w:u w:val="single"/>
              </w:rPr>
              <w:t>.</w:t>
            </w:r>
          </w:p>
          <w:p w:rsidR="00090A79" w:rsidRDefault="00090A79" w:rsidP="00103DF3">
            <w:pPr>
              <w:rPr>
                <w:rFonts w:asciiTheme="minorHAnsi" w:hAnsiTheme="minorHAnsi"/>
              </w:rPr>
            </w:pPr>
            <w:r w:rsidRPr="00103DF3">
              <w:rPr>
                <w:rFonts w:asciiTheme="minorHAnsi" w:hAnsiTheme="minorHAnsi"/>
              </w:rPr>
              <w:t xml:space="preserve">"Establécese la siguiente norma de emisión que determina las concentraciones </w:t>
            </w:r>
            <w:r>
              <w:rPr>
                <w:rFonts w:asciiTheme="minorHAnsi" w:hAnsiTheme="minorHAnsi"/>
              </w:rPr>
              <w:t>m</w:t>
            </w:r>
            <w:r w:rsidRPr="00103DF3">
              <w:rPr>
                <w:rFonts w:asciiTheme="minorHAnsi" w:hAnsiTheme="minorHAnsi"/>
              </w:rPr>
              <w:t>áximas de contaminantes permitidas en los residuos líquidos que</w:t>
            </w:r>
            <w:r>
              <w:rPr>
                <w:rFonts w:asciiTheme="minorHAnsi" w:hAnsiTheme="minorHAnsi"/>
              </w:rPr>
              <w:t xml:space="preserve"> </w:t>
            </w:r>
            <w:r w:rsidRPr="00103DF3">
              <w:rPr>
                <w:rFonts w:asciiTheme="minorHAnsi" w:hAnsiTheme="minorHAnsi"/>
              </w:rPr>
              <w:t>son descargados por la fuente emisora, a través del suelo, a las zonas saturadas de</w:t>
            </w:r>
            <w:r>
              <w:rPr>
                <w:rFonts w:asciiTheme="minorHAnsi" w:hAnsiTheme="minorHAnsi"/>
              </w:rPr>
              <w:t xml:space="preserve"> </w:t>
            </w:r>
            <w:r w:rsidRPr="00103DF3">
              <w:rPr>
                <w:rFonts w:asciiTheme="minorHAnsi" w:hAnsiTheme="minorHAnsi"/>
              </w:rPr>
              <w:t>los acuíferos, mediante obras destinadas a infiltrarlo.</w:t>
            </w:r>
          </w:p>
          <w:p w:rsidR="00090A79" w:rsidRDefault="00090A79" w:rsidP="00103DF3">
            <w:pPr>
              <w:rPr>
                <w:rFonts w:asciiTheme="minorHAnsi" w:hAnsiTheme="minorHAnsi"/>
              </w:rPr>
            </w:pPr>
          </w:p>
          <w:p w:rsidR="00090A79" w:rsidRPr="00103DF3" w:rsidRDefault="00090A79" w:rsidP="00103DF3">
            <w:pPr>
              <w:rPr>
                <w:rFonts w:asciiTheme="minorHAnsi" w:hAnsiTheme="minorHAnsi"/>
                <w:u w:val="single"/>
              </w:rPr>
            </w:pPr>
            <w:r w:rsidRPr="00103DF3">
              <w:rPr>
                <w:rFonts w:asciiTheme="minorHAnsi" w:hAnsiTheme="minorHAnsi"/>
                <w:u w:val="single"/>
              </w:rPr>
              <w:t>Resolución Exenta SISS N° 1</w:t>
            </w:r>
            <w:r w:rsidR="00BB3559">
              <w:rPr>
                <w:rFonts w:asciiTheme="minorHAnsi" w:hAnsiTheme="minorHAnsi"/>
                <w:u w:val="single"/>
              </w:rPr>
              <w:t>1</w:t>
            </w:r>
            <w:r w:rsidRPr="00103DF3">
              <w:rPr>
                <w:rFonts w:asciiTheme="minorHAnsi" w:hAnsiTheme="minorHAnsi"/>
                <w:u w:val="single"/>
              </w:rPr>
              <w:t>13/2011, que aprueba el programa de monitoreo (RPM).</w:t>
            </w:r>
          </w:p>
          <w:p w:rsidR="00090A79" w:rsidRPr="00103DF3" w:rsidRDefault="00090A79" w:rsidP="00103DF3">
            <w:pPr>
              <w:rPr>
                <w:rFonts w:asciiTheme="minorHAnsi" w:hAnsiTheme="minorHAnsi"/>
                <w:u w:val="single"/>
              </w:rPr>
            </w:pPr>
            <w:r w:rsidRPr="00103DF3">
              <w:rPr>
                <w:rFonts w:asciiTheme="minorHAnsi" w:hAnsiTheme="minorHAnsi"/>
                <w:u w:val="single"/>
              </w:rPr>
              <w:t xml:space="preserve">Resuelvo 3.1 Muestreo. </w:t>
            </w:r>
          </w:p>
          <w:p w:rsidR="00090A79" w:rsidRPr="00A42445" w:rsidRDefault="00090A79" w:rsidP="00090A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(…) Se ubica antes que el efluente sea dispuesto en el sector de infiltración de las aguas residuales.</w:t>
            </w:r>
          </w:p>
          <w:p w:rsidR="00090A79" w:rsidRDefault="00090A79" w:rsidP="00874BA3">
            <w:pPr>
              <w:rPr>
                <w:rFonts w:asciiTheme="minorHAnsi" w:hAnsiTheme="minorHAnsi"/>
                <w:u w:val="single"/>
              </w:rPr>
            </w:pPr>
          </w:p>
          <w:p w:rsidR="00090A79" w:rsidRDefault="00090A79" w:rsidP="00874BA3">
            <w:pPr>
              <w:rPr>
                <w:rFonts w:asciiTheme="minorHAnsi" w:hAnsiTheme="minorHAnsi"/>
                <w:u w:val="single"/>
              </w:rPr>
            </w:pPr>
            <w:r w:rsidRPr="00103DF3">
              <w:rPr>
                <w:rFonts w:asciiTheme="minorHAnsi" w:hAnsiTheme="minorHAnsi"/>
                <w:u w:val="single"/>
              </w:rPr>
              <w:t xml:space="preserve">Resuelvo </w:t>
            </w:r>
            <w:r>
              <w:rPr>
                <w:rFonts w:asciiTheme="minorHAnsi" w:hAnsiTheme="minorHAnsi"/>
                <w:u w:val="single"/>
              </w:rPr>
              <w:t>6.</w:t>
            </w:r>
          </w:p>
          <w:p w:rsidR="00090A79" w:rsidRPr="00A42445" w:rsidRDefault="00090A79" w:rsidP="00090A79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“(…) </w:t>
            </w:r>
            <w:r w:rsidRPr="00874BA3">
              <w:rPr>
                <w:rFonts w:asciiTheme="minorHAnsi" w:hAnsiTheme="minorHAnsi"/>
              </w:rPr>
              <w:t>Estos deberán archivarse</w:t>
            </w:r>
            <w:r>
              <w:rPr>
                <w:rFonts w:asciiTheme="minorHAnsi" w:hAnsiTheme="minorHAnsi"/>
              </w:rPr>
              <w:t xml:space="preserve"> </w:t>
            </w:r>
            <w:r w:rsidRPr="00874BA3">
              <w:rPr>
                <w:rFonts w:asciiTheme="minorHAnsi" w:hAnsiTheme="minorHAnsi"/>
              </w:rPr>
              <w:t xml:space="preserve">ordenada y </w:t>
            </w:r>
            <w:r>
              <w:rPr>
                <w:rFonts w:asciiTheme="minorHAnsi" w:hAnsiTheme="minorHAnsi"/>
              </w:rPr>
              <w:t>c</w:t>
            </w:r>
            <w:r w:rsidRPr="00874BA3">
              <w:rPr>
                <w:rFonts w:asciiTheme="minorHAnsi" w:hAnsiTheme="minorHAnsi"/>
              </w:rPr>
              <w:t>ronológicamente junto a todos los documentos relativos al sistema de</w:t>
            </w:r>
            <w:r>
              <w:rPr>
                <w:rFonts w:asciiTheme="minorHAnsi" w:hAnsiTheme="minorHAnsi"/>
              </w:rPr>
              <w:t xml:space="preserve"> </w:t>
            </w:r>
            <w:r w:rsidRPr="00874BA3">
              <w:rPr>
                <w:rFonts w:asciiTheme="minorHAnsi" w:hAnsiTheme="minorHAnsi"/>
              </w:rPr>
              <w:t>tratamiento de Riles y deberán presentarse al profesional fiscalizador de esta</w:t>
            </w:r>
            <w:r>
              <w:rPr>
                <w:rFonts w:asciiTheme="minorHAnsi" w:hAnsiTheme="minorHAnsi"/>
              </w:rPr>
              <w:t xml:space="preserve"> </w:t>
            </w:r>
            <w:r w:rsidRPr="00874BA3">
              <w:rPr>
                <w:rFonts w:asciiTheme="minorHAnsi" w:hAnsiTheme="minorHAnsi"/>
              </w:rPr>
              <w:t xml:space="preserve">Superintendencia, toda vez que éste lo requiera. </w:t>
            </w:r>
          </w:p>
        </w:tc>
        <w:tc>
          <w:tcPr>
            <w:tcW w:w="1748" w:type="pct"/>
            <w:vAlign w:val="center"/>
          </w:tcPr>
          <w:p w:rsidR="00090A79" w:rsidRDefault="00090A79" w:rsidP="00103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constató que los riles generados, provenientes del lavado de pisos y equipos, son infiltrados, y que se cuenta </w:t>
            </w:r>
            <w:r w:rsidR="000D0D0D">
              <w:rPr>
                <w:rFonts w:asciiTheme="minorHAnsi" w:hAnsiTheme="minorHAnsi"/>
              </w:rPr>
              <w:t>con dos cámaras de decantación p</w:t>
            </w:r>
            <w:r>
              <w:rPr>
                <w:rFonts w:asciiTheme="minorHAnsi" w:hAnsiTheme="minorHAnsi"/>
              </w:rPr>
              <w:t>ara la separación de la grasas.</w:t>
            </w:r>
          </w:p>
          <w:p w:rsidR="00F544FE" w:rsidRPr="007E5936" w:rsidRDefault="00F544FE" w:rsidP="00103DF3">
            <w:pPr>
              <w:rPr>
                <w:rFonts w:asciiTheme="minorHAnsi" w:hAnsiTheme="minorHAnsi"/>
              </w:rPr>
            </w:pPr>
          </w:p>
          <w:p w:rsidR="00090A79" w:rsidRPr="007E5936" w:rsidRDefault="00090A79" w:rsidP="00103D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revisaron los certificados de laboratorio de los meses de junio y julio, comparándose con los valores </w:t>
            </w:r>
            <w:r w:rsidR="000D0D0D">
              <w:rPr>
                <w:rFonts w:asciiTheme="minorHAnsi" w:hAnsiTheme="minorHAnsi"/>
              </w:rPr>
              <w:t>reportados en la plataforma SAC</w:t>
            </w:r>
            <w:r>
              <w:rPr>
                <w:rFonts w:asciiTheme="minorHAnsi" w:hAnsiTheme="minorHAnsi"/>
              </w:rPr>
              <w:t>E</w:t>
            </w:r>
            <w:r w:rsidR="000D0D0D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, sin observar diferencias entre ambos registros.</w:t>
            </w:r>
          </w:p>
        </w:tc>
        <w:tc>
          <w:tcPr>
            <w:tcW w:w="697" w:type="pct"/>
            <w:vAlign w:val="center"/>
          </w:tcPr>
          <w:p w:rsidR="00090A79" w:rsidRPr="00AC71E3" w:rsidRDefault="00090A79" w:rsidP="00103DF3">
            <w:pPr>
              <w:rPr>
                <w:rFonts w:asciiTheme="minorHAnsi" w:hAnsiTheme="minorHAnsi"/>
              </w:rPr>
            </w:pPr>
            <w:r w:rsidRPr="00090A79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B25210" w:rsidRDefault="00B25210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8427B" w:rsidTr="00846AA9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D7F90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98427B" w:rsidTr="00846AA9">
        <w:trPr>
          <w:trHeight w:val="996"/>
        </w:trPr>
        <w:tc>
          <w:tcPr>
            <w:tcW w:w="5000" w:type="pct"/>
            <w:vAlign w:val="center"/>
          </w:tcPr>
          <w:p w:rsidR="00CE7D94" w:rsidRPr="00EF4A76" w:rsidRDefault="00CE7D94" w:rsidP="00F544FE">
            <w:pPr>
              <w:rPr>
                <w:rFonts w:asciiTheme="minorHAnsi" w:hAnsiTheme="minorHAnsi"/>
              </w:rPr>
            </w:pPr>
            <w:r w:rsidRPr="00EF4A76">
              <w:rPr>
                <w:rFonts w:asciiTheme="minorHAnsi" w:hAnsiTheme="minorHAnsi"/>
                <w:u w:val="single"/>
              </w:rPr>
              <w:t xml:space="preserve">i) Respecto a si la actividad de Lácteos </w:t>
            </w:r>
            <w:proofErr w:type="spellStart"/>
            <w:r w:rsidRPr="00EF4A76">
              <w:rPr>
                <w:rFonts w:asciiTheme="minorHAnsi" w:hAnsiTheme="minorHAnsi"/>
                <w:u w:val="single"/>
              </w:rPr>
              <w:t>Pelales</w:t>
            </w:r>
            <w:proofErr w:type="spellEnd"/>
            <w:r w:rsidRPr="00EF4A76">
              <w:rPr>
                <w:rFonts w:asciiTheme="minorHAnsi" w:hAnsiTheme="minorHAnsi"/>
                <w:u w:val="single"/>
              </w:rPr>
              <w:t xml:space="preserve"> Ltda., debe ingresar al Sistema de Evaluación Ambiental</w:t>
            </w:r>
            <w:r w:rsidRPr="00EF4A76">
              <w:rPr>
                <w:rFonts w:asciiTheme="minorHAnsi" w:hAnsiTheme="minorHAnsi"/>
              </w:rPr>
              <w:t>.</w:t>
            </w:r>
          </w:p>
          <w:p w:rsidR="00CE7D94" w:rsidRDefault="00CE7D94" w:rsidP="00F544FE">
            <w:pPr>
              <w:rPr>
                <w:rFonts w:asciiTheme="minorHAnsi" w:hAnsiTheme="minorHAnsi"/>
              </w:rPr>
            </w:pPr>
          </w:p>
          <w:p w:rsidR="00A50819" w:rsidRDefault="00590D76" w:rsidP="00F544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CE7D94">
              <w:rPr>
                <w:rFonts w:asciiTheme="minorHAnsi" w:hAnsiTheme="minorHAnsi"/>
              </w:rPr>
              <w:t xml:space="preserve">Mediante Ord SISS N° 532/2014, se remitió a esta Superintendencia la solicitud y antecedentes presentados por Lácteos </w:t>
            </w:r>
            <w:proofErr w:type="spellStart"/>
            <w:r w:rsidR="00CE7D94">
              <w:rPr>
                <w:rFonts w:asciiTheme="minorHAnsi" w:hAnsiTheme="minorHAnsi"/>
              </w:rPr>
              <w:t>Pelales</w:t>
            </w:r>
            <w:proofErr w:type="spellEnd"/>
            <w:r w:rsidR="00CE7D94">
              <w:rPr>
                <w:rFonts w:asciiTheme="minorHAnsi" w:hAnsiTheme="minorHAnsi"/>
              </w:rPr>
              <w:t xml:space="preserve"> </w:t>
            </w:r>
            <w:proofErr w:type="spellStart"/>
            <w:r w:rsidR="00CE7D94">
              <w:rPr>
                <w:rFonts w:asciiTheme="minorHAnsi" w:hAnsiTheme="minorHAnsi"/>
              </w:rPr>
              <w:t>Ltda</w:t>
            </w:r>
            <w:proofErr w:type="spellEnd"/>
            <w:r w:rsidR="00CE7D94">
              <w:rPr>
                <w:rFonts w:asciiTheme="minorHAnsi" w:hAnsiTheme="minorHAnsi"/>
              </w:rPr>
              <w:t xml:space="preserve"> para ser cali</w:t>
            </w:r>
            <w:r w:rsidR="00A50819">
              <w:rPr>
                <w:rFonts w:asciiTheme="minorHAnsi" w:hAnsiTheme="minorHAnsi"/>
              </w:rPr>
              <w:t>ficados como Fuente No Emisora.</w:t>
            </w:r>
            <w:r w:rsidR="00CE7D94">
              <w:rPr>
                <w:rFonts w:asciiTheme="minorHAnsi" w:hAnsiTheme="minorHAnsi"/>
              </w:rPr>
              <w:t xml:space="preserve"> A razón de lo anterior, fue dictada la Resolución Exenta SMA N°492/2014 mediante la cual se solicit</w:t>
            </w:r>
            <w:r w:rsidR="000D0D0D">
              <w:rPr>
                <w:rFonts w:asciiTheme="minorHAnsi" w:hAnsiTheme="minorHAnsi"/>
              </w:rPr>
              <w:t>ó</w:t>
            </w:r>
            <w:r w:rsidR="00CE7D94">
              <w:rPr>
                <w:rFonts w:asciiTheme="minorHAnsi" w:hAnsiTheme="minorHAnsi"/>
              </w:rPr>
              <w:t xml:space="preserve"> a Lácteos </w:t>
            </w:r>
            <w:proofErr w:type="spellStart"/>
            <w:r w:rsidR="00CE7D94">
              <w:rPr>
                <w:rFonts w:asciiTheme="minorHAnsi" w:hAnsiTheme="minorHAnsi"/>
              </w:rPr>
              <w:t>Pelales</w:t>
            </w:r>
            <w:proofErr w:type="spellEnd"/>
            <w:r w:rsidR="00CE7D94">
              <w:rPr>
                <w:rFonts w:asciiTheme="minorHAnsi" w:hAnsiTheme="minorHAnsi"/>
              </w:rPr>
              <w:t xml:space="preserve"> Ltda</w:t>
            </w:r>
            <w:r w:rsidR="000D0D0D">
              <w:rPr>
                <w:rFonts w:asciiTheme="minorHAnsi" w:hAnsiTheme="minorHAnsi"/>
              </w:rPr>
              <w:t>.</w:t>
            </w:r>
            <w:r w:rsidR="00CE7D94">
              <w:rPr>
                <w:rFonts w:asciiTheme="minorHAnsi" w:hAnsiTheme="minorHAnsi"/>
              </w:rPr>
              <w:t xml:space="preserve"> mayores antecedentes par</w:t>
            </w:r>
            <w:r w:rsidR="00A50819">
              <w:rPr>
                <w:rFonts w:asciiTheme="minorHAnsi" w:hAnsiTheme="minorHAnsi"/>
              </w:rPr>
              <w:t xml:space="preserve">a dar respuesta a su solicitud. </w:t>
            </w:r>
            <w:r w:rsidR="00CE7D94">
              <w:rPr>
                <w:rFonts w:asciiTheme="minorHAnsi" w:hAnsiTheme="minorHAnsi"/>
              </w:rPr>
              <w:t xml:space="preserve">Con fecha 13 de octubre de 2014 fue recibida la respuesta de Lácteos </w:t>
            </w:r>
            <w:proofErr w:type="spellStart"/>
            <w:r w:rsidR="00CE7D94">
              <w:rPr>
                <w:rFonts w:asciiTheme="minorHAnsi" w:hAnsiTheme="minorHAnsi"/>
              </w:rPr>
              <w:t>Pelales</w:t>
            </w:r>
            <w:proofErr w:type="spellEnd"/>
            <w:r w:rsidR="00A50819">
              <w:rPr>
                <w:rFonts w:asciiTheme="minorHAnsi" w:hAnsiTheme="minorHAnsi"/>
              </w:rPr>
              <w:t xml:space="preserve"> </w:t>
            </w:r>
            <w:proofErr w:type="spellStart"/>
            <w:r w:rsidR="00A50819">
              <w:rPr>
                <w:rFonts w:asciiTheme="minorHAnsi" w:hAnsiTheme="minorHAnsi"/>
              </w:rPr>
              <w:t>Ltda</w:t>
            </w:r>
            <w:proofErr w:type="spellEnd"/>
            <w:r w:rsidR="00A50819">
              <w:rPr>
                <w:rFonts w:asciiTheme="minorHAnsi" w:hAnsiTheme="minorHAnsi"/>
              </w:rPr>
              <w:t>, cuyos antecedentes han sido considerados en el presente examen de información para determinar si la actividad requiere ingresar al Sistema de Evaluación de Impacto Ambiental.</w:t>
            </w:r>
          </w:p>
          <w:p w:rsidR="00590D76" w:rsidRDefault="00590D76" w:rsidP="00F544FE">
            <w:pPr>
              <w:rPr>
                <w:rFonts w:asciiTheme="minorHAnsi" w:hAnsiTheme="minorHAnsi"/>
              </w:rPr>
            </w:pPr>
          </w:p>
          <w:p w:rsidR="00590D76" w:rsidRDefault="00590D76" w:rsidP="00F544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590D76">
              <w:rPr>
                <w:rFonts w:asciiTheme="minorHAnsi" w:hAnsiTheme="minorHAnsi"/>
              </w:rPr>
              <w:t>El D.S 40/2013 MINSEGPRES,</w:t>
            </w:r>
            <w:r>
              <w:rPr>
                <w:rFonts w:asciiTheme="minorHAnsi" w:hAnsiTheme="minorHAnsi"/>
              </w:rPr>
              <w:t xml:space="preserve"> Reglamento del Sistema de Evaluación Ambiental, establece </w:t>
            </w:r>
            <w:r w:rsidR="00EF4A76">
              <w:rPr>
                <w:rFonts w:asciiTheme="minorHAnsi" w:hAnsiTheme="minorHAnsi"/>
              </w:rPr>
              <w:t>en su artículo 3°,</w:t>
            </w:r>
            <w:r w:rsidR="000D0D0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que deberán someterse de manera obligatoria al Sistema de Evaluación Ambiental los proyecto o actividades</w:t>
            </w:r>
            <w:r w:rsidR="00EF4A76">
              <w:rPr>
                <w:rFonts w:asciiTheme="minorHAnsi" w:hAnsiTheme="minorHAnsi"/>
              </w:rPr>
              <w:t xml:space="preserve"> siguientes</w:t>
            </w:r>
            <w:r>
              <w:rPr>
                <w:rFonts w:asciiTheme="minorHAnsi" w:hAnsiTheme="minorHAnsi"/>
              </w:rPr>
              <w:t>:</w:t>
            </w:r>
          </w:p>
          <w:p w:rsidR="00590D76" w:rsidRPr="00590D76" w:rsidRDefault="00EF4A76" w:rsidP="000D0D0D">
            <w:p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590D76">
              <w:rPr>
                <w:rFonts w:asciiTheme="minorHAnsi" w:hAnsiTheme="minorHAnsi"/>
              </w:rPr>
              <w:t>o.7.</w:t>
            </w:r>
            <w:r w:rsidR="000D0D0D">
              <w:rPr>
                <w:rFonts w:asciiTheme="minorHAnsi" w:hAnsiTheme="minorHAnsi"/>
              </w:rPr>
              <w:tab/>
            </w:r>
            <w:r w:rsidR="00590D76">
              <w:rPr>
                <w:rFonts w:asciiTheme="minorHAnsi" w:hAnsiTheme="minorHAnsi"/>
              </w:rPr>
              <w:t>S</w:t>
            </w:r>
            <w:r w:rsidR="00590D76" w:rsidRPr="00590D76">
              <w:rPr>
                <w:rFonts w:asciiTheme="minorHAnsi" w:hAnsiTheme="minorHAnsi"/>
              </w:rPr>
              <w:t>istema de tratamiento y/o disposición que cumplan con al menos una de las siguientes condiciones:</w:t>
            </w:r>
          </w:p>
          <w:p w:rsidR="00590D76" w:rsidRDefault="000D0D0D" w:rsidP="000D0D0D">
            <w:p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="00590D76">
              <w:rPr>
                <w:rFonts w:asciiTheme="minorHAnsi" w:hAnsiTheme="minorHAnsi"/>
              </w:rPr>
              <w:t>o.</w:t>
            </w:r>
            <w:r>
              <w:rPr>
                <w:rFonts w:asciiTheme="minorHAnsi" w:hAnsiTheme="minorHAnsi"/>
              </w:rPr>
              <w:t xml:space="preserve">7.2. </w:t>
            </w:r>
            <w:r w:rsidR="00590D76" w:rsidRPr="00590D76">
              <w:rPr>
                <w:rFonts w:asciiTheme="minorHAnsi" w:hAnsiTheme="minorHAnsi"/>
              </w:rPr>
              <w:t>Que sus efluentes se usen para el riego, infiltración, aspersión y hu</w:t>
            </w:r>
            <w:r>
              <w:rPr>
                <w:rFonts w:asciiTheme="minorHAnsi" w:hAnsiTheme="minorHAnsi"/>
              </w:rPr>
              <w:t>mectación de terrenos o caminos</w:t>
            </w:r>
          </w:p>
          <w:p w:rsidR="00BB3559" w:rsidRDefault="00BB3559" w:rsidP="00BB3559">
            <w:p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Pr="00305B98">
              <w:rPr>
                <w:rFonts w:asciiTheme="minorHAnsi" w:hAnsiTheme="minorHAnsi"/>
              </w:rPr>
              <w:t>o.7.4</w:t>
            </w:r>
            <w:r>
              <w:rPr>
                <w:rFonts w:asciiTheme="minorHAnsi" w:hAnsiTheme="minorHAnsi"/>
              </w:rPr>
              <w:t>.</w:t>
            </w:r>
            <w:r w:rsidRPr="00305B98">
              <w:rPr>
                <w:rFonts w:asciiTheme="minorHAnsi" w:hAnsiTheme="minorHAnsi"/>
              </w:rPr>
              <w:t xml:space="preserve"> traten efluentes con una carga media contaminantes equivalente a las aguas servidas de una población de cien (100) person</w:t>
            </w:r>
            <w:r w:rsidRPr="00700B18">
              <w:rPr>
                <w:rFonts w:asciiTheme="minorHAnsi" w:hAnsiTheme="minorHAnsi"/>
              </w:rPr>
              <w:t>as, en uno o más de los parámetros señalados en la respectiva norma de descarga de residuos  líquidos.</w:t>
            </w:r>
          </w:p>
          <w:p w:rsidR="00590D76" w:rsidRDefault="00590D76" w:rsidP="000D0D0D">
            <w:pPr>
              <w:ind w:left="1305" w:hanging="567"/>
              <w:rPr>
                <w:rFonts w:asciiTheme="minorHAnsi" w:hAnsiTheme="minorHAnsi"/>
              </w:rPr>
            </w:pPr>
          </w:p>
          <w:p w:rsidR="00A50819" w:rsidRDefault="00590D76" w:rsidP="000D0D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A50819">
              <w:rPr>
                <w:rFonts w:asciiTheme="minorHAnsi" w:hAnsiTheme="minorHAnsi"/>
              </w:rPr>
              <w:t>Los antecedentes proporcionado</w:t>
            </w:r>
            <w:r w:rsidR="00CE7D94">
              <w:rPr>
                <w:rFonts w:asciiTheme="minorHAnsi" w:hAnsiTheme="minorHAnsi"/>
              </w:rPr>
              <w:t xml:space="preserve"> </w:t>
            </w:r>
            <w:r w:rsidR="00A50819">
              <w:rPr>
                <w:rFonts w:asciiTheme="minorHAnsi" w:hAnsiTheme="minorHAnsi"/>
              </w:rPr>
              <w:t>por el titular pueden resumirse de la siguiente manera:</w:t>
            </w:r>
          </w:p>
          <w:p w:rsidR="00A50819" w:rsidRDefault="009F52D9" w:rsidP="000D0D0D">
            <w:pPr>
              <w:pStyle w:val="Prrafodelista"/>
              <w:numPr>
                <w:ilvl w:val="0"/>
                <w:numId w:val="2"/>
              </w:num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instalación, junto con sus sistema de tratamiento de riles, comenzó operaciones en el año 2009.</w:t>
            </w:r>
          </w:p>
          <w:p w:rsidR="009F52D9" w:rsidRDefault="009F52D9" w:rsidP="000D0D0D">
            <w:pPr>
              <w:pStyle w:val="Prrafodelista"/>
              <w:numPr>
                <w:ilvl w:val="0"/>
                <w:numId w:val="2"/>
              </w:num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de riles se compone de una cámara de decantación y un sistema de infiltración por medio de pozo absorbente, para una capacidad de tratamiento de 7,5</w:t>
            </w:r>
            <w:r w:rsidR="000D0D0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</w:t>
            </w:r>
            <w:r w:rsidRPr="009F52D9">
              <w:rPr>
                <w:rFonts w:asciiTheme="minorHAnsi" w:hAnsiTheme="minorHAnsi"/>
                <w:vertAlign w:val="superscript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  <w:p w:rsidR="00011E98" w:rsidRDefault="00011E98" w:rsidP="000D0D0D">
            <w:pPr>
              <w:pStyle w:val="Prrafodelista"/>
              <w:numPr>
                <w:ilvl w:val="0"/>
                <w:numId w:val="2"/>
              </w:num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Desde su entrada en operación la planta sólo ha descargado sus riles mediante el sistema de infiltración descrito en el punto b).</w:t>
            </w:r>
          </w:p>
          <w:p w:rsidR="00011E98" w:rsidRDefault="00011E98" w:rsidP="000D0D0D">
            <w:pPr>
              <w:pStyle w:val="Prrafodelista"/>
              <w:numPr>
                <w:ilvl w:val="0"/>
                <w:numId w:val="2"/>
              </w:numPr>
              <w:ind w:left="1305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potencia instalada desde el año 2009 a 2014 ha sido de 20 KVA.</w:t>
            </w:r>
          </w:p>
          <w:p w:rsidR="00011E98" w:rsidRDefault="00011E98" w:rsidP="00F544FE">
            <w:pPr>
              <w:pStyle w:val="Prrafodelista"/>
              <w:ind w:left="765"/>
              <w:rPr>
                <w:rFonts w:asciiTheme="minorHAnsi" w:hAnsiTheme="minorHAnsi"/>
              </w:rPr>
            </w:pPr>
          </w:p>
          <w:p w:rsidR="00590D76" w:rsidRDefault="00011E98" w:rsidP="00BB355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Por otra parte, los hechos constatados en la inspección ambiental del </w:t>
            </w:r>
            <w:r w:rsidR="00590D76">
              <w:rPr>
                <w:rFonts w:asciiTheme="minorHAnsi" w:hAnsiTheme="minorHAnsi"/>
              </w:rPr>
              <w:t>29 de agosto de 2014, permiten indicar, que la fecha de la inspección la instalación infiltraba sus riles.</w:t>
            </w:r>
            <w:r w:rsidR="00BB3559">
              <w:rPr>
                <w:rFonts w:asciiTheme="minorHAnsi" w:hAnsiTheme="minorHAnsi"/>
              </w:rPr>
              <w:t xml:space="preserve"> Además, l</w:t>
            </w:r>
            <w:r w:rsidR="00BB3559" w:rsidRPr="00BB3559">
              <w:rPr>
                <w:rFonts w:asciiTheme="minorHAnsi" w:hAnsiTheme="minorHAnsi"/>
              </w:rPr>
              <w:t xml:space="preserve">a descarga del efluente generado por </w:t>
            </w:r>
            <w:r w:rsidR="00BB3559">
              <w:rPr>
                <w:rFonts w:asciiTheme="minorHAnsi" w:hAnsiTheme="minorHAnsi"/>
              </w:rPr>
              <w:t xml:space="preserve">Lácteos </w:t>
            </w:r>
            <w:proofErr w:type="spellStart"/>
            <w:r w:rsidR="00BB3559">
              <w:rPr>
                <w:rFonts w:asciiTheme="minorHAnsi" w:hAnsiTheme="minorHAnsi"/>
              </w:rPr>
              <w:t>Pelales</w:t>
            </w:r>
            <w:proofErr w:type="spellEnd"/>
            <w:r w:rsidR="00BB3559">
              <w:rPr>
                <w:rFonts w:asciiTheme="minorHAnsi" w:hAnsiTheme="minorHAnsi"/>
              </w:rPr>
              <w:t xml:space="preserve"> Ltda.</w:t>
            </w:r>
            <w:r w:rsidR="00BB3559" w:rsidRPr="00BB3559">
              <w:rPr>
                <w:rFonts w:asciiTheme="minorHAnsi" w:hAnsiTheme="minorHAnsi"/>
              </w:rPr>
              <w:t>, cuenta con programa de monitoreo aprobado mediante la Resolución Exenta N° 1</w:t>
            </w:r>
            <w:r w:rsidR="00BB3559">
              <w:rPr>
                <w:rFonts w:asciiTheme="minorHAnsi" w:hAnsiTheme="minorHAnsi"/>
              </w:rPr>
              <w:t>1</w:t>
            </w:r>
            <w:r w:rsidR="00BB3559" w:rsidRPr="00BB3559">
              <w:rPr>
                <w:rFonts w:asciiTheme="minorHAnsi" w:hAnsiTheme="minorHAnsi"/>
              </w:rPr>
              <w:t>13</w:t>
            </w:r>
            <w:r w:rsidR="00BB3559">
              <w:rPr>
                <w:rFonts w:asciiTheme="minorHAnsi" w:hAnsiTheme="minorHAnsi"/>
              </w:rPr>
              <w:t xml:space="preserve"> </w:t>
            </w:r>
            <w:r w:rsidR="00BB3559" w:rsidRPr="00BB3559">
              <w:rPr>
                <w:rFonts w:asciiTheme="minorHAnsi" w:hAnsiTheme="minorHAnsi"/>
              </w:rPr>
              <w:t>del 0</w:t>
            </w:r>
            <w:r w:rsidR="00BB3559">
              <w:rPr>
                <w:rFonts w:asciiTheme="minorHAnsi" w:hAnsiTheme="minorHAnsi"/>
              </w:rPr>
              <w:t>4</w:t>
            </w:r>
            <w:r w:rsidR="00BB3559" w:rsidRPr="00BB3559">
              <w:rPr>
                <w:rFonts w:asciiTheme="minorHAnsi" w:hAnsiTheme="minorHAnsi"/>
              </w:rPr>
              <w:t xml:space="preserve"> de </w:t>
            </w:r>
            <w:r w:rsidR="00BB3559">
              <w:rPr>
                <w:rFonts w:asciiTheme="minorHAnsi" w:hAnsiTheme="minorHAnsi"/>
              </w:rPr>
              <w:t>abril</w:t>
            </w:r>
            <w:r w:rsidR="00BB3559" w:rsidRPr="00BB3559">
              <w:rPr>
                <w:rFonts w:asciiTheme="minorHAnsi" w:hAnsiTheme="minorHAnsi"/>
              </w:rPr>
              <w:t xml:space="preserve"> de 20</w:t>
            </w:r>
            <w:r w:rsidR="00BB3559">
              <w:rPr>
                <w:rFonts w:asciiTheme="minorHAnsi" w:hAnsiTheme="minorHAnsi"/>
              </w:rPr>
              <w:t>11</w:t>
            </w:r>
            <w:r w:rsidR="00BB3559" w:rsidRPr="00BB3559">
              <w:rPr>
                <w:rFonts w:asciiTheme="minorHAnsi" w:hAnsiTheme="minorHAnsi"/>
              </w:rPr>
              <w:t xml:space="preserve"> de la Superintendencia de Servicios Sanitarios, cuyo considerando indica que “</w:t>
            </w:r>
            <w:r w:rsidR="00BB3559" w:rsidRPr="00BB3559">
              <w:rPr>
                <w:rFonts w:asciiTheme="minorHAnsi" w:hAnsiTheme="minorHAnsi"/>
                <w:i/>
              </w:rPr>
              <w:t xml:space="preserve">LÁCTEOS PÉLALES LTDA. </w:t>
            </w:r>
            <w:proofErr w:type="gramStart"/>
            <w:r w:rsidR="00BB3559" w:rsidRPr="00BB3559">
              <w:rPr>
                <w:rFonts w:asciiTheme="minorHAnsi" w:hAnsiTheme="minorHAnsi"/>
                <w:i/>
              </w:rPr>
              <w:t>presenta</w:t>
            </w:r>
            <w:proofErr w:type="gramEnd"/>
            <w:r w:rsidR="00BB3559" w:rsidRPr="00BB3559">
              <w:rPr>
                <w:rFonts w:asciiTheme="minorHAnsi" w:hAnsiTheme="minorHAnsi"/>
                <w:i/>
              </w:rPr>
              <w:t xml:space="preserve"> los resultados de la caracterización los cuales indican que es fuente emisora</w:t>
            </w:r>
            <w:r w:rsidR="00BB3559" w:rsidRPr="00BB3559">
              <w:rPr>
                <w:rFonts w:asciiTheme="minorHAnsi" w:hAnsiTheme="minorHAnsi"/>
              </w:rPr>
              <w:t>.</w:t>
            </w:r>
            <w:r w:rsidR="00BB3559">
              <w:rPr>
                <w:rFonts w:asciiTheme="minorHAnsi" w:hAnsiTheme="minorHAnsi"/>
              </w:rPr>
              <w:t xml:space="preserve">”. </w:t>
            </w:r>
            <w:r w:rsidR="00BB3559" w:rsidRPr="00A62851">
              <w:rPr>
                <w:rFonts w:asciiTheme="minorHAnsi" w:hAnsiTheme="minorHAnsi" w:cstheme="minorHAnsi"/>
                <w:iCs/>
              </w:rPr>
              <w:t>S</w:t>
            </w:r>
            <w:r w:rsidR="00BB3559" w:rsidRPr="000036A8">
              <w:rPr>
                <w:rFonts w:asciiTheme="minorHAnsi" w:hAnsiTheme="minorHAnsi" w:cstheme="minorHAnsi"/>
                <w:iCs/>
              </w:rPr>
              <w:t xml:space="preserve">iendo </w:t>
            </w:r>
            <w:r w:rsidR="00BB3559">
              <w:rPr>
                <w:rFonts w:asciiTheme="minorHAnsi" w:hAnsiTheme="minorHAnsi" w:cstheme="minorHAnsi"/>
                <w:iCs/>
              </w:rPr>
              <w:t xml:space="preserve">que </w:t>
            </w:r>
            <w:r w:rsidR="00BB3559" w:rsidRPr="000036A8">
              <w:rPr>
                <w:rFonts w:asciiTheme="minorHAnsi" w:hAnsiTheme="minorHAnsi" w:cstheme="minorHAnsi"/>
                <w:iCs/>
              </w:rPr>
              <w:t xml:space="preserve">el requisito </w:t>
            </w:r>
            <w:r w:rsidR="00BB3559" w:rsidRPr="000036A8">
              <w:rPr>
                <w:rFonts w:asciiTheme="minorHAnsi" w:hAnsiTheme="minorHAnsi"/>
              </w:rPr>
              <w:t>para ser clasificado como fuente emisora, es</w:t>
            </w:r>
            <w:r w:rsidR="00BB3559">
              <w:rPr>
                <w:rFonts w:asciiTheme="minorHAnsi" w:hAnsiTheme="minorHAnsi"/>
              </w:rPr>
              <w:t xml:space="preserve"> la misma condición establecida en el RSEIA para ingresar a evaluación ambiental, se concluye que Lácteos </w:t>
            </w:r>
            <w:proofErr w:type="spellStart"/>
            <w:r w:rsidR="00BB3559">
              <w:rPr>
                <w:rFonts w:asciiTheme="minorHAnsi" w:hAnsiTheme="minorHAnsi"/>
              </w:rPr>
              <w:t>Pelales</w:t>
            </w:r>
            <w:proofErr w:type="spellEnd"/>
            <w:r w:rsidR="00BB3559">
              <w:rPr>
                <w:rFonts w:asciiTheme="minorHAnsi" w:hAnsiTheme="minorHAnsi"/>
              </w:rPr>
              <w:t xml:space="preserve"> S.A. cumple con la condición establecida el literal o.7.4. </w:t>
            </w:r>
            <w:proofErr w:type="gramStart"/>
            <w:r w:rsidR="00BB3559">
              <w:rPr>
                <w:rFonts w:asciiTheme="minorHAnsi" w:hAnsiTheme="minorHAnsi"/>
              </w:rPr>
              <w:t>del</w:t>
            </w:r>
            <w:proofErr w:type="gramEnd"/>
            <w:r w:rsidR="00BB3559">
              <w:rPr>
                <w:rFonts w:asciiTheme="minorHAnsi" w:hAnsiTheme="minorHAnsi"/>
              </w:rPr>
              <w:t xml:space="preserve"> artículo tercero del RSEIA.</w:t>
            </w:r>
          </w:p>
          <w:p w:rsidR="00590D76" w:rsidRDefault="00590D76" w:rsidP="00F544FE">
            <w:pPr>
              <w:rPr>
                <w:rFonts w:asciiTheme="minorHAnsi" w:hAnsiTheme="minorHAnsi"/>
              </w:rPr>
            </w:pPr>
          </w:p>
          <w:p w:rsidR="0098427B" w:rsidRPr="00846AA9" w:rsidRDefault="00590D76" w:rsidP="00F544FE">
            <w:pPr>
              <w:rPr>
                <w:rFonts w:asciiTheme="minorHAnsi" w:hAnsiTheme="minorHAnsi"/>
              </w:rPr>
            </w:pPr>
            <w:r w:rsidRPr="00EF4A76">
              <w:rPr>
                <w:rFonts w:asciiTheme="minorHAnsi" w:hAnsiTheme="minorHAnsi"/>
              </w:rPr>
              <w:t>En vista de lo an</w:t>
            </w:r>
            <w:r w:rsidR="00EF4A76">
              <w:rPr>
                <w:rFonts w:asciiTheme="minorHAnsi" w:hAnsiTheme="minorHAnsi"/>
              </w:rPr>
              <w:t>terior, es posible concluir que l</w:t>
            </w:r>
            <w:r w:rsidRPr="00590D76">
              <w:rPr>
                <w:rFonts w:asciiTheme="minorHAnsi" w:hAnsiTheme="minorHAnsi"/>
              </w:rPr>
              <w:t>a Instalación comenzó su operación en el año 2009, y por tanto es posterior a la fecha de entrada en vigencia del Sistema de Evaluación de Impacto A</w:t>
            </w:r>
            <w:r>
              <w:rPr>
                <w:rFonts w:asciiTheme="minorHAnsi" w:hAnsiTheme="minorHAnsi"/>
              </w:rPr>
              <w:t xml:space="preserve">mbiental, </w:t>
            </w:r>
            <w:r w:rsidR="00EF4A76">
              <w:rPr>
                <w:rFonts w:asciiTheme="minorHAnsi" w:hAnsiTheme="minorHAnsi"/>
              </w:rPr>
              <w:t xml:space="preserve">y que ésta cuenta </w:t>
            </w:r>
            <w:r>
              <w:rPr>
                <w:rFonts w:asciiTheme="minorHAnsi" w:hAnsiTheme="minorHAnsi"/>
              </w:rPr>
              <w:t>con un sistema de infiltración de riles mediante pozo absorbente</w:t>
            </w:r>
            <w:r w:rsidR="00BB3559">
              <w:rPr>
                <w:rFonts w:asciiTheme="minorHAnsi" w:hAnsiTheme="minorHAnsi"/>
              </w:rPr>
              <w:t xml:space="preserve">. Además, </w:t>
            </w:r>
            <w:r w:rsidR="00BB3559">
              <w:rPr>
                <w:rFonts w:asciiTheme="minorHAnsi" w:hAnsiTheme="minorHAnsi" w:cstheme="minorHAnsi"/>
                <w:iCs/>
              </w:rPr>
              <w:t>s</w:t>
            </w:r>
            <w:r w:rsidR="00BB3559" w:rsidRPr="000036A8">
              <w:rPr>
                <w:rFonts w:asciiTheme="minorHAnsi" w:hAnsiTheme="minorHAnsi" w:cstheme="minorHAnsi"/>
                <w:iCs/>
              </w:rPr>
              <w:t xml:space="preserve">iendo </w:t>
            </w:r>
            <w:r w:rsidR="00BB3559">
              <w:rPr>
                <w:rFonts w:asciiTheme="minorHAnsi" w:hAnsiTheme="minorHAnsi" w:cstheme="minorHAnsi"/>
                <w:iCs/>
              </w:rPr>
              <w:t xml:space="preserve">que </w:t>
            </w:r>
            <w:r w:rsidR="00BB3559" w:rsidRPr="000036A8">
              <w:rPr>
                <w:rFonts w:asciiTheme="minorHAnsi" w:hAnsiTheme="minorHAnsi" w:cstheme="minorHAnsi"/>
                <w:iCs/>
              </w:rPr>
              <w:t xml:space="preserve">el requisito </w:t>
            </w:r>
            <w:r w:rsidR="00BB3559" w:rsidRPr="000036A8">
              <w:rPr>
                <w:rFonts w:asciiTheme="minorHAnsi" w:hAnsiTheme="minorHAnsi"/>
              </w:rPr>
              <w:t>para ser clasificado como fuente emisora, es</w:t>
            </w:r>
            <w:r w:rsidR="00BB3559">
              <w:rPr>
                <w:rFonts w:asciiTheme="minorHAnsi" w:hAnsiTheme="minorHAnsi"/>
              </w:rPr>
              <w:t xml:space="preserve"> la misma condición establecida en el RSEIA para ingresar a evaluación ambiental, se concluye que Lácteos </w:t>
            </w:r>
            <w:proofErr w:type="spellStart"/>
            <w:r w:rsidR="00BB3559">
              <w:rPr>
                <w:rFonts w:asciiTheme="minorHAnsi" w:hAnsiTheme="minorHAnsi"/>
              </w:rPr>
              <w:t>Pelales</w:t>
            </w:r>
            <w:proofErr w:type="spellEnd"/>
            <w:r w:rsidR="00BB3559">
              <w:rPr>
                <w:rFonts w:asciiTheme="minorHAnsi" w:hAnsiTheme="minorHAnsi"/>
              </w:rPr>
              <w:t xml:space="preserve"> S.A. cumple </w:t>
            </w:r>
            <w:r w:rsidR="00EF4A76" w:rsidRPr="00846AA9">
              <w:rPr>
                <w:rFonts w:asciiTheme="minorHAnsi" w:hAnsiTheme="minorHAnsi"/>
              </w:rPr>
              <w:t>con la</w:t>
            </w:r>
            <w:r w:rsidR="00BB3559" w:rsidRPr="00846AA9">
              <w:rPr>
                <w:rFonts w:asciiTheme="minorHAnsi" w:hAnsiTheme="minorHAnsi"/>
              </w:rPr>
              <w:t>s</w:t>
            </w:r>
            <w:r w:rsidR="00EF4A76" w:rsidRPr="00846AA9">
              <w:rPr>
                <w:rFonts w:asciiTheme="minorHAnsi" w:hAnsiTheme="minorHAnsi"/>
              </w:rPr>
              <w:t xml:space="preserve"> causal</w:t>
            </w:r>
            <w:r w:rsidR="00BB3559" w:rsidRPr="00846AA9">
              <w:rPr>
                <w:rFonts w:asciiTheme="minorHAnsi" w:hAnsiTheme="minorHAnsi"/>
              </w:rPr>
              <w:t>es</w:t>
            </w:r>
            <w:r w:rsidR="00EF4A76" w:rsidRPr="00846AA9">
              <w:rPr>
                <w:rFonts w:asciiTheme="minorHAnsi" w:hAnsiTheme="minorHAnsi"/>
              </w:rPr>
              <w:t xml:space="preserve"> establecida en el literal o.7.2</w:t>
            </w:r>
            <w:r w:rsidR="00BB3559" w:rsidRPr="00846AA9">
              <w:rPr>
                <w:rFonts w:asciiTheme="minorHAnsi" w:hAnsiTheme="minorHAnsi"/>
              </w:rPr>
              <w:t xml:space="preserve">. </w:t>
            </w:r>
            <w:proofErr w:type="gramStart"/>
            <w:r w:rsidR="00BB3559" w:rsidRPr="00846AA9">
              <w:rPr>
                <w:rFonts w:asciiTheme="minorHAnsi" w:hAnsiTheme="minorHAnsi"/>
              </w:rPr>
              <w:t>y</w:t>
            </w:r>
            <w:proofErr w:type="gramEnd"/>
            <w:r w:rsidR="00BB3559" w:rsidRPr="00846AA9">
              <w:rPr>
                <w:rFonts w:asciiTheme="minorHAnsi" w:hAnsiTheme="minorHAnsi"/>
              </w:rPr>
              <w:t xml:space="preserve"> o.7.4. </w:t>
            </w:r>
            <w:r w:rsidR="00EF4A76" w:rsidRPr="00846AA9">
              <w:rPr>
                <w:rFonts w:asciiTheme="minorHAnsi" w:hAnsiTheme="minorHAnsi"/>
              </w:rPr>
              <w:t xml:space="preserve">del artículo 3° del RSEIA, y por tanto corresponde su ingreso </w:t>
            </w:r>
            <w:bookmarkStart w:id="0" w:name="_GoBack"/>
            <w:bookmarkEnd w:id="0"/>
            <w:r w:rsidR="00EF4A76" w:rsidRPr="00846AA9">
              <w:rPr>
                <w:rFonts w:asciiTheme="minorHAnsi" w:hAnsiTheme="minorHAnsi"/>
              </w:rPr>
              <w:t xml:space="preserve">al Sistema de Evaluación Ambiental, </w:t>
            </w:r>
            <w:r w:rsidR="00BB3559" w:rsidRPr="00846AA9">
              <w:rPr>
                <w:rFonts w:asciiTheme="minorHAnsi" w:hAnsiTheme="minorHAnsi"/>
              </w:rPr>
              <w:t>situación que no ha acontecido a la fecha.</w:t>
            </w:r>
          </w:p>
          <w:p w:rsidR="009D7F90" w:rsidRDefault="009D7F90" w:rsidP="00F544FE">
            <w:pPr>
              <w:rPr>
                <w:rFonts w:asciiTheme="minorHAnsi" w:hAnsiTheme="minorHAnsi"/>
                <w:b/>
              </w:rPr>
            </w:pPr>
          </w:p>
          <w:p w:rsidR="00EF4A76" w:rsidRDefault="00EF4A76" w:rsidP="00F544FE">
            <w:pPr>
              <w:rPr>
                <w:rFonts w:asciiTheme="minorHAnsi" w:hAnsiTheme="minorHAnsi"/>
              </w:rPr>
            </w:pPr>
            <w:r w:rsidRPr="00EF4A76">
              <w:rPr>
                <w:rFonts w:asciiTheme="minorHAnsi" w:hAnsiTheme="minorHAnsi"/>
              </w:rPr>
              <w:lastRenderedPageBreak/>
              <w:t>ii) Respecto a la solicitud del titular para no ser calificado como fuente emisora, ésta se encuentra en evaluación por parte de ésta Superintendencia.</w:t>
            </w:r>
          </w:p>
          <w:p w:rsidR="00EF4A76" w:rsidRDefault="00EF4A76" w:rsidP="00F544FE">
            <w:pPr>
              <w:rPr>
                <w:rFonts w:asciiTheme="minorHAnsi" w:hAnsiTheme="minorHAnsi"/>
              </w:rPr>
            </w:pPr>
          </w:p>
          <w:p w:rsidR="00EF4A76" w:rsidRPr="00EF4A76" w:rsidRDefault="00EF4A76" w:rsidP="00F544FE">
            <w:pPr>
              <w:rPr>
                <w:rFonts w:asciiTheme="minorHAnsi" w:hAnsiTheme="minorHAnsi"/>
              </w:rPr>
            </w:pPr>
            <w:r w:rsidRPr="00EF4A76">
              <w:rPr>
                <w:rFonts w:asciiTheme="minorHAnsi" w:hAnsiTheme="minorHAnsi"/>
              </w:rPr>
              <w:t>iii) En la actividad de inspección del 29 de agosto de 2014, se instaló Control Directo.</w:t>
            </w:r>
            <w:r>
              <w:t xml:space="preserve"> </w:t>
            </w:r>
            <w:r w:rsidRPr="00EF4A76">
              <w:rPr>
                <w:rFonts w:asciiTheme="minorHAnsi" w:hAnsiTheme="minorHAnsi"/>
              </w:rPr>
              <w:t xml:space="preserve">El informe de seguimiento, que incluye el análisis de los datos del </w:t>
            </w:r>
          </w:p>
          <w:p w:rsidR="00EF4A76" w:rsidRPr="00EF4A76" w:rsidRDefault="00EF4A76" w:rsidP="00F544FE">
            <w:pPr>
              <w:rPr>
                <w:rFonts w:asciiTheme="minorHAnsi" w:hAnsiTheme="minorHAnsi"/>
              </w:rPr>
            </w:pPr>
            <w:r w:rsidRPr="00EF4A76">
              <w:rPr>
                <w:rFonts w:asciiTheme="minorHAnsi" w:hAnsiTheme="minorHAnsi"/>
              </w:rPr>
              <w:t>Control Directo se encuentran en evaluación por parte de la esta Superintendencia</w:t>
            </w:r>
            <w:r w:rsidR="00955C8A">
              <w:rPr>
                <w:rFonts w:asciiTheme="minorHAnsi" w:hAnsiTheme="minorHAnsi"/>
              </w:rPr>
              <w:t>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93" w:rsidRDefault="00FF5893" w:rsidP="009E1EAD">
      <w:r>
        <w:separator/>
      </w:r>
    </w:p>
  </w:endnote>
  <w:endnote w:type="continuationSeparator" w:id="0">
    <w:p w:rsidR="00FF5893" w:rsidRDefault="00FF589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93" w:rsidRDefault="00FF5893" w:rsidP="009E1EAD">
      <w:r>
        <w:separator/>
      </w:r>
    </w:p>
  </w:footnote>
  <w:footnote w:type="continuationSeparator" w:id="0">
    <w:p w:rsidR="00FF5893" w:rsidRDefault="00FF589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FF5893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34205B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045994"/>
    <w:multiLevelType w:val="hybridMultilevel"/>
    <w:tmpl w:val="940612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20987"/>
    <w:multiLevelType w:val="hybridMultilevel"/>
    <w:tmpl w:val="78B8958E"/>
    <w:lvl w:ilvl="0" w:tplc="340A0017">
      <w:start w:val="1"/>
      <w:numFmt w:val="lowerLetter"/>
      <w:lvlText w:val="%1)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00C4512"/>
    <w:multiLevelType w:val="hybridMultilevel"/>
    <w:tmpl w:val="EBE2E8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11E98"/>
    <w:rsid w:val="00020BBA"/>
    <w:rsid w:val="00053DBD"/>
    <w:rsid w:val="00054189"/>
    <w:rsid w:val="00081F37"/>
    <w:rsid w:val="00090A79"/>
    <w:rsid w:val="00092B11"/>
    <w:rsid w:val="000B7A1C"/>
    <w:rsid w:val="000D0D0D"/>
    <w:rsid w:val="000F6341"/>
    <w:rsid w:val="00103DF3"/>
    <w:rsid w:val="00145CC6"/>
    <w:rsid w:val="001508F4"/>
    <w:rsid w:val="001A6B58"/>
    <w:rsid w:val="001D415E"/>
    <w:rsid w:val="002168E0"/>
    <w:rsid w:val="00286F36"/>
    <w:rsid w:val="003359B3"/>
    <w:rsid w:val="0034205B"/>
    <w:rsid w:val="00372989"/>
    <w:rsid w:val="004108DC"/>
    <w:rsid w:val="004567B5"/>
    <w:rsid w:val="004A0BC2"/>
    <w:rsid w:val="004C1A6E"/>
    <w:rsid w:val="004C1E62"/>
    <w:rsid w:val="004C7C78"/>
    <w:rsid w:val="004F11BD"/>
    <w:rsid w:val="0052013B"/>
    <w:rsid w:val="005263FF"/>
    <w:rsid w:val="00575BAC"/>
    <w:rsid w:val="00590D76"/>
    <w:rsid w:val="006C50B9"/>
    <w:rsid w:val="006D7687"/>
    <w:rsid w:val="0073281A"/>
    <w:rsid w:val="007733D6"/>
    <w:rsid w:val="0077760E"/>
    <w:rsid w:val="007C0628"/>
    <w:rsid w:val="00811C2D"/>
    <w:rsid w:val="00846AA9"/>
    <w:rsid w:val="00874BA3"/>
    <w:rsid w:val="008E0B5D"/>
    <w:rsid w:val="008E72B3"/>
    <w:rsid w:val="00910BA1"/>
    <w:rsid w:val="009244DA"/>
    <w:rsid w:val="009277EC"/>
    <w:rsid w:val="00937719"/>
    <w:rsid w:val="00942753"/>
    <w:rsid w:val="0095290C"/>
    <w:rsid w:val="00955C8A"/>
    <w:rsid w:val="0098427B"/>
    <w:rsid w:val="009D7F90"/>
    <w:rsid w:val="009E1EAD"/>
    <w:rsid w:val="009F3BE3"/>
    <w:rsid w:val="009F52D9"/>
    <w:rsid w:val="00A34C4C"/>
    <w:rsid w:val="00A50819"/>
    <w:rsid w:val="00AC2451"/>
    <w:rsid w:val="00AC71E3"/>
    <w:rsid w:val="00B25210"/>
    <w:rsid w:val="00B63F4F"/>
    <w:rsid w:val="00B74A52"/>
    <w:rsid w:val="00B807EB"/>
    <w:rsid w:val="00B825E6"/>
    <w:rsid w:val="00BB0EC3"/>
    <w:rsid w:val="00BB3559"/>
    <w:rsid w:val="00C025EF"/>
    <w:rsid w:val="00C66AA9"/>
    <w:rsid w:val="00C9074E"/>
    <w:rsid w:val="00C97BA3"/>
    <w:rsid w:val="00CE7D94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EF4A76"/>
    <w:rsid w:val="00F42B98"/>
    <w:rsid w:val="00F440D4"/>
    <w:rsid w:val="00F544FE"/>
    <w:rsid w:val="00FB1A8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3</cp:revision>
  <dcterms:created xsi:type="dcterms:W3CDTF">2015-02-04T20:09:00Z</dcterms:created>
  <dcterms:modified xsi:type="dcterms:W3CDTF">2015-02-07T03:24:00Z</dcterms:modified>
</cp:coreProperties>
</file>