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7B5" w:rsidRPr="00AE61BC" w:rsidRDefault="004567B5" w:rsidP="009E1EAD">
      <w:pPr>
        <w:spacing w:line="276" w:lineRule="auto"/>
        <w:jc w:val="center"/>
        <w:rPr>
          <w:rFonts w:asciiTheme="minorHAnsi" w:hAnsiTheme="minorHAnsi" w:cstheme="minorHAnsi"/>
          <w:b/>
          <w:sz w:val="10"/>
          <w:szCs w:val="10"/>
        </w:rPr>
      </w:pPr>
    </w:p>
    <w:p w:rsidR="009E1EAD" w:rsidRPr="00BC4D99" w:rsidRDefault="00EB15F6" w:rsidP="009E1EAD">
      <w:pPr>
        <w:spacing w:line="276" w:lineRule="auto"/>
        <w:jc w:val="center"/>
        <w:rPr>
          <w:rFonts w:asciiTheme="minorHAnsi" w:hAnsiTheme="minorHAnsi" w:cstheme="minorHAnsi"/>
          <w:b/>
        </w:rPr>
      </w:pPr>
      <w:r>
        <w:rPr>
          <w:rFonts w:asciiTheme="minorHAnsi" w:hAnsiTheme="minorHAnsi" w:cstheme="minorHAnsi"/>
          <w:b/>
        </w:rPr>
        <w:t xml:space="preserve">ANEXO: </w:t>
      </w:r>
      <w:r w:rsidR="009E1EAD">
        <w:rPr>
          <w:rFonts w:asciiTheme="minorHAnsi" w:hAnsiTheme="minorHAnsi" w:cstheme="minorHAnsi"/>
          <w:b/>
        </w:rPr>
        <w:t>DETALLES DE ACTIVIDAD DE FISCALIZACIÓN</w:t>
      </w:r>
    </w:p>
    <w:p w:rsidR="009E1EAD" w:rsidRPr="00AE61BC" w:rsidRDefault="009E1EAD" w:rsidP="009E1EAD">
      <w:pPr>
        <w:spacing w:line="276" w:lineRule="auto"/>
        <w:rPr>
          <w:rFonts w:asciiTheme="minorHAnsi" w:hAnsiTheme="minorHAnsi" w:cstheme="minorHAnsi"/>
          <w:sz w:val="10"/>
          <w:szCs w:val="10"/>
        </w:rPr>
      </w:pPr>
    </w:p>
    <w:p w:rsidR="00575BAC" w:rsidRPr="0053371A" w:rsidRDefault="0053371A" w:rsidP="00575BAC">
      <w:pPr>
        <w:spacing w:line="276" w:lineRule="auto"/>
        <w:jc w:val="center"/>
        <w:rPr>
          <w:rFonts w:asciiTheme="minorHAnsi" w:hAnsiTheme="minorHAnsi" w:cstheme="minorHAnsi"/>
          <w:b/>
        </w:rPr>
      </w:pPr>
      <w:r w:rsidRPr="0053371A">
        <w:rPr>
          <w:rFonts w:asciiTheme="minorHAnsi" w:hAnsiTheme="minorHAnsi" w:cstheme="minorHAnsi"/>
          <w:b/>
        </w:rPr>
        <w:t xml:space="preserve">DFZ-2014-2478-VII-NE-IA </w:t>
      </w:r>
    </w:p>
    <w:p w:rsidR="00575BAC" w:rsidRPr="00AE61BC" w:rsidRDefault="00575BAC" w:rsidP="009E1EAD">
      <w:pPr>
        <w:spacing w:line="276" w:lineRule="auto"/>
        <w:rPr>
          <w:rFonts w:asciiTheme="minorHAnsi" w:hAnsiTheme="minorHAnsi" w:cstheme="minorHAnsi"/>
          <w:sz w:val="10"/>
          <w:szCs w:val="10"/>
        </w:rPr>
      </w:pPr>
    </w:p>
    <w:tbl>
      <w:tblPr>
        <w:tblStyle w:val="Tablaconcuadrcula"/>
        <w:tblW w:w="5000" w:type="pct"/>
        <w:tblLook w:val="04A0" w:firstRow="1" w:lastRow="0" w:firstColumn="1" w:lastColumn="0" w:noHBand="0" w:noVBand="1"/>
      </w:tblPr>
      <w:tblGrid>
        <w:gridCol w:w="3115"/>
        <w:gridCol w:w="5109"/>
        <w:gridCol w:w="4522"/>
      </w:tblGrid>
      <w:tr w:rsidR="009E1EAD" w:rsidTr="004108DC">
        <w:trPr>
          <w:trHeight w:val="428"/>
        </w:trPr>
        <w:tc>
          <w:tcPr>
            <w:tcW w:w="1222" w:type="pct"/>
            <w:shd w:val="clear" w:color="auto" w:fill="D9D9D9" w:themeFill="background1" w:themeFillShade="D9"/>
            <w:vAlign w:val="center"/>
          </w:tcPr>
          <w:p w:rsidR="009E1EAD" w:rsidRPr="006643C6" w:rsidRDefault="009E1EAD" w:rsidP="00AD5D6A">
            <w:pPr>
              <w:spacing w:line="276" w:lineRule="auto"/>
              <w:jc w:val="center"/>
              <w:rPr>
                <w:rFonts w:asciiTheme="minorHAnsi" w:hAnsiTheme="minorHAnsi" w:cstheme="minorHAnsi"/>
                <w:b/>
              </w:rPr>
            </w:pPr>
            <w:r w:rsidRPr="006643C6">
              <w:rPr>
                <w:rFonts w:asciiTheme="minorHAnsi" w:hAnsiTheme="minorHAnsi" w:cstheme="minorHAnsi"/>
                <w:b/>
              </w:rPr>
              <w:t>Fecha de inspección</w:t>
            </w:r>
          </w:p>
        </w:tc>
        <w:tc>
          <w:tcPr>
            <w:tcW w:w="2004" w:type="pct"/>
            <w:shd w:val="clear" w:color="auto" w:fill="D9D9D9" w:themeFill="background1" w:themeFillShade="D9"/>
            <w:vAlign w:val="center"/>
          </w:tcPr>
          <w:p w:rsidR="009E1EAD" w:rsidRPr="006643C6" w:rsidRDefault="009E1EAD" w:rsidP="00AD5D6A">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shd w:val="clear" w:color="auto" w:fill="D9D9D9" w:themeFill="background1" w:themeFillShade="D9"/>
            <w:vAlign w:val="center"/>
          </w:tcPr>
          <w:p w:rsidR="009E1EAD" w:rsidRPr="006643C6" w:rsidRDefault="009E1EAD" w:rsidP="00AD5D6A">
            <w:pPr>
              <w:spacing w:line="276" w:lineRule="auto"/>
              <w:jc w:val="center"/>
              <w:rPr>
                <w:rFonts w:asciiTheme="minorHAnsi" w:hAnsiTheme="minorHAnsi" w:cstheme="minorHAnsi"/>
                <w:b/>
              </w:rPr>
            </w:pPr>
            <w:r w:rsidRPr="006643C6">
              <w:rPr>
                <w:rFonts w:asciiTheme="minorHAnsi" w:hAnsiTheme="minorHAnsi" w:cstheme="minorHAnsi"/>
                <w:b/>
              </w:rPr>
              <w:t>Titular</w:t>
            </w:r>
          </w:p>
        </w:tc>
      </w:tr>
      <w:tr w:rsidR="009E1EAD" w:rsidTr="004108DC">
        <w:trPr>
          <w:trHeight w:val="431"/>
        </w:trPr>
        <w:tc>
          <w:tcPr>
            <w:tcW w:w="1222" w:type="pct"/>
            <w:vAlign w:val="center"/>
          </w:tcPr>
          <w:p w:rsidR="009E1EAD" w:rsidRDefault="0053371A" w:rsidP="00AD5D6A">
            <w:pPr>
              <w:spacing w:line="276" w:lineRule="auto"/>
              <w:jc w:val="center"/>
              <w:rPr>
                <w:rFonts w:asciiTheme="minorHAnsi" w:hAnsiTheme="minorHAnsi" w:cstheme="minorHAnsi"/>
              </w:rPr>
            </w:pPr>
            <w:r>
              <w:rPr>
                <w:rFonts w:asciiTheme="minorHAnsi" w:hAnsiTheme="minorHAnsi" w:cstheme="minorHAnsi"/>
              </w:rPr>
              <w:t>06 de agosto de 2014</w:t>
            </w:r>
          </w:p>
        </w:tc>
        <w:tc>
          <w:tcPr>
            <w:tcW w:w="2004" w:type="pct"/>
            <w:vAlign w:val="center"/>
          </w:tcPr>
          <w:p w:rsidR="009E1EAD" w:rsidRDefault="009626BB" w:rsidP="009626BB">
            <w:pPr>
              <w:spacing w:line="276" w:lineRule="auto"/>
              <w:jc w:val="center"/>
              <w:rPr>
                <w:rFonts w:asciiTheme="minorHAnsi" w:hAnsiTheme="minorHAnsi" w:cstheme="minorHAnsi"/>
              </w:rPr>
            </w:pPr>
            <w:r>
              <w:rPr>
                <w:rFonts w:asciiTheme="minorHAnsi" w:hAnsiTheme="minorHAnsi" w:cstheme="minorHAnsi"/>
              </w:rPr>
              <w:t>Sistema de tratamiento de riles - Comercial Toro y Negroni Ltda.</w:t>
            </w:r>
          </w:p>
        </w:tc>
        <w:tc>
          <w:tcPr>
            <w:tcW w:w="1774" w:type="pct"/>
            <w:vAlign w:val="center"/>
          </w:tcPr>
          <w:p w:rsidR="009E1EAD" w:rsidRDefault="0053371A" w:rsidP="00D80535">
            <w:pPr>
              <w:spacing w:line="276" w:lineRule="auto"/>
              <w:jc w:val="center"/>
              <w:rPr>
                <w:rFonts w:asciiTheme="minorHAnsi" w:hAnsiTheme="minorHAnsi" w:cstheme="minorHAnsi"/>
              </w:rPr>
            </w:pPr>
            <w:r>
              <w:rPr>
                <w:rFonts w:asciiTheme="minorHAnsi" w:hAnsiTheme="minorHAnsi" w:cstheme="minorHAnsi"/>
              </w:rPr>
              <w:t>Comercial Toro y Negroni</w:t>
            </w:r>
            <w:r w:rsidR="009626BB">
              <w:rPr>
                <w:rFonts w:asciiTheme="minorHAnsi" w:hAnsiTheme="minorHAnsi" w:cstheme="minorHAnsi"/>
              </w:rPr>
              <w:t xml:space="preserve"> Ltda.</w:t>
            </w:r>
          </w:p>
        </w:tc>
      </w:tr>
      <w:tr w:rsidR="009E1EAD" w:rsidTr="004108DC">
        <w:trPr>
          <w:trHeight w:val="396"/>
        </w:trPr>
        <w:tc>
          <w:tcPr>
            <w:tcW w:w="3226" w:type="pct"/>
            <w:gridSpan w:val="2"/>
            <w:shd w:val="clear" w:color="auto" w:fill="D9D9D9" w:themeFill="background1" w:themeFillShade="D9"/>
            <w:vAlign w:val="center"/>
          </w:tcPr>
          <w:p w:rsidR="009E1EAD" w:rsidRPr="009E1EAD" w:rsidRDefault="009E1EAD" w:rsidP="00B25517">
            <w:pPr>
              <w:spacing w:line="276" w:lineRule="auto"/>
              <w:jc w:val="center"/>
              <w:rPr>
                <w:rFonts w:asciiTheme="minorHAnsi" w:hAnsiTheme="minorHAnsi" w:cstheme="minorHAnsi"/>
                <w:b/>
              </w:rPr>
            </w:pPr>
            <w:r w:rsidRPr="006643C6">
              <w:rPr>
                <w:rFonts w:asciiTheme="minorHAnsi" w:hAnsiTheme="minorHAnsi" w:cstheme="minorHAnsi"/>
                <w:b/>
              </w:rPr>
              <w:t>Tipo de establecimiento</w:t>
            </w:r>
          </w:p>
        </w:tc>
        <w:tc>
          <w:tcPr>
            <w:tcW w:w="1774" w:type="pct"/>
            <w:shd w:val="clear" w:color="auto" w:fill="D9D9D9" w:themeFill="background1" w:themeFillShade="D9"/>
            <w:vAlign w:val="center"/>
          </w:tcPr>
          <w:p w:rsidR="009E1EAD" w:rsidRPr="006643C6" w:rsidRDefault="009E1EAD" w:rsidP="003919DB">
            <w:pPr>
              <w:spacing w:line="276" w:lineRule="auto"/>
              <w:jc w:val="center"/>
              <w:rPr>
                <w:rFonts w:asciiTheme="minorHAnsi" w:hAnsiTheme="minorHAnsi" w:cstheme="minorHAnsi"/>
                <w:b/>
              </w:rPr>
            </w:pPr>
            <w:r w:rsidRPr="006643C6">
              <w:rPr>
                <w:rFonts w:asciiTheme="minorHAnsi" w:hAnsiTheme="minorHAnsi" w:cstheme="minorHAnsi"/>
                <w:b/>
              </w:rPr>
              <w:t>R.U.T.</w:t>
            </w:r>
          </w:p>
        </w:tc>
      </w:tr>
      <w:tr w:rsidR="009E1EAD" w:rsidTr="004108DC">
        <w:trPr>
          <w:trHeight w:val="399"/>
        </w:trPr>
        <w:tc>
          <w:tcPr>
            <w:tcW w:w="3226" w:type="pct"/>
            <w:gridSpan w:val="2"/>
            <w:shd w:val="clear" w:color="auto" w:fill="auto"/>
            <w:vAlign w:val="center"/>
          </w:tcPr>
          <w:p w:rsidR="009E1EAD" w:rsidRDefault="00843820" w:rsidP="00B25517">
            <w:pPr>
              <w:spacing w:line="276" w:lineRule="auto"/>
              <w:jc w:val="center"/>
              <w:rPr>
                <w:rFonts w:asciiTheme="minorHAnsi" w:hAnsiTheme="minorHAnsi" w:cstheme="minorHAnsi"/>
              </w:rPr>
            </w:pPr>
            <w:r>
              <w:rPr>
                <w:rFonts w:asciiTheme="minorHAnsi" w:hAnsiTheme="minorHAnsi" w:cstheme="minorHAnsi"/>
              </w:rPr>
              <w:t>Instalación Fabril</w:t>
            </w:r>
          </w:p>
        </w:tc>
        <w:tc>
          <w:tcPr>
            <w:tcW w:w="1774" w:type="pct"/>
            <w:vAlign w:val="center"/>
          </w:tcPr>
          <w:p w:rsidR="009E1EAD" w:rsidRPr="009E1EAD" w:rsidRDefault="0053371A" w:rsidP="003919DB">
            <w:pPr>
              <w:spacing w:line="276" w:lineRule="auto"/>
              <w:jc w:val="center"/>
              <w:rPr>
                <w:rFonts w:asciiTheme="minorHAnsi" w:hAnsiTheme="minorHAnsi" w:cstheme="minorHAnsi"/>
              </w:rPr>
            </w:pPr>
            <w:r>
              <w:rPr>
                <w:rFonts w:asciiTheme="minorHAnsi" w:hAnsiTheme="minorHAnsi" w:cstheme="minorHAnsi"/>
              </w:rPr>
              <w:t>77.817.080-9</w:t>
            </w:r>
          </w:p>
        </w:tc>
      </w:tr>
    </w:tbl>
    <w:p w:rsidR="009E1EAD" w:rsidRDefault="009E1EAD" w:rsidP="009E1EAD">
      <w:pPr>
        <w:spacing w:line="276" w:lineRule="auto"/>
        <w:rPr>
          <w:rFonts w:asciiTheme="minorHAnsi" w:hAnsiTheme="minorHAnsi" w:cstheme="minorHAnsi"/>
          <w:sz w:val="16"/>
        </w:rPr>
      </w:pPr>
    </w:p>
    <w:tbl>
      <w:tblPr>
        <w:tblStyle w:val="Tablaconcuadrcula"/>
        <w:tblW w:w="5000" w:type="pct"/>
        <w:tblLook w:val="04A0" w:firstRow="1" w:lastRow="0" w:firstColumn="1" w:lastColumn="0" w:noHBand="0" w:noVBand="1"/>
      </w:tblPr>
      <w:tblGrid>
        <w:gridCol w:w="2547"/>
        <w:gridCol w:w="3686"/>
        <w:gridCol w:w="4736"/>
        <w:gridCol w:w="1777"/>
      </w:tblGrid>
      <w:tr w:rsidR="009E1EAD" w:rsidRPr="009D389C" w:rsidTr="009E1EAD">
        <w:trPr>
          <w:trHeight w:val="327"/>
          <w:tblHeader/>
        </w:trPr>
        <w:tc>
          <w:tcPr>
            <w:tcW w:w="5000" w:type="pct"/>
            <w:gridSpan w:val="4"/>
            <w:shd w:val="clear" w:color="auto" w:fill="D9D9D9" w:themeFill="background1" w:themeFillShade="D9"/>
            <w:vAlign w:val="center"/>
          </w:tcPr>
          <w:p w:rsidR="009E1EAD" w:rsidRPr="009D389C" w:rsidRDefault="009E1EAD" w:rsidP="009E1EAD">
            <w:pPr>
              <w:jc w:val="center"/>
              <w:rPr>
                <w:rFonts w:asciiTheme="minorHAnsi" w:hAnsiTheme="minorHAnsi"/>
                <w:b/>
              </w:rPr>
            </w:pPr>
            <w:r>
              <w:rPr>
                <w:rFonts w:asciiTheme="minorHAnsi" w:hAnsiTheme="minorHAnsi"/>
                <w:b/>
              </w:rPr>
              <w:t xml:space="preserve">RESUMEN </w:t>
            </w:r>
            <w:r w:rsidRPr="009D389C">
              <w:rPr>
                <w:rFonts w:asciiTheme="minorHAnsi" w:hAnsiTheme="minorHAnsi"/>
                <w:b/>
              </w:rPr>
              <w:t>ANTECEDENTES INSPECCIÓN</w:t>
            </w:r>
          </w:p>
        </w:tc>
      </w:tr>
      <w:tr w:rsidR="001508F4" w:rsidRPr="009D389C" w:rsidTr="00AE61BC">
        <w:trPr>
          <w:trHeight w:val="418"/>
          <w:tblHeader/>
        </w:trPr>
        <w:tc>
          <w:tcPr>
            <w:tcW w:w="999" w:type="pct"/>
            <w:shd w:val="clear" w:color="auto" w:fill="D9D9D9" w:themeFill="background1" w:themeFillShade="D9"/>
            <w:vAlign w:val="center"/>
          </w:tcPr>
          <w:p w:rsidR="009E1EAD" w:rsidRPr="009D389C" w:rsidRDefault="009E1EAD" w:rsidP="009E1EAD">
            <w:pPr>
              <w:jc w:val="center"/>
              <w:rPr>
                <w:rFonts w:asciiTheme="minorHAnsi" w:hAnsiTheme="minorHAnsi"/>
                <w:b/>
              </w:rPr>
            </w:pPr>
            <w:r>
              <w:rPr>
                <w:rFonts w:asciiTheme="minorHAnsi" w:hAnsiTheme="minorHAnsi"/>
                <w:b/>
              </w:rPr>
              <w:t>Norma asociada</w:t>
            </w:r>
          </w:p>
        </w:tc>
        <w:tc>
          <w:tcPr>
            <w:tcW w:w="1446" w:type="pct"/>
            <w:shd w:val="clear" w:color="auto" w:fill="D9D9D9" w:themeFill="background1" w:themeFillShade="D9"/>
            <w:vAlign w:val="center"/>
          </w:tcPr>
          <w:p w:rsidR="009E1EAD" w:rsidRPr="009D389C" w:rsidRDefault="009E1EAD" w:rsidP="009E1EAD">
            <w:pPr>
              <w:jc w:val="center"/>
              <w:rPr>
                <w:rFonts w:asciiTheme="minorHAnsi" w:hAnsiTheme="minorHAnsi"/>
                <w:b/>
              </w:rPr>
            </w:pPr>
            <w:r>
              <w:rPr>
                <w:rFonts w:asciiTheme="minorHAnsi" w:hAnsiTheme="minorHAnsi"/>
                <w:b/>
              </w:rPr>
              <w:t>Obligación</w:t>
            </w:r>
          </w:p>
        </w:tc>
        <w:tc>
          <w:tcPr>
            <w:tcW w:w="1858" w:type="pct"/>
            <w:shd w:val="clear" w:color="auto" w:fill="D9D9D9" w:themeFill="background1" w:themeFillShade="D9"/>
            <w:vAlign w:val="center"/>
          </w:tcPr>
          <w:p w:rsidR="009E1EAD" w:rsidRPr="009D389C" w:rsidRDefault="009E1EAD" w:rsidP="009E1EAD">
            <w:pPr>
              <w:jc w:val="center"/>
              <w:rPr>
                <w:rFonts w:asciiTheme="minorHAnsi" w:hAnsiTheme="minorHAnsi"/>
                <w:b/>
              </w:rPr>
            </w:pPr>
            <w:r w:rsidRPr="009D389C">
              <w:rPr>
                <w:rFonts w:asciiTheme="minorHAnsi" w:hAnsiTheme="minorHAnsi"/>
                <w:b/>
              </w:rPr>
              <w:t>Observaciones</w:t>
            </w:r>
          </w:p>
        </w:tc>
        <w:tc>
          <w:tcPr>
            <w:tcW w:w="697" w:type="pct"/>
            <w:shd w:val="clear" w:color="auto" w:fill="D9D9D9" w:themeFill="background1" w:themeFillShade="D9"/>
            <w:vAlign w:val="center"/>
          </w:tcPr>
          <w:p w:rsidR="009E1EAD" w:rsidRPr="009D389C" w:rsidRDefault="00372989" w:rsidP="009E1EAD">
            <w:pPr>
              <w:jc w:val="center"/>
              <w:rPr>
                <w:rFonts w:asciiTheme="minorHAnsi" w:hAnsiTheme="minorHAnsi"/>
                <w:b/>
              </w:rPr>
            </w:pPr>
            <w:r>
              <w:rPr>
                <w:rFonts w:asciiTheme="minorHAnsi" w:hAnsiTheme="minorHAnsi"/>
                <w:b/>
              </w:rPr>
              <w:t>Conclusiones</w:t>
            </w:r>
          </w:p>
        </w:tc>
      </w:tr>
      <w:tr w:rsidR="0053371A" w:rsidRPr="009D389C" w:rsidTr="00AE61BC">
        <w:trPr>
          <w:trHeight w:val="1857"/>
        </w:trPr>
        <w:tc>
          <w:tcPr>
            <w:tcW w:w="999" w:type="pct"/>
            <w:vAlign w:val="center"/>
          </w:tcPr>
          <w:p w:rsidR="00946CEA" w:rsidRPr="00946CEA" w:rsidRDefault="00946CEA" w:rsidP="00345EB2">
            <w:pPr>
              <w:rPr>
                <w:rFonts w:asciiTheme="minorHAnsi" w:hAnsiTheme="minorHAnsi"/>
              </w:rPr>
            </w:pPr>
            <w:r w:rsidRPr="00946CEA">
              <w:rPr>
                <w:rFonts w:asciiTheme="minorHAnsi" w:hAnsiTheme="minorHAnsi"/>
              </w:rPr>
              <w:t>Decreto Supremo N°46/2002 MINSEGPRES, Norma de emisión de residuos líquidos a aguas</w:t>
            </w:r>
          </w:p>
          <w:p w:rsidR="0053371A" w:rsidRPr="00A42445" w:rsidRDefault="00946CEA" w:rsidP="00345EB2">
            <w:pPr>
              <w:rPr>
                <w:rFonts w:asciiTheme="minorHAnsi" w:hAnsiTheme="minorHAnsi"/>
              </w:rPr>
            </w:pPr>
            <w:r w:rsidRPr="00946CEA">
              <w:rPr>
                <w:rFonts w:asciiTheme="minorHAnsi" w:hAnsiTheme="minorHAnsi"/>
              </w:rPr>
              <w:t>Subterráneas.</w:t>
            </w:r>
          </w:p>
        </w:tc>
        <w:tc>
          <w:tcPr>
            <w:tcW w:w="1446" w:type="pct"/>
            <w:vAlign w:val="center"/>
          </w:tcPr>
          <w:p w:rsidR="00946CEA" w:rsidRDefault="00946CEA" w:rsidP="00345EB2">
            <w:pPr>
              <w:rPr>
                <w:rFonts w:asciiTheme="minorHAnsi" w:hAnsiTheme="minorHAnsi"/>
              </w:rPr>
            </w:pPr>
            <w:r w:rsidRPr="00946CEA">
              <w:rPr>
                <w:rFonts w:asciiTheme="minorHAnsi" w:hAnsiTheme="minorHAnsi"/>
                <w:u w:val="single"/>
              </w:rPr>
              <w:t>Artículo primero</w:t>
            </w:r>
            <w:r>
              <w:rPr>
                <w:rFonts w:asciiTheme="minorHAnsi" w:hAnsiTheme="minorHAnsi"/>
              </w:rPr>
              <w:t xml:space="preserve"> </w:t>
            </w:r>
          </w:p>
          <w:p w:rsidR="0053371A" w:rsidRDefault="00946CEA" w:rsidP="00345EB2">
            <w:pPr>
              <w:rPr>
                <w:rFonts w:asciiTheme="minorHAnsi" w:hAnsiTheme="minorHAnsi"/>
              </w:rPr>
            </w:pPr>
            <w:r>
              <w:rPr>
                <w:rFonts w:asciiTheme="minorHAnsi" w:hAnsiTheme="minorHAnsi"/>
              </w:rPr>
              <w:t>"</w:t>
            </w:r>
            <w:r w:rsidRPr="00946CEA">
              <w:rPr>
                <w:rFonts w:asciiTheme="minorHAnsi" w:hAnsiTheme="minorHAnsi"/>
              </w:rPr>
              <w:t>Establécese la siguiente norma de emisión que determina las concentraciones máximas de contaminantes permitidas en los residuos líquidos que</w:t>
            </w:r>
            <w:r>
              <w:rPr>
                <w:rFonts w:asciiTheme="minorHAnsi" w:hAnsiTheme="minorHAnsi"/>
              </w:rPr>
              <w:t xml:space="preserve"> </w:t>
            </w:r>
            <w:r w:rsidRPr="00946CEA">
              <w:rPr>
                <w:rFonts w:asciiTheme="minorHAnsi" w:hAnsiTheme="minorHAnsi"/>
              </w:rPr>
              <w:t>son descargados por la</w:t>
            </w:r>
            <w:r>
              <w:rPr>
                <w:rFonts w:asciiTheme="minorHAnsi" w:hAnsiTheme="minorHAnsi"/>
              </w:rPr>
              <w:t xml:space="preserve"> fuente emisora, a través del </w:t>
            </w:r>
            <w:r w:rsidRPr="00946CEA">
              <w:rPr>
                <w:rFonts w:asciiTheme="minorHAnsi" w:hAnsiTheme="minorHAnsi"/>
              </w:rPr>
              <w:t>suelo, a las zonas saturadas de</w:t>
            </w:r>
            <w:r>
              <w:rPr>
                <w:rFonts w:asciiTheme="minorHAnsi" w:hAnsiTheme="minorHAnsi"/>
              </w:rPr>
              <w:t xml:space="preserve"> </w:t>
            </w:r>
            <w:r w:rsidRPr="00946CEA">
              <w:rPr>
                <w:rFonts w:asciiTheme="minorHAnsi" w:hAnsiTheme="minorHAnsi"/>
              </w:rPr>
              <w:t>los acuíferos, mediante obras destinadas a infiltrarlo.</w:t>
            </w:r>
          </w:p>
          <w:p w:rsidR="00946CEA" w:rsidRDefault="00946CEA" w:rsidP="00345EB2">
            <w:pPr>
              <w:rPr>
                <w:rFonts w:asciiTheme="minorHAnsi" w:hAnsiTheme="minorHAnsi"/>
              </w:rPr>
            </w:pPr>
          </w:p>
          <w:p w:rsidR="0053371A" w:rsidRPr="0053371A" w:rsidRDefault="0053371A" w:rsidP="00345EB2">
            <w:pPr>
              <w:rPr>
                <w:rFonts w:asciiTheme="minorHAnsi" w:hAnsiTheme="minorHAnsi"/>
                <w:u w:val="single"/>
              </w:rPr>
            </w:pPr>
            <w:r w:rsidRPr="0053371A">
              <w:rPr>
                <w:rFonts w:asciiTheme="minorHAnsi" w:hAnsiTheme="minorHAnsi"/>
                <w:u w:val="single"/>
              </w:rPr>
              <w:t>Resolución Exenta SISS N° 2049/2011 aprueba programa de monitoreo (RPM)</w:t>
            </w:r>
          </w:p>
        </w:tc>
        <w:tc>
          <w:tcPr>
            <w:tcW w:w="1858" w:type="pct"/>
            <w:vMerge w:val="restart"/>
            <w:vAlign w:val="center"/>
          </w:tcPr>
          <w:p w:rsidR="0053371A" w:rsidRDefault="0053371A" w:rsidP="00345EB2">
            <w:pPr>
              <w:rPr>
                <w:rFonts w:asciiTheme="minorHAnsi" w:hAnsiTheme="minorHAnsi"/>
              </w:rPr>
            </w:pPr>
            <w:r>
              <w:rPr>
                <w:rFonts w:asciiTheme="minorHAnsi" w:hAnsiTheme="minorHAnsi"/>
              </w:rPr>
              <w:t>Se constató que los riles generado eran almacenados en estanque y luego dispuesto dentro del predio del titular mediante a sistema de microaspersión.</w:t>
            </w:r>
          </w:p>
          <w:p w:rsidR="0053371A" w:rsidRDefault="0053371A" w:rsidP="00345EB2">
            <w:pPr>
              <w:rPr>
                <w:rFonts w:asciiTheme="minorHAnsi" w:hAnsiTheme="minorHAnsi"/>
              </w:rPr>
            </w:pPr>
          </w:p>
          <w:p w:rsidR="0053371A" w:rsidRDefault="00946CEA" w:rsidP="00345EB2">
            <w:pPr>
              <w:rPr>
                <w:rFonts w:asciiTheme="minorHAnsi" w:hAnsiTheme="minorHAnsi"/>
              </w:rPr>
            </w:pPr>
            <w:r>
              <w:rPr>
                <w:rFonts w:asciiTheme="minorHAnsi" w:hAnsiTheme="minorHAnsi"/>
              </w:rPr>
              <w:t>En vista de lo anterior, el titular se encontraría disponiendo sus riles en conformidad con la RCA N° 131/2012 que regula su proyecto, y por tanto, al no estar de estar infiltrando sus riles no se encuentra obligado a dar cumplimiento al D.S. N° 46/2002 MINSGPRES.</w:t>
            </w:r>
          </w:p>
          <w:p w:rsidR="00946CEA" w:rsidRDefault="00946CEA" w:rsidP="00345EB2">
            <w:pPr>
              <w:rPr>
                <w:rFonts w:asciiTheme="minorHAnsi" w:hAnsiTheme="minorHAnsi"/>
              </w:rPr>
            </w:pPr>
          </w:p>
          <w:p w:rsidR="00946CEA" w:rsidRPr="007E5936" w:rsidRDefault="00AE61BC" w:rsidP="00AE61BC">
            <w:pPr>
              <w:rPr>
                <w:rFonts w:asciiTheme="minorHAnsi" w:hAnsiTheme="minorHAnsi"/>
              </w:rPr>
            </w:pPr>
            <w:r w:rsidRPr="00AE61BC">
              <w:rPr>
                <w:rFonts w:asciiTheme="minorHAnsi" w:hAnsiTheme="minorHAnsi"/>
              </w:rPr>
              <w:t xml:space="preserve">La Resolución Exenta SISS N° </w:t>
            </w:r>
            <w:r>
              <w:rPr>
                <w:rFonts w:asciiTheme="minorHAnsi" w:hAnsiTheme="minorHAnsi"/>
              </w:rPr>
              <w:t>2049</w:t>
            </w:r>
            <w:r w:rsidRPr="00AE61BC">
              <w:rPr>
                <w:rFonts w:asciiTheme="minorHAnsi" w:hAnsiTheme="minorHAnsi"/>
              </w:rPr>
              <w:t>/2011 que apr</w:t>
            </w:r>
            <w:r>
              <w:rPr>
                <w:rFonts w:asciiTheme="minorHAnsi" w:hAnsiTheme="minorHAnsi"/>
              </w:rPr>
              <w:t>ue</w:t>
            </w:r>
            <w:r w:rsidRPr="00AE61BC">
              <w:rPr>
                <w:rFonts w:asciiTheme="minorHAnsi" w:hAnsiTheme="minorHAnsi"/>
              </w:rPr>
              <w:t xml:space="preserve">ba el programa de monitoreo del efluente generado por </w:t>
            </w:r>
            <w:r>
              <w:rPr>
                <w:rFonts w:asciiTheme="minorHAnsi" w:hAnsiTheme="minorHAnsi" w:cstheme="minorHAnsi"/>
              </w:rPr>
              <w:t>Comercial Toro y Negroni Ltda.</w:t>
            </w:r>
            <w:r w:rsidRPr="00AE61BC">
              <w:rPr>
                <w:rFonts w:asciiTheme="minorHAnsi" w:hAnsiTheme="minorHAnsi"/>
              </w:rPr>
              <w:t xml:space="preserve">, fue revocada por la Resolución Exenta SISS N° </w:t>
            </w:r>
            <w:r>
              <w:rPr>
                <w:rFonts w:asciiTheme="minorHAnsi" w:hAnsiTheme="minorHAnsi"/>
              </w:rPr>
              <w:t>5161</w:t>
            </w:r>
            <w:r w:rsidRPr="00AE61BC">
              <w:rPr>
                <w:rFonts w:asciiTheme="minorHAnsi" w:hAnsiTheme="minorHAnsi"/>
              </w:rPr>
              <w:t>/201</w:t>
            </w:r>
            <w:r>
              <w:rPr>
                <w:rFonts w:asciiTheme="minorHAnsi" w:hAnsiTheme="minorHAnsi"/>
              </w:rPr>
              <w:t>4</w:t>
            </w:r>
            <w:r w:rsidRPr="00AE61BC">
              <w:rPr>
                <w:rFonts w:asciiTheme="minorHAnsi" w:hAnsiTheme="minorHAnsi"/>
              </w:rPr>
              <w:t xml:space="preserve">, por tanto la instalación ya no cuenta con un programa de monitoreo para descargar </w:t>
            </w:r>
            <w:r>
              <w:rPr>
                <w:rFonts w:asciiTheme="minorHAnsi" w:hAnsiTheme="minorHAnsi"/>
              </w:rPr>
              <w:t>mediante infiltración</w:t>
            </w:r>
            <w:r w:rsidRPr="00AE61BC">
              <w:rPr>
                <w:rFonts w:asciiTheme="minorHAnsi" w:hAnsiTheme="minorHAnsi"/>
              </w:rPr>
              <w:t>.</w:t>
            </w:r>
          </w:p>
        </w:tc>
        <w:tc>
          <w:tcPr>
            <w:tcW w:w="697" w:type="pct"/>
            <w:vMerge w:val="restart"/>
            <w:vAlign w:val="center"/>
          </w:tcPr>
          <w:p w:rsidR="0053371A" w:rsidRPr="00AC71E3" w:rsidRDefault="00946CEA" w:rsidP="00946CEA">
            <w:pPr>
              <w:rPr>
                <w:rFonts w:asciiTheme="minorHAnsi" w:hAnsiTheme="minorHAnsi"/>
              </w:rPr>
            </w:pPr>
            <w:r w:rsidRPr="00946CEA">
              <w:rPr>
                <w:rFonts w:asciiTheme="minorHAnsi" w:hAnsiTheme="minorHAnsi"/>
              </w:rPr>
              <w:t>En vista de los antecedentes analizados no se identificaron No Conformidades</w:t>
            </w:r>
          </w:p>
        </w:tc>
      </w:tr>
      <w:tr w:rsidR="0053371A" w:rsidRPr="009D389C" w:rsidTr="00AE61BC">
        <w:trPr>
          <w:trHeight w:val="148"/>
        </w:trPr>
        <w:tc>
          <w:tcPr>
            <w:tcW w:w="999" w:type="pct"/>
            <w:vAlign w:val="center"/>
          </w:tcPr>
          <w:p w:rsidR="0053371A" w:rsidRPr="00A42445" w:rsidRDefault="0053371A" w:rsidP="00345EB2">
            <w:pPr>
              <w:rPr>
                <w:rFonts w:asciiTheme="minorHAnsi" w:hAnsiTheme="minorHAnsi"/>
              </w:rPr>
            </w:pPr>
            <w:r>
              <w:rPr>
                <w:rFonts w:asciiTheme="minorHAnsi" w:hAnsiTheme="minorHAnsi"/>
              </w:rPr>
              <w:t>Resolución Exenta N° 131/2012 Comisión de Evaluación del Maule, que califica ambientalmente favorable el proyecto “sistema de tratamiento para disponer riles al suelo mediante micro aspersores- Comercial Toro y Negroni Ltda”.</w:t>
            </w:r>
          </w:p>
        </w:tc>
        <w:tc>
          <w:tcPr>
            <w:tcW w:w="1446" w:type="pct"/>
            <w:vAlign w:val="center"/>
          </w:tcPr>
          <w:p w:rsidR="0053371A" w:rsidRDefault="0053371A" w:rsidP="00345EB2">
            <w:pPr>
              <w:rPr>
                <w:rFonts w:asciiTheme="minorHAnsi" w:hAnsiTheme="minorHAnsi"/>
              </w:rPr>
            </w:pPr>
            <w:r>
              <w:rPr>
                <w:rFonts w:asciiTheme="minorHAnsi" w:hAnsiTheme="minorHAnsi"/>
              </w:rPr>
              <w:t>Considerando 3.</w:t>
            </w:r>
          </w:p>
          <w:p w:rsidR="0053371A" w:rsidRDefault="0053371A" w:rsidP="00345EB2">
            <w:pPr>
              <w:rPr>
                <w:rFonts w:asciiTheme="minorHAnsi" w:hAnsiTheme="minorHAnsi"/>
              </w:rPr>
            </w:pPr>
            <w:r>
              <w:rPr>
                <w:rFonts w:asciiTheme="minorHAnsi" w:hAnsiTheme="minorHAnsi"/>
              </w:rPr>
              <w:t>“El proyecto (.) Consiste en la instalación y operación de un sistema de tratamiento de residuos industriales líquidos generados por el centro productivo. Los riles una vez tratados serán dispuestos al suelo en 0,8 hectáreas de eucaliptus, que se encuentran en el mismo predio donde se ubica el centro productivo (…)”</w:t>
            </w:r>
          </w:p>
        </w:tc>
        <w:tc>
          <w:tcPr>
            <w:tcW w:w="1858" w:type="pct"/>
            <w:vMerge/>
            <w:vAlign w:val="center"/>
          </w:tcPr>
          <w:p w:rsidR="0053371A" w:rsidRDefault="0053371A" w:rsidP="00345EB2">
            <w:pPr>
              <w:rPr>
                <w:rFonts w:asciiTheme="minorHAnsi" w:hAnsiTheme="minorHAnsi"/>
              </w:rPr>
            </w:pPr>
          </w:p>
        </w:tc>
        <w:tc>
          <w:tcPr>
            <w:tcW w:w="697" w:type="pct"/>
            <w:vMerge/>
            <w:vAlign w:val="center"/>
          </w:tcPr>
          <w:p w:rsidR="0053371A" w:rsidRPr="0077760E" w:rsidRDefault="0053371A" w:rsidP="00081F37">
            <w:pPr>
              <w:jc w:val="center"/>
              <w:rPr>
                <w:rFonts w:asciiTheme="minorHAnsi" w:hAnsiTheme="minorHAnsi"/>
              </w:rPr>
            </w:pPr>
          </w:p>
        </w:tc>
      </w:tr>
    </w:tbl>
    <w:p w:rsidR="00B25210" w:rsidRDefault="00B25210" w:rsidP="008E0B5D"/>
    <w:tbl>
      <w:tblPr>
        <w:tblStyle w:val="Tablaconcuadrcula"/>
        <w:tblW w:w="0" w:type="auto"/>
        <w:tblLook w:val="04A0" w:firstRow="1" w:lastRow="0" w:firstColumn="1" w:lastColumn="0" w:noHBand="0" w:noVBand="1"/>
      </w:tblPr>
      <w:tblGrid>
        <w:gridCol w:w="12746"/>
      </w:tblGrid>
      <w:tr w:rsidR="0098427B" w:rsidTr="0098427B">
        <w:trPr>
          <w:trHeight w:val="421"/>
        </w:trPr>
        <w:tc>
          <w:tcPr>
            <w:tcW w:w="12896" w:type="dxa"/>
            <w:shd w:val="clear" w:color="auto" w:fill="D9D9D9" w:themeFill="background1" w:themeFillShade="D9"/>
            <w:vAlign w:val="center"/>
          </w:tcPr>
          <w:p w:rsidR="0098427B" w:rsidRPr="0098427B" w:rsidRDefault="0098427B" w:rsidP="0098427B">
            <w:pPr>
              <w:jc w:val="left"/>
              <w:rPr>
                <w:rFonts w:asciiTheme="minorHAnsi" w:hAnsiTheme="minorHAnsi"/>
                <w:b/>
              </w:rPr>
            </w:pPr>
            <w:r w:rsidRPr="0098427B">
              <w:rPr>
                <w:rFonts w:asciiTheme="minorHAnsi" w:hAnsiTheme="minorHAnsi"/>
                <w:b/>
              </w:rPr>
              <w:t>Otros hechos</w:t>
            </w:r>
          </w:p>
        </w:tc>
      </w:tr>
      <w:tr w:rsidR="0098427B" w:rsidTr="0095290C">
        <w:trPr>
          <w:trHeight w:val="996"/>
        </w:trPr>
        <w:tc>
          <w:tcPr>
            <w:tcW w:w="12896" w:type="dxa"/>
            <w:vAlign w:val="center"/>
          </w:tcPr>
          <w:p w:rsidR="0098427B" w:rsidRPr="0098427B" w:rsidRDefault="009626BB" w:rsidP="00AE61BC">
            <w:pPr>
              <w:rPr>
                <w:rFonts w:asciiTheme="minorHAnsi" w:hAnsiTheme="minorHAnsi"/>
              </w:rPr>
            </w:pPr>
            <w:r>
              <w:rPr>
                <w:rFonts w:asciiTheme="minorHAnsi" w:hAnsiTheme="minorHAnsi"/>
              </w:rPr>
              <w:t xml:space="preserve">- </w:t>
            </w:r>
            <w:r w:rsidRPr="009626BB">
              <w:rPr>
                <w:rFonts w:asciiTheme="minorHAnsi" w:hAnsiTheme="minorHAnsi"/>
              </w:rPr>
              <w:t xml:space="preserve">Respecto al cumplimiento de la Resolución N° 574/2012 de la SMA, que instruye a los titulares a proporcionar información asociada a las Resoluciones de Calificación Ambiental aprobadas, y en consideración a la información contenida en la base de datos de los titulares que han reportado el requerimiento de dicha Resolución, la revisión de ésta indicó el cumplimiento del titular </w:t>
            </w:r>
            <w:r>
              <w:rPr>
                <w:rFonts w:asciiTheme="minorHAnsi" w:hAnsiTheme="minorHAnsi" w:cstheme="minorHAnsi"/>
              </w:rPr>
              <w:t>Comercial Toro y Negroni Ltda.</w:t>
            </w:r>
            <w:r w:rsidRPr="009626BB">
              <w:rPr>
                <w:rFonts w:asciiTheme="minorHAnsi" w:hAnsiTheme="minorHAnsi"/>
              </w:rPr>
              <w:t>, de ingresar la informació</w:t>
            </w:r>
            <w:bookmarkStart w:id="0" w:name="_GoBack"/>
            <w:bookmarkEnd w:id="0"/>
            <w:r w:rsidRPr="009626BB">
              <w:rPr>
                <w:rFonts w:asciiTheme="minorHAnsi" w:hAnsiTheme="minorHAnsi"/>
              </w:rPr>
              <w:t>n requerida.</w:t>
            </w:r>
          </w:p>
        </w:tc>
      </w:tr>
    </w:tbl>
    <w:p w:rsidR="0098427B" w:rsidRDefault="0098427B" w:rsidP="008E0B5D"/>
    <w:p w:rsidR="0098427B" w:rsidRDefault="0098427B" w:rsidP="008E0B5D"/>
    <w:sectPr w:rsidR="0098427B" w:rsidSect="0098427B">
      <w:headerReference w:type="default" r:id="rId8"/>
      <w:footerReference w:type="default" r:id="rId9"/>
      <w:headerReference w:type="first" r:id="rId10"/>
      <w:pgSz w:w="15840" w:h="12240" w:orient="landscape"/>
      <w:pgMar w:top="1464" w:right="1417" w:bottom="1701" w:left="16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8BB" w:rsidRDefault="00F448BB" w:rsidP="009E1EAD">
      <w:r>
        <w:separator/>
      </w:r>
    </w:p>
  </w:endnote>
  <w:endnote w:type="continuationSeparator" w:id="0">
    <w:p w:rsidR="00F448BB" w:rsidRDefault="00F448BB"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8DC" w:rsidRPr="00847391" w:rsidRDefault="004108DC"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rsidR="004108DC" w:rsidRPr="009604F6" w:rsidRDefault="004108DC" w:rsidP="004108DC">
    <w:pPr>
      <w:pStyle w:val="Piedepgina"/>
      <w:tabs>
        <w:tab w:val="left" w:pos="1276"/>
        <w:tab w:val="left" w:pos="1843"/>
      </w:tabs>
      <w:jc w:val="center"/>
      <w:rPr>
        <w:color w:val="000000" w:themeColor="text1"/>
        <w:sz w:val="16"/>
        <w:szCs w:val="16"/>
      </w:rPr>
    </w:pPr>
    <w:r w:rsidRPr="00847391">
      <w:rPr>
        <w:color w:val="000000" w:themeColor="text1"/>
        <w:sz w:val="16"/>
        <w:szCs w:val="16"/>
      </w:rPr>
      <w:t>Miraflores</w:t>
    </w:r>
    <w:r>
      <w:rPr>
        <w:color w:val="000000" w:themeColor="text1"/>
        <w:sz w:val="16"/>
        <w:szCs w:val="16"/>
      </w:rPr>
      <w:t xml:space="preserve"> 178</w:t>
    </w:r>
    <w:r w:rsidRPr="00847391">
      <w:rPr>
        <w:color w:val="000000" w:themeColor="text1"/>
        <w:sz w:val="16"/>
        <w:szCs w:val="16"/>
      </w:rPr>
      <w:t xml:space="preserve">, piso 7, Santiago / </w:t>
    </w:r>
    <w:hyperlink r:id="rId1" w:history="1">
      <w:r w:rsidRPr="004D5C6A">
        <w:rPr>
          <w:rStyle w:val="Hipervnculo"/>
          <w:sz w:val="16"/>
          <w:szCs w:val="16"/>
        </w:rPr>
        <w:t>www.sma.gob.cl</w:t>
      </w:r>
    </w:hyperlink>
  </w:p>
  <w:p w:rsidR="004108DC" w:rsidRDefault="00410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8BB" w:rsidRDefault="00F448BB" w:rsidP="009E1EAD">
      <w:r>
        <w:separator/>
      </w:r>
    </w:p>
  </w:footnote>
  <w:footnote w:type="continuationSeparator" w:id="0">
    <w:p w:rsidR="00F448BB" w:rsidRDefault="00F448BB" w:rsidP="009E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EAD" w:rsidRDefault="009E1EAD">
    <w:pPr>
      <w:pStyle w:val="Encabezado"/>
    </w:pPr>
  </w:p>
  <w:p w:rsidR="009E1EAD" w:rsidRDefault="009E1EAD" w:rsidP="009E1EAD">
    <w:pPr>
      <w:pStyle w:val="Encabezado"/>
      <w:tabs>
        <w:tab w:val="clear" w:pos="4419"/>
        <w:tab w:val="clear" w:pos="8838"/>
        <w:tab w:val="left" w:pos="10606"/>
      </w:tabs>
    </w:pPr>
    <w:r w:rsidRPr="009E1EAD">
      <w:rPr>
        <w:noProof/>
        <w:lang w:eastAsia="es-CL"/>
      </w:rPr>
      <w:drawing>
        <wp:anchor distT="0" distB="0" distL="114300" distR="114300" simplePos="0" relativeHeight="251662336" behindDoc="0" locked="0" layoutInCell="1" allowOverlap="1" wp14:anchorId="64D8D600" wp14:editId="6D96BBF4">
          <wp:simplePos x="0" y="0"/>
          <wp:positionH relativeFrom="margin">
            <wp:posOffset>6076950</wp:posOffset>
          </wp:positionH>
          <wp:positionV relativeFrom="paragraph">
            <wp:posOffset>-445770</wp:posOffset>
          </wp:positionV>
          <wp:extent cx="733425" cy="802640"/>
          <wp:effectExtent l="0" t="0" r="0" b="0"/>
          <wp:wrapSquare wrapText="bothSides"/>
          <wp:docPr id="3" name="Imagen 3"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E1EAD">
      <w:rPr>
        <w:noProof/>
        <w:lang w:eastAsia="es-CL"/>
      </w:rPr>
      <mc:AlternateContent>
        <mc:Choice Requires="wps">
          <w:drawing>
            <wp:anchor distT="0" distB="0" distL="114300" distR="114300" simplePos="0" relativeHeight="251663360" behindDoc="0" locked="0" layoutInCell="1" allowOverlap="1" wp14:anchorId="4AB56671" wp14:editId="2C27DEFC">
              <wp:simplePos x="0" y="0"/>
              <wp:positionH relativeFrom="column">
                <wp:posOffset>6870589</wp:posOffset>
              </wp:positionH>
              <wp:positionV relativeFrom="paragraph">
                <wp:posOffset>-389904</wp:posOffset>
              </wp:positionV>
              <wp:extent cx="1403985" cy="746125"/>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rsidR="009E1EAD" w:rsidRPr="009D389C" w:rsidRDefault="009E1EAD" w:rsidP="009E1EAD">
                          <w:pPr>
                            <w:jc w:val="left"/>
                            <w:rPr>
                              <w:rFonts w:asciiTheme="minorHAnsi" w:hAnsiTheme="minorHAnsi"/>
                              <w:b/>
                              <w:sz w:val="20"/>
                            </w:rPr>
                          </w:pPr>
                          <w:r w:rsidRPr="009D389C">
                            <w:rPr>
                              <w:rFonts w:asciiTheme="minorHAnsi" w:hAnsiTheme="minorHAnsi"/>
                              <w:b/>
                              <w:sz w:val="20"/>
                            </w:rPr>
                            <w:t>Superintendencia       del Medio Ambiente</w:t>
                          </w:r>
                        </w:p>
                        <w:p w:rsidR="009E1EAD" w:rsidRPr="009D389C" w:rsidRDefault="009E1EAD" w:rsidP="009E1EAD">
                          <w:pPr>
                            <w:jc w:val="left"/>
                            <w:rPr>
                              <w:rFonts w:asciiTheme="minorHAnsi" w:hAnsiTheme="minorHAnsi"/>
                              <w:sz w:val="8"/>
                            </w:rPr>
                          </w:pPr>
                        </w:p>
                        <w:p w:rsidR="009E1EAD" w:rsidRPr="009D389C" w:rsidRDefault="009E1EAD" w:rsidP="009E1EAD">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B56671" id="_x0000_t202" coordsize="21600,21600" o:spt="202" path="m,l,21600r21600,l21600,xe">
              <v:stroke joinstyle="miter"/>
              <v:path gradientshapeok="t" o:connecttype="rect"/>
            </v:shapetype>
            <v:shape id="Cuadro de texto 2" o:spid="_x0000_s1026" type="#_x0000_t202" style="position:absolute;left:0;text-align:left;margin-left:541pt;margin-top:-30.7pt;width:110.55pt;height:5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2oDQIAAPkDAAAOAAAAZHJzL2Uyb0RvYy54bWysU11v2yAUfZ+0/4B4X+xkSZtYcaouXadJ&#10;3YfU7QdgwDEacBmQ2Nmv7wWnadS9TfMDAt97z73ncFjfDEaTg/RBga3pdFJSIi0Hoeyupj9/3L9b&#10;UhIis4JpsLKmRxnozebtm3XvKjmDDrSQniCIDVXvatrF6KqiCLyThoUJOGkx2II3LOLR7wrhWY/o&#10;RhezsrwqevDCeeAyBPx7NwbpJuO3reTxW9sGGYmuKc4W8+rz2qS12KxZtfPMdYqfxmD/MIVhymLT&#10;M9Qdi4zsvfoLyijuIUAbJxxMAW2ruMwckM20fMXmsWNOZi4oTnBnmcL/g+VfD989UQLvjhLLDF7R&#10;ds+EByIkiXKIQGZJpN6FCnMfHWbH4QMMqSARDu4B+K9ALGw7Znfy1nvoO8kEDjlNlcVF6YgTEkjT&#10;fwGB3dg+QgYaWm8SIGpCEB0v63i+IJyD8NRyXr5fLReUcIxdz6+ms0VuwarnaudD/CTBkLSpqUcD&#10;ZHR2eAgxTcOq55TUzMK90jqbQFvS13S1QMhXEaMielQrU9Nlmb7RNYnkRytycWRKj3tsoO2JdSI6&#10;Uo5DM2BikqIBcUT+HkYv4tvBTQf+DyU9+rCm4feeeUmJ/mxRw9V0Pk/GzYf54nqGB38ZaS4jzHKE&#10;qmmkZNxuYzb7yOgWtW5VluFlktOs6K+szuktJANfnnPWy4vdPAEAAP//AwBQSwMEFAAGAAgAAAAh&#10;ABqeRJbgAAAADAEAAA8AAABkcnMvZG93bnJldi54bWxMj0tvwjAQhO+V+A/WIvUGdnhENI2DEFWv&#10;rUofUm8mXpKo8TqKDUn/fZdTOY5mNPNNvh1dKy7Yh8aThmSuQCCV3jZUafh4f55tQIRoyJrWE2r4&#10;xQDbYnKXm8z6gd7wcoiV4BIKmdFQx9hlUoayRmfC3HdI7J1870xk2VfS9mbgctfKhVKpdKYhXqhN&#10;h/say5/D2Wn4fDl9f63Ua/Xk1t3gRyXJPUit76fj7hFExDH+h+GKz+hQMNPRn8kG0bJWmwWfiRpm&#10;abICcY0s1TIBcdSwThOQRS5vTxR/AAAA//8DAFBLAQItABQABgAIAAAAIQC2gziS/gAAAOEBAAAT&#10;AAAAAAAAAAAAAAAAAAAAAABbQ29udGVudF9UeXBlc10ueG1sUEsBAi0AFAAGAAgAAAAhADj9If/W&#10;AAAAlAEAAAsAAAAAAAAAAAAAAAAALwEAAF9yZWxzLy5yZWxzUEsBAi0AFAAGAAgAAAAhAKWS7agN&#10;AgAA+QMAAA4AAAAAAAAAAAAAAAAALgIAAGRycy9lMm9Eb2MueG1sUEsBAi0AFAAGAAgAAAAhABqe&#10;RJbgAAAADAEAAA8AAAAAAAAAAAAAAAAAZwQAAGRycy9kb3ducmV2LnhtbFBLBQYAAAAABAAEAPMA&#10;AAB0BQAAAAA=&#10;" filled="f" stroked="f">
              <v:textbox>
                <w:txbxContent>
                  <w:p w:rsidR="009E1EAD" w:rsidRPr="009D389C" w:rsidRDefault="009E1EAD" w:rsidP="009E1EAD">
                    <w:pPr>
                      <w:jc w:val="left"/>
                      <w:rPr>
                        <w:rFonts w:asciiTheme="minorHAnsi" w:hAnsiTheme="minorHAnsi"/>
                        <w:b/>
                        <w:sz w:val="20"/>
                      </w:rPr>
                    </w:pPr>
                    <w:r w:rsidRPr="009D389C">
                      <w:rPr>
                        <w:rFonts w:asciiTheme="minorHAnsi" w:hAnsiTheme="minorHAnsi"/>
                        <w:b/>
                        <w:sz w:val="20"/>
                      </w:rPr>
                      <w:t>Superintendencia       del Medio Ambiente</w:t>
                    </w:r>
                  </w:p>
                  <w:p w:rsidR="009E1EAD" w:rsidRPr="009D389C" w:rsidRDefault="009E1EAD" w:rsidP="009E1EAD">
                    <w:pPr>
                      <w:jc w:val="left"/>
                      <w:rPr>
                        <w:rFonts w:asciiTheme="minorHAnsi" w:hAnsiTheme="minorHAnsi"/>
                        <w:sz w:val="8"/>
                      </w:rPr>
                    </w:pPr>
                  </w:p>
                  <w:p w:rsidR="009E1EAD" w:rsidRPr="009D389C" w:rsidRDefault="009E1EAD" w:rsidP="009E1EAD">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C93" w:rsidRDefault="00910BA1">
    <w:pPr>
      <w:pStyle w:val="Encabezado"/>
    </w:pPr>
    <w:r w:rsidRPr="00B00C93">
      <w:rPr>
        <w:noProof/>
        <w:lang w:eastAsia="es-CL"/>
      </w:rPr>
      <w:drawing>
        <wp:anchor distT="0" distB="0" distL="114300" distR="114300" simplePos="0" relativeHeight="251659264" behindDoc="0" locked="0" layoutInCell="1" allowOverlap="1" wp14:anchorId="10A22C89" wp14:editId="38934615">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04F463F5" wp14:editId="2EAB56B1">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rsidR="00B00C93" w:rsidRPr="009D389C" w:rsidRDefault="00910BA1" w:rsidP="00B00C93">
                          <w:pPr>
                            <w:jc w:val="left"/>
                            <w:rPr>
                              <w:rFonts w:asciiTheme="minorHAnsi" w:hAnsiTheme="minorHAnsi"/>
                              <w:b/>
                              <w:sz w:val="20"/>
                            </w:rPr>
                          </w:pPr>
                          <w:r w:rsidRPr="009D389C">
                            <w:rPr>
                              <w:rFonts w:asciiTheme="minorHAnsi" w:hAnsiTheme="minorHAnsi"/>
                              <w:b/>
                              <w:sz w:val="20"/>
                            </w:rPr>
                            <w:t>Superintendencia       del Medio Ambiente</w:t>
                          </w:r>
                        </w:p>
                        <w:p w:rsidR="00B00C93" w:rsidRPr="009D389C" w:rsidRDefault="00F448BB" w:rsidP="00B00C93">
                          <w:pPr>
                            <w:jc w:val="left"/>
                            <w:rPr>
                              <w:rFonts w:asciiTheme="minorHAnsi" w:hAnsiTheme="minorHAnsi"/>
                              <w:sz w:val="8"/>
                            </w:rPr>
                          </w:pPr>
                        </w:p>
                        <w:p w:rsidR="00B00C93" w:rsidRPr="009D389C" w:rsidRDefault="00910BA1" w:rsidP="00B00C93">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F463F5" id="_x0000_t202" coordsize="21600,21600" o:spt="202" path="m,l,21600r21600,l21600,xe">
              <v:stroke joinstyle="miter"/>
              <v:path gradientshapeok="t" o:connecttype="rect"/>
            </v:shapetype>
            <v:shape id="_x0000_s1027"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dkgEgIAAAIEAAAOAAAAZHJzL2Uyb0RvYy54bWysU9tuGyEQfa/Uf0C817t27NheeR2lTlNV&#10;Si9S0g/AwHpRgaGAvet+fQfWcaz0Leo+oGFnODPncFjd9EaTg/RBga3peFRSIi0Hoeyupj+f7j8s&#10;KAmRWcE0WFnTowz0Zv3+3apzlZxAC1pITxDEhqpzNW1jdFVRBN5Kw8IInLSYbMAbFnHrd4XwrEN0&#10;o4tJWV4XHXjhPHAZAv69G5J0nfGbRvL4vWmCjETXFGeLefV53aa1WK9YtfPMtYqfxmBvmMIwZbHp&#10;GeqORUb2Xv0DZRT3EKCJIw6mgKZRXGYOyGZcvmLz2DInMxcUJ7izTOH/wfJvhx+eKFHTq3JOiWUG&#10;L2mzZ8IDEZJE2UcgkyRT50KF1Y8O62P/EXq87kw5uAfgvwKxsGmZ3clb76FrJRM45jidLC6ODjgh&#10;gWy7ryCwG9tHyEB9403SEFUhiI7XdTxfEc5BeGo5La+WixklHHPz6fV4MsstWPV82vkQP0swJAU1&#10;9WiBjM4ODyGmaVj1XJKaWbhXWmcbaEu6mi5nCPkqY1REl2plaroo0zf4JpH8ZEU+HJnSQ4wNtD2x&#10;TkQHyrHf9lnnLElSZAviiDJ4GEyJjwiDFvwfSjo0ZE3D7z3zkhL9xaKUy/F0mhycN9PZfIIbf5nZ&#10;XmaY5QhV00jJEG5idv1A7BYlb1RW42WS08hotCzS6VEkJ1/uc9XL013/BQAA//8DAFBLAwQUAAYA&#10;CAAAACEA3jyqA90AAAAMAQAADwAAAGRycy9kb3ducmV2LnhtbEyPwU7DMBBE70j8g7VI3KidlBQI&#10;cSoE4gpqoZW4ufE2iYjXUew24e/ZnOA2ox3NvinWk+vEGYfQetKQLBQIpMrblmoNnx+vN/cgQjRk&#10;TecJNfxggHV5eVGY3PqRNnjexlpwCYXcaGhi7HMpQ9WgM2HheyS+Hf3gTGQ71NIOZuRy18lUqZV0&#10;piX+0Jgenxusvrcnp2H3dvza36r3+sVl/egnJck9SK2vr6anRxARp/gXhhmf0aFkpoM/kQ2iY58s&#10;s4SzrLIUxJxYZitWh1mldyDLQv4fUf4CAAD//wMAUEsBAi0AFAAGAAgAAAAhALaDOJL+AAAA4QEA&#10;ABMAAAAAAAAAAAAAAAAAAAAAAFtDb250ZW50X1R5cGVzXS54bWxQSwECLQAUAAYACAAAACEAOP0h&#10;/9YAAACUAQAACwAAAAAAAAAAAAAAAAAvAQAAX3JlbHMvLnJlbHNQSwECLQAUAAYACAAAACEA1qHZ&#10;IBICAAACBAAADgAAAAAAAAAAAAAAAAAuAgAAZHJzL2Uyb0RvYy54bWxQSwECLQAUAAYACAAAACEA&#10;3jyqA90AAAAMAQAADwAAAAAAAAAAAAAAAABsBAAAZHJzL2Rvd25yZXYueG1sUEsFBgAAAAAEAAQA&#10;8wAAAHYFAAAAAA==&#10;" filled="f" stroked="f">
              <v:textbox>
                <w:txbxContent>
                  <w:p w:rsidR="00B00C93" w:rsidRPr="009D389C" w:rsidRDefault="00910BA1" w:rsidP="00B00C93">
                    <w:pPr>
                      <w:jc w:val="left"/>
                      <w:rPr>
                        <w:rFonts w:asciiTheme="minorHAnsi" w:hAnsiTheme="minorHAnsi"/>
                        <w:b/>
                        <w:sz w:val="20"/>
                      </w:rPr>
                    </w:pPr>
                    <w:r w:rsidRPr="009D389C">
                      <w:rPr>
                        <w:rFonts w:asciiTheme="minorHAnsi" w:hAnsiTheme="minorHAnsi"/>
                        <w:b/>
                        <w:sz w:val="20"/>
                      </w:rPr>
                      <w:t>Superintendencia       del Medio Ambiente</w:t>
                    </w:r>
                  </w:p>
                  <w:p w:rsidR="00B00C93" w:rsidRPr="009D389C" w:rsidRDefault="00F448BB" w:rsidP="00B00C93">
                    <w:pPr>
                      <w:jc w:val="left"/>
                      <w:rPr>
                        <w:rFonts w:asciiTheme="minorHAnsi" w:hAnsiTheme="minorHAnsi"/>
                        <w:sz w:val="8"/>
                      </w:rPr>
                    </w:pPr>
                  </w:p>
                  <w:p w:rsidR="00B00C93" w:rsidRPr="009D389C" w:rsidRDefault="00910BA1" w:rsidP="00B00C93">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AD"/>
    <w:rsid w:val="00020BBA"/>
    <w:rsid w:val="00053DBD"/>
    <w:rsid w:val="00054189"/>
    <w:rsid w:val="00081F37"/>
    <w:rsid w:val="00092B11"/>
    <w:rsid w:val="000B7A1C"/>
    <w:rsid w:val="000F6341"/>
    <w:rsid w:val="001119FB"/>
    <w:rsid w:val="00145CC6"/>
    <w:rsid w:val="001508F4"/>
    <w:rsid w:val="001A6B58"/>
    <w:rsid w:val="001D415E"/>
    <w:rsid w:val="002168E0"/>
    <w:rsid w:val="00286F36"/>
    <w:rsid w:val="003359B3"/>
    <w:rsid w:val="00345EB2"/>
    <w:rsid w:val="00352DF0"/>
    <w:rsid w:val="00372989"/>
    <w:rsid w:val="004108DC"/>
    <w:rsid w:val="004567B5"/>
    <w:rsid w:val="004A0BC2"/>
    <w:rsid w:val="004C1A6E"/>
    <w:rsid w:val="004C1E62"/>
    <w:rsid w:val="004C7C78"/>
    <w:rsid w:val="004F11BD"/>
    <w:rsid w:val="0053371A"/>
    <w:rsid w:val="00575BAC"/>
    <w:rsid w:val="006C50B9"/>
    <w:rsid w:val="006D7687"/>
    <w:rsid w:val="0073281A"/>
    <w:rsid w:val="007733D6"/>
    <w:rsid w:val="0077760E"/>
    <w:rsid w:val="007C0628"/>
    <w:rsid w:val="00811C2D"/>
    <w:rsid w:val="00843820"/>
    <w:rsid w:val="008E0B5D"/>
    <w:rsid w:val="008E72B3"/>
    <w:rsid w:val="00910BA1"/>
    <w:rsid w:val="009244DA"/>
    <w:rsid w:val="00937719"/>
    <w:rsid w:val="00942753"/>
    <w:rsid w:val="00946CEA"/>
    <w:rsid w:val="0095290C"/>
    <w:rsid w:val="009626BB"/>
    <w:rsid w:val="0098427B"/>
    <w:rsid w:val="009E1EAD"/>
    <w:rsid w:val="009F3BE3"/>
    <w:rsid w:val="00A34C4C"/>
    <w:rsid w:val="00A379D0"/>
    <w:rsid w:val="00AC71E3"/>
    <w:rsid w:val="00AE61BC"/>
    <w:rsid w:val="00B25210"/>
    <w:rsid w:val="00B63F4F"/>
    <w:rsid w:val="00B74A52"/>
    <w:rsid w:val="00B825E6"/>
    <w:rsid w:val="00BB0EC3"/>
    <w:rsid w:val="00C025EF"/>
    <w:rsid w:val="00C9074E"/>
    <w:rsid w:val="00C97BA3"/>
    <w:rsid w:val="00D50307"/>
    <w:rsid w:val="00D506A0"/>
    <w:rsid w:val="00D80535"/>
    <w:rsid w:val="00D87A82"/>
    <w:rsid w:val="00DE24A6"/>
    <w:rsid w:val="00DF0582"/>
    <w:rsid w:val="00DF3235"/>
    <w:rsid w:val="00E12D0E"/>
    <w:rsid w:val="00E309BE"/>
    <w:rsid w:val="00E67666"/>
    <w:rsid w:val="00E719B3"/>
    <w:rsid w:val="00E848A9"/>
    <w:rsid w:val="00EB15F6"/>
    <w:rsid w:val="00F42B98"/>
    <w:rsid w:val="00F440D4"/>
    <w:rsid w:val="00F448BB"/>
    <w:rsid w:val="00FB1A8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DA147E-F82C-4643-83FA-41E5CD566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Descripcin">
    <w:name w:val="caption"/>
    <w:aliases w:val="Epígrafe 2"/>
    <w:basedOn w:val="Normal"/>
    <w:next w:val="Normal"/>
    <w:link w:val="DescripcinCar"/>
    <w:uiPriority w:val="99"/>
    <w:unhideWhenUsed/>
    <w:qFormat/>
    <w:rsid w:val="008E0B5D"/>
    <w:rPr>
      <w:rFonts w:asciiTheme="minorHAnsi" w:eastAsia="MS Mincho" w:hAnsiTheme="minorHAnsi"/>
      <w:bCs/>
      <w:lang w:eastAsia="es-ES"/>
    </w:rPr>
  </w:style>
  <w:style w:type="character" w:customStyle="1" w:styleId="DescripcinCar">
    <w:name w:val="Descripción Car"/>
    <w:aliases w:val="Epígrafe 2 Car"/>
    <w:basedOn w:val="Fuentedeprrafopredeter"/>
    <w:link w:val="Descripcin"/>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79B75-B486-4C30-A48F-0B5CC3FBF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412</Words>
  <Characters>2267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Haydee Sepúlveda Epple</dc:creator>
  <cp:lastModifiedBy>Verónica González</cp:lastModifiedBy>
  <cp:revision>3</cp:revision>
  <dcterms:created xsi:type="dcterms:W3CDTF">2015-02-05T14:26:00Z</dcterms:created>
  <dcterms:modified xsi:type="dcterms:W3CDTF">2015-02-05T14:30:00Z</dcterms:modified>
</cp:coreProperties>
</file>