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ED68AA" w14:textId="77777777" w:rsidR="004B191B" w:rsidRPr="00EF5BA8" w:rsidRDefault="004B191B" w:rsidP="00612EF2">
      <w:pPr>
        <w:spacing w:line="276" w:lineRule="auto"/>
        <w:rPr>
          <w:rFonts w:cstheme="minorHAnsi"/>
        </w:rPr>
      </w:pPr>
      <w:bookmarkStart w:id="0" w:name="_GoBack"/>
      <w:bookmarkEnd w:id="0"/>
    </w:p>
    <w:p w14:paraId="6F5279CB" w14:textId="77777777" w:rsidR="00C07655" w:rsidRPr="00EF5BA8" w:rsidRDefault="00C07655" w:rsidP="00612EF2">
      <w:pPr>
        <w:spacing w:line="276" w:lineRule="auto"/>
        <w:rPr>
          <w:rFonts w:cstheme="minorHAnsi"/>
        </w:rPr>
      </w:pPr>
    </w:p>
    <w:p w14:paraId="6F5279CC" w14:textId="77777777" w:rsidR="00C07655" w:rsidRPr="00EF5BA8" w:rsidRDefault="00C07655" w:rsidP="00612EF2">
      <w:pPr>
        <w:spacing w:line="276" w:lineRule="auto"/>
        <w:rPr>
          <w:rFonts w:cstheme="minorHAnsi"/>
        </w:rPr>
      </w:pPr>
    </w:p>
    <w:p w14:paraId="6F5279CD" w14:textId="77777777" w:rsidR="00C07655" w:rsidRPr="00EF5BA8" w:rsidRDefault="00C07655" w:rsidP="00612EF2">
      <w:pPr>
        <w:spacing w:line="276" w:lineRule="auto"/>
        <w:rPr>
          <w:rFonts w:cstheme="minorHAnsi"/>
        </w:rPr>
      </w:pPr>
    </w:p>
    <w:p w14:paraId="6F5279CE" w14:textId="77777777" w:rsidR="00C07655" w:rsidRPr="00EF5BA8" w:rsidRDefault="00C07655" w:rsidP="00612EF2">
      <w:pPr>
        <w:spacing w:line="276" w:lineRule="auto"/>
        <w:rPr>
          <w:rFonts w:cstheme="minorHAnsi"/>
        </w:rPr>
      </w:pPr>
    </w:p>
    <w:p w14:paraId="6F5279CF" w14:textId="77777777" w:rsidR="00C07655" w:rsidRPr="00EF5BA8" w:rsidRDefault="00C07655" w:rsidP="00612EF2">
      <w:pPr>
        <w:spacing w:line="276" w:lineRule="auto"/>
        <w:rPr>
          <w:rFonts w:cstheme="minorHAnsi"/>
        </w:rPr>
      </w:pPr>
    </w:p>
    <w:p w14:paraId="6F5279D0" w14:textId="77777777" w:rsidR="00C07655" w:rsidRPr="00EF5BA8" w:rsidRDefault="00C07655" w:rsidP="00612EF2">
      <w:pPr>
        <w:spacing w:line="276" w:lineRule="auto"/>
        <w:rPr>
          <w:rFonts w:cstheme="minorHAnsi"/>
        </w:rPr>
      </w:pPr>
    </w:p>
    <w:p w14:paraId="6F5279D2" w14:textId="77777777" w:rsidR="000C128D" w:rsidRDefault="000C128D" w:rsidP="00612EF2">
      <w:pPr>
        <w:spacing w:line="276" w:lineRule="auto"/>
        <w:rPr>
          <w:rFonts w:cstheme="minorHAnsi"/>
        </w:rPr>
      </w:pPr>
    </w:p>
    <w:p w14:paraId="2F0049AE" w14:textId="77777777" w:rsidR="004876C1" w:rsidRDefault="004876C1" w:rsidP="00612EF2">
      <w:pPr>
        <w:spacing w:line="276" w:lineRule="auto"/>
        <w:rPr>
          <w:rFonts w:cstheme="minorHAnsi"/>
        </w:rPr>
      </w:pPr>
    </w:p>
    <w:p w14:paraId="3917604B" w14:textId="77777777" w:rsidR="004876C1" w:rsidRPr="00EF5BA8" w:rsidRDefault="004876C1" w:rsidP="00612EF2">
      <w:pPr>
        <w:spacing w:line="276" w:lineRule="auto"/>
        <w:rPr>
          <w:rFonts w:cstheme="minorHAnsi"/>
        </w:rPr>
      </w:pPr>
    </w:p>
    <w:p w14:paraId="6F5279D3" w14:textId="77777777" w:rsidR="000C128D" w:rsidRDefault="000C128D" w:rsidP="00A4794E">
      <w:pPr>
        <w:spacing w:line="276" w:lineRule="auto"/>
        <w:rPr>
          <w:rFonts w:cstheme="minorHAnsi"/>
        </w:rPr>
      </w:pPr>
    </w:p>
    <w:p w14:paraId="6F5279D4" w14:textId="77777777" w:rsidR="00CA0510" w:rsidRDefault="00CA0510" w:rsidP="00A4794E">
      <w:pPr>
        <w:spacing w:line="276" w:lineRule="auto"/>
        <w:rPr>
          <w:rFonts w:cstheme="minorHAnsi"/>
        </w:rPr>
      </w:pPr>
    </w:p>
    <w:p w14:paraId="25602B96" w14:textId="77777777" w:rsidR="00D379A4" w:rsidRDefault="00D379A4" w:rsidP="00A4794E">
      <w:pPr>
        <w:spacing w:line="276" w:lineRule="auto"/>
        <w:rPr>
          <w:rFonts w:cstheme="minorHAnsi"/>
        </w:rPr>
      </w:pPr>
    </w:p>
    <w:p w14:paraId="6F5279D5" w14:textId="77777777" w:rsidR="00CA0510" w:rsidRPr="00EF5BA8" w:rsidRDefault="00CA0510" w:rsidP="00A4794E">
      <w:pPr>
        <w:spacing w:line="276" w:lineRule="auto"/>
        <w:rPr>
          <w:rFonts w:cstheme="minorHAnsi"/>
        </w:rPr>
      </w:pPr>
    </w:p>
    <w:p w14:paraId="6F5279D6" w14:textId="77777777" w:rsidR="009604F6" w:rsidRPr="005325B1" w:rsidRDefault="009604F6" w:rsidP="0066261F">
      <w:pPr>
        <w:jc w:val="center"/>
        <w:rPr>
          <w:b/>
        </w:rPr>
      </w:pPr>
      <w:bookmarkStart w:id="1" w:name="_Toc350847214"/>
      <w:bookmarkStart w:id="2" w:name="_Toc350928658"/>
      <w:bookmarkStart w:id="3" w:name="_Toc350937995"/>
      <w:bookmarkStart w:id="4" w:name="_Toc351623557"/>
      <w:r w:rsidRPr="005325B1">
        <w:rPr>
          <w:b/>
        </w:rPr>
        <w:t>INFORME DE FISCALIZACIÓN AMBIENTAL</w:t>
      </w:r>
      <w:bookmarkEnd w:id="1"/>
      <w:bookmarkEnd w:id="2"/>
      <w:bookmarkEnd w:id="3"/>
      <w:bookmarkEnd w:id="4"/>
    </w:p>
    <w:p w14:paraId="6F5279D7" w14:textId="77777777" w:rsidR="00697654" w:rsidRPr="006B4FA6" w:rsidRDefault="00697654" w:rsidP="006B4FA6">
      <w:pPr>
        <w:spacing w:line="276" w:lineRule="auto"/>
        <w:jc w:val="center"/>
        <w:rPr>
          <w:rFonts w:cstheme="minorHAnsi"/>
          <w:b/>
        </w:rPr>
      </w:pPr>
    </w:p>
    <w:p w14:paraId="6F5279D8" w14:textId="77777777" w:rsidR="009604F6" w:rsidRPr="006B4FA6" w:rsidRDefault="009604F6" w:rsidP="006B4FA6">
      <w:pPr>
        <w:spacing w:line="276" w:lineRule="auto"/>
        <w:jc w:val="center"/>
        <w:rPr>
          <w:rFonts w:cstheme="minorHAnsi"/>
          <w:b/>
        </w:rPr>
      </w:pPr>
    </w:p>
    <w:p w14:paraId="6F5279D9" w14:textId="77777777" w:rsidR="009604F6" w:rsidRPr="005325B1" w:rsidRDefault="005F1C45" w:rsidP="0066261F">
      <w:pPr>
        <w:jc w:val="center"/>
        <w:rPr>
          <w:b/>
        </w:rPr>
      </w:pPr>
      <w:bookmarkStart w:id="5" w:name="_Toc350847215"/>
      <w:bookmarkStart w:id="6" w:name="_Toc350928659"/>
      <w:bookmarkStart w:id="7" w:name="_Toc350937996"/>
      <w:bookmarkStart w:id="8" w:name="_Toc351623558"/>
      <w:r w:rsidRPr="005325B1">
        <w:rPr>
          <w:b/>
        </w:rPr>
        <w:t>INSPECCIÓN AMBIENTAL</w:t>
      </w:r>
      <w:bookmarkEnd w:id="5"/>
      <w:bookmarkEnd w:id="6"/>
      <w:bookmarkEnd w:id="7"/>
      <w:bookmarkEnd w:id="8"/>
    </w:p>
    <w:p w14:paraId="6F5279DA" w14:textId="77777777" w:rsidR="0066261F" w:rsidRPr="006B4FA6" w:rsidRDefault="0066261F" w:rsidP="006B4FA6">
      <w:pPr>
        <w:spacing w:line="276" w:lineRule="auto"/>
        <w:jc w:val="center"/>
        <w:rPr>
          <w:rFonts w:cstheme="minorHAnsi"/>
          <w:b/>
        </w:rPr>
      </w:pPr>
    </w:p>
    <w:p w14:paraId="6F5279DB" w14:textId="77777777" w:rsidR="006B4FA6" w:rsidRDefault="006B4FA6" w:rsidP="006B4FA6">
      <w:pPr>
        <w:spacing w:line="276" w:lineRule="auto"/>
        <w:jc w:val="center"/>
        <w:rPr>
          <w:rFonts w:cstheme="minorHAnsi"/>
          <w:b/>
        </w:rPr>
      </w:pPr>
    </w:p>
    <w:p w14:paraId="6F5279DC" w14:textId="77777777" w:rsidR="006B4FA6" w:rsidRPr="006B4FA6" w:rsidRDefault="006B4FA6" w:rsidP="006B4FA6">
      <w:pPr>
        <w:spacing w:line="276" w:lineRule="auto"/>
        <w:jc w:val="center"/>
        <w:rPr>
          <w:rFonts w:cstheme="minorHAnsi"/>
          <w:b/>
        </w:rPr>
      </w:pPr>
    </w:p>
    <w:p w14:paraId="6F5279DD" w14:textId="1AD2A047" w:rsidR="009604F6" w:rsidRPr="005325B1" w:rsidRDefault="00570B01" w:rsidP="0066261F">
      <w:pPr>
        <w:jc w:val="center"/>
        <w:rPr>
          <w:b/>
        </w:rPr>
      </w:pPr>
      <w:r>
        <w:rPr>
          <w:b/>
        </w:rPr>
        <w:t>TERMINAL MARITIMO OXIQUIM</w:t>
      </w:r>
    </w:p>
    <w:p w14:paraId="6F5279DE" w14:textId="77777777" w:rsidR="0066261F" w:rsidRPr="006B4FA6" w:rsidRDefault="0066261F" w:rsidP="006B4FA6">
      <w:pPr>
        <w:spacing w:line="276" w:lineRule="auto"/>
        <w:jc w:val="center"/>
        <w:rPr>
          <w:rFonts w:cstheme="minorHAnsi"/>
          <w:b/>
          <w:sz w:val="32"/>
          <w:szCs w:val="32"/>
        </w:rPr>
      </w:pPr>
    </w:p>
    <w:p w14:paraId="6F5279DF" w14:textId="77777777" w:rsidR="006B4FA6" w:rsidRPr="006B4FA6" w:rsidRDefault="006B4FA6" w:rsidP="006B4FA6">
      <w:pPr>
        <w:spacing w:line="276" w:lineRule="auto"/>
        <w:jc w:val="center"/>
        <w:rPr>
          <w:rFonts w:cstheme="minorHAnsi"/>
          <w:b/>
          <w:sz w:val="32"/>
          <w:szCs w:val="32"/>
        </w:rPr>
      </w:pPr>
    </w:p>
    <w:p w14:paraId="6F5279E0" w14:textId="5BF9E340" w:rsidR="00C07655" w:rsidRPr="005325B1" w:rsidRDefault="001A0A7C" w:rsidP="0066261F">
      <w:pPr>
        <w:jc w:val="center"/>
        <w:rPr>
          <w:b/>
          <w:szCs w:val="28"/>
        </w:rPr>
      </w:pPr>
      <w:bookmarkStart w:id="9" w:name="_Toc350847217"/>
      <w:bookmarkStart w:id="10" w:name="_Toc350928661"/>
      <w:bookmarkStart w:id="11" w:name="_Toc350937998"/>
      <w:bookmarkStart w:id="12" w:name="_Toc351623560"/>
      <w:r w:rsidRPr="005325B1">
        <w:rPr>
          <w:b/>
        </w:rPr>
        <w:t>DFZ-</w:t>
      </w:r>
      <w:bookmarkEnd w:id="9"/>
      <w:bookmarkEnd w:id="10"/>
      <w:bookmarkEnd w:id="11"/>
      <w:bookmarkEnd w:id="12"/>
      <w:r w:rsidR="00063301">
        <w:rPr>
          <w:b/>
        </w:rPr>
        <w:t>201</w:t>
      </w:r>
      <w:r w:rsidR="00BA2857">
        <w:rPr>
          <w:b/>
        </w:rPr>
        <w:t>4</w:t>
      </w:r>
      <w:r w:rsidR="006B4FA6">
        <w:rPr>
          <w:b/>
        </w:rPr>
        <w:t>-</w:t>
      </w:r>
      <w:r w:rsidR="00EC5E60">
        <w:rPr>
          <w:b/>
        </w:rPr>
        <w:t>18</w:t>
      </w:r>
      <w:r w:rsidR="00570B01">
        <w:rPr>
          <w:b/>
        </w:rPr>
        <w:t>4</w:t>
      </w:r>
      <w:r w:rsidR="004A024B">
        <w:rPr>
          <w:b/>
        </w:rPr>
        <w:t>-</w:t>
      </w:r>
      <w:r w:rsidR="00A763DC">
        <w:rPr>
          <w:b/>
        </w:rPr>
        <w:t>V</w:t>
      </w:r>
      <w:r w:rsidR="00762413">
        <w:rPr>
          <w:b/>
        </w:rPr>
        <w:t>-RCA-IA</w:t>
      </w:r>
    </w:p>
    <w:p w14:paraId="6F5279E1" w14:textId="77777777" w:rsidR="00697654" w:rsidRPr="006B4FA6" w:rsidRDefault="00697654" w:rsidP="006B4FA6">
      <w:pPr>
        <w:spacing w:line="276" w:lineRule="auto"/>
        <w:jc w:val="center"/>
        <w:rPr>
          <w:rFonts w:cstheme="minorHAnsi"/>
          <w:b/>
          <w:sz w:val="28"/>
          <w:szCs w:val="32"/>
        </w:rPr>
      </w:pPr>
    </w:p>
    <w:p w14:paraId="6F5279E2" w14:textId="77777777" w:rsidR="00697654" w:rsidRPr="006B4FA6" w:rsidRDefault="00697654" w:rsidP="006B4FA6">
      <w:pPr>
        <w:spacing w:line="276" w:lineRule="auto"/>
        <w:jc w:val="center"/>
        <w:rPr>
          <w:rFonts w:cstheme="minorHAnsi"/>
          <w:b/>
          <w:sz w:val="28"/>
          <w:szCs w:val="32"/>
        </w:rPr>
      </w:pPr>
    </w:p>
    <w:p w14:paraId="6F5279E3" w14:textId="77777777" w:rsidR="00697654" w:rsidRPr="006B4FA6"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6B3CCD" w14:paraId="6F5279E7" w14:textId="77777777" w:rsidTr="00230321">
        <w:trPr>
          <w:trHeight w:val="567"/>
          <w:jc w:val="center"/>
        </w:trPr>
        <w:tc>
          <w:tcPr>
            <w:tcW w:w="1210" w:type="dxa"/>
            <w:shd w:val="clear" w:color="auto" w:fill="D9D9D9" w:themeFill="background1" w:themeFillShade="D9"/>
            <w:vAlign w:val="center"/>
          </w:tcPr>
          <w:p w14:paraId="6F5279E4" w14:textId="77777777" w:rsidR="00FA2771" w:rsidRPr="006B3CCD" w:rsidRDefault="00FA2771" w:rsidP="00731C0C">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6F5279E5"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62" w:type="dxa"/>
            <w:shd w:val="clear" w:color="auto" w:fill="D9D9D9" w:themeFill="background1" w:themeFillShade="D9"/>
            <w:vAlign w:val="center"/>
          </w:tcPr>
          <w:p w14:paraId="6F5279E6"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230321" w:rsidRPr="006B3CCD" w14:paraId="6F5279E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8"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F5279E9" w14:textId="5A91140A" w:rsidR="00230321" w:rsidRPr="004931A6" w:rsidRDefault="001E4BD8" w:rsidP="004931A6">
            <w:pPr>
              <w:spacing w:line="276" w:lineRule="auto"/>
              <w:jc w:val="center"/>
              <w:rPr>
                <w:rFonts w:cstheme="minorHAnsi"/>
                <w:b/>
                <w:sz w:val="18"/>
                <w:szCs w:val="18"/>
                <w:lang w:val="es-ES_tradnl"/>
              </w:rPr>
            </w:pPr>
            <w:r>
              <w:rPr>
                <w:rFonts w:cstheme="minorHAnsi"/>
                <w:b/>
                <w:sz w:val="18"/>
                <w:szCs w:val="18"/>
                <w:lang w:val="es-ES_tradnl"/>
              </w:rPr>
              <w:t>Cristiá</w:t>
            </w:r>
            <w:r w:rsidR="00C43E5E">
              <w:rPr>
                <w:rFonts w:cstheme="minorHAnsi"/>
                <w:b/>
                <w:sz w:val="18"/>
                <w:szCs w:val="18"/>
                <w:lang w:val="es-ES_tradnl"/>
              </w:rPr>
              <w:t>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6F5279EA" w14:textId="77777777" w:rsidR="00230321" w:rsidRPr="005E005A" w:rsidRDefault="00EC7B9A" w:rsidP="00731C0C">
            <w:pPr>
              <w:spacing w:line="276" w:lineRule="auto"/>
              <w:jc w:val="center"/>
              <w:rPr>
                <w:rFonts w:ascii="Calibri" w:hAnsi="Calibri" w:cs="Calibri"/>
                <w:sz w:val="18"/>
                <w:szCs w:val="18"/>
                <w:lang w:val="es-ES_tradnl"/>
              </w:rPr>
            </w:pPr>
            <w:r>
              <w:rPr>
                <w:rFonts w:cs="Calibri"/>
                <w:sz w:val="16"/>
                <w:szCs w:val="16"/>
              </w:rPr>
              <w:pict w14:anchorId="6F527D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3pt;height:53.85pt">
                  <v:imagedata r:id="rId13" o:title=""/>
                  <o:lock v:ext="edit" ungrouping="t" rotation="t" aspectratio="f" cropping="t" verticies="t" text="t" grouping="t"/>
                  <o:signatureline v:ext="edit" id="{4617164B-0E03-45F4-87AA-F1F547CC8B2B}" provid="{00000000-0000-0000-0000-000000000000}" o:suggestedsigner="Cristian Jorquera R." o:suggestedsigner2="Jefe Macrozona Centro" o:suggestedsigneremail="cristian.jorquera@sma.gob.cl" issignatureline="t"/>
                </v:shape>
              </w:pict>
            </w:r>
          </w:p>
        </w:tc>
      </w:tr>
      <w:tr w:rsidR="00230321" w:rsidRPr="006B3CCD" w14:paraId="6F5279E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B852C46" w14:textId="77777777" w:rsidR="004876C1" w:rsidRDefault="004876C1" w:rsidP="00731C0C">
            <w:pPr>
              <w:spacing w:line="276" w:lineRule="auto"/>
              <w:jc w:val="center"/>
              <w:rPr>
                <w:rFonts w:cstheme="minorHAnsi"/>
                <w:sz w:val="18"/>
                <w:szCs w:val="18"/>
                <w:lang w:val="es-ES_tradnl"/>
              </w:rPr>
            </w:pPr>
          </w:p>
          <w:p w14:paraId="6F5279EC"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F5279ED" w14:textId="73EC883C" w:rsidR="00230321" w:rsidRPr="004931A6" w:rsidRDefault="00522492" w:rsidP="00731C0C">
            <w:pPr>
              <w:spacing w:line="276" w:lineRule="auto"/>
              <w:jc w:val="center"/>
              <w:rPr>
                <w:rFonts w:cstheme="minorHAnsi"/>
                <w:b/>
                <w:sz w:val="18"/>
                <w:szCs w:val="18"/>
                <w:lang w:val="es-ES_tradnl"/>
              </w:rPr>
            </w:pPr>
            <w:r>
              <w:rPr>
                <w:rFonts w:cstheme="minorHAnsi"/>
                <w:b/>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14:paraId="6F5279EE" w14:textId="60650AE3" w:rsidR="00230321" w:rsidRPr="005E005A" w:rsidRDefault="00EC7B9A" w:rsidP="00731C0C">
            <w:pPr>
              <w:spacing w:line="276" w:lineRule="auto"/>
              <w:jc w:val="center"/>
              <w:rPr>
                <w:rFonts w:ascii="Calibri" w:hAnsi="Calibri" w:cs="Calibri"/>
                <w:noProof/>
                <w:sz w:val="18"/>
                <w:szCs w:val="18"/>
                <w:lang w:eastAsia="es-CL"/>
              </w:rPr>
            </w:pPr>
            <w:r>
              <w:rPr>
                <w:rFonts w:cs="Calibri"/>
                <w:sz w:val="16"/>
                <w:szCs w:val="16"/>
              </w:rPr>
              <w:pict w14:anchorId="3B7DB3BC">
                <v:shape id="_x0000_i1026" type="#_x0000_t75" alt="Línea de firma de Microsoft Office..." style="width:113.3pt;height:53.85pt">
                  <v:imagedata r:id="rId14" o:title=""/>
                  <o:lock v:ext="edit" ungrouping="t" rotation="t" aspectratio="f" cropping="t" verticies="t" text="t" grouping="t"/>
                  <o:signatureline v:ext="edit" id="{CC36943C-51A0-4928-8292-D8009F336800}" provid="{00000000-0000-0000-0000-000000000000}" o:suggestedsigner="Esteban Dattwyler C." o:suggestedsigner2="Fiscalizador DFZ" o:suggestedsigneremail="esteban.dattwyler@sma.gob.cl" issignatureline="t"/>
                </v:shape>
              </w:pict>
            </w:r>
          </w:p>
        </w:tc>
      </w:tr>
      <w:tr w:rsidR="00230321" w:rsidRPr="00AD1923" w14:paraId="6F5279F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F0"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5279F1" w14:textId="74E6D11A" w:rsidR="00230321" w:rsidRPr="004931A6" w:rsidRDefault="00A763DC" w:rsidP="00B555E9">
            <w:pPr>
              <w:spacing w:line="276" w:lineRule="auto"/>
              <w:jc w:val="center"/>
              <w:rPr>
                <w:rFonts w:cstheme="minorHAnsi"/>
                <w:b/>
                <w:sz w:val="18"/>
                <w:szCs w:val="18"/>
                <w:lang w:val="es-ES_tradnl"/>
              </w:rPr>
            </w:pPr>
            <w:r>
              <w:rPr>
                <w:rFonts w:cstheme="minorHAnsi"/>
                <w:b/>
                <w:sz w:val="18"/>
                <w:szCs w:val="18"/>
              </w:rPr>
              <w:t xml:space="preserve">Rodrigo </w:t>
            </w:r>
            <w:r w:rsidR="0041646E">
              <w:rPr>
                <w:rFonts w:cstheme="minorHAnsi"/>
                <w:b/>
                <w:sz w:val="18"/>
                <w:szCs w:val="18"/>
              </w:rPr>
              <w:t>García</w:t>
            </w:r>
            <w:r>
              <w:rPr>
                <w:rFonts w:cstheme="minorHAnsi"/>
                <w:b/>
                <w:sz w:val="18"/>
                <w:szCs w:val="18"/>
              </w:rPr>
              <w:t xml:space="preserve"> C</w:t>
            </w:r>
            <w:r w:rsidR="005C45AB">
              <w:rPr>
                <w:rFonts w:cstheme="minorHAnsi"/>
                <w:b/>
                <w:sz w:val="18"/>
                <w:szCs w:val="18"/>
              </w:rPr>
              <w:t>.</w:t>
            </w:r>
          </w:p>
        </w:tc>
        <w:tc>
          <w:tcPr>
            <w:tcW w:w="2662" w:type="dxa"/>
            <w:tcBorders>
              <w:top w:val="single" w:sz="4" w:space="0" w:color="auto"/>
              <w:left w:val="single" w:sz="4" w:space="0" w:color="auto"/>
              <w:bottom w:val="single" w:sz="4" w:space="0" w:color="auto"/>
              <w:right w:val="single" w:sz="4" w:space="0" w:color="auto"/>
            </w:tcBorders>
            <w:vAlign w:val="center"/>
          </w:tcPr>
          <w:p w14:paraId="6F5279F2" w14:textId="77777777" w:rsidR="00230321" w:rsidRPr="005E005A" w:rsidRDefault="00EC7B9A" w:rsidP="00731C0C">
            <w:pPr>
              <w:spacing w:line="276" w:lineRule="auto"/>
              <w:jc w:val="center"/>
              <w:rPr>
                <w:rFonts w:ascii="Calibri" w:hAnsi="Calibri" w:cs="Calibri"/>
                <w:sz w:val="18"/>
                <w:szCs w:val="18"/>
              </w:rPr>
            </w:pPr>
            <w:r>
              <w:rPr>
                <w:rFonts w:cs="Calibri"/>
                <w:sz w:val="18"/>
                <w:szCs w:val="18"/>
              </w:rPr>
              <w:pict w14:anchorId="6F527D28">
                <v:shape id="_x0000_i1027" type="#_x0000_t75" alt="Línea de firma de Microsoft Office..." style="width:113.3pt;height:53.85pt">
                  <v:imagedata r:id="rId15" o:title=""/>
                  <o:lock v:ext="edit" ungrouping="t" rotation="t" aspectratio="f" cropping="t" verticies="t" text="t" grouping="t"/>
                  <o:signatureline v:ext="edit" id="{82F190E8-144F-4B0E-BA38-E399E91EFE11}" provid="{00000000-0000-0000-0000-000000000000}" o:suggestedsigner="Rodrigo García C." o:suggestedsigner2="Fiscalizador DFZ" o:suggestedsigneremail="rodrigo.garcia@sma.gob.cl" showsigndate="f" issignatureline="t"/>
                </v:shape>
              </w:pict>
            </w:r>
          </w:p>
        </w:tc>
      </w:tr>
    </w:tbl>
    <w:p w14:paraId="6F5279F4" w14:textId="77777777" w:rsidR="001A4615" w:rsidRDefault="000F672C">
      <w:pPr>
        <w:jc w:val="left"/>
      </w:pPr>
      <w:bookmarkStart w:id="13" w:name="_Toc205640089"/>
      <w:r>
        <w:br w:type="page"/>
      </w:r>
    </w:p>
    <w:p w14:paraId="6F5279F5" w14:textId="77777777" w:rsidR="00F55D44" w:rsidRPr="00743BE5" w:rsidRDefault="00655D0C" w:rsidP="00743BE5">
      <w:pPr>
        <w:jc w:val="center"/>
        <w:rPr>
          <w:b/>
        </w:rPr>
      </w:pPr>
      <w:bookmarkStart w:id="14" w:name="_Toc352940725"/>
      <w:bookmarkStart w:id="15" w:name="_Toc353998174"/>
      <w:bookmarkStart w:id="16" w:name="_Toc370469555"/>
      <w:bookmarkEnd w:id="13"/>
      <w:r w:rsidRPr="00743BE5">
        <w:rPr>
          <w:b/>
        </w:rPr>
        <w:lastRenderedPageBreak/>
        <w:t>Tabla de Contenidos</w:t>
      </w:r>
      <w:bookmarkEnd w:id="14"/>
      <w:bookmarkEnd w:id="15"/>
      <w:bookmarkEnd w:id="16"/>
    </w:p>
    <w:p w14:paraId="22773A48" w14:textId="77777777" w:rsidR="001C2964" w:rsidRDefault="003753AB">
      <w:pPr>
        <w:pStyle w:val="TDC1"/>
        <w:rPr>
          <w:rFonts w:eastAsiaTheme="minorEastAsia" w:cstheme="minorBidi"/>
          <w:b w:val="0"/>
          <w:bCs w:val="0"/>
          <w:caps w:val="0"/>
          <w:noProof/>
          <w:sz w:val="22"/>
          <w:szCs w:val="22"/>
          <w:lang w:eastAsia="es-CL"/>
        </w:rPr>
      </w:pPr>
      <w:r>
        <w:fldChar w:fldCharType="begin"/>
      </w:r>
      <w:r>
        <w:instrText xml:space="preserve"> TOC \o "1-3" \h \z \u </w:instrText>
      </w:r>
      <w:r>
        <w:fldChar w:fldCharType="separate"/>
      </w:r>
      <w:hyperlink w:anchor="_Toc411531479" w:history="1">
        <w:r w:rsidR="001C2964" w:rsidRPr="00D747CC">
          <w:rPr>
            <w:rStyle w:val="Hipervnculo"/>
            <w:noProof/>
          </w:rPr>
          <w:t>1.</w:t>
        </w:r>
        <w:r w:rsidR="001C2964">
          <w:rPr>
            <w:rFonts w:eastAsiaTheme="minorEastAsia" w:cstheme="minorBidi"/>
            <w:b w:val="0"/>
            <w:bCs w:val="0"/>
            <w:caps w:val="0"/>
            <w:noProof/>
            <w:sz w:val="22"/>
            <w:szCs w:val="22"/>
            <w:lang w:eastAsia="es-CL"/>
          </w:rPr>
          <w:tab/>
        </w:r>
        <w:r w:rsidR="001C2964" w:rsidRPr="00D747CC">
          <w:rPr>
            <w:rStyle w:val="Hipervnculo"/>
            <w:noProof/>
          </w:rPr>
          <w:t>RESUMEN.</w:t>
        </w:r>
        <w:r w:rsidR="001C2964">
          <w:rPr>
            <w:noProof/>
            <w:webHidden/>
          </w:rPr>
          <w:tab/>
        </w:r>
        <w:r w:rsidR="001C2964">
          <w:rPr>
            <w:noProof/>
            <w:webHidden/>
          </w:rPr>
          <w:fldChar w:fldCharType="begin"/>
        </w:r>
        <w:r w:rsidR="001C2964">
          <w:rPr>
            <w:noProof/>
            <w:webHidden/>
          </w:rPr>
          <w:instrText xml:space="preserve"> PAGEREF _Toc411531479 \h </w:instrText>
        </w:r>
        <w:r w:rsidR="001C2964">
          <w:rPr>
            <w:noProof/>
            <w:webHidden/>
          </w:rPr>
        </w:r>
        <w:r w:rsidR="001C2964">
          <w:rPr>
            <w:noProof/>
            <w:webHidden/>
          </w:rPr>
          <w:fldChar w:fldCharType="separate"/>
        </w:r>
        <w:r w:rsidR="00EC7B9A">
          <w:rPr>
            <w:noProof/>
            <w:webHidden/>
          </w:rPr>
          <w:t>3</w:t>
        </w:r>
        <w:r w:rsidR="001C2964">
          <w:rPr>
            <w:noProof/>
            <w:webHidden/>
          </w:rPr>
          <w:fldChar w:fldCharType="end"/>
        </w:r>
      </w:hyperlink>
    </w:p>
    <w:p w14:paraId="53038DD5" w14:textId="77777777" w:rsidR="001C2964" w:rsidRDefault="00666422">
      <w:pPr>
        <w:pStyle w:val="TDC1"/>
        <w:rPr>
          <w:rFonts w:eastAsiaTheme="minorEastAsia" w:cstheme="minorBidi"/>
          <w:b w:val="0"/>
          <w:bCs w:val="0"/>
          <w:caps w:val="0"/>
          <w:noProof/>
          <w:sz w:val="22"/>
          <w:szCs w:val="22"/>
          <w:lang w:eastAsia="es-CL"/>
        </w:rPr>
      </w:pPr>
      <w:hyperlink w:anchor="_Toc411531480" w:history="1">
        <w:r w:rsidR="001C2964" w:rsidRPr="00D747CC">
          <w:rPr>
            <w:rStyle w:val="Hipervnculo"/>
            <w:noProof/>
          </w:rPr>
          <w:t>2.</w:t>
        </w:r>
        <w:r w:rsidR="001C2964">
          <w:rPr>
            <w:rFonts w:eastAsiaTheme="minorEastAsia" w:cstheme="minorBidi"/>
            <w:b w:val="0"/>
            <w:bCs w:val="0"/>
            <w:caps w:val="0"/>
            <w:noProof/>
            <w:sz w:val="22"/>
            <w:szCs w:val="22"/>
            <w:lang w:eastAsia="es-CL"/>
          </w:rPr>
          <w:tab/>
        </w:r>
        <w:r w:rsidR="001C2964" w:rsidRPr="00D747CC">
          <w:rPr>
            <w:rStyle w:val="Hipervnculo"/>
            <w:noProof/>
          </w:rPr>
          <w:t>IDENTIFICACIÓN DEL PROYECTO, ACTIVIDAD O FUENTE FISCALIZADA</w:t>
        </w:r>
        <w:r w:rsidR="001C2964">
          <w:rPr>
            <w:noProof/>
            <w:webHidden/>
          </w:rPr>
          <w:tab/>
        </w:r>
        <w:r w:rsidR="001C2964">
          <w:rPr>
            <w:noProof/>
            <w:webHidden/>
          </w:rPr>
          <w:fldChar w:fldCharType="begin"/>
        </w:r>
        <w:r w:rsidR="001C2964">
          <w:rPr>
            <w:noProof/>
            <w:webHidden/>
          </w:rPr>
          <w:instrText xml:space="preserve"> PAGEREF _Toc411531480 \h </w:instrText>
        </w:r>
        <w:r w:rsidR="001C2964">
          <w:rPr>
            <w:noProof/>
            <w:webHidden/>
          </w:rPr>
        </w:r>
        <w:r w:rsidR="001C2964">
          <w:rPr>
            <w:noProof/>
            <w:webHidden/>
          </w:rPr>
          <w:fldChar w:fldCharType="separate"/>
        </w:r>
        <w:r w:rsidR="00EC7B9A">
          <w:rPr>
            <w:noProof/>
            <w:webHidden/>
          </w:rPr>
          <w:t>4</w:t>
        </w:r>
        <w:r w:rsidR="001C2964">
          <w:rPr>
            <w:noProof/>
            <w:webHidden/>
          </w:rPr>
          <w:fldChar w:fldCharType="end"/>
        </w:r>
      </w:hyperlink>
    </w:p>
    <w:p w14:paraId="4A650EA0" w14:textId="77777777" w:rsidR="001C2964" w:rsidRDefault="00666422">
      <w:pPr>
        <w:pStyle w:val="TDC1"/>
        <w:rPr>
          <w:rFonts w:eastAsiaTheme="minorEastAsia" w:cstheme="minorBidi"/>
          <w:b w:val="0"/>
          <w:bCs w:val="0"/>
          <w:caps w:val="0"/>
          <w:noProof/>
          <w:sz w:val="22"/>
          <w:szCs w:val="22"/>
          <w:lang w:eastAsia="es-CL"/>
        </w:rPr>
      </w:pPr>
      <w:hyperlink w:anchor="_Toc411531481" w:history="1">
        <w:r w:rsidR="001C2964" w:rsidRPr="00D747CC">
          <w:rPr>
            <w:rStyle w:val="Hipervnculo"/>
            <w:noProof/>
          </w:rPr>
          <w:t>2.1.</w:t>
        </w:r>
        <w:r w:rsidR="001C2964">
          <w:rPr>
            <w:rFonts w:eastAsiaTheme="minorEastAsia" w:cstheme="minorBidi"/>
            <w:b w:val="0"/>
            <w:bCs w:val="0"/>
            <w:caps w:val="0"/>
            <w:noProof/>
            <w:sz w:val="22"/>
            <w:szCs w:val="22"/>
            <w:lang w:eastAsia="es-CL"/>
          </w:rPr>
          <w:tab/>
        </w:r>
        <w:r w:rsidR="001C2964" w:rsidRPr="00D747CC">
          <w:rPr>
            <w:rStyle w:val="Hipervnculo"/>
            <w:noProof/>
          </w:rPr>
          <w:t>Antecedentes Generales</w:t>
        </w:r>
        <w:r w:rsidR="001C2964">
          <w:rPr>
            <w:noProof/>
            <w:webHidden/>
          </w:rPr>
          <w:tab/>
        </w:r>
        <w:r w:rsidR="001C2964">
          <w:rPr>
            <w:noProof/>
            <w:webHidden/>
          </w:rPr>
          <w:fldChar w:fldCharType="begin"/>
        </w:r>
        <w:r w:rsidR="001C2964">
          <w:rPr>
            <w:noProof/>
            <w:webHidden/>
          </w:rPr>
          <w:instrText xml:space="preserve"> PAGEREF _Toc411531481 \h </w:instrText>
        </w:r>
        <w:r w:rsidR="001C2964">
          <w:rPr>
            <w:noProof/>
            <w:webHidden/>
          </w:rPr>
        </w:r>
        <w:r w:rsidR="001C2964">
          <w:rPr>
            <w:noProof/>
            <w:webHidden/>
          </w:rPr>
          <w:fldChar w:fldCharType="separate"/>
        </w:r>
        <w:r w:rsidR="00EC7B9A">
          <w:rPr>
            <w:noProof/>
            <w:webHidden/>
          </w:rPr>
          <w:t>4</w:t>
        </w:r>
        <w:r w:rsidR="001C2964">
          <w:rPr>
            <w:noProof/>
            <w:webHidden/>
          </w:rPr>
          <w:fldChar w:fldCharType="end"/>
        </w:r>
      </w:hyperlink>
    </w:p>
    <w:p w14:paraId="21EEFFB2" w14:textId="77777777" w:rsidR="001C2964" w:rsidRDefault="00666422">
      <w:pPr>
        <w:pStyle w:val="TDC1"/>
        <w:rPr>
          <w:rFonts w:eastAsiaTheme="minorEastAsia" w:cstheme="minorBidi"/>
          <w:b w:val="0"/>
          <w:bCs w:val="0"/>
          <w:caps w:val="0"/>
          <w:noProof/>
          <w:sz w:val="22"/>
          <w:szCs w:val="22"/>
          <w:lang w:eastAsia="es-CL"/>
        </w:rPr>
      </w:pPr>
      <w:hyperlink w:anchor="_Toc411531482" w:history="1">
        <w:r w:rsidR="001C2964" w:rsidRPr="00D747CC">
          <w:rPr>
            <w:rStyle w:val="Hipervnculo"/>
            <w:noProof/>
          </w:rPr>
          <w:t>2.2.</w:t>
        </w:r>
        <w:r w:rsidR="001C2964">
          <w:rPr>
            <w:rFonts w:eastAsiaTheme="minorEastAsia" w:cstheme="minorBidi"/>
            <w:b w:val="0"/>
            <w:bCs w:val="0"/>
            <w:caps w:val="0"/>
            <w:noProof/>
            <w:sz w:val="22"/>
            <w:szCs w:val="22"/>
            <w:lang w:eastAsia="es-CL"/>
          </w:rPr>
          <w:tab/>
        </w:r>
        <w:r w:rsidR="001C2964" w:rsidRPr="00D747CC">
          <w:rPr>
            <w:rStyle w:val="Hipervnculo"/>
            <w:noProof/>
          </w:rPr>
          <w:t>Ubicación y layout</w:t>
        </w:r>
        <w:r w:rsidR="001C2964">
          <w:rPr>
            <w:noProof/>
            <w:webHidden/>
          </w:rPr>
          <w:tab/>
        </w:r>
        <w:r w:rsidR="001C2964">
          <w:rPr>
            <w:noProof/>
            <w:webHidden/>
          </w:rPr>
          <w:fldChar w:fldCharType="begin"/>
        </w:r>
        <w:r w:rsidR="001C2964">
          <w:rPr>
            <w:noProof/>
            <w:webHidden/>
          </w:rPr>
          <w:instrText xml:space="preserve"> PAGEREF _Toc411531482 \h </w:instrText>
        </w:r>
        <w:r w:rsidR="001C2964">
          <w:rPr>
            <w:noProof/>
            <w:webHidden/>
          </w:rPr>
        </w:r>
        <w:r w:rsidR="001C2964">
          <w:rPr>
            <w:noProof/>
            <w:webHidden/>
          </w:rPr>
          <w:fldChar w:fldCharType="separate"/>
        </w:r>
        <w:r w:rsidR="00EC7B9A">
          <w:rPr>
            <w:noProof/>
            <w:webHidden/>
          </w:rPr>
          <w:t>5</w:t>
        </w:r>
        <w:r w:rsidR="001C2964">
          <w:rPr>
            <w:noProof/>
            <w:webHidden/>
          </w:rPr>
          <w:fldChar w:fldCharType="end"/>
        </w:r>
      </w:hyperlink>
    </w:p>
    <w:p w14:paraId="68D414E5" w14:textId="77777777" w:rsidR="001C2964" w:rsidRDefault="00666422">
      <w:pPr>
        <w:pStyle w:val="TDC1"/>
        <w:rPr>
          <w:rFonts w:eastAsiaTheme="minorEastAsia" w:cstheme="minorBidi"/>
          <w:b w:val="0"/>
          <w:bCs w:val="0"/>
          <w:caps w:val="0"/>
          <w:noProof/>
          <w:sz w:val="22"/>
          <w:szCs w:val="22"/>
          <w:lang w:eastAsia="es-CL"/>
        </w:rPr>
      </w:pPr>
      <w:hyperlink w:anchor="_Toc411531483" w:history="1">
        <w:r w:rsidR="001C2964" w:rsidRPr="00D747CC">
          <w:rPr>
            <w:rStyle w:val="Hipervnculo"/>
            <w:noProof/>
          </w:rPr>
          <w:t>3.</w:t>
        </w:r>
        <w:r w:rsidR="001C2964">
          <w:rPr>
            <w:rFonts w:eastAsiaTheme="minorEastAsia" w:cstheme="minorBidi"/>
            <w:b w:val="0"/>
            <w:bCs w:val="0"/>
            <w:caps w:val="0"/>
            <w:noProof/>
            <w:sz w:val="22"/>
            <w:szCs w:val="22"/>
            <w:lang w:eastAsia="es-CL"/>
          </w:rPr>
          <w:tab/>
        </w:r>
        <w:r w:rsidR="001C2964" w:rsidRPr="00D747CC">
          <w:rPr>
            <w:rStyle w:val="Hipervnculo"/>
            <w:noProof/>
          </w:rPr>
          <w:t>INSTRUMENTOS DE GESTIÓN AMBIENTAL QUE REGULAN A LA ACTIVIDAD FISCALIZADA.</w:t>
        </w:r>
        <w:r w:rsidR="001C2964">
          <w:rPr>
            <w:noProof/>
            <w:webHidden/>
          </w:rPr>
          <w:tab/>
        </w:r>
        <w:r w:rsidR="001C2964">
          <w:rPr>
            <w:noProof/>
            <w:webHidden/>
          </w:rPr>
          <w:fldChar w:fldCharType="begin"/>
        </w:r>
        <w:r w:rsidR="001C2964">
          <w:rPr>
            <w:noProof/>
            <w:webHidden/>
          </w:rPr>
          <w:instrText xml:space="preserve"> PAGEREF _Toc411531483 \h </w:instrText>
        </w:r>
        <w:r w:rsidR="001C2964">
          <w:rPr>
            <w:noProof/>
            <w:webHidden/>
          </w:rPr>
        </w:r>
        <w:r w:rsidR="001C2964">
          <w:rPr>
            <w:noProof/>
            <w:webHidden/>
          </w:rPr>
          <w:fldChar w:fldCharType="separate"/>
        </w:r>
        <w:r w:rsidR="00EC7B9A">
          <w:rPr>
            <w:noProof/>
            <w:webHidden/>
          </w:rPr>
          <w:t>7</w:t>
        </w:r>
        <w:r w:rsidR="001C2964">
          <w:rPr>
            <w:noProof/>
            <w:webHidden/>
          </w:rPr>
          <w:fldChar w:fldCharType="end"/>
        </w:r>
      </w:hyperlink>
    </w:p>
    <w:p w14:paraId="2B328F1A" w14:textId="77777777" w:rsidR="001C2964" w:rsidRDefault="00666422">
      <w:pPr>
        <w:pStyle w:val="TDC1"/>
        <w:rPr>
          <w:rFonts w:eastAsiaTheme="minorEastAsia" w:cstheme="minorBidi"/>
          <w:b w:val="0"/>
          <w:bCs w:val="0"/>
          <w:caps w:val="0"/>
          <w:noProof/>
          <w:sz w:val="22"/>
          <w:szCs w:val="22"/>
          <w:lang w:eastAsia="es-CL"/>
        </w:rPr>
      </w:pPr>
      <w:hyperlink w:anchor="_Toc411531484" w:history="1">
        <w:r w:rsidR="001C2964" w:rsidRPr="00D747CC">
          <w:rPr>
            <w:rStyle w:val="Hipervnculo"/>
            <w:noProof/>
          </w:rPr>
          <w:t>4.</w:t>
        </w:r>
        <w:r w:rsidR="001C2964">
          <w:rPr>
            <w:rFonts w:eastAsiaTheme="minorEastAsia" w:cstheme="minorBidi"/>
            <w:b w:val="0"/>
            <w:bCs w:val="0"/>
            <w:caps w:val="0"/>
            <w:noProof/>
            <w:sz w:val="22"/>
            <w:szCs w:val="22"/>
            <w:lang w:eastAsia="es-CL"/>
          </w:rPr>
          <w:tab/>
        </w:r>
        <w:r w:rsidR="001C2964" w:rsidRPr="00D747CC">
          <w:rPr>
            <w:rStyle w:val="Hipervnculo"/>
            <w:noProof/>
          </w:rPr>
          <w:t>ANTECEDENTES DE LA ACTIVIDAD DE FISCALIZACIÓN.</w:t>
        </w:r>
        <w:r w:rsidR="001C2964">
          <w:rPr>
            <w:noProof/>
            <w:webHidden/>
          </w:rPr>
          <w:tab/>
        </w:r>
        <w:r w:rsidR="001C2964">
          <w:rPr>
            <w:noProof/>
            <w:webHidden/>
          </w:rPr>
          <w:fldChar w:fldCharType="begin"/>
        </w:r>
        <w:r w:rsidR="001C2964">
          <w:rPr>
            <w:noProof/>
            <w:webHidden/>
          </w:rPr>
          <w:instrText xml:space="preserve"> PAGEREF _Toc411531484 \h </w:instrText>
        </w:r>
        <w:r w:rsidR="001C2964">
          <w:rPr>
            <w:noProof/>
            <w:webHidden/>
          </w:rPr>
        </w:r>
        <w:r w:rsidR="001C2964">
          <w:rPr>
            <w:noProof/>
            <w:webHidden/>
          </w:rPr>
          <w:fldChar w:fldCharType="separate"/>
        </w:r>
        <w:r w:rsidR="00EC7B9A">
          <w:rPr>
            <w:noProof/>
            <w:webHidden/>
          </w:rPr>
          <w:t>8</w:t>
        </w:r>
        <w:r w:rsidR="001C2964">
          <w:rPr>
            <w:noProof/>
            <w:webHidden/>
          </w:rPr>
          <w:fldChar w:fldCharType="end"/>
        </w:r>
      </w:hyperlink>
    </w:p>
    <w:p w14:paraId="4DA8A03A" w14:textId="77777777" w:rsidR="001C2964" w:rsidRDefault="00666422">
      <w:pPr>
        <w:pStyle w:val="TDC2"/>
        <w:rPr>
          <w:rFonts w:eastAsiaTheme="minorEastAsia" w:cstheme="minorBidi"/>
          <w:smallCaps w:val="0"/>
          <w:noProof/>
          <w:sz w:val="22"/>
          <w:szCs w:val="22"/>
          <w:lang w:eastAsia="es-CL"/>
        </w:rPr>
      </w:pPr>
      <w:hyperlink w:anchor="_Toc411531485" w:history="1">
        <w:r w:rsidR="001C2964" w:rsidRPr="00D747CC">
          <w:rPr>
            <w:rStyle w:val="Hipervnculo"/>
            <w:noProof/>
          </w:rPr>
          <w:t>4.1.</w:t>
        </w:r>
        <w:r w:rsidR="001C2964">
          <w:rPr>
            <w:rFonts w:eastAsiaTheme="minorEastAsia" w:cstheme="minorBidi"/>
            <w:smallCaps w:val="0"/>
            <w:noProof/>
            <w:sz w:val="22"/>
            <w:szCs w:val="22"/>
            <w:lang w:eastAsia="es-CL"/>
          </w:rPr>
          <w:tab/>
        </w:r>
        <w:r w:rsidR="001C2964" w:rsidRPr="00D747CC">
          <w:rPr>
            <w:rStyle w:val="Hipervnculo"/>
            <w:noProof/>
          </w:rPr>
          <w:t>Motivo de la Actividad de Fiscalización.</w:t>
        </w:r>
        <w:r w:rsidR="001C2964">
          <w:rPr>
            <w:noProof/>
            <w:webHidden/>
          </w:rPr>
          <w:tab/>
        </w:r>
        <w:r w:rsidR="001C2964">
          <w:rPr>
            <w:noProof/>
            <w:webHidden/>
          </w:rPr>
          <w:fldChar w:fldCharType="begin"/>
        </w:r>
        <w:r w:rsidR="001C2964">
          <w:rPr>
            <w:noProof/>
            <w:webHidden/>
          </w:rPr>
          <w:instrText xml:space="preserve"> PAGEREF _Toc411531485 \h </w:instrText>
        </w:r>
        <w:r w:rsidR="001C2964">
          <w:rPr>
            <w:noProof/>
            <w:webHidden/>
          </w:rPr>
        </w:r>
        <w:r w:rsidR="001C2964">
          <w:rPr>
            <w:noProof/>
            <w:webHidden/>
          </w:rPr>
          <w:fldChar w:fldCharType="separate"/>
        </w:r>
        <w:r w:rsidR="00EC7B9A">
          <w:rPr>
            <w:noProof/>
            <w:webHidden/>
          </w:rPr>
          <w:t>8</w:t>
        </w:r>
        <w:r w:rsidR="001C2964">
          <w:rPr>
            <w:noProof/>
            <w:webHidden/>
          </w:rPr>
          <w:fldChar w:fldCharType="end"/>
        </w:r>
      </w:hyperlink>
    </w:p>
    <w:p w14:paraId="5917AB5C" w14:textId="77777777" w:rsidR="001C2964" w:rsidRDefault="00666422">
      <w:pPr>
        <w:pStyle w:val="TDC2"/>
        <w:rPr>
          <w:rFonts w:eastAsiaTheme="minorEastAsia" w:cstheme="minorBidi"/>
          <w:smallCaps w:val="0"/>
          <w:noProof/>
          <w:sz w:val="22"/>
          <w:szCs w:val="22"/>
          <w:lang w:eastAsia="es-CL"/>
        </w:rPr>
      </w:pPr>
      <w:hyperlink w:anchor="_Toc411531486" w:history="1">
        <w:r w:rsidR="001C2964" w:rsidRPr="00D747CC">
          <w:rPr>
            <w:rStyle w:val="Hipervnculo"/>
            <w:noProof/>
          </w:rPr>
          <w:t>4.2.</w:t>
        </w:r>
        <w:r w:rsidR="001C2964">
          <w:rPr>
            <w:rFonts w:eastAsiaTheme="minorEastAsia" w:cstheme="minorBidi"/>
            <w:smallCaps w:val="0"/>
            <w:noProof/>
            <w:sz w:val="22"/>
            <w:szCs w:val="22"/>
            <w:lang w:eastAsia="es-CL"/>
          </w:rPr>
          <w:tab/>
        </w:r>
        <w:r w:rsidR="001C2964" w:rsidRPr="00D747CC">
          <w:rPr>
            <w:rStyle w:val="Hipervnculo"/>
            <w:noProof/>
          </w:rPr>
          <w:t>Materia Específica Objeto de la Inspección Ambiental.</w:t>
        </w:r>
        <w:r w:rsidR="001C2964">
          <w:rPr>
            <w:noProof/>
            <w:webHidden/>
          </w:rPr>
          <w:tab/>
        </w:r>
        <w:r w:rsidR="001C2964">
          <w:rPr>
            <w:noProof/>
            <w:webHidden/>
          </w:rPr>
          <w:fldChar w:fldCharType="begin"/>
        </w:r>
        <w:r w:rsidR="001C2964">
          <w:rPr>
            <w:noProof/>
            <w:webHidden/>
          </w:rPr>
          <w:instrText xml:space="preserve"> PAGEREF _Toc411531486 \h </w:instrText>
        </w:r>
        <w:r w:rsidR="001C2964">
          <w:rPr>
            <w:noProof/>
            <w:webHidden/>
          </w:rPr>
        </w:r>
        <w:r w:rsidR="001C2964">
          <w:rPr>
            <w:noProof/>
            <w:webHidden/>
          </w:rPr>
          <w:fldChar w:fldCharType="separate"/>
        </w:r>
        <w:r w:rsidR="00EC7B9A">
          <w:rPr>
            <w:noProof/>
            <w:webHidden/>
          </w:rPr>
          <w:t>8</w:t>
        </w:r>
        <w:r w:rsidR="001C2964">
          <w:rPr>
            <w:noProof/>
            <w:webHidden/>
          </w:rPr>
          <w:fldChar w:fldCharType="end"/>
        </w:r>
      </w:hyperlink>
    </w:p>
    <w:p w14:paraId="7C15BD89" w14:textId="77777777" w:rsidR="001C2964" w:rsidRDefault="00666422">
      <w:pPr>
        <w:pStyle w:val="TDC2"/>
        <w:rPr>
          <w:rFonts w:eastAsiaTheme="minorEastAsia" w:cstheme="minorBidi"/>
          <w:smallCaps w:val="0"/>
          <w:noProof/>
          <w:sz w:val="22"/>
          <w:szCs w:val="22"/>
          <w:lang w:eastAsia="es-CL"/>
        </w:rPr>
      </w:pPr>
      <w:hyperlink w:anchor="_Toc411531487" w:history="1">
        <w:r w:rsidR="001C2964" w:rsidRPr="00D747CC">
          <w:rPr>
            <w:rStyle w:val="Hipervnculo"/>
            <w:noProof/>
          </w:rPr>
          <w:t>4.3.</w:t>
        </w:r>
        <w:r w:rsidR="001C2964">
          <w:rPr>
            <w:rFonts w:eastAsiaTheme="minorEastAsia" w:cstheme="minorBidi"/>
            <w:smallCaps w:val="0"/>
            <w:noProof/>
            <w:sz w:val="22"/>
            <w:szCs w:val="22"/>
            <w:lang w:eastAsia="es-CL"/>
          </w:rPr>
          <w:tab/>
        </w:r>
        <w:r w:rsidR="001C2964" w:rsidRPr="00D747CC">
          <w:rPr>
            <w:rStyle w:val="Hipervnculo"/>
            <w:noProof/>
          </w:rPr>
          <w:t>Aspectos Relativos a la Ejecución de la Inspección Ambiental.</w:t>
        </w:r>
        <w:r w:rsidR="001C2964">
          <w:rPr>
            <w:noProof/>
            <w:webHidden/>
          </w:rPr>
          <w:tab/>
        </w:r>
        <w:r w:rsidR="001C2964">
          <w:rPr>
            <w:noProof/>
            <w:webHidden/>
          </w:rPr>
          <w:fldChar w:fldCharType="begin"/>
        </w:r>
        <w:r w:rsidR="001C2964">
          <w:rPr>
            <w:noProof/>
            <w:webHidden/>
          </w:rPr>
          <w:instrText xml:space="preserve"> PAGEREF _Toc411531487 \h </w:instrText>
        </w:r>
        <w:r w:rsidR="001C2964">
          <w:rPr>
            <w:noProof/>
            <w:webHidden/>
          </w:rPr>
        </w:r>
        <w:r w:rsidR="001C2964">
          <w:rPr>
            <w:noProof/>
            <w:webHidden/>
          </w:rPr>
          <w:fldChar w:fldCharType="separate"/>
        </w:r>
        <w:r w:rsidR="00EC7B9A">
          <w:rPr>
            <w:noProof/>
            <w:webHidden/>
          </w:rPr>
          <w:t>8</w:t>
        </w:r>
        <w:r w:rsidR="001C2964">
          <w:rPr>
            <w:noProof/>
            <w:webHidden/>
          </w:rPr>
          <w:fldChar w:fldCharType="end"/>
        </w:r>
      </w:hyperlink>
    </w:p>
    <w:p w14:paraId="69153E28" w14:textId="77777777" w:rsidR="001C2964" w:rsidRDefault="00666422">
      <w:pPr>
        <w:pStyle w:val="TDC2"/>
        <w:rPr>
          <w:rFonts w:eastAsiaTheme="minorEastAsia" w:cstheme="minorBidi"/>
          <w:smallCaps w:val="0"/>
          <w:noProof/>
          <w:sz w:val="22"/>
          <w:szCs w:val="22"/>
          <w:lang w:eastAsia="es-CL"/>
        </w:rPr>
      </w:pPr>
      <w:hyperlink w:anchor="_Toc411531488" w:history="1">
        <w:r w:rsidR="001C2964" w:rsidRPr="00D747CC">
          <w:rPr>
            <w:rStyle w:val="Hipervnculo"/>
            <w:noProof/>
          </w:rPr>
          <w:t>4.3.1.</w:t>
        </w:r>
        <w:r w:rsidR="001C2964">
          <w:rPr>
            <w:rFonts w:eastAsiaTheme="minorEastAsia" w:cstheme="minorBidi"/>
            <w:smallCaps w:val="0"/>
            <w:noProof/>
            <w:sz w:val="22"/>
            <w:szCs w:val="22"/>
            <w:lang w:eastAsia="es-CL"/>
          </w:rPr>
          <w:tab/>
        </w:r>
        <w:r w:rsidR="001C2964" w:rsidRPr="00D747CC">
          <w:rPr>
            <w:rStyle w:val="Hipervnculo"/>
            <w:noProof/>
          </w:rPr>
          <w:t>Primer día de inspección.</w:t>
        </w:r>
        <w:r w:rsidR="001C2964">
          <w:rPr>
            <w:noProof/>
            <w:webHidden/>
          </w:rPr>
          <w:tab/>
        </w:r>
        <w:r w:rsidR="001C2964">
          <w:rPr>
            <w:noProof/>
            <w:webHidden/>
          </w:rPr>
          <w:fldChar w:fldCharType="begin"/>
        </w:r>
        <w:r w:rsidR="001C2964">
          <w:rPr>
            <w:noProof/>
            <w:webHidden/>
          </w:rPr>
          <w:instrText xml:space="preserve"> PAGEREF _Toc411531488 \h </w:instrText>
        </w:r>
        <w:r w:rsidR="001C2964">
          <w:rPr>
            <w:noProof/>
            <w:webHidden/>
          </w:rPr>
        </w:r>
        <w:r w:rsidR="001C2964">
          <w:rPr>
            <w:noProof/>
            <w:webHidden/>
          </w:rPr>
          <w:fldChar w:fldCharType="separate"/>
        </w:r>
        <w:r w:rsidR="00EC7B9A">
          <w:rPr>
            <w:noProof/>
            <w:webHidden/>
          </w:rPr>
          <w:t>8</w:t>
        </w:r>
        <w:r w:rsidR="001C2964">
          <w:rPr>
            <w:noProof/>
            <w:webHidden/>
          </w:rPr>
          <w:fldChar w:fldCharType="end"/>
        </w:r>
      </w:hyperlink>
    </w:p>
    <w:p w14:paraId="6EFE7B71" w14:textId="77777777" w:rsidR="001C2964" w:rsidRDefault="00666422">
      <w:pPr>
        <w:pStyle w:val="TDC2"/>
        <w:rPr>
          <w:rFonts w:eastAsiaTheme="minorEastAsia" w:cstheme="minorBidi"/>
          <w:smallCaps w:val="0"/>
          <w:noProof/>
          <w:sz w:val="22"/>
          <w:szCs w:val="22"/>
          <w:lang w:eastAsia="es-CL"/>
        </w:rPr>
      </w:pPr>
      <w:hyperlink w:anchor="_Toc411531489" w:history="1">
        <w:r w:rsidR="001C2964" w:rsidRPr="00D747CC">
          <w:rPr>
            <w:rStyle w:val="Hipervnculo"/>
            <w:noProof/>
          </w:rPr>
          <w:t>4.3.2.</w:t>
        </w:r>
        <w:r w:rsidR="001C2964">
          <w:rPr>
            <w:rFonts w:eastAsiaTheme="minorEastAsia" w:cstheme="minorBidi"/>
            <w:smallCaps w:val="0"/>
            <w:noProof/>
            <w:sz w:val="22"/>
            <w:szCs w:val="22"/>
            <w:lang w:eastAsia="es-CL"/>
          </w:rPr>
          <w:tab/>
        </w:r>
        <w:r w:rsidR="001C2964" w:rsidRPr="00D747CC">
          <w:rPr>
            <w:rStyle w:val="Hipervnculo"/>
            <w:noProof/>
          </w:rPr>
          <w:t>Segundo día de inspección.</w:t>
        </w:r>
        <w:r w:rsidR="001C2964">
          <w:rPr>
            <w:noProof/>
            <w:webHidden/>
          </w:rPr>
          <w:tab/>
        </w:r>
        <w:r w:rsidR="001C2964">
          <w:rPr>
            <w:noProof/>
            <w:webHidden/>
          </w:rPr>
          <w:fldChar w:fldCharType="begin"/>
        </w:r>
        <w:r w:rsidR="001C2964">
          <w:rPr>
            <w:noProof/>
            <w:webHidden/>
          </w:rPr>
          <w:instrText xml:space="preserve"> PAGEREF _Toc411531489 \h </w:instrText>
        </w:r>
        <w:r w:rsidR="001C2964">
          <w:rPr>
            <w:noProof/>
            <w:webHidden/>
          </w:rPr>
        </w:r>
        <w:r w:rsidR="001C2964">
          <w:rPr>
            <w:noProof/>
            <w:webHidden/>
          </w:rPr>
          <w:fldChar w:fldCharType="separate"/>
        </w:r>
        <w:r w:rsidR="00EC7B9A">
          <w:rPr>
            <w:noProof/>
            <w:webHidden/>
          </w:rPr>
          <w:t>9</w:t>
        </w:r>
        <w:r w:rsidR="001C2964">
          <w:rPr>
            <w:noProof/>
            <w:webHidden/>
          </w:rPr>
          <w:fldChar w:fldCharType="end"/>
        </w:r>
      </w:hyperlink>
    </w:p>
    <w:p w14:paraId="33D28202" w14:textId="77777777" w:rsidR="001C2964" w:rsidRDefault="00666422">
      <w:pPr>
        <w:pStyle w:val="TDC2"/>
        <w:rPr>
          <w:rFonts w:eastAsiaTheme="minorEastAsia" w:cstheme="minorBidi"/>
          <w:smallCaps w:val="0"/>
          <w:noProof/>
          <w:sz w:val="22"/>
          <w:szCs w:val="22"/>
          <w:lang w:eastAsia="es-CL"/>
        </w:rPr>
      </w:pPr>
      <w:hyperlink w:anchor="_Toc411531490" w:history="1">
        <w:r w:rsidR="001C2964" w:rsidRPr="00D747CC">
          <w:rPr>
            <w:rStyle w:val="Hipervnculo"/>
            <w:noProof/>
          </w:rPr>
          <w:t>4.3.3.</w:t>
        </w:r>
        <w:r w:rsidR="001C2964">
          <w:rPr>
            <w:rFonts w:eastAsiaTheme="minorEastAsia" w:cstheme="minorBidi"/>
            <w:smallCaps w:val="0"/>
            <w:noProof/>
            <w:sz w:val="22"/>
            <w:szCs w:val="22"/>
            <w:lang w:eastAsia="es-CL"/>
          </w:rPr>
          <w:tab/>
        </w:r>
        <w:r w:rsidR="001C2964" w:rsidRPr="00D747CC">
          <w:rPr>
            <w:rStyle w:val="Hipervnculo"/>
            <w:noProof/>
          </w:rPr>
          <w:t>Esquema de Recorrido.</w:t>
        </w:r>
        <w:r w:rsidR="001C2964">
          <w:rPr>
            <w:noProof/>
            <w:webHidden/>
          </w:rPr>
          <w:tab/>
        </w:r>
        <w:r w:rsidR="001C2964">
          <w:rPr>
            <w:noProof/>
            <w:webHidden/>
          </w:rPr>
          <w:fldChar w:fldCharType="begin"/>
        </w:r>
        <w:r w:rsidR="001C2964">
          <w:rPr>
            <w:noProof/>
            <w:webHidden/>
          </w:rPr>
          <w:instrText xml:space="preserve"> PAGEREF _Toc411531490 \h </w:instrText>
        </w:r>
        <w:r w:rsidR="001C2964">
          <w:rPr>
            <w:noProof/>
            <w:webHidden/>
          </w:rPr>
        </w:r>
        <w:r w:rsidR="001C2964">
          <w:rPr>
            <w:noProof/>
            <w:webHidden/>
          </w:rPr>
          <w:fldChar w:fldCharType="separate"/>
        </w:r>
        <w:r w:rsidR="00EC7B9A">
          <w:rPr>
            <w:noProof/>
            <w:webHidden/>
          </w:rPr>
          <w:t>10</w:t>
        </w:r>
        <w:r w:rsidR="001C2964">
          <w:rPr>
            <w:noProof/>
            <w:webHidden/>
          </w:rPr>
          <w:fldChar w:fldCharType="end"/>
        </w:r>
      </w:hyperlink>
    </w:p>
    <w:p w14:paraId="2DD24631" w14:textId="77777777" w:rsidR="001C2964" w:rsidRDefault="00666422">
      <w:pPr>
        <w:pStyle w:val="TDC2"/>
        <w:rPr>
          <w:rFonts w:eastAsiaTheme="minorEastAsia" w:cstheme="minorBidi"/>
          <w:smallCaps w:val="0"/>
          <w:noProof/>
          <w:sz w:val="22"/>
          <w:szCs w:val="22"/>
          <w:lang w:eastAsia="es-CL"/>
        </w:rPr>
      </w:pPr>
      <w:hyperlink w:anchor="_Toc411531491" w:history="1">
        <w:r w:rsidR="001C2964" w:rsidRPr="00D747CC">
          <w:rPr>
            <w:rStyle w:val="Hipervnculo"/>
            <w:noProof/>
          </w:rPr>
          <w:t>4.3.4.</w:t>
        </w:r>
        <w:r w:rsidR="001C2964">
          <w:rPr>
            <w:rFonts w:eastAsiaTheme="minorEastAsia" w:cstheme="minorBidi"/>
            <w:smallCaps w:val="0"/>
            <w:noProof/>
            <w:sz w:val="22"/>
            <w:szCs w:val="22"/>
            <w:lang w:eastAsia="es-CL"/>
          </w:rPr>
          <w:tab/>
        </w:r>
        <w:r w:rsidR="001C2964" w:rsidRPr="00D747CC">
          <w:rPr>
            <w:rStyle w:val="Hipervnculo"/>
            <w:noProof/>
          </w:rPr>
          <w:t>Detalle del Recorrido de la Inspección.</w:t>
        </w:r>
        <w:r w:rsidR="001C2964">
          <w:rPr>
            <w:noProof/>
            <w:webHidden/>
          </w:rPr>
          <w:tab/>
        </w:r>
        <w:r w:rsidR="001C2964">
          <w:rPr>
            <w:noProof/>
            <w:webHidden/>
          </w:rPr>
          <w:fldChar w:fldCharType="begin"/>
        </w:r>
        <w:r w:rsidR="001C2964">
          <w:rPr>
            <w:noProof/>
            <w:webHidden/>
          </w:rPr>
          <w:instrText xml:space="preserve"> PAGEREF _Toc411531491 \h </w:instrText>
        </w:r>
        <w:r w:rsidR="001C2964">
          <w:rPr>
            <w:noProof/>
            <w:webHidden/>
          </w:rPr>
        </w:r>
        <w:r w:rsidR="001C2964">
          <w:rPr>
            <w:noProof/>
            <w:webHidden/>
          </w:rPr>
          <w:fldChar w:fldCharType="separate"/>
        </w:r>
        <w:r w:rsidR="00EC7B9A">
          <w:rPr>
            <w:noProof/>
            <w:webHidden/>
          </w:rPr>
          <w:t>10</w:t>
        </w:r>
        <w:r w:rsidR="001C2964">
          <w:rPr>
            <w:noProof/>
            <w:webHidden/>
          </w:rPr>
          <w:fldChar w:fldCharType="end"/>
        </w:r>
      </w:hyperlink>
    </w:p>
    <w:p w14:paraId="76DB99DE" w14:textId="77777777" w:rsidR="001C2964" w:rsidRDefault="00666422">
      <w:pPr>
        <w:pStyle w:val="TDC2"/>
        <w:rPr>
          <w:rFonts w:eastAsiaTheme="minorEastAsia" w:cstheme="minorBidi"/>
          <w:smallCaps w:val="0"/>
          <w:noProof/>
          <w:sz w:val="22"/>
          <w:szCs w:val="22"/>
          <w:lang w:eastAsia="es-CL"/>
        </w:rPr>
      </w:pPr>
      <w:hyperlink w:anchor="_Toc411531492" w:history="1">
        <w:r w:rsidR="001C2964" w:rsidRPr="00D747CC">
          <w:rPr>
            <w:rStyle w:val="Hipervnculo"/>
            <w:noProof/>
          </w:rPr>
          <w:t>4.4.</w:t>
        </w:r>
        <w:r w:rsidR="001C2964">
          <w:rPr>
            <w:rFonts w:eastAsiaTheme="minorEastAsia" w:cstheme="minorBidi"/>
            <w:smallCaps w:val="0"/>
            <w:noProof/>
            <w:sz w:val="22"/>
            <w:szCs w:val="22"/>
            <w:lang w:eastAsia="es-CL"/>
          </w:rPr>
          <w:tab/>
        </w:r>
        <w:r w:rsidR="001C2964" w:rsidRPr="00D747CC">
          <w:rPr>
            <w:rStyle w:val="Hipervnculo"/>
            <w:noProof/>
          </w:rPr>
          <w:t>Aspectos Relativos al Seguimiento Ambiental.</w:t>
        </w:r>
        <w:r w:rsidR="001C2964">
          <w:rPr>
            <w:noProof/>
            <w:webHidden/>
          </w:rPr>
          <w:tab/>
        </w:r>
        <w:r w:rsidR="001C2964">
          <w:rPr>
            <w:noProof/>
            <w:webHidden/>
          </w:rPr>
          <w:fldChar w:fldCharType="begin"/>
        </w:r>
        <w:r w:rsidR="001C2964">
          <w:rPr>
            <w:noProof/>
            <w:webHidden/>
          </w:rPr>
          <w:instrText xml:space="preserve"> PAGEREF _Toc411531492 \h </w:instrText>
        </w:r>
        <w:r w:rsidR="001C2964">
          <w:rPr>
            <w:noProof/>
            <w:webHidden/>
          </w:rPr>
        </w:r>
        <w:r w:rsidR="001C2964">
          <w:rPr>
            <w:noProof/>
            <w:webHidden/>
          </w:rPr>
          <w:fldChar w:fldCharType="separate"/>
        </w:r>
        <w:r w:rsidR="00EC7B9A">
          <w:rPr>
            <w:noProof/>
            <w:webHidden/>
          </w:rPr>
          <w:t>11</w:t>
        </w:r>
        <w:r w:rsidR="001C2964">
          <w:rPr>
            <w:noProof/>
            <w:webHidden/>
          </w:rPr>
          <w:fldChar w:fldCharType="end"/>
        </w:r>
      </w:hyperlink>
    </w:p>
    <w:p w14:paraId="61AAD235" w14:textId="77777777" w:rsidR="001C2964" w:rsidRDefault="00666422">
      <w:pPr>
        <w:pStyle w:val="TDC2"/>
        <w:rPr>
          <w:rFonts w:eastAsiaTheme="minorEastAsia" w:cstheme="minorBidi"/>
          <w:smallCaps w:val="0"/>
          <w:noProof/>
          <w:sz w:val="22"/>
          <w:szCs w:val="22"/>
          <w:lang w:eastAsia="es-CL"/>
        </w:rPr>
      </w:pPr>
      <w:hyperlink w:anchor="_Toc411531493" w:history="1">
        <w:r w:rsidR="001C2964" w:rsidRPr="00D747CC">
          <w:rPr>
            <w:rStyle w:val="Hipervnculo"/>
            <w:bCs/>
            <w:noProof/>
          </w:rPr>
          <w:t>4.4.1.</w:t>
        </w:r>
        <w:r w:rsidR="001C2964">
          <w:rPr>
            <w:rFonts w:eastAsiaTheme="minorEastAsia" w:cstheme="minorBidi"/>
            <w:smallCaps w:val="0"/>
            <w:noProof/>
            <w:sz w:val="22"/>
            <w:szCs w:val="22"/>
            <w:lang w:eastAsia="es-CL"/>
          </w:rPr>
          <w:tab/>
        </w:r>
        <w:r w:rsidR="001C2964" w:rsidRPr="00D747CC">
          <w:rPr>
            <w:rStyle w:val="Hipervnculo"/>
            <w:noProof/>
          </w:rPr>
          <w:t>Documentos</w:t>
        </w:r>
        <w:r w:rsidR="001C2964" w:rsidRPr="00D747CC">
          <w:rPr>
            <w:rStyle w:val="Hipervnculo"/>
            <w:bCs/>
            <w:noProof/>
          </w:rPr>
          <w:t xml:space="preserve"> Revisados.</w:t>
        </w:r>
        <w:r w:rsidR="001C2964">
          <w:rPr>
            <w:noProof/>
            <w:webHidden/>
          </w:rPr>
          <w:tab/>
        </w:r>
        <w:r w:rsidR="001C2964">
          <w:rPr>
            <w:noProof/>
            <w:webHidden/>
          </w:rPr>
          <w:fldChar w:fldCharType="begin"/>
        </w:r>
        <w:r w:rsidR="001C2964">
          <w:rPr>
            <w:noProof/>
            <w:webHidden/>
          </w:rPr>
          <w:instrText xml:space="preserve"> PAGEREF _Toc411531493 \h </w:instrText>
        </w:r>
        <w:r w:rsidR="001C2964">
          <w:rPr>
            <w:noProof/>
            <w:webHidden/>
          </w:rPr>
        </w:r>
        <w:r w:rsidR="001C2964">
          <w:rPr>
            <w:noProof/>
            <w:webHidden/>
          </w:rPr>
          <w:fldChar w:fldCharType="separate"/>
        </w:r>
        <w:r w:rsidR="00EC7B9A">
          <w:rPr>
            <w:noProof/>
            <w:webHidden/>
          </w:rPr>
          <w:t>11</w:t>
        </w:r>
        <w:r w:rsidR="001C2964">
          <w:rPr>
            <w:noProof/>
            <w:webHidden/>
          </w:rPr>
          <w:fldChar w:fldCharType="end"/>
        </w:r>
      </w:hyperlink>
    </w:p>
    <w:p w14:paraId="714F1F21" w14:textId="77777777" w:rsidR="001C2964" w:rsidRDefault="00666422">
      <w:pPr>
        <w:pStyle w:val="TDC1"/>
        <w:rPr>
          <w:rFonts w:eastAsiaTheme="minorEastAsia" w:cstheme="minorBidi"/>
          <w:b w:val="0"/>
          <w:bCs w:val="0"/>
          <w:caps w:val="0"/>
          <w:noProof/>
          <w:sz w:val="22"/>
          <w:szCs w:val="22"/>
          <w:lang w:eastAsia="es-CL"/>
        </w:rPr>
      </w:pPr>
      <w:hyperlink w:anchor="_Toc411531494" w:history="1">
        <w:r w:rsidR="001C2964" w:rsidRPr="00D747CC">
          <w:rPr>
            <w:rStyle w:val="Hipervnculo"/>
            <w:noProof/>
          </w:rPr>
          <w:t>5.</w:t>
        </w:r>
        <w:r w:rsidR="001C2964">
          <w:rPr>
            <w:rFonts w:eastAsiaTheme="minorEastAsia" w:cstheme="minorBidi"/>
            <w:b w:val="0"/>
            <w:bCs w:val="0"/>
            <w:caps w:val="0"/>
            <w:noProof/>
            <w:sz w:val="22"/>
            <w:szCs w:val="22"/>
            <w:lang w:eastAsia="es-CL"/>
          </w:rPr>
          <w:tab/>
        </w:r>
        <w:r w:rsidR="001C2964" w:rsidRPr="00D747CC">
          <w:rPr>
            <w:rStyle w:val="Hipervnculo"/>
            <w:noProof/>
          </w:rPr>
          <w:t>HECHOS CONSTATADOS.</w:t>
        </w:r>
        <w:r w:rsidR="001C2964">
          <w:rPr>
            <w:noProof/>
            <w:webHidden/>
          </w:rPr>
          <w:tab/>
        </w:r>
        <w:r w:rsidR="001C2964">
          <w:rPr>
            <w:noProof/>
            <w:webHidden/>
          </w:rPr>
          <w:fldChar w:fldCharType="begin"/>
        </w:r>
        <w:r w:rsidR="001C2964">
          <w:rPr>
            <w:noProof/>
            <w:webHidden/>
          </w:rPr>
          <w:instrText xml:space="preserve"> PAGEREF _Toc411531494 \h </w:instrText>
        </w:r>
        <w:r w:rsidR="001C2964">
          <w:rPr>
            <w:noProof/>
            <w:webHidden/>
          </w:rPr>
        </w:r>
        <w:r w:rsidR="001C2964">
          <w:rPr>
            <w:noProof/>
            <w:webHidden/>
          </w:rPr>
          <w:fldChar w:fldCharType="separate"/>
        </w:r>
        <w:r w:rsidR="00EC7B9A">
          <w:rPr>
            <w:noProof/>
            <w:webHidden/>
          </w:rPr>
          <w:t>12</w:t>
        </w:r>
        <w:r w:rsidR="001C2964">
          <w:rPr>
            <w:noProof/>
            <w:webHidden/>
          </w:rPr>
          <w:fldChar w:fldCharType="end"/>
        </w:r>
      </w:hyperlink>
    </w:p>
    <w:p w14:paraId="036A3A11" w14:textId="77777777" w:rsidR="001C2964" w:rsidRDefault="00666422">
      <w:pPr>
        <w:pStyle w:val="TDC2"/>
        <w:rPr>
          <w:rFonts w:eastAsiaTheme="minorEastAsia" w:cstheme="minorBidi"/>
          <w:smallCaps w:val="0"/>
          <w:noProof/>
          <w:sz w:val="22"/>
          <w:szCs w:val="22"/>
          <w:lang w:eastAsia="es-CL"/>
        </w:rPr>
      </w:pPr>
      <w:hyperlink w:anchor="_Toc411531495" w:history="1">
        <w:r w:rsidR="001C2964" w:rsidRPr="00D747CC">
          <w:rPr>
            <w:rStyle w:val="Hipervnculo"/>
            <w:noProof/>
          </w:rPr>
          <w:t>5.1.</w:t>
        </w:r>
        <w:r w:rsidR="001C2964">
          <w:rPr>
            <w:rFonts w:eastAsiaTheme="minorEastAsia" w:cstheme="minorBidi"/>
            <w:smallCaps w:val="0"/>
            <w:noProof/>
            <w:sz w:val="22"/>
            <w:szCs w:val="22"/>
            <w:lang w:eastAsia="es-CL"/>
          </w:rPr>
          <w:tab/>
        </w:r>
        <w:r w:rsidR="001C2964" w:rsidRPr="00D747CC">
          <w:rPr>
            <w:rStyle w:val="Hipervnculo"/>
            <w:noProof/>
          </w:rPr>
          <w:t>Manejo de productos químicos.</w:t>
        </w:r>
        <w:r w:rsidR="001C2964">
          <w:rPr>
            <w:noProof/>
            <w:webHidden/>
          </w:rPr>
          <w:tab/>
        </w:r>
        <w:r w:rsidR="001C2964">
          <w:rPr>
            <w:noProof/>
            <w:webHidden/>
          </w:rPr>
          <w:fldChar w:fldCharType="begin"/>
        </w:r>
        <w:r w:rsidR="001C2964">
          <w:rPr>
            <w:noProof/>
            <w:webHidden/>
          </w:rPr>
          <w:instrText xml:space="preserve"> PAGEREF _Toc411531495 \h </w:instrText>
        </w:r>
        <w:r w:rsidR="001C2964">
          <w:rPr>
            <w:noProof/>
            <w:webHidden/>
          </w:rPr>
        </w:r>
        <w:r w:rsidR="001C2964">
          <w:rPr>
            <w:noProof/>
            <w:webHidden/>
          </w:rPr>
          <w:fldChar w:fldCharType="separate"/>
        </w:r>
        <w:r w:rsidR="00EC7B9A">
          <w:rPr>
            <w:noProof/>
            <w:webHidden/>
          </w:rPr>
          <w:t>12</w:t>
        </w:r>
        <w:r w:rsidR="001C2964">
          <w:rPr>
            <w:noProof/>
            <w:webHidden/>
          </w:rPr>
          <w:fldChar w:fldCharType="end"/>
        </w:r>
      </w:hyperlink>
    </w:p>
    <w:p w14:paraId="1D424212" w14:textId="77777777" w:rsidR="001C2964" w:rsidRDefault="00666422">
      <w:pPr>
        <w:pStyle w:val="TDC2"/>
        <w:rPr>
          <w:rFonts w:eastAsiaTheme="minorEastAsia" w:cstheme="minorBidi"/>
          <w:smallCaps w:val="0"/>
          <w:noProof/>
          <w:sz w:val="22"/>
          <w:szCs w:val="22"/>
          <w:lang w:eastAsia="es-CL"/>
        </w:rPr>
      </w:pPr>
      <w:hyperlink w:anchor="_Toc411531496" w:history="1">
        <w:r w:rsidR="001C2964" w:rsidRPr="00D747CC">
          <w:rPr>
            <w:rStyle w:val="Hipervnculo"/>
            <w:noProof/>
          </w:rPr>
          <w:t>5.2.</w:t>
        </w:r>
        <w:r w:rsidR="001C2964">
          <w:rPr>
            <w:rFonts w:eastAsiaTheme="minorEastAsia" w:cstheme="minorBidi"/>
            <w:smallCaps w:val="0"/>
            <w:noProof/>
            <w:sz w:val="22"/>
            <w:szCs w:val="22"/>
            <w:lang w:eastAsia="es-CL"/>
          </w:rPr>
          <w:tab/>
        </w:r>
        <w:r w:rsidR="001C2964" w:rsidRPr="00D747CC">
          <w:rPr>
            <w:rStyle w:val="Hipervnculo"/>
            <w:noProof/>
          </w:rPr>
          <w:t>Manejo de aguas lluvias.</w:t>
        </w:r>
        <w:r w:rsidR="001C2964">
          <w:rPr>
            <w:noProof/>
            <w:webHidden/>
          </w:rPr>
          <w:tab/>
        </w:r>
        <w:r w:rsidR="001C2964">
          <w:rPr>
            <w:noProof/>
            <w:webHidden/>
          </w:rPr>
          <w:fldChar w:fldCharType="begin"/>
        </w:r>
        <w:r w:rsidR="001C2964">
          <w:rPr>
            <w:noProof/>
            <w:webHidden/>
          </w:rPr>
          <w:instrText xml:space="preserve"> PAGEREF _Toc411531496 \h </w:instrText>
        </w:r>
        <w:r w:rsidR="001C2964">
          <w:rPr>
            <w:noProof/>
            <w:webHidden/>
          </w:rPr>
        </w:r>
        <w:r w:rsidR="001C2964">
          <w:rPr>
            <w:noProof/>
            <w:webHidden/>
          </w:rPr>
          <w:fldChar w:fldCharType="separate"/>
        </w:r>
        <w:r w:rsidR="00EC7B9A">
          <w:rPr>
            <w:noProof/>
            <w:webHidden/>
          </w:rPr>
          <w:t>20</w:t>
        </w:r>
        <w:r w:rsidR="001C2964">
          <w:rPr>
            <w:noProof/>
            <w:webHidden/>
          </w:rPr>
          <w:fldChar w:fldCharType="end"/>
        </w:r>
      </w:hyperlink>
    </w:p>
    <w:p w14:paraId="11ED603E" w14:textId="77777777" w:rsidR="001C2964" w:rsidRDefault="00666422">
      <w:pPr>
        <w:pStyle w:val="TDC2"/>
        <w:rPr>
          <w:rFonts w:eastAsiaTheme="minorEastAsia" w:cstheme="minorBidi"/>
          <w:smallCaps w:val="0"/>
          <w:noProof/>
          <w:sz w:val="22"/>
          <w:szCs w:val="22"/>
          <w:lang w:eastAsia="es-CL"/>
        </w:rPr>
      </w:pPr>
      <w:hyperlink w:anchor="_Toc411531497" w:history="1">
        <w:r w:rsidR="001C2964" w:rsidRPr="00D747CC">
          <w:rPr>
            <w:rStyle w:val="Hipervnculo"/>
            <w:noProof/>
          </w:rPr>
          <w:t>5.3.</w:t>
        </w:r>
        <w:r w:rsidR="001C2964">
          <w:rPr>
            <w:rFonts w:eastAsiaTheme="minorEastAsia" w:cstheme="minorBidi"/>
            <w:smallCaps w:val="0"/>
            <w:noProof/>
            <w:sz w:val="22"/>
            <w:szCs w:val="22"/>
            <w:lang w:eastAsia="es-CL"/>
          </w:rPr>
          <w:tab/>
        </w:r>
        <w:r w:rsidR="001C2964" w:rsidRPr="00D747CC">
          <w:rPr>
            <w:rStyle w:val="Hipervnculo"/>
            <w:noProof/>
          </w:rPr>
          <w:t>Manejo del patrimonio arqueológico</w:t>
        </w:r>
        <w:r w:rsidR="001C2964">
          <w:rPr>
            <w:noProof/>
            <w:webHidden/>
          </w:rPr>
          <w:tab/>
        </w:r>
        <w:r w:rsidR="001C2964">
          <w:rPr>
            <w:noProof/>
            <w:webHidden/>
          </w:rPr>
          <w:fldChar w:fldCharType="begin"/>
        </w:r>
        <w:r w:rsidR="001C2964">
          <w:rPr>
            <w:noProof/>
            <w:webHidden/>
          </w:rPr>
          <w:instrText xml:space="preserve"> PAGEREF _Toc411531497 \h </w:instrText>
        </w:r>
        <w:r w:rsidR="001C2964">
          <w:rPr>
            <w:noProof/>
            <w:webHidden/>
          </w:rPr>
        </w:r>
        <w:r w:rsidR="001C2964">
          <w:rPr>
            <w:noProof/>
            <w:webHidden/>
          </w:rPr>
          <w:fldChar w:fldCharType="separate"/>
        </w:r>
        <w:r w:rsidR="00EC7B9A">
          <w:rPr>
            <w:noProof/>
            <w:webHidden/>
          </w:rPr>
          <w:t>21</w:t>
        </w:r>
        <w:r w:rsidR="001C2964">
          <w:rPr>
            <w:noProof/>
            <w:webHidden/>
          </w:rPr>
          <w:fldChar w:fldCharType="end"/>
        </w:r>
      </w:hyperlink>
    </w:p>
    <w:p w14:paraId="5A91EABC" w14:textId="77777777" w:rsidR="001C2964" w:rsidRDefault="00666422">
      <w:pPr>
        <w:pStyle w:val="TDC2"/>
        <w:rPr>
          <w:rFonts w:eastAsiaTheme="minorEastAsia" w:cstheme="minorBidi"/>
          <w:smallCaps w:val="0"/>
          <w:noProof/>
          <w:sz w:val="22"/>
          <w:szCs w:val="22"/>
          <w:lang w:eastAsia="es-CL"/>
        </w:rPr>
      </w:pPr>
      <w:hyperlink w:anchor="_Toc411531498" w:history="1">
        <w:r w:rsidR="001C2964" w:rsidRPr="00D747CC">
          <w:rPr>
            <w:rStyle w:val="Hipervnculo"/>
            <w:noProof/>
          </w:rPr>
          <w:t>5.4.</w:t>
        </w:r>
        <w:r w:rsidR="001C2964">
          <w:rPr>
            <w:rFonts w:eastAsiaTheme="minorEastAsia" w:cstheme="minorBidi"/>
            <w:smallCaps w:val="0"/>
            <w:noProof/>
            <w:sz w:val="22"/>
            <w:szCs w:val="22"/>
            <w:lang w:eastAsia="es-CL"/>
          </w:rPr>
          <w:tab/>
        </w:r>
        <w:r w:rsidR="001C2964" w:rsidRPr="00D747CC">
          <w:rPr>
            <w:rStyle w:val="Hipervnculo"/>
            <w:noProof/>
          </w:rPr>
          <w:t>Manejo de derrames de sustancias peligrosas en el agua</w:t>
        </w:r>
        <w:r w:rsidR="001C2964">
          <w:rPr>
            <w:noProof/>
            <w:webHidden/>
          </w:rPr>
          <w:tab/>
        </w:r>
        <w:r w:rsidR="001C2964">
          <w:rPr>
            <w:noProof/>
            <w:webHidden/>
          </w:rPr>
          <w:fldChar w:fldCharType="begin"/>
        </w:r>
        <w:r w:rsidR="001C2964">
          <w:rPr>
            <w:noProof/>
            <w:webHidden/>
          </w:rPr>
          <w:instrText xml:space="preserve"> PAGEREF _Toc411531498 \h </w:instrText>
        </w:r>
        <w:r w:rsidR="001C2964">
          <w:rPr>
            <w:noProof/>
            <w:webHidden/>
          </w:rPr>
        </w:r>
        <w:r w:rsidR="001C2964">
          <w:rPr>
            <w:noProof/>
            <w:webHidden/>
          </w:rPr>
          <w:fldChar w:fldCharType="separate"/>
        </w:r>
        <w:r w:rsidR="00EC7B9A">
          <w:rPr>
            <w:noProof/>
            <w:webHidden/>
          </w:rPr>
          <w:t>26</w:t>
        </w:r>
        <w:r w:rsidR="001C2964">
          <w:rPr>
            <w:noProof/>
            <w:webHidden/>
          </w:rPr>
          <w:fldChar w:fldCharType="end"/>
        </w:r>
      </w:hyperlink>
    </w:p>
    <w:p w14:paraId="2AE721B0" w14:textId="77777777" w:rsidR="001C2964" w:rsidRDefault="00666422">
      <w:pPr>
        <w:pStyle w:val="TDC2"/>
        <w:rPr>
          <w:rFonts w:eastAsiaTheme="minorEastAsia" w:cstheme="minorBidi"/>
          <w:smallCaps w:val="0"/>
          <w:noProof/>
          <w:sz w:val="22"/>
          <w:szCs w:val="22"/>
          <w:lang w:eastAsia="es-CL"/>
        </w:rPr>
      </w:pPr>
      <w:hyperlink w:anchor="_Toc411531499" w:history="1">
        <w:r w:rsidR="001C2964" w:rsidRPr="00D747CC">
          <w:rPr>
            <w:rStyle w:val="Hipervnculo"/>
            <w:noProof/>
          </w:rPr>
          <w:t>5.5.</w:t>
        </w:r>
        <w:r w:rsidR="001C2964">
          <w:rPr>
            <w:rFonts w:eastAsiaTheme="minorEastAsia" w:cstheme="minorBidi"/>
            <w:smallCaps w:val="0"/>
            <w:noProof/>
            <w:sz w:val="22"/>
            <w:szCs w:val="22"/>
            <w:lang w:eastAsia="es-CL"/>
          </w:rPr>
          <w:tab/>
        </w:r>
        <w:r w:rsidR="001C2964" w:rsidRPr="00D747CC">
          <w:rPr>
            <w:rStyle w:val="Hipervnculo"/>
            <w:noProof/>
          </w:rPr>
          <w:t>Verificación de calidad de columna de agua y sedimentos</w:t>
        </w:r>
        <w:r w:rsidR="001C2964">
          <w:rPr>
            <w:noProof/>
            <w:webHidden/>
          </w:rPr>
          <w:tab/>
        </w:r>
        <w:r w:rsidR="001C2964">
          <w:rPr>
            <w:noProof/>
            <w:webHidden/>
          </w:rPr>
          <w:fldChar w:fldCharType="begin"/>
        </w:r>
        <w:r w:rsidR="001C2964">
          <w:rPr>
            <w:noProof/>
            <w:webHidden/>
          </w:rPr>
          <w:instrText xml:space="preserve"> PAGEREF _Toc411531499 \h </w:instrText>
        </w:r>
        <w:r w:rsidR="001C2964">
          <w:rPr>
            <w:noProof/>
            <w:webHidden/>
          </w:rPr>
        </w:r>
        <w:r w:rsidR="001C2964">
          <w:rPr>
            <w:noProof/>
            <w:webHidden/>
          </w:rPr>
          <w:fldChar w:fldCharType="separate"/>
        </w:r>
        <w:r w:rsidR="00EC7B9A">
          <w:rPr>
            <w:noProof/>
            <w:webHidden/>
          </w:rPr>
          <w:t>28</w:t>
        </w:r>
        <w:r w:rsidR="001C2964">
          <w:rPr>
            <w:noProof/>
            <w:webHidden/>
          </w:rPr>
          <w:fldChar w:fldCharType="end"/>
        </w:r>
      </w:hyperlink>
    </w:p>
    <w:p w14:paraId="00042C4A" w14:textId="77777777" w:rsidR="001C2964" w:rsidRDefault="00666422">
      <w:pPr>
        <w:pStyle w:val="TDC2"/>
        <w:rPr>
          <w:rFonts w:eastAsiaTheme="minorEastAsia" w:cstheme="minorBidi"/>
          <w:smallCaps w:val="0"/>
          <w:noProof/>
          <w:sz w:val="22"/>
          <w:szCs w:val="22"/>
          <w:lang w:eastAsia="es-CL"/>
        </w:rPr>
      </w:pPr>
      <w:hyperlink w:anchor="_Toc411531500" w:history="1">
        <w:r w:rsidR="001C2964" w:rsidRPr="00D747CC">
          <w:rPr>
            <w:rStyle w:val="Hipervnculo"/>
            <w:noProof/>
          </w:rPr>
          <w:t>5.6.</w:t>
        </w:r>
        <w:r w:rsidR="001C2964">
          <w:rPr>
            <w:rFonts w:eastAsiaTheme="minorEastAsia" w:cstheme="minorBidi"/>
            <w:smallCaps w:val="0"/>
            <w:noProof/>
            <w:sz w:val="22"/>
            <w:szCs w:val="22"/>
            <w:lang w:eastAsia="es-CL"/>
          </w:rPr>
          <w:tab/>
        </w:r>
        <w:r w:rsidR="001C2964" w:rsidRPr="00D747CC">
          <w:rPr>
            <w:rStyle w:val="Hipervnculo"/>
            <w:noProof/>
          </w:rPr>
          <w:t>Verificación de obtención de Informe Sanitario</w:t>
        </w:r>
        <w:r w:rsidR="001C2964">
          <w:rPr>
            <w:noProof/>
            <w:webHidden/>
          </w:rPr>
          <w:tab/>
        </w:r>
        <w:r w:rsidR="001C2964">
          <w:rPr>
            <w:noProof/>
            <w:webHidden/>
          </w:rPr>
          <w:fldChar w:fldCharType="begin"/>
        </w:r>
        <w:r w:rsidR="001C2964">
          <w:rPr>
            <w:noProof/>
            <w:webHidden/>
          </w:rPr>
          <w:instrText xml:space="preserve"> PAGEREF _Toc411531500 \h </w:instrText>
        </w:r>
        <w:r w:rsidR="001C2964">
          <w:rPr>
            <w:noProof/>
            <w:webHidden/>
          </w:rPr>
        </w:r>
        <w:r w:rsidR="001C2964">
          <w:rPr>
            <w:noProof/>
            <w:webHidden/>
          </w:rPr>
          <w:fldChar w:fldCharType="separate"/>
        </w:r>
        <w:r w:rsidR="00EC7B9A">
          <w:rPr>
            <w:noProof/>
            <w:webHidden/>
          </w:rPr>
          <w:t>31</w:t>
        </w:r>
        <w:r w:rsidR="001C2964">
          <w:rPr>
            <w:noProof/>
            <w:webHidden/>
          </w:rPr>
          <w:fldChar w:fldCharType="end"/>
        </w:r>
      </w:hyperlink>
    </w:p>
    <w:p w14:paraId="3B23D412" w14:textId="77777777" w:rsidR="001C2964" w:rsidRDefault="00666422">
      <w:pPr>
        <w:pStyle w:val="TDC2"/>
        <w:rPr>
          <w:rFonts w:eastAsiaTheme="minorEastAsia" w:cstheme="minorBidi"/>
          <w:smallCaps w:val="0"/>
          <w:noProof/>
          <w:sz w:val="22"/>
          <w:szCs w:val="22"/>
          <w:lang w:eastAsia="es-CL"/>
        </w:rPr>
      </w:pPr>
      <w:hyperlink w:anchor="_Toc411531501" w:history="1">
        <w:r w:rsidR="001C2964" w:rsidRPr="00D747CC">
          <w:rPr>
            <w:rStyle w:val="Hipervnculo"/>
            <w:noProof/>
          </w:rPr>
          <w:t>5.7.</w:t>
        </w:r>
        <w:r w:rsidR="001C2964">
          <w:rPr>
            <w:rFonts w:eastAsiaTheme="minorEastAsia" w:cstheme="minorBidi"/>
            <w:smallCaps w:val="0"/>
            <w:noProof/>
            <w:sz w:val="22"/>
            <w:szCs w:val="22"/>
            <w:lang w:eastAsia="es-CL"/>
          </w:rPr>
          <w:tab/>
        </w:r>
        <w:r w:rsidR="001C2964" w:rsidRPr="00D747CC">
          <w:rPr>
            <w:rStyle w:val="Hipervnculo"/>
            <w:noProof/>
          </w:rPr>
          <w:t>Manejo de fauna silvestre</w:t>
        </w:r>
        <w:r w:rsidR="001C2964">
          <w:rPr>
            <w:noProof/>
            <w:webHidden/>
          </w:rPr>
          <w:tab/>
        </w:r>
        <w:r w:rsidR="001C2964">
          <w:rPr>
            <w:noProof/>
            <w:webHidden/>
          </w:rPr>
          <w:fldChar w:fldCharType="begin"/>
        </w:r>
        <w:r w:rsidR="001C2964">
          <w:rPr>
            <w:noProof/>
            <w:webHidden/>
          </w:rPr>
          <w:instrText xml:space="preserve"> PAGEREF _Toc411531501 \h </w:instrText>
        </w:r>
        <w:r w:rsidR="001C2964">
          <w:rPr>
            <w:noProof/>
            <w:webHidden/>
          </w:rPr>
        </w:r>
        <w:r w:rsidR="001C2964">
          <w:rPr>
            <w:noProof/>
            <w:webHidden/>
          </w:rPr>
          <w:fldChar w:fldCharType="separate"/>
        </w:r>
        <w:r w:rsidR="00EC7B9A">
          <w:rPr>
            <w:noProof/>
            <w:webHidden/>
          </w:rPr>
          <w:t>31</w:t>
        </w:r>
        <w:r w:rsidR="001C2964">
          <w:rPr>
            <w:noProof/>
            <w:webHidden/>
          </w:rPr>
          <w:fldChar w:fldCharType="end"/>
        </w:r>
      </w:hyperlink>
    </w:p>
    <w:p w14:paraId="688B916D" w14:textId="77777777" w:rsidR="001C2964" w:rsidRDefault="00666422">
      <w:pPr>
        <w:pStyle w:val="TDC2"/>
        <w:rPr>
          <w:rFonts w:eastAsiaTheme="minorEastAsia" w:cstheme="minorBidi"/>
          <w:smallCaps w:val="0"/>
          <w:noProof/>
          <w:sz w:val="22"/>
          <w:szCs w:val="22"/>
          <w:lang w:eastAsia="es-CL"/>
        </w:rPr>
      </w:pPr>
      <w:hyperlink w:anchor="_Toc411531502" w:history="1">
        <w:r w:rsidR="001C2964" w:rsidRPr="00D747CC">
          <w:rPr>
            <w:rStyle w:val="Hipervnculo"/>
            <w:noProof/>
          </w:rPr>
          <w:t>5.8.</w:t>
        </w:r>
        <w:r w:rsidR="001C2964">
          <w:rPr>
            <w:rFonts w:eastAsiaTheme="minorEastAsia" w:cstheme="minorBidi"/>
            <w:smallCaps w:val="0"/>
            <w:noProof/>
            <w:sz w:val="22"/>
            <w:szCs w:val="22"/>
            <w:lang w:eastAsia="es-CL"/>
          </w:rPr>
          <w:tab/>
        </w:r>
        <w:r w:rsidR="001C2964" w:rsidRPr="00D747CC">
          <w:rPr>
            <w:rStyle w:val="Hipervnculo"/>
            <w:noProof/>
          </w:rPr>
          <w:t>Permisos Ambientales Sectoriales</w:t>
        </w:r>
        <w:r w:rsidR="001C2964">
          <w:rPr>
            <w:noProof/>
            <w:webHidden/>
          </w:rPr>
          <w:tab/>
        </w:r>
        <w:r w:rsidR="001C2964">
          <w:rPr>
            <w:noProof/>
            <w:webHidden/>
          </w:rPr>
          <w:fldChar w:fldCharType="begin"/>
        </w:r>
        <w:r w:rsidR="001C2964">
          <w:rPr>
            <w:noProof/>
            <w:webHidden/>
          </w:rPr>
          <w:instrText xml:space="preserve"> PAGEREF _Toc411531502 \h </w:instrText>
        </w:r>
        <w:r w:rsidR="001C2964">
          <w:rPr>
            <w:noProof/>
            <w:webHidden/>
          </w:rPr>
        </w:r>
        <w:r w:rsidR="001C2964">
          <w:rPr>
            <w:noProof/>
            <w:webHidden/>
          </w:rPr>
          <w:fldChar w:fldCharType="separate"/>
        </w:r>
        <w:r w:rsidR="00EC7B9A">
          <w:rPr>
            <w:noProof/>
            <w:webHidden/>
          </w:rPr>
          <w:t>33</w:t>
        </w:r>
        <w:r w:rsidR="001C2964">
          <w:rPr>
            <w:noProof/>
            <w:webHidden/>
          </w:rPr>
          <w:fldChar w:fldCharType="end"/>
        </w:r>
      </w:hyperlink>
    </w:p>
    <w:p w14:paraId="4D56F6F6" w14:textId="77777777" w:rsidR="001C2964" w:rsidRDefault="00666422">
      <w:pPr>
        <w:pStyle w:val="TDC2"/>
        <w:rPr>
          <w:rFonts w:eastAsiaTheme="minorEastAsia" w:cstheme="minorBidi"/>
          <w:smallCaps w:val="0"/>
          <w:noProof/>
          <w:sz w:val="22"/>
          <w:szCs w:val="22"/>
          <w:lang w:eastAsia="es-CL"/>
        </w:rPr>
      </w:pPr>
      <w:hyperlink w:anchor="_Toc411531503" w:history="1">
        <w:r w:rsidR="001C2964" w:rsidRPr="00D747CC">
          <w:rPr>
            <w:rStyle w:val="Hipervnculo"/>
            <w:noProof/>
          </w:rPr>
          <w:t>5.9.</w:t>
        </w:r>
        <w:r w:rsidR="001C2964">
          <w:rPr>
            <w:rFonts w:eastAsiaTheme="minorEastAsia" w:cstheme="minorBidi"/>
            <w:smallCaps w:val="0"/>
            <w:noProof/>
            <w:sz w:val="22"/>
            <w:szCs w:val="22"/>
            <w:lang w:eastAsia="es-CL"/>
          </w:rPr>
          <w:tab/>
        </w:r>
        <w:r w:rsidR="001C2964" w:rsidRPr="00D747CC">
          <w:rPr>
            <w:rStyle w:val="Hipervnculo"/>
            <w:noProof/>
          </w:rPr>
          <w:t>Manejo de suelos</w:t>
        </w:r>
        <w:r w:rsidR="001C2964">
          <w:rPr>
            <w:noProof/>
            <w:webHidden/>
          </w:rPr>
          <w:tab/>
        </w:r>
        <w:r w:rsidR="001C2964">
          <w:rPr>
            <w:noProof/>
            <w:webHidden/>
          </w:rPr>
          <w:fldChar w:fldCharType="begin"/>
        </w:r>
        <w:r w:rsidR="001C2964">
          <w:rPr>
            <w:noProof/>
            <w:webHidden/>
          </w:rPr>
          <w:instrText xml:space="preserve"> PAGEREF _Toc411531503 \h </w:instrText>
        </w:r>
        <w:r w:rsidR="001C2964">
          <w:rPr>
            <w:noProof/>
            <w:webHidden/>
          </w:rPr>
        </w:r>
        <w:r w:rsidR="001C2964">
          <w:rPr>
            <w:noProof/>
            <w:webHidden/>
          </w:rPr>
          <w:fldChar w:fldCharType="separate"/>
        </w:r>
        <w:r w:rsidR="00EC7B9A">
          <w:rPr>
            <w:noProof/>
            <w:webHidden/>
          </w:rPr>
          <w:t>35</w:t>
        </w:r>
        <w:r w:rsidR="001C2964">
          <w:rPr>
            <w:noProof/>
            <w:webHidden/>
          </w:rPr>
          <w:fldChar w:fldCharType="end"/>
        </w:r>
      </w:hyperlink>
    </w:p>
    <w:p w14:paraId="1C4D1895" w14:textId="77777777" w:rsidR="001C2964" w:rsidRDefault="00666422">
      <w:pPr>
        <w:pStyle w:val="TDC2"/>
        <w:rPr>
          <w:rFonts w:eastAsiaTheme="minorEastAsia" w:cstheme="minorBidi"/>
          <w:smallCaps w:val="0"/>
          <w:noProof/>
          <w:sz w:val="22"/>
          <w:szCs w:val="22"/>
          <w:lang w:eastAsia="es-CL"/>
        </w:rPr>
      </w:pPr>
      <w:hyperlink w:anchor="_Toc411531504" w:history="1">
        <w:r w:rsidR="001C2964" w:rsidRPr="00D747CC">
          <w:rPr>
            <w:rStyle w:val="Hipervnculo"/>
            <w:noProof/>
          </w:rPr>
          <w:t>5.10.</w:t>
        </w:r>
        <w:r w:rsidR="001C2964">
          <w:rPr>
            <w:rFonts w:eastAsiaTheme="minorEastAsia" w:cstheme="minorBidi"/>
            <w:smallCaps w:val="0"/>
            <w:noProof/>
            <w:sz w:val="22"/>
            <w:szCs w:val="22"/>
            <w:lang w:eastAsia="es-CL"/>
          </w:rPr>
          <w:tab/>
        </w:r>
        <w:r w:rsidR="001C2964" w:rsidRPr="00D747CC">
          <w:rPr>
            <w:rStyle w:val="Hipervnculo"/>
            <w:noProof/>
          </w:rPr>
          <w:t>Manejo de emisiones acústicas</w:t>
        </w:r>
        <w:r w:rsidR="001C2964">
          <w:rPr>
            <w:noProof/>
            <w:webHidden/>
          </w:rPr>
          <w:tab/>
        </w:r>
        <w:r w:rsidR="001C2964">
          <w:rPr>
            <w:noProof/>
            <w:webHidden/>
          </w:rPr>
          <w:fldChar w:fldCharType="begin"/>
        </w:r>
        <w:r w:rsidR="001C2964">
          <w:rPr>
            <w:noProof/>
            <w:webHidden/>
          </w:rPr>
          <w:instrText xml:space="preserve"> PAGEREF _Toc411531504 \h </w:instrText>
        </w:r>
        <w:r w:rsidR="001C2964">
          <w:rPr>
            <w:noProof/>
            <w:webHidden/>
          </w:rPr>
        </w:r>
        <w:r w:rsidR="001C2964">
          <w:rPr>
            <w:noProof/>
            <w:webHidden/>
          </w:rPr>
          <w:fldChar w:fldCharType="separate"/>
        </w:r>
        <w:r w:rsidR="00EC7B9A">
          <w:rPr>
            <w:noProof/>
            <w:webHidden/>
          </w:rPr>
          <w:t>41</w:t>
        </w:r>
        <w:r w:rsidR="001C2964">
          <w:rPr>
            <w:noProof/>
            <w:webHidden/>
          </w:rPr>
          <w:fldChar w:fldCharType="end"/>
        </w:r>
      </w:hyperlink>
    </w:p>
    <w:p w14:paraId="54B4BE1B" w14:textId="77777777" w:rsidR="001C2964" w:rsidRDefault="00666422">
      <w:pPr>
        <w:pStyle w:val="TDC1"/>
        <w:rPr>
          <w:rFonts w:eastAsiaTheme="minorEastAsia" w:cstheme="minorBidi"/>
          <w:b w:val="0"/>
          <w:bCs w:val="0"/>
          <w:caps w:val="0"/>
          <w:noProof/>
          <w:sz w:val="22"/>
          <w:szCs w:val="22"/>
          <w:lang w:eastAsia="es-CL"/>
        </w:rPr>
      </w:pPr>
      <w:hyperlink w:anchor="_Toc411531505" w:history="1">
        <w:r w:rsidR="001C2964" w:rsidRPr="00D747CC">
          <w:rPr>
            <w:rStyle w:val="Hipervnculo"/>
            <w:noProof/>
          </w:rPr>
          <w:t>6.</w:t>
        </w:r>
        <w:r w:rsidR="001C2964">
          <w:rPr>
            <w:rFonts w:eastAsiaTheme="minorEastAsia" w:cstheme="minorBidi"/>
            <w:b w:val="0"/>
            <w:bCs w:val="0"/>
            <w:caps w:val="0"/>
            <w:noProof/>
            <w:sz w:val="22"/>
            <w:szCs w:val="22"/>
            <w:lang w:eastAsia="es-CL"/>
          </w:rPr>
          <w:tab/>
        </w:r>
        <w:r w:rsidR="001C2964" w:rsidRPr="00D747CC">
          <w:rPr>
            <w:rStyle w:val="Hipervnculo"/>
            <w:noProof/>
          </w:rPr>
          <w:t>OTROS HECHOS.</w:t>
        </w:r>
        <w:r w:rsidR="001C2964">
          <w:rPr>
            <w:noProof/>
            <w:webHidden/>
          </w:rPr>
          <w:tab/>
        </w:r>
        <w:r w:rsidR="001C2964">
          <w:rPr>
            <w:noProof/>
            <w:webHidden/>
          </w:rPr>
          <w:fldChar w:fldCharType="begin"/>
        </w:r>
        <w:r w:rsidR="001C2964">
          <w:rPr>
            <w:noProof/>
            <w:webHidden/>
          </w:rPr>
          <w:instrText xml:space="preserve"> PAGEREF _Toc411531505 \h </w:instrText>
        </w:r>
        <w:r w:rsidR="001C2964">
          <w:rPr>
            <w:noProof/>
            <w:webHidden/>
          </w:rPr>
        </w:r>
        <w:r w:rsidR="001C2964">
          <w:rPr>
            <w:noProof/>
            <w:webHidden/>
          </w:rPr>
          <w:fldChar w:fldCharType="separate"/>
        </w:r>
        <w:r w:rsidR="00EC7B9A">
          <w:rPr>
            <w:noProof/>
            <w:webHidden/>
          </w:rPr>
          <w:t>42</w:t>
        </w:r>
        <w:r w:rsidR="001C2964">
          <w:rPr>
            <w:noProof/>
            <w:webHidden/>
          </w:rPr>
          <w:fldChar w:fldCharType="end"/>
        </w:r>
      </w:hyperlink>
    </w:p>
    <w:p w14:paraId="34EDF191" w14:textId="77777777" w:rsidR="001C2964" w:rsidRDefault="00666422">
      <w:pPr>
        <w:pStyle w:val="TDC1"/>
        <w:rPr>
          <w:rFonts w:eastAsiaTheme="minorEastAsia" w:cstheme="minorBidi"/>
          <w:b w:val="0"/>
          <w:bCs w:val="0"/>
          <w:caps w:val="0"/>
          <w:noProof/>
          <w:sz w:val="22"/>
          <w:szCs w:val="22"/>
          <w:lang w:eastAsia="es-CL"/>
        </w:rPr>
      </w:pPr>
      <w:hyperlink w:anchor="_Toc411531506" w:history="1">
        <w:r w:rsidR="001C2964" w:rsidRPr="00D747CC">
          <w:rPr>
            <w:rStyle w:val="Hipervnculo"/>
            <w:noProof/>
          </w:rPr>
          <w:t>7.</w:t>
        </w:r>
        <w:r w:rsidR="001C2964">
          <w:rPr>
            <w:rFonts w:eastAsiaTheme="minorEastAsia" w:cstheme="minorBidi"/>
            <w:b w:val="0"/>
            <w:bCs w:val="0"/>
            <w:caps w:val="0"/>
            <w:noProof/>
            <w:sz w:val="22"/>
            <w:szCs w:val="22"/>
            <w:lang w:eastAsia="es-CL"/>
          </w:rPr>
          <w:tab/>
        </w:r>
        <w:r w:rsidR="001C2964" w:rsidRPr="00D747CC">
          <w:rPr>
            <w:rStyle w:val="Hipervnculo"/>
            <w:noProof/>
          </w:rPr>
          <w:t>CONCLUSIONES.</w:t>
        </w:r>
        <w:r w:rsidR="001C2964">
          <w:rPr>
            <w:noProof/>
            <w:webHidden/>
          </w:rPr>
          <w:tab/>
        </w:r>
        <w:r w:rsidR="001C2964">
          <w:rPr>
            <w:noProof/>
            <w:webHidden/>
          </w:rPr>
          <w:fldChar w:fldCharType="begin"/>
        </w:r>
        <w:r w:rsidR="001C2964">
          <w:rPr>
            <w:noProof/>
            <w:webHidden/>
          </w:rPr>
          <w:instrText xml:space="preserve"> PAGEREF _Toc411531506 \h </w:instrText>
        </w:r>
        <w:r w:rsidR="001C2964">
          <w:rPr>
            <w:noProof/>
            <w:webHidden/>
          </w:rPr>
        </w:r>
        <w:r w:rsidR="001C2964">
          <w:rPr>
            <w:noProof/>
            <w:webHidden/>
          </w:rPr>
          <w:fldChar w:fldCharType="separate"/>
        </w:r>
        <w:r w:rsidR="00EC7B9A">
          <w:rPr>
            <w:noProof/>
            <w:webHidden/>
          </w:rPr>
          <w:t>50</w:t>
        </w:r>
        <w:r w:rsidR="001C2964">
          <w:rPr>
            <w:noProof/>
            <w:webHidden/>
          </w:rPr>
          <w:fldChar w:fldCharType="end"/>
        </w:r>
      </w:hyperlink>
    </w:p>
    <w:p w14:paraId="275926C3" w14:textId="77777777" w:rsidR="001C2964" w:rsidRDefault="00666422">
      <w:pPr>
        <w:pStyle w:val="TDC1"/>
        <w:rPr>
          <w:rFonts w:eastAsiaTheme="minorEastAsia" w:cstheme="minorBidi"/>
          <w:b w:val="0"/>
          <w:bCs w:val="0"/>
          <w:caps w:val="0"/>
          <w:noProof/>
          <w:sz w:val="22"/>
          <w:szCs w:val="22"/>
          <w:lang w:eastAsia="es-CL"/>
        </w:rPr>
      </w:pPr>
      <w:hyperlink w:anchor="_Toc411531507" w:history="1">
        <w:r w:rsidR="001C2964" w:rsidRPr="00D747CC">
          <w:rPr>
            <w:rStyle w:val="Hipervnculo"/>
            <w:noProof/>
          </w:rPr>
          <w:t>8.</w:t>
        </w:r>
        <w:r w:rsidR="001C2964">
          <w:rPr>
            <w:rFonts w:eastAsiaTheme="minorEastAsia" w:cstheme="minorBidi"/>
            <w:b w:val="0"/>
            <w:bCs w:val="0"/>
            <w:caps w:val="0"/>
            <w:noProof/>
            <w:sz w:val="22"/>
            <w:szCs w:val="22"/>
            <w:lang w:eastAsia="es-CL"/>
          </w:rPr>
          <w:tab/>
        </w:r>
        <w:r w:rsidR="001C2964" w:rsidRPr="00D747CC">
          <w:rPr>
            <w:rStyle w:val="Hipervnculo"/>
            <w:noProof/>
          </w:rPr>
          <w:t>DOCUMENTACIÓN SOLICITADA Y ENTREGADA.</w:t>
        </w:r>
        <w:r w:rsidR="001C2964">
          <w:rPr>
            <w:noProof/>
            <w:webHidden/>
          </w:rPr>
          <w:tab/>
        </w:r>
        <w:r w:rsidR="001C2964">
          <w:rPr>
            <w:noProof/>
            <w:webHidden/>
          </w:rPr>
          <w:fldChar w:fldCharType="begin"/>
        </w:r>
        <w:r w:rsidR="001C2964">
          <w:rPr>
            <w:noProof/>
            <w:webHidden/>
          </w:rPr>
          <w:instrText xml:space="preserve"> PAGEREF _Toc411531507 \h </w:instrText>
        </w:r>
        <w:r w:rsidR="001C2964">
          <w:rPr>
            <w:noProof/>
            <w:webHidden/>
          </w:rPr>
        </w:r>
        <w:r w:rsidR="001C2964">
          <w:rPr>
            <w:noProof/>
            <w:webHidden/>
          </w:rPr>
          <w:fldChar w:fldCharType="separate"/>
        </w:r>
        <w:r w:rsidR="00EC7B9A">
          <w:rPr>
            <w:noProof/>
            <w:webHidden/>
          </w:rPr>
          <w:t>55</w:t>
        </w:r>
        <w:r w:rsidR="001C2964">
          <w:rPr>
            <w:noProof/>
            <w:webHidden/>
          </w:rPr>
          <w:fldChar w:fldCharType="end"/>
        </w:r>
      </w:hyperlink>
    </w:p>
    <w:p w14:paraId="2230CD93" w14:textId="77777777" w:rsidR="001C2964" w:rsidRDefault="00666422">
      <w:pPr>
        <w:pStyle w:val="TDC1"/>
        <w:rPr>
          <w:rFonts w:eastAsiaTheme="minorEastAsia" w:cstheme="minorBidi"/>
          <w:b w:val="0"/>
          <w:bCs w:val="0"/>
          <w:caps w:val="0"/>
          <w:noProof/>
          <w:sz w:val="22"/>
          <w:szCs w:val="22"/>
          <w:lang w:eastAsia="es-CL"/>
        </w:rPr>
      </w:pPr>
      <w:hyperlink w:anchor="_Toc411531508" w:history="1">
        <w:r w:rsidR="001C2964" w:rsidRPr="00D747CC">
          <w:rPr>
            <w:rStyle w:val="Hipervnculo"/>
            <w:noProof/>
          </w:rPr>
          <w:t>9.</w:t>
        </w:r>
        <w:r w:rsidR="001C2964">
          <w:rPr>
            <w:rFonts w:eastAsiaTheme="minorEastAsia" w:cstheme="minorBidi"/>
            <w:b w:val="0"/>
            <w:bCs w:val="0"/>
            <w:caps w:val="0"/>
            <w:noProof/>
            <w:sz w:val="22"/>
            <w:szCs w:val="22"/>
            <w:lang w:eastAsia="es-CL"/>
          </w:rPr>
          <w:tab/>
        </w:r>
        <w:r w:rsidR="001C2964" w:rsidRPr="00D747CC">
          <w:rPr>
            <w:rStyle w:val="Hipervnculo"/>
            <w:noProof/>
          </w:rPr>
          <w:t>ANEXOS.</w:t>
        </w:r>
        <w:r w:rsidR="001C2964">
          <w:rPr>
            <w:noProof/>
            <w:webHidden/>
          </w:rPr>
          <w:tab/>
        </w:r>
        <w:r w:rsidR="001C2964">
          <w:rPr>
            <w:noProof/>
            <w:webHidden/>
          </w:rPr>
          <w:fldChar w:fldCharType="begin"/>
        </w:r>
        <w:r w:rsidR="001C2964">
          <w:rPr>
            <w:noProof/>
            <w:webHidden/>
          </w:rPr>
          <w:instrText xml:space="preserve"> PAGEREF _Toc411531508 \h </w:instrText>
        </w:r>
        <w:r w:rsidR="001C2964">
          <w:rPr>
            <w:noProof/>
            <w:webHidden/>
          </w:rPr>
        </w:r>
        <w:r w:rsidR="001C2964">
          <w:rPr>
            <w:noProof/>
            <w:webHidden/>
          </w:rPr>
          <w:fldChar w:fldCharType="separate"/>
        </w:r>
        <w:r w:rsidR="00EC7B9A">
          <w:rPr>
            <w:noProof/>
            <w:webHidden/>
          </w:rPr>
          <w:t>56</w:t>
        </w:r>
        <w:r w:rsidR="001C2964">
          <w:rPr>
            <w:noProof/>
            <w:webHidden/>
          </w:rPr>
          <w:fldChar w:fldCharType="end"/>
        </w:r>
      </w:hyperlink>
    </w:p>
    <w:p w14:paraId="6F5279FF" w14:textId="77777777" w:rsidR="00655D0C" w:rsidRDefault="003753AB" w:rsidP="001F402D">
      <w:pPr>
        <w:tabs>
          <w:tab w:val="right" w:leader="dot" w:pos="9923"/>
        </w:tabs>
      </w:pPr>
      <w:r>
        <w:fldChar w:fldCharType="end"/>
      </w:r>
    </w:p>
    <w:p w14:paraId="6F527A00" w14:textId="77777777" w:rsidR="00655D0C" w:rsidRPr="00655D0C" w:rsidRDefault="001A4615" w:rsidP="004155AC">
      <w:pPr>
        <w:jc w:val="left"/>
        <w:sectPr w:rsidR="00655D0C" w:rsidRPr="00655D0C" w:rsidSect="00A70F8F">
          <w:footerReference w:type="default" r:id="rId16"/>
          <w:headerReference w:type="first" r:id="rId17"/>
          <w:footerReference w:type="first" r:id="rId18"/>
          <w:type w:val="continuous"/>
          <w:pgSz w:w="12240" w:h="15840" w:code="1"/>
          <w:pgMar w:top="1134" w:right="1134" w:bottom="1134" w:left="1134" w:header="709" w:footer="709" w:gutter="0"/>
          <w:cols w:space="708"/>
          <w:titlePg/>
          <w:docGrid w:linePitch="360"/>
        </w:sectPr>
      </w:pPr>
      <w:r>
        <w:br w:type="page"/>
      </w:r>
    </w:p>
    <w:p w14:paraId="6F527A01" w14:textId="77777777" w:rsidR="002C445A" w:rsidRPr="00C958D0" w:rsidRDefault="00ED4317" w:rsidP="00162F0F">
      <w:pPr>
        <w:pStyle w:val="Ttulo1"/>
        <w:numPr>
          <w:ilvl w:val="0"/>
          <w:numId w:val="2"/>
        </w:numPr>
      </w:pPr>
      <w:bookmarkStart w:id="17" w:name="_Toc352840376"/>
      <w:bookmarkStart w:id="18" w:name="_Toc352841436"/>
      <w:bookmarkStart w:id="19" w:name="_Toc411531479"/>
      <w:r w:rsidRPr="00C958D0">
        <w:lastRenderedPageBreak/>
        <w:t>RESUMEN</w:t>
      </w:r>
      <w:r w:rsidR="00B1722C" w:rsidRPr="00C958D0">
        <w:t>.</w:t>
      </w:r>
      <w:bookmarkEnd w:id="17"/>
      <w:bookmarkEnd w:id="18"/>
      <w:bookmarkEnd w:id="19"/>
    </w:p>
    <w:p w14:paraId="6F527A03" w14:textId="572B37BC" w:rsidR="00ED4317" w:rsidRDefault="00ED4317" w:rsidP="00A12490">
      <w:pPr>
        <w:rPr>
          <w:rFonts w:cstheme="minorHAnsi"/>
        </w:rPr>
      </w:pPr>
      <w:r w:rsidRPr="008811BE">
        <w:rPr>
          <w:rFonts w:cstheme="minorHAnsi"/>
        </w:rPr>
        <w:t xml:space="preserve">El presente documento da cuenta de la </w:t>
      </w:r>
      <w:r w:rsidR="00BD10CE" w:rsidRPr="008811BE">
        <w:rPr>
          <w:rFonts w:cstheme="minorHAnsi"/>
        </w:rPr>
        <w:t xml:space="preserve">actividad de </w:t>
      </w:r>
      <w:r w:rsidRPr="008811BE">
        <w:rPr>
          <w:rFonts w:cstheme="minorHAnsi"/>
        </w:rPr>
        <w:t xml:space="preserve">inspección ambiental </w:t>
      </w:r>
      <w:r w:rsidR="00BA100F">
        <w:rPr>
          <w:rFonts w:cstheme="minorHAnsi"/>
        </w:rPr>
        <w:t xml:space="preserve">realizada por la Superintendencia del </w:t>
      </w:r>
      <w:r w:rsidR="00A12490">
        <w:rPr>
          <w:rFonts w:cstheme="minorHAnsi"/>
        </w:rPr>
        <w:t xml:space="preserve">Medio </w:t>
      </w:r>
      <w:r w:rsidR="00BA100F">
        <w:rPr>
          <w:rFonts w:cstheme="minorHAnsi"/>
        </w:rPr>
        <w:t>Ambiente, en conjunto con la Gobernación Marítima de Valparaíso y el Servicio</w:t>
      </w:r>
      <w:r w:rsidR="00BA2857" w:rsidRPr="008811BE">
        <w:rPr>
          <w:rFonts w:cstheme="minorHAnsi"/>
        </w:rPr>
        <w:t xml:space="preserve"> Agrícola y Ganadero</w:t>
      </w:r>
      <w:r w:rsidR="00BA100F">
        <w:rPr>
          <w:rFonts w:cstheme="minorHAnsi"/>
        </w:rPr>
        <w:t xml:space="preserve"> de la Región de Valparaíso</w:t>
      </w:r>
      <w:r w:rsidR="00A12490">
        <w:rPr>
          <w:rFonts w:cstheme="minorHAnsi"/>
        </w:rPr>
        <w:t xml:space="preserve">, al </w:t>
      </w:r>
      <w:r w:rsidR="00A12490" w:rsidRPr="00A12490">
        <w:rPr>
          <w:rFonts w:cstheme="minorHAnsi"/>
        </w:rPr>
        <w:t xml:space="preserve">Terminal </w:t>
      </w:r>
      <w:r w:rsidR="001C2964" w:rsidRPr="00A12490">
        <w:rPr>
          <w:rFonts w:cstheme="minorHAnsi"/>
        </w:rPr>
        <w:t>Marítimo</w:t>
      </w:r>
      <w:r w:rsidR="00A12490" w:rsidRPr="00A12490">
        <w:rPr>
          <w:rFonts w:cstheme="minorHAnsi"/>
        </w:rPr>
        <w:t xml:space="preserve"> Oxiquim</w:t>
      </w:r>
      <w:r w:rsidR="00063301" w:rsidRPr="008811BE">
        <w:rPr>
          <w:rFonts w:cstheme="minorHAnsi"/>
        </w:rPr>
        <w:t>.</w:t>
      </w:r>
      <w:r w:rsidR="00595DF8" w:rsidRPr="008811BE">
        <w:rPr>
          <w:rFonts w:cstheme="minorHAnsi"/>
        </w:rPr>
        <w:t xml:space="preserve"> La actividad se desarrolló </w:t>
      </w:r>
      <w:r w:rsidR="00BA100F">
        <w:rPr>
          <w:rFonts w:cstheme="minorHAnsi"/>
        </w:rPr>
        <w:t xml:space="preserve">los días 15 y 16 de mayo </w:t>
      </w:r>
      <w:r w:rsidR="00595DF8" w:rsidRPr="008811BE">
        <w:rPr>
          <w:rFonts w:cstheme="minorHAnsi"/>
        </w:rPr>
        <w:t>de 201</w:t>
      </w:r>
      <w:r w:rsidR="00EC5E60">
        <w:rPr>
          <w:rFonts w:cstheme="minorHAnsi"/>
        </w:rPr>
        <w:t>4</w:t>
      </w:r>
      <w:r w:rsidR="00595DF8" w:rsidRPr="008811BE">
        <w:rPr>
          <w:rFonts w:cstheme="minorHAnsi"/>
        </w:rPr>
        <w:t>.</w:t>
      </w:r>
    </w:p>
    <w:p w14:paraId="6F581485" w14:textId="1CA02686" w:rsidR="00CF68AD" w:rsidRPr="00CF68AD" w:rsidRDefault="00CF68AD" w:rsidP="008D2323">
      <w:pPr>
        <w:spacing w:before="80"/>
        <w:rPr>
          <w:rFonts w:cstheme="minorHAnsi"/>
        </w:rPr>
      </w:pPr>
      <w:r w:rsidRPr="00CF68AD">
        <w:rPr>
          <w:rFonts w:cstheme="minorHAnsi"/>
        </w:rPr>
        <w:t>La unidad objeto de fiscalización consiste en un terminal marítimo en donde se almacenan prod</w:t>
      </w:r>
      <w:r w:rsidR="009355C6">
        <w:rPr>
          <w:rFonts w:cstheme="minorHAnsi"/>
        </w:rPr>
        <w:t xml:space="preserve">uctos corrosivos e inflamables, </w:t>
      </w:r>
      <w:r w:rsidRPr="00CF68AD">
        <w:rPr>
          <w:rFonts w:cstheme="minorHAnsi"/>
        </w:rPr>
        <w:t xml:space="preserve">correspondiente a hidrocarburos y alcoholes. Posee un muelle mecanizado con pasarela de 850 (m); 36 estanques de almacenamiento de combustibles líquidos y diversos químicos como Ácido Sulfúrico y Soda Cáustica; 4 islas de carga, con múltiples posiciones para atención simultánea de camiones para el despacho de productos químicos. </w:t>
      </w:r>
      <w:r w:rsidR="00206545" w:rsidRPr="00CF68AD">
        <w:rPr>
          <w:rFonts w:cstheme="minorHAnsi"/>
        </w:rPr>
        <w:t>Cuenta,</w:t>
      </w:r>
      <w:r w:rsidR="00206545">
        <w:rPr>
          <w:rFonts w:cstheme="minorHAnsi"/>
        </w:rPr>
        <w:t xml:space="preserve"> </w:t>
      </w:r>
      <w:r w:rsidR="00206545" w:rsidRPr="00CF68AD">
        <w:rPr>
          <w:rFonts w:cstheme="minorHAnsi"/>
        </w:rPr>
        <w:t>a</w:t>
      </w:r>
      <w:r w:rsidR="00206545">
        <w:rPr>
          <w:rFonts w:cstheme="minorHAnsi"/>
        </w:rPr>
        <w:t>d</w:t>
      </w:r>
      <w:r w:rsidR="00206545" w:rsidRPr="00CF68AD">
        <w:rPr>
          <w:rFonts w:cstheme="minorHAnsi"/>
        </w:rPr>
        <w:t>emás, con bodega de almacenamiento temporal de residuos peligroso, sistema contra incendio y pretiles para el control de derrames.</w:t>
      </w:r>
    </w:p>
    <w:p w14:paraId="5FDFA0E3" w14:textId="6F12D336" w:rsidR="00CF68AD" w:rsidRPr="00CF68AD" w:rsidRDefault="00CF68AD" w:rsidP="008D2323">
      <w:pPr>
        <w:spacing w:before="80"/>
        <w:rPr>
          <w:rFonts w:cstheme="minorHAnsi"/>
        </w:rPr>
      </w:pPr>
      <w:r w:rsidRPr="00CF68AD">
        <w:rPr>
          <w:rFonts w:cstheme="minorHAnsi"/>
        </w:rPr>
        <w:t xml:space="preserve">La actividad de fiscalización al Terminal Marítimo se centró en torno a la RCA N°51/1998 “Ampliación del Terminal Marítimo Oxiquim”, RCA N°142/1998 “Proyecto de Instalación Nuevos Estanques de Almacenamiento de Fenol”, RCA N°338/2007 “Ampliación de Capacidad de Almacenamiento Terminal Marítimo Quintero OXIQUIM S.A.” y RCA N°24/2013 “Ampliación Terminal </w:t>
      </w:r>
      <w:r w:rsidR="009355C6">
        <w:rPr>
          <w:rFonts w:cstheme="minorHAnsi"/>
        </w:rPr>
        <w:t>Marítimo Quintero Oxiquim S.A.”</w:t>
      </w:r>
    </w:p>
    <w:p w14:paraId="2CCAE407" w14:textId="7B9847F1" w:rsidR="00FC15CF" w:rsidRPr="003905C7" w:rsidRDefault="00ED4317" w:rsidP="003905C7">
      <w:pPr>
        <w:spacing w:before="80"/>
        <w:rPr>
          <w:rFonts w:cstheme="minorHAnsi"/>
        </w:rPr>
      </w:pPr>
      <w:r w:rsidRPr="003905C7">
        <w:rPr>
          <w:rFonts w:cstheme="minorHAnsi"/>
        </w:rPr>
        <w:t>Las principales materias ambiental</w:t>
      </w:r>
      <w:r w:rsidR="00882292" w:rsidRPr="003905C7">
        <w:rPr>
          <w:rFonts w:cstheme="minorHAnsi"/>
        </w:rPr>
        <w:t xml:space="preserve">es </w:t>
      </w:r>
      <w:r w:rsidR="00DC4F28" w:rsidRPr="003905C7">
        <w:rPr>
          <w:rFonts w:cstheme="minorHAnsi"/>
        </w:rPr>
        <w:t xml:space="preserve">objeto de </w:t>
      </w:r>
      <w:r w:rsidR="00882292" w:rsidRPr="003905C7">
        <w:rPr>
          <w:rFonts w:cstheme="minorHAnsi"/>
        </w:rPr>
        <w:t>fiscalización incluyeron</w:t>
      </w:r>
      <w:r w:rsidR="006753E1" w:rsidRPr="003905C7">
        <w:rPr>
          <w:rFonts w:cstheme="minorHAnsi"/>
        </w:rPr>
        <w:t>:</w:t>
      </w:r>
      <w:r w:rsidR="00450366" w:rsidRPr="003905C7">
        <w:rPr>
          <w:rFonts w:cstheme="minorHAnsi"/>
        </w:rPr>
        <w:t xml:space="preserve"> </w:t>
      </w:r>
      <w:r w:rsidR="00C11837" w:rsidRPr="003905C7">
        <w:rPr>
          <w:rFonts w:cstheme="minorHAnsi"/>
        </w:rPr>
        <w:t>m</w:t>
      </w:r>
      <w:r w:rsidR="00F52BB4" w:rsidRPr="003905C7">
        <w:rPr>
          <w:rFonts w:cstheme="minorHAnsi"/>
        </w:rPr>
        <w:t xml:space="preserve">anejo </w:t>
      </w:r>
      <w:r w:rsidR="003905C7" w:rsidRPr="003905C7">
        <w:rPr>
          <w:rFonts w:cstheme="minorHAnsi"/>
        </w:rPr>
        <w:t xml:space="preserve">de </w:t>
      </w:r>
      <w:r w:rsidR="00904636">
        <w:rPr>
          <w:rFonts w:cstheme="minorHAnsi"/>
        </w:rPr>
        <w:t>productos químicos</w:t>
      </w:r>
      <w:r w:rsidR="00450366" w:rsidRPr="003905C7">
        <w:rPr>
          <w:rFonts w:cstheme="minorHAnsi"/>
        </w:rPr>
        <w:t xml:space="preserve">, </w:t>
      </w:r>
      <w:r w:rsidR="00C11837" w:rsidRPr="003905C7">
        <w:rPr>
          <w:rFonts w:cstheme="minorHAnsi"/>
        </w:rPr>
        <w:t>m</w:t>
      </w:r>
      <w:r w:rsidR="00BE0B6C" w:rsidRPr="003905C7">
        <w:rPr>
          <w:rFonts w:cstheme="minorHAnsi"/>
        </w:rPr>
        <w:t xml:space="preserve">anejo de </w:t>
      </w:r>
      <w:r w:rsidR="003905C7" w:rsidRPr="003905C7">
        <w:rPr>
          <w:rFonts w:cstheme="minorHAnsi"/>
        </w:rPr>
        <w:t>aguas lluvias, manejo de derrames de sustancias peligrosas en el agua, manejo del patrimonio arqueológico, verificación de calidad de columna de agua y sedimentos, verificación de obtención de informe sanitario, manejo de fauna silvestre, permisos ambientales sectoriales, manejo de suelos y manejo de emisiones acústicas</w:t>
      </w:r>
      <w:r w:rsidR="00BE0B6C" w:rsidRPr="003905C7">
        <w:rPr>
          <w:rFonts w:cstheme="minorHAnsi"/>
        </w:rPr>
        <w:t>.</w:t>
      </w:r>
    </w:p>
    <w:p w14:paraId="48BBA61A" w14:textId="3B01525E" w:rsidR="009E067E" w:rsidRDefault="00206545" w:rsidP="009E067E">
      <w:pPr>
        <w:spacing w:before="120"/>
        <w:rPr>
          <w:lang w:eastAsia="es-CL"/>
        </w:rPr>
      </w:pPr>
      <w:r w:rsidRPr="009E067E">
        <w:t xml:space="preserve">Los principales hallazgos detectados dicen relación a que </w:t>
      </w:r>
      <w:r>
        <w:t xml:space="preserve">el estanque de gasolina construido (TK-502) posee una capacidad de almacenamiento mayor a la autorizada en la RCA; no remisión de </w:t>
      </w:r>
      <w:r w:rsidRPr="004A1DA4">
        <w:t>registros de mediciones de pH ni present</w:t>
      </w:r>
      <w:r>
        <w:t>ación de registros de mediciones de</w:t>
      </w:r>
      <w:r w:rsidRPr="004A1DA4">
        <w:t xml:space="preserve"> inflamabilidad y turbidez del agua estancada dentro de los pretiles</w:t>
      </w:r>
      <w:r>
        <w:t xml:space="preserve">; no implementación del procedimiento contemplado en la RCA respecto al manejo de aguas lluvias que puedan constituir residuo industrial líquido; ausencia de </w:t>
      </w:r>
      <w:r>
        <w:rPr>
          <w:iCs/>
        </w:rPr>
        <w:t xml:space="preserve">arqueólogo en relación a trabajos de movimiento de tierra con motivo de construcción de </w:t>
      </w:r>
      <w:r w:rsidRPr="004A7842">
        <w:rPr>
          <w:iCs/>
        </w:rPr>
        <w:t xml:space="preserve">sala de bombas </w:t>
      </w:r>
      <w:r>
        <w:rPr>
          <w:iCs/>
        </w:rPr>
        <w:t xml:space="preserve">de la piscina contra incendios; ausencia de medidas que eviten la caída de material y residuos de soldadura en trabajos realizados en el muelle del terminal marítimo; inexistencia de </w:t>
      </w:r>
      <w:r>
        <w:rPr>
          <w:lang w:eastAsia="es-CL"/>
        </w:rPr>
        <w:t>Informe Sanitario tramitado ante la SEREMI de Salud; ejecución de capacitaciones de fauna silvestre en oportunidad distinta a la contemplada en la RCA; y existencia de dos sitios de acopio temporales de residuos peligrosos y no peligrosos sin autorización de funcionamiento de la SEREMI de Salud.</w:t>
      </w:r>
    </w:p>
    <w:p w14:paraId="6F527A0A" w14:textId="61E00F75" w:rsidR="00ED4317" w:rsidRPr="009E067E" w:rsidRDefault="00ED4317" w:rsidP="009E067E">
      <w:pPr>
        <w:spacing w:before="120"/>
      </w:pPr>
      <w:r>
        <w:rPr>
          <w:rFonts w:cstheme="minorHAnsi"/>
          <w:b/>
          <w:sz w:val="20"/>
          <w:szCs w:val="20"/>
        </w:rPr>
        <w:br w:type="page"/>
      </w:r>
    </w:p>
    <w:p w14:paraId="6F527A0B" w14:textId="77777777" w:rsidR="00ED4317" w:rsidRDefault="009847C7" w:rsidP="00162F0F">
      <w:pPr>
        <w:pStyle w:val="Ttulo1"/>
        <w:numPr>
          <w:ilvl w:val="0"/>
          <w:numId w:val="2"/>
        </w:numPr>
      </w:pPr>
      <w:bookmarkStart w:id="20" w:name="_Toc411531480"/>
      <w:r w:rsidRPr="009847C7">
        <w:lastRenderedPageBreak/>
        <w:t>IDENTIFICACIÓN DEL PROYECTO, ACTIVIDAD O FUENTE FISCALIZADA</w:t>
      </w:r>
      <w:bookmarkEnd w:id="20"/>
    </w:p>
    <w:p w14:paraId="6F527A0C" w14:textId="77777777" w:rsidR="00ED4317" w:rsidRPr="00ED4317" w:rsidRDefault="00ED4317" w:rsidP="00ED4317"/>
    <w:p w14:paraId="6F527A0D" w14:textId="77777777" w:rsidR="00ED4317" w:rsidRPr="00ED4317" w:rsidRDefault="00ED4317" w:rsidP="00162F0F">
      <w:pPr>
        <w:pStyle w:val="Ttulo1"/>
        <w:numPr>
          <w:ilvl w:val="1"/>
          <w:numId w:val="2"/>
        </w:numPr>
        <w:ind w:left="0" w:firstLine="0"/>
      </w:pPr>
      <w:bookmarkStart w:id="21" w:name="_Toc352840378"/>
      <w:bookmarkStart w:id="22" w:name="_Toc352841438"/>
      <w:bookmarkStart w:id="23" w:name="_Toc353998104"/>
      <w:bookmarkStart w:id="24" w:name="_Toc353998177"/>
      <w:bookmarkStart w:id="25" w:name="_Toc411531481"/>
      <w:r w:rsidRPr="00ED4317">
        <w:t>Antecedentes Generales</w:t>
      </w:r>
      <w:bookmarkEnd w:id="21"/>
      <w:bookmarkEnd w:id="22"/>
      <w:bookmarkEnd w:id="23"/>
      <w:bookmarkEnd w:id="24"/>
      <w:bookmarkEnd w:id="25"/>
    </w:p>
    <w:p w14:paraId="6F527A0E" w14:textId="77777777" w:rsidR="00ED4317" w:rsidRPr="004E5529" w:rsidRDefault="00ED4317" w:rsidP="004E5529">
      <w:pPr>
        <w:jc w:val="left"/>
        <w:rPr>
          <w:rFonts w:cstheme="minorHAnsi"/>
          <w:b/>
          <w:sz w:val="24"/>
          <w:szCs w:val="20"/>
        </w:rPr>
      </w:pPr>
      <w:bookmarkStart w:id="26" w:name="_Toc353998105"/>
      <w:bookmarkStart w:id="27" w:name="_Toc353998178"/>
      <w:bookmarkEnd w:id="26"/>
      <w:bookmarkEnd w:id="27"/>
    </w:p>
    <w:tbl>
      <w:tblPr>
        <w:tblW w:w="98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67"/>
        <w:gridCol w:w="4380"/>
      </w:tblGrid>
      <w:tr w:rsidR="00230321" w:rsidRPr="00230321" w14:paraId="6F527A11" w14:textId="77777777" w:rsidTr="00513B2A">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6F527A10" w14:textId="733DBDFE" w:rsidR="00230321" w:rsidRPr="00513B2A" w:rsidRDefault="00230321" w:rsidP="002D423F">
            <w:pPr>
              <w:rPr>
                <w:rFonts w:cstheme="minorHAnsi"/>
                <w:b/>
                <w:sz w:val="20"/>
                <w:szCs w:val="20"/>
              </w:rPr>
            </w:pPr>
            <w:r w:rsidRPr="00230321">
              <w:rPr>
                <w:rFonts w:cstheme="minorHAnsi"/>
                <w:b/>
                <w:sz w:val="20"/>
                <w:szCs w:val="20"/>
              </w:rPr>
              <w:t>Identificación de la actividad, proyecto o fuente fiscalizada:</w:t>
            </w:r>
            <w:r w:rsidRPr="00230321">
              <w:rPr>
                <w:rFonts w:cstheme="minorHAnsi"/>
                <w:sz w:val="20"/>
                <w:szCs w:val="20"/>
              </w:rPr>
              <w:t xml:space="preserve"> </w:t>
            </w:r>
            <w:r w:rsidR="002D423F">
              <w:rPr>
                <w:rFonts w:cstheme="minorHAnsi"/>
                <w:sz w:val="20"/>
                <w:szCs w:val="20"/>
              </w:rPr>
              <w:t>Terminal Marítimo Oxiquim</w:t>
            </w:r>
            <w:r w:rsidR="00955A7F">
              <w:rPr>
                <w:rFonts w:cstheme="minorHAnsi"/>
                <w:sz w:val="20"/>
                <w:szCs w:val="20"/>
              </w:rPr>
              <w:t>.</w:t>
            </w:r>
          </w:p>
        </w:tc>
      </w:tr>
      <w:tr w:rsidR="00230321" w:rsidRPr="00230321" w14:paraId="6F527A16" w14:textId="77777777" w:rsidTr="00513B2A">
        <w:trPr>
          <w:trHeight w:val="482"/>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14:paraId="6F527A13" w14:textId="0FEB1E12" w:rsidR="00230321" w:rsidRPr="00DE365B" w:rsidRDefault="00230321" w:rsidP="00513B2A">
            <w:pPr>
              <w:rPr>
                <w:rFonts w:cstheme="minorHAnsi"/>
                <w:b/>
                <w:sz w:val="20"/>
                <w:szCs w:val="20"/>
              </w:rPr>
            </w:pPr>
            <w:r w:rsidRPr="00DE365B">
              <w:rPr>
                <w:rFonts w:cstheme="minorHAnsi"/>
                <w:b/>
                <w:sz w:val="20"/>
                <w:szCs w:val="20"/>
              </w:rPr>
              <w:t>Región:</w:t>
            </w:r>
            <w:r w:rsidRPr="00DE365B">
              <w:rPr>
                <w:rFonts w:cstheme="minorHAnsi"/>
                <w:sz w:val="20"/>
                <w:szCs w:val="20"/>
              </w:rPr>
              <w:t xml:space="preserve"> </w:t>
            </w:r>
            <w:r w:rsidR="00DE365B" w:rsidRPr="00DE365B">
              <w:rPr>
                <w:rFonts w:cstheme="minorHAnsi"/>
                <w:sz w:val="20"/>
                <w:szCs w:val="20"/>
              </w:rPr>
              <w:t>Región de Valparaíso</w:t>
            </w:r>
            <w:r w:rsidR="002B04FF" w:rsidRPr="00DE365B">
              <w:rPr>
                <w:rFonts w:cstheme="minorHAnsi"/>
                <w:sz w:val="20"/>
                <w:szCs w:val="20"/>
              </w:rPr>
              <w:t>.</w:t>
            </w:r>
          </w:p>
        </w:tc>
        <w:tc>
          <w:tcPr>
            <w:tcW w:w="2224" w:type="pct"/>
            <w:vMerge w:val="restart"/>
            <w:tcBorders>
              <w:top w:val="single" w:sz="4" w:space="0" w:color="auto"/>
              <w:left w:val="single" w:sz="4" w:space="0" w:color="auto"/>
              <w:right w:val="single" w:sz="4" w:space="0" w:color="auto"/>
            </w:tcBorders>
            <w:shd w:val="clear" w:color="auto" w:fill="FFFFFF"/>
            <w:hideMark/>
          </w:tcPr>
          <w:p w14:paraId="185CF844" w14:textId="77777777" w:rsidR="001130C7" w:rsidRDefault="00230321" w:rsidP="00513B2A">
            <w:pPr>
              <w:spacing w:after="100"/>
              <w:ind w:left="46"/>
              <w:rPr>
                <w:rFonts w:cstheme="minorHAnsi"/>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14:paraId="6F527A15" w14:textId="3DF9E1A0" w:rsidR="00230321" w:rsidRPr="00D16215" w:rsidRDefault="00D16215" w:rsidP="00D16215">
            <w:pPr>
              <w:rPr>
                <w:rFonts w:cstheme="minorHAnsi"/>
                <w:sz w:val="20"/>
                <w:szCs w:val="20"/>
              </w:rPr>
            </w:pPr>
            <w:r w:rsidRPr="00D16215">
              <w:rPr>
                <w:rFonts w:cstheme="minorHAnsi"/>
                <w:sz w:val="20"/>
                <w:szCs w:val="20"/>
              </w:rPr>
              <w:t>Camino Costero Nº 271, Playa El Bato, Quintero</w:t>
            </w:r>
            <w:r w:rsidR="00955A7F" w:rsidRPr="00D16215">
              <w:rPr>
                <w:rFonts w:cstheme="minorHAnsi"/>
                <w:sz w:val="20"/>
                <w:szCs w:val="20"/>
              </w:rPr>
              <w:t>.</w:t>
            </w:r>
          </w:p>
        </w:tc>
      </w:tr>
      <w:tr w:rsidR="00230321" w:rsidRPr="00230321" w14:paraId="6F527A1A" w14:textId="77777777" w:rsidTr="00513B2A">
        <w:trPr>
          <w:trHeight w:val="467"/>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6F527A18" w14:textId="78060955" w:rsidR="00230321" w:rsidRPr="00513B2A" w:rsidRDefault="00230321" w:rsidP="00D16215">
            <w:pPr>
              <w:rPr>
                <w:rFonts w:cstheme="minorHAnsi"/>
                <w:b/>
                <w:sz w:val="20"/>
                <w:szCs w:val="20"/>
              </w:rPr>
            </w:pPr>
            <w:r w:rsidRPr="00DE365B">
              <w:rPr>
                <w:rFonts w:cstheme="minorHAnsi"/>
                <w:b/>
                <w:sz w:val="20"/>
                <w:szCs w:val="20"/>
              </w:rPr>
              <w:t>Provincia:</w:t>
            </w:r>
            <w:r w:rsidR="00D16215" w:rsidRPr="00DE365B">
              <w:rPr>
                <w:rFonts w:cstheme="minorHAnsi"/>
                <w:sz w:val="20"/>
                <w:szCs w:val="20"/>
              </w:rPr>
              <w:t xml:space="preserve"> Valparaíso</w:t>
            </w:r>
            <w:r w:rsidR="00DE365B" w:rsidRPr="00DE365B">
              <w:rPr>
                <w:rFonts w:cstheme="minorHAnsi"/>
                <w:sz w:val="20"/>
                <w:szCs w:val="20"/>
              </w:rPr>
              <w:t>.</w:t>
            </w:r>
          </w:p>
        </w:tc>
        <w:tc>
          <w:tcPr>
            <w:tcW w:w="2224" w:type="pct"/>
            <w:vMerge/>
            <w:tcBorders>
              <w:left w:val="single" w:sz="4" w:space="0" w:color="auto"/>
              <w:right w:val="single" w:sz="4" w:space="0" w:color="auto"/>
            </w:tcBorders>
            <w:shd w:val="clear" w:color="auto" w:fill="FFFFFF"/>
          </w:tcPr>
          <w:p w14:paraId="6F527A19" w14:textId="77777777" w:rsidR="00230321" w:rsidRPr="00230321" w:rsidRDefault="00230321" w:rsidP="00513B2A">
            <w:pPr>
              <w:ind w:left="188"/>
              <w:rPr>
                <w:rFonts w:cstheme="minorHAnsi"/>
                <w:b/>
                <w:sz w:val="20"/>
                <w:szCs w:val="20"/>
              </w:rPr>
            </w:pPr>
          </w:p>
        </w:tc>
      </w:tr>
      <w:tr w:rsidR="00230321" w:rsidRPr="00230321" w14:paraId="6F527A1D" w14:textId="77777777" w:rsidTr="00513B2A">
        <w:trPr>
          <w:trHeight w:val="482"/>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6F527A1B" w14:textId="2DC87227" w:rsidR="00230321" w:rsidRPr="00DE365B" w:rsidRDefault="00230321" w:rsidP="00D65638">
            <w:pPr>
              <w:spacing w:after="100"/>
              <w:rPr>
                <w:rFonts w:cstheme="minorHAnsi"/>
                <w:sz w:val="20"/>
                <w:szCs w:val="20"/>
              </w:rPr>
            </w:pPr>
            <w:r w:rsidRPr="00DE365B">
              <w:rPr>
                <w:rFonts w:cstheme="minorHAnsi"/>
                <w:b/>
                <w:sz w:val="20"/>
                <w:szCs w:val="20"/>
              </w:rPr>
              <w:t>Comuna:</w:t>
            </w:r>
            <w:r w:rsidRPr="00DE365B">
              <w:rPr>
                <w:rFonts w:cstheme="minorHAnsi"/>
                <w:sz w:val="20"/>
                <w:szCs w:val="20"/>
              </w:rPr>
              <w:t xml:space="preserve"> </w:t>
            </w:r>
            <w:r w:rsidR="00D16215" w:rsidRPr="00D16215">
              <w:rPr>
                <w:rFonts w:cstheme="minorHAnsi"/>
                <w:sz w:val="20"/>
                <w:szCs w:val="20"/>
              </w:rPr>
              <w:t>Quintero</w:t>
            </w:r>
            <w:r w:rsidR="00DE365B" w:rsidRPr="00DE365B">
              <w:rPr>
                <w:rFonts w:cstheme="minorHAnsi"/>
                <w:sz w:val="20"/>
                <w:szCs w:val="20"/>
              </w:rPr>
              <w:t>.</w:t>
            </w:r>
          </w:p>
        </w:tc>
        <w:tc>
          <w:tcPr>
            <w:tcW w:w="2224" w:type="pct"/>
            <w:vMerge/>
            <w:tcBorders>
              <w:left w:val="single" w:sz="4" w:space="0" w:color="auto"/>
              <w:bottom w:val="single" w:sz="4" w:space="0" w:color="auto"/>
              <w:right w:val="single" w:sz="4" w:space="0" w:color="auto"/>
            </w:tcBorders>
            <w:shd w:val="clear" w:color="auto" w:fill="FFFFFF"/>
          </w:tcPr>
          <w:p w14:paraId="6F527A1C" w14:textId="77777777" w:rsidR="00230321" w:rsidRPr="00230321" w:rsidRDefault="00230321" w:rsidP="00513B2A">
            <w:pPr>
              <w:ind w:left="188"/>
              <w:rPr>
                <w:rFonts w:cstheme="minorHAnsi"/>
                <w:b/>
                <w:sz w:val="20"/>
                <w:szCs w:val="20"/>
              </w:rPr>
            </w:pPr>
          </w:p>
        </w:tc>
      </w:tr>
      <w:tr w:rsidR="00230321" w:rsidRPr="00230321" w14:paraId="6F527A22" w14:textId="77777777" w:rsidTr="00513B2A">
        <w:trPr>
          <w:trHeight w:val="571"/>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E" w14:textId="77777777" w:rsidR="00230321" w:rsidRPr="00230321" w:rsidRDefault="00230321" w:rsidP="00513B2A">
            <w:pPr>
              <w:spacing w:after="100"/>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6F527A1F" w14:textId="0A9F8284" w:rsidR="00230321" w:rsidRPr="00230321" w:rsidRDefault="00D16215" w:rsidP="00663DF8">
            <w:pPr>
              <w:rPr>
                <w:rFonts w:cstheme="minorHAnsi"/>
                <w:sz w:val="20"/>
                <w:szCs w:val="20"/>
                <w:lang w:val="es-ES" w:eastAsia="es-ES"/>
              </w:rPr>
            </w:pPr>
            <w:r w:rsidRPr="00D16215">
              <w:rPr>
                <w:rFonts w:cstheme="minorHAnsi"/>
                <w:sz w:val="20"/>
                <w:szCs w:val="20"/>
              </w:rPr>
              <w:t>OXIQUIM S.A</w:t>
            </w:r>
            <w:r w:rsidR="006D2DD2">
              <w:rPr>
                <w:rFonts w:cstheme="minorHAnsi"/>
                <w:sz w:val="20"/>
                <w:szCs w:val="20"/>
              </w:rPr>
              <w:t>.</w:t>
            </w: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0" w14:textId="77777777" w:rsidR="00230321" w:rsidRPr="00230321" w:rsidRDefault="00230321" w:rsidP="00513B2A">
            <w:pPr>
              <w:spacing w:after="100"/>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14:paraId="6F527A21" w14:textId="0ADEED24" w:rsidR="00230321" w:rsidRPr="00230321" w:rsidRDefault="00D16215" w:rsidP="00D16215">
            <w:pPr>
              <w:rPr>
                <w:rFonts w:cstheme="minorHAnsi"/>
                <w:sz w:val="20"/>
                <w:szCs w:val="20"/>
                <w:lang w:val="es-ES" w:eastAsia="es-ES"/>
              </w:rPr>
            </w:pPr>
            <w:r w:rsidRPr="00D16215">
              <w:rPr>
                <w:rFonts w:cstheme="minorHAnsi"/>
                <w:sz w:val="20"/>
                <w:szCs w:val="20"/>
              </w:rPr>
              <w:t>80.326.500-3</w:t>
            </w:r>
            <w:r>
              <w:rPr>
                <w:rFonts w:cstheme="minorHAnsi"/>
                <w:sz w:val="20"/>
                <w:szCs w:val="20"/>
              </w:rPr>
              <w:t>.</w:t>
            </w:r>
          </w:p>
        </w:tc>
      </w:tr>
      <w:tr w:rsidR="00230321" w:rsidRPr="00230321" w14:paraId="6F527A27" w14:textId="77777777" w:rsidTr="00513B2A">
        <w:trPr>
          <w:trHeight w:val="425"/>
          <w:jc w:val="center"/>
        </w:trPr>
        <w:tc>
          <w:tcPr>
            <w:tcW w:w="2776"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193092" w14:textId="77777777" w:rsidR="00230321" w:rsidRDefault="00230321" w:rsidP="00513B2A">
            <w:pPr>
              <w:spacing w:after="100"/>
              <w:rPr>
                <w:rFonts w:cstheme="minorHAnsi"/>
                <w:sz w:val="20"/>
                <w:szCs w:val="20"/>
              </w:rPr>
            </w:pPr>
            <w:r w:rsidRPr="00230321">
              <w:rPr>
                <w:rFonts w:cstheme="minorHAnsi"/>
                <w:b/>
                <w:sz w:val="20"/>
                <w:szCs w:val="20"/>
              </w:rPr>
              <w:t>Domicilio Titular:</w:t>
            </w:r>
            <w:r w:rsidRPr="00230321">
              <w:rPr>
                <w:rFonts w:cstheme="minorHAnsi"/>
                <w:sz w:val="20"/>
                <w:szCs w:val="20"/>
              </w:rPr>
              <w:t xml:space="preserve"> </w:t>
            </w:r>
          </w:p>
          <w:p w14:paraId="6F527A24" w14:textId="2B4B6141" w:rsidR="00564605" w:rsidRPr="00564605" w:rsidRDefault="00D16215" w:rsidP="00663DF8">
            <w:pPr>
              <w:spacing w:after="100"/>
              <w:rPr>
                <w:rFonts w:cstheme="minorHAnsi"/>
                <w:sz w:val="20"/>
                <w:szCs w:val="20"/>
              </w:rPr>
            </w:pPr>
            <w:r w:rsidRPr="00D16215">
              <w:rPr>
                <w:rFonts w:cstheme="minorHAnsi"/>
                <w:sz w:val="20"/>
                <w:szCs w:val="20"/>
              </w:rPr>
              <w:t>Avenida Santa María N°2050, Providencia.</w:t>
            </w: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5" w14:textId="77777777" w:rsidR="00230321" w:rsidRPr="00FD3765" w:rsidRDefault="00230321" w:rsidP="00513B2A">
            <w:pPr>
              <w:spacing w:after="100"/>
              <w:rPr>
                <w:rFonts w:cstheme="minorHAnsi"/>
                <w:b/>
                <w:sz w:val="20"/>
                <w:szCs w:val="20"/>
              </w:rPr>
            </w:pPr>
            <w:r w:rsidRPr="00FD3765">
              <w:rPr>
                <w:rFonts w:cstheme="minorHAnsi"/>
                <w:b/>
                <w:sz w:val="20"/>
                <w:szCs w:val="20"/>
              </w:rPr>
              <w:t>Correo electrónico:</w:t>
            </w:r>
            <w:r w:rsidRPr="00FD3765">
              <w:rPr>
                <w:rFonts w:cstheme="minorHAnsi"/>
                <w:sz w:val="20"/>
                <w:szCs w:val="20"/>
              </w:rPr>
              <w:t xml:space="preserve"> </w:t>
            </w:r>
          </w:p>
          <w:p w14:paraId="6F527A26" w14:textId="40F44525" w:rsidR="00230321" w:rsidRPr="00FD3765" w:rsidRDefault="00FD3765" w:rsidP="00D16215">
            <w:pPr>
              <w:rPr>
                <w:rFonts w:cstheme="minorHAnsi"/>
                <w:sz w:val="20"/>
                <w:szCs w:val="20"/>
              </w:rPr>
            </w:pPr>
            <w:r w:rsidRPr="00FD3765">
              <w:rPr>
                <w:sz w:val="20"/>
                <w:szCs w:val="20"/>
              </w:rPr>
              <w:t>sergio.oyarzun@oxiquim.cl</w:t>
            </w:r>
          </w:p>
        </w:tc>
      </w:tr>
      <w:tr w:rsidR="00230321" w:rsidRPr="00230321" w14:paraId="6F527A2B" w14:textId="77777777" w:rsidTr="00513B2A">
        <w:trPr>
          <w:trHeight w:val="589"/>
          <w:jc w:val="center"/>
        </w:trPr>
        <w:tc>
          <w:tcPr>
            <w:tcW w:w="2776" w:type="pct"/>
            <w:vMerge/>
            <w:tcBorders>
              <w:top w:val="single" w:sz="4" w:space="0" w:color="auto"/>
              <w:left w:val="single" w:sz="4" w:space="0" w:color="auto"/>
              <w:bottom w:val="single" w:sz="4" w:space="0" w:color="auto"/>
              <w:right w:val="single" w:sz="4" w:space="0" w:color="auto"/>
            </w:tcBorders>
            <w:vAlign w:val="center"/>
            <w:hideMark/>
          </w:tcPr>
          <w:p w14:paraId="6F527A28" w14:textId="77777777" w:rsidR="00230321" w:rsidRPr="00230321" w:rsidRDefault="00230321" w:rsidP="00513B2A">
            <w:pPr>
              <w:jc w:val="left"/>
              <w:rPr>
                <w:rFonts w:cstheme="minorHAnsi"/>
                <w:b/>
                <w:sz w:val="20"/>
                <w:szCs w:val="20"/>
                <w:lang w:val="es-ES" w:eastAsia="es-ES"/>
              </w:rPr>
            </w:pP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6E1CC4" w14:textId="77777777" w:rsidR="00D16215" w:rsidRDefault="00230321" w:rsidP="00663DF8">
            <w:pPr>
              <w:spacing w:after="100"/>
              <w:rPr>
                <w:rFonts w:cstheme="minorHAnsi"/>
                <w:sz w:val="20"/>
                <w:szCs w:val="20"/>
              </w:rPr>
            </w:pPr>
            <w:r w:rsidRPr="00230321">
              <w:rPr>
                <w:rFonts w:cstheme="minorHAnsi"/>
                <w:b/>
                <w:sz w:val="20"/>
                <w:szCs w:val="20"/>
              </w:rPr>
              <w:t>Teléfono:</w:t>
            </w:r>
            <w:r w:rsidR="00BD10CE">
              <w:rPr>
                <w:rFonts w:cstheme="minorHAnsi"/>
                <w:sz w:val="20"/>
                <w:szCs w:val="20"/>
              </w:rPr>
              <w:t xml:space="preserve"> </w:t>
            </w:r>
          </w:p>
          <w:p w14:paraId="6F527A2A" w14:textId="3CCDD79E" w:rsidR="00230321" w:rsidRPr="00230321" w:rsidRDefault="00D16215" w:rsidP="00663DF8">
            <w:pPr>
              <w:spacing w:after="100"/>
              <w:rPr>
                <w:rFonts w:cstheme="minorHAnsi"/>
                <w:sz w:val="20"/>
                <w:szCs w:val="20"/>
              </w:rPr>
            </w:pPr>
            <w:r w:rsidRPr="00D16215">
              <w:rPr>
                <w:rFonts w:cstheme="minorHAnsi"/>
                <w:sz w:val="20"/>
                <w:szCs w:val="20"/>
              </w:rPr>
              <w:t>2-24788000</w:t>
            </w:r>
            <w:r>
              <w:rPr>
                <w:rFonts w:cstheme="minorHAnsi"/>
                <w:sz w:val="20"/>
                <w:szCs w:val="20"/>
              </w:rPr>
              <w:t>.</w:t>
            </w:r>
          </w:p>
        </w:tc>
      </w:tr>
      <w:tr w:rsidR="00230321" w:rsidRPr="00230321" w14:paraId="6F527A30" w14:textId="77777777" w:rsidTr="00513B2A">
        <w:trPr>
          <w:trHeight w:val="515"/>
          <w:jc w:val="center"/>
        </w:trPr>
        <w:tc>
          <w:tcPr>
            <w:tcW w:w="277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C" w14:textId="77777777" w:rsidR="00230321" w:rsidRPr="00230321" w:rsidRDefault="00230321" w:rsidP="00513B2A">
            <w:pPr>
              <w:spacing w:after="100"/>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14:paraId="6F527A2D" w14:textId="61E0D5A7" w:rsidR="00230321" w:rsidRPr="00230321" w:rsidRDefault="00D16215" w:rsidP="00663DF8">
            <w:pPr>
              <w:rPr>
                <w:rFonts w:cstheme="minorHAnsi"/>
                <w:sz w:val="20"/>
                <w:szCs w:val="20"/>
              </w:rPr>
            </w:pPr>
            <w:r w:rsidRPr="00D16215">
              <w:rPr>
                <w:rFonts w:cstheme="minorHAnsi"/>
                <w:sz w:val="20"/>
                <w:szCs w:val="20"/>
              </w:rPr>
              <w:t>Cecilia Pardo Pizarro</w:t>
            </w:r>
            <w:r w:rsidR="00663DF8">
              <w:rPr>
                <w:rFonts w:cstheme="minorHAnsi"/>
                <w:sz w:val="20"/>
                <w:szCs w:val="20"/>
              </w:rPr>
              <w:t>.</w:t>
            </w: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DB5D3D" w14:textId="77777777" w:rsidR="00230321" w:rsidRDefault="00230321" w:rsidP="00513B2A">
            <w:pPr>
              <w:spacing w:after="100"/>
              <w:rPr>
                <w:rFonts w:cstheme="minorHAnsi"/>
                <w:sz w:val="20"/>
                <w:szCs w:val="20"/>
                <w:lang w:val="es-ES" w:eastAsia="es-ES"/>
              </w:rPr>
            </w:pPr>
            <w:r w:rsidRPr="00230321">
              <w:rPr>
                <w:rFonts w:cstheme="minorHAnsi"/>
                <w:b/>
                <w:sz w:val="20"/>
                <w:szCs w:val="20"/>
              </w:rPr>
              <w:t>RUT o RUN:</w:t>
            </w:r>
            <w:r w:rsidRPr="00230321">
              <w:rPr>
                <w:rFonts w:cstheme="minorHAnsi"/>
                <w:sz w:val="20"/>
                <w:szCs w:val="20"/>
              </w:rPr>
              <w:t xml:space="preserve"> </w:t>
            </w:r>
          </w:p>
          <w:p w14:paraId="6F527A2F" w14:textId="5355269B" w:rsidR="00564605" w:rsidRPr="00230321" w:rsidRDefault="00D16215" w:rsidP="00663DF8">
            <w:pPr>
              <w:spacing w:after="100"/>
              <w:rPr>
                <w:rFonts w:cstheme="minorHAnsi"/>
                <w:sz w:val="20"/>
                <w:szCs w:val="20"/>
                <w:lang w:val="es-ES" w:eastAsia="es-ES"/>
              </w:rPr>
            </w:pPr>
            <w:r w:rsidRPr="00D16215">
              <w:rPr>
                <w:rFonts w:cstheme="minorHAnsi"/>
                <w:sz w:val="20"/>
                <w:szCs w:val="20"/>
              </w:rPr>
              <w:t>7.006.436-7.</w:t>
            </w:r>
          </w:p>
        </w:tc>
      </w:tr>
      <w:tr w:rsidR="00230321" w:rsidRPr="00230321" w14:paraId="6F527A34" w14:textId="77777777" w:rsidTr="00513B2A">
        <w:trPr>
          <w:trHeight w:val="469"/>
          <w:jc w:val="center"/>
        </w:trPr>
        <w:tc>
          <w:tcPr>
            <w:tcW w:w="2776"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1" w14:textId="77777777" w:rsidR="00230321" w:rsidRPr="00230321" w:rsidRDefault="00230321" w:rsidP="00513B2A">
            <w:pPr>
              <w:spacing w:after="100"/>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14:paraId="6F527A32" w14:textId="62B926F7" w:rsidR="00230321" w:rsidRPr="00230321" w:rsidRDefault="00D16215" w:rsidP="00513B2A">
            <w:pPr>
              <w:rPr>
                <w:rFonts w:cstheme="minorHAnsi"/>
                <w:sz w:val="20"/>
                <w:szCs w:val="20"/>
                <w:lang w:val="es-ES" w:eastAsia="es-ES"/>
              </w:rPr>
            </w:pPr>
            <w:r w:rsidRPr="00D16215">
              <w:rPr>
                <w:rFonts w:cstheme="minorHAnsi"/>
                <w:sz w:val="20"/>
                <w:szCs w:val="20"/>
              </w:rPr>
              <w:t>Avenida Santa María N°2050, Providencia.</w:t>
            </w: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39280A" w14:textId="77777777" w:rsidR="00230321" w:rsidRPr="00D16215" w:rsidRDefault="00230321" w:rsidP="00513B2A">
            <w:pPr>
              <w:spacing w:after="100"/>
              <w:rPr>
                <w:sz w:val="20"/>
                <w:szCs w:val="20"/>
              </w:rPr>
            </w:pPr>
            <w:r w:rsidRPr="00D16215">
              <w:rPr>
                <w:rFonts w:cstheme="minorHAnsi"/>
                <w:b/>
                <w:sz w:val="20"/>
                <w:szCs w:val="20"/>
              </w:rPr>
              <w:t>Correo electrónico:</w:t>
            </w:r>
            <w:r w:rsidRPr="00D16215">
              <w:rPr>
                <w:rFonts w:cstheme="minorHAnsi"/>
                <w:sz w:val="20"/>
                <w:szCs w:val="20"/>
              </w:rPr>
              <w:t xml:space="preserve"> </w:t>
            </w:r>
          </w:p>
          <w:p w14:paraId="6F527A33" w14:textId="5C933866" w:rsidR="00564605" w:rsidRPr="00D16215" w:rsidRDefault="00666422" w:rsidP="00D16215">
            <w:pPr>
              <w:spacing w:after="100"/>
              <w:rPr>
                <w:rFonts w:cstheme="minorHAnsi"/>
                <w:sz w:val="20"/>
                <w:szCs w:val="20"/>
                <w:lang w:val="es-ES" w:eastAsia="es-ES"/>
              </w:rPr>
            </w:pPr>
            <w:hyperlink r:id="rId19" w:history="1">
              <w:r w:rsidR="00D16215" w:rsidRPr="00D16215">
                <w:rPr>
                  <w:sz w:val="20"/>
                  <w:szCs w:val="20"/>
                </w:rPr>
                <w:t>cecilia.pardo@oxiquim.cl</w:t>
              </w:r>
              <w:r w:rsidR="00D16215" w:rsidRPr="00D16215">
                <w:rPr>
                  <w:rFonts w:cstheme="minorHAnsi"/>
                  <w:sz w:val="20"/>
                  <w:szCs w:val="20"/>
                </w:rPr>
                <w:t xml:space="preserve"> </w:t>
              </w:r>
            </w:hyperlink>
          </w:p>
        </w:tc>
      </w:tr>
      <w:tr w:rsidR="00230321" w:rsidRPr="00230321" w14:paraId="6F527A37" w14:textId="77777777" w:rsidTr="00513B2A">
        <w:trPr>
          <w:trHeight w:val="507"/>
          <w:jc w:val="center"/>
        </w:trPr>
        <w:tc>
          <w:tcPr>
            <w:tcW w:w="2776" w:type="pct"/>
            <w:vMerge/>
            <w:tcBorders>
              <w:top w:val="single" w:sz="4" w:space="0" w:color="auto"/>
              <w:left w:val="single" w:sz="4" w:space="0" w:color="auto"/>
              <w:bottom w:val="single" w:sz="4" w:space="0" w:color="auto"/>
              <w:right w:val="single" w:sz="4" w:space="0" w:color="auto"/>
            </w:tcBorders>
            <w:vAlign w:val="center"/>
            <w:hideMark/>
          </w:tcPr>
          <w:p w14:paraId="6F527A35" w14:textId="77777777" w:rsidR="00230321" w:rsidRPr="00230321" w:rsidRDefault="00230321" w:rsidP="00513B2A">
            <w:pPr>
              <w:jc w:val="left"/>
              <w:rPr>
                <w:rFonts w:cstheme="minorHAnsi"/>
                <w:b/>
                <w:sz w:val="20"/>
                <w:szCs w:val="20"/>
                <w:lang w:val="es-ES" w:eastAsia="es-ES"/>
              </w:rPr>
            </w:pPr>
          </w:p>
        </w:tc>
        <w:tc>
          <w:tcPr>
            <w:tcW w:w="222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437B94" w14:textId="3157D619" w:rsidR="00230321" w:rsidRDefault="00230321" w:rsidP="00513B2A">
            <w:pPr>
              <w:spacing w:after="100"/>
              <w:rPr>
                <w:rFonts w:cstheme="minorHAnsi"/>
                <w:sz w:val="20"/>
                <w:szCs w:val="20"/>
              </w:rPr>
            </w:pPr>
            <w:r w:rsidRPr="00230321">
              <w:rPr>
                <w:rFonts w:cstheme="minorHAnsi"/>
                <w:b/>
                <w:sz w:val="20"/>
                <w:szCs w:val="20"/>
              </w:rPr>
              <w:t>Teléfono:</w:t>
            </w:r>
          </w:p>
          <w:p w14:paraId="6F527A36" w14:textId="3FD59D5E" w:rsidR="00D16215" w:rsidRPr="00230321" w:rsidRDefault="00D16215" w:rsidP="00513B2A">
            <w:pPr>
              <w:spacing w:after="100"/>
              <w:rPr>
                <w:rFonts w:cstheme="minorHAnsi"/>
                <w:sz w:val="20"/>
                <w:szCs w:val="20"/>
                <w:lang w:val="es-ES" w:eastAsia="es-ES"/>
              </w:rPr>
            </w:pPr>
            <w:r>
              <w:rPr>
                <w:rFonts w:cstheme="minorHAnsi"/>
                <w:sz w:val="20"/>
                <w:szCs w:val="20"/>
              </w:rPr>
              <w:t>32-</w:t>
            </w:r>
            <w:r w:rsidRPr="00D16215">
              <w:rPr>
                <w:rFonts w:cstheme="minorHAnsi"/>
                <w:sz w:val="20"/>
                <w:szCs w:val="20"/>
              </w:rPr>
              <w:t>2458741</w:t>
            </w:r>
            <w:r>
              <w:rPr>
                <w:rFonts w:cstheme="minorHAnsi"/>
                <w:sz w:val="20"/>
                <w:szCs w:val="20"/>
              </w:rPr>
              <w:t>.</w:t>
            </w:r>
          </w:p>
        </w:tc>
      </w:tr>
      <w:tr w:rsidR="004E5529" w:rsidRPr="00230321" w14:paraId="6F527A3A" w14:textId="77777777" w:rsidTr="00513B2A">
        <w:trPr>
          <w:trHeight w:val="220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F1E54D" w14:textId="77777777" w:rsidR="00351579" w:rsidRDefault="004E5529" w:rsidP="00513B2A">
            <w:pPr>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14:paraId="6F527A39" w14:textId="23C59603" w:rsidR="00EC383D" w:rsidRPr="00230321" w:rsidRDefault="00D16215" w:rsidP="00D16215">
            <w:pPr>
              <w:spacing w:before="120"/>
              <w:rPr>
                <w:rFonts w:cstheme="minorHAnsi"/>
                <w:sz w:val="20"/>
                <w:szCs w:val="20"/>
              </w:rPr>
            </w:pPr>
            <w:r>
              <w:rPr>
                <w:rFonts w:ascii="Calibri" w:hAnsi="Calibri" w:cs="Calibri"/>
                <w:sz w:val="20"/>
                <w:szCs w:val="18"/>
                <w:lang w:eastAsia="es-ES"/>
              </w:rPr>
              <w:t>Operación/C</w:t>
            </w:r>
            <w:r w:rsidR="00663DF8">
              <w:rPr>
                <w:rFonts w:ascii="Calibri" w:hAnsi="Calibri" w:cs="Calibri"/>
                <w:sz w:val="20"/>
                <w:szCs w:val="18"/>
                <w:lang w:eastAsia="es-ES"/>
              </w:rPr>
              <w:t>onstrucción</w:t>
            </w:r>
            <w:r w:rsidR="0062590E">
              <w:rPr>
                <w:rFonts w:ascii="Calibri" w:hAnsi="Calibri" w:cs="Calibri"/>
                <w:sz w:val="20"/>
                <w:szCs w:val="18"/>
                <w:lang w:eastAsia="es-ES"/>
              </w:rPr>
              <w:t>.</w:t>
            </w:r>
          </w:p>
        </w:tc>
      </w:tr>
    </w:tbl>
    <w:p w14:paraId="6F527A3B" w14:textId="77777777" w:rsidR="00AF4041" w:rsidRDefault="00AF4041" w:rsidP="00C958D0">
      <w:pPr>
        <w:pStyle w:val="Ttulo2"/>
        <w:ind w:left="576"/>
        <w:sectPr w:rsidR="00AF4041" w:rsidSect="00E349AF">
          <w:type w:val="continuous"/>
          <w:pgSz w:w="12240" w:h="15840" w:code="1"/>
          <w:pgMar w:top="1134" w:right="1134" w:bottom="1134" w:left="1134" w:header="709" w:footer="709" w:gutter="0"/>
          <w:cols w:space="708"/>
          <w:docGrid w:linePitch="360"/>
        </w:sectPr>
      </w:pPr>
    </w:p>
    <w:p w14:paraId="6F527A3D" w14:textId="58571778" w:rsidR="00DC57B3" w:rsidRPr="00FF3ABA" w:rsidRDefault="00AF4041" w:rsidP="00513B2A">
      <w:pPr>
        <w:pStyle w:val="Ttulo1"/>
        <w:numPr>
          <w:ilvl w:val="1"/>
          <w:numId w:val="2"/>
        </w:numPr>
        <w:spacing w:after="180"/>
        <w:ind w:left="0" w:firstLine="0"/>
        <w:contextualSpacing w:val="0"/>
      </w:pPr>
      <w:bookmarkStart w:id="28" w:name="_Toc352840379"/>
      <w:bookmarkStart w:id="29" w:name="_Toc352841439"/>
      <w:bookmarkStart w:id="30" w:name="_Toc353998106"/>
      <w:bookmarkStart w:id="31" w:name="_Toc353998179"/>
      <w:bookmarkStart w:id="32" w:name="_Toc411531482"/>
      <w:r>
        <w:lastRenderedPageBreak/>
        <w:t>Ubicación</w:t>
      </w:r>
      <w:bookmarkEnd w:id="28"/>
      <w:bookmarkEnd w:id="29"/>
      <w:bookmarkEnd w:id="30"/>
      <w:bookmarkEnd w:id="31"/>
      <w:r w:rsidR="00513B2A">
        <w:t xml:space="preserve"> </w:t>
      </w:r>
      <w:bookmarkStart w:id="33" w:name="_Toc406710256"/>
      <w:r w:rsidR="00513B2A">
        <w:t>y layout</w:t>
      </w:r>
      <w:bookmarkEnd w:id="32"/>
      <w:bookmarkEnd w:id="33"/>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59"/>
        <w:gridCol w:w="2424"/>
        <w:gridCol w:w="3435"/>
        <w:gridCol w:w="3706"/>
      </w:tblGrid>
      <w:tr w:rsidR="006270FF" w:rsidRPr="00EF5BA8" w14:paraId="6F527A47" w14:textId="77777777" w:rsidTr="00BA4877">
        <w:trPr>
          <w:trHeight w:val="7444"/>
          <w:jc w:val="center"/>
        </w:trPr>
        <w:tc>
          <w:tcPr>
            <w:tcW w:w="5000" w:type="pct"/>
            <w:gridSpan w:val="4"/>
            <w:shd w:val="clear" w:color="auto" w:fill="FFFFFF"/>
            <w:tcMar>
              <w:top w:w="58" w:type="dxa"/>
              <w:left w:w="58" w:type="dxa"/>
              <w:bottom w:w="58" w:type="dxa"/>
              <w:right w:w="58" w:type="dxa"/>
            </w:tcMar>
            <w:hideMark/>
          </w:tcPr>
          <w:p w14:paraId="6F527A44" w14:textId="5461EF3F" w:rsidR="00AF4041" w:rsidRDefault="00AF4041" w:rsidP="00513B2A">
            <w:pPr>
              <w:spacing w:after="140"/>
              <w:jc w:val="left"/>
              <w:rPr>
                <w:b/>
              </w:rPr>
            </w:pPr>
            <w:r>
              <w:rPr>
                <w:rFonts w:cstheme="minorHAnsi"/>
                <w:b/>
                <w:sz w:val="18"/>
                <w:szCs w:val="20"/>
              </w:rPr>
              <w:br w:type="page"/>
            </w:r>
            <w:bookmarkStart w:id="34" w:name="_Toc352840382"/>
            <w:bookmarkStart w:id="35" w:name="_Toc352841442"/>
            <w:bookmarkStart w:id="36" w:name="_Toc352940732"/>
            <w:bookmarkStart w:id="37" w:name="_Toc353998108"/>
            <w:bookmarkStart w:id="38" w:name="_Toc353998181"/>
            <w:r w:rsidR="007C15CC" w:rsidRPr="005749E1">
              <w:rPr>
                <w:b/>
              </w:rPr>
              <w:t xml:space="preserve">Figura </w:t>
            </w:r>
            <w:r w:rsidR="00513B2A">
              <w:rPr>
                <w:b/>
              </w:rPr>
              <w:t>1</w:t>
            </w:r>
            <w:r w:rsidR="007C15CC" w:rsidRPr="005749E1">
              <w:rPr>
                <w:b/>
              </w:rPr>
              <w:t xml:space="preserve">. </w:t>
            </w:r>
            <w:r w:rsidR="00513B2A">
              <w:rPr>
                <w:b/>
              </w:rPr>
              <w:t>Mapa de u</w:t>
            </w:r>
            <w:r w:rsidR="006270FF" w:rsidRPr="005749E1">
              <w:rPr>
                <w:b/>
              </w:rPr>
              <w:t xml:space="preserve">bicación </w:t>
            </w:r>
            <w:r w:rsidR="00513B2A">
              <w:rPr>
                <w:b/>
              </w:rPr>
              <w:t>l</w:t>
            </w:r>
            <w:r w:rsidR="006270FF" w:rsidRPr="005749E1">
              <w:rPr>
                <w:b/>
              </w:rPr>
              <w:t xml:space="preserve">ocal </w:t>
            </w:r>
            <w:bookmarkEnd w:id="34"/>
            <w:bookmarkEnd w:id="35"/>
            <w:bookmarkEnd w:id="36"/>
            <w:bookmarkEnd w:id="37"/>
            <w:bookmarkEnd w:id="38"/>
            <w:r w:rsidR="00833258" w:rsidRPr="005749E1">
              <w:rPr>
                <w:b/>
              </w:rPr>
              <w:t xml:space="preserve">(Fuente: </w:t>
            </w:r>
            <w:r w:rsidR="00E52614">
              <w:rPr>
                <w:b/>
              </w:rPr>
              <w:t>Google Earth, 2014</w:t>
            </w:r>
            <w:r w:rsidR="00833258" w:rsidRPr="005749E1">
              <w:rPr>
                <w:b/>
              </w:rPr>
              <w:t>)</w:t>
            </w:r>
            <w:r w:rsidR="00833258">
              <w:rPr>
                <w:b/>
              </w:rPr>
              <w:t>.</w:t>
            </w:r>
          </w:p>
          <w:p w14:paraId="6F527A46" w14:textId="256B9B15" w:rsidR="006270FF" w:rsidRPr="00EE15C4" w:rsidRDefault="003A7B62" w:rsidP="00513B2A">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724827" behindDoc="0" locked="0" layoutInCell="1" allowOverlap="1" wp14:anchorId="5A38A094" wp14:editId="458C3C19">
                      <wp:simplePos x="0" y="0"/>
                      <wp:positionH relativeFrom="column">
                        <wp:posOffset>7162165</wp:posOffset>
                      </wp:positionH>
                      <wp:positionV relativeFrom="paragraph">
                        <wp:posOffset>2477135</wp:posOffset>
                      </wp:positionV>
                      <wp:extent cx="737235" cy="226695"/>
                      <wp:effectExtent l="457200" t="0" r="24765" b="192405"/>
                      <wp:wrapNone/>
                      <wp:docPr id="7" name="7 Llamada con línea 1"/>
                      <wp:cNvGraphicFramePr/>
                      <a:graphic xmlns:a="http://schemas.openxmlformats.org/drawingml/2006/main">
                        <a:graphicData uri="http://schemas.microsoft.com/office/word/2010/wordprocessingShape">
                          <wps:wsp>
                            <wps:cNvSpPr/>
                            <wps:spPr>
                              <a:xfrm>
                                <a:off x="0" y="0"/>
                                <a:ext cx="737235" cy="226695"/>
                              </a:xfrm>
                              <a:prstGeom prst="borderCallout1">
                                <a:avLst>
                                  <a:gd name="adj1" fmla="val 95931"/>
                                  <a:gd name="adj2" fmla="val -30"/>
                                  <a:gd name="adj3" fmla="val 152765"/>
                                  <a:gd name="adj4" fmla="val -59315"/>
                                </a:avLst>
                              </a:prstGeom>
                              <a:noFill/>
                              <a:ln w="15875">
                                <a:solidFill>
                                  <a:schemeClr val="tx1">
                                    <a:lumMod val="75000"/>
                                    <a:lumOff val="2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BB02867" w14:textId="3C3036B7" w:rsidR="001C68B8" w:rsidRPr="003A7B62" w:rsidRDefault="001C68B8" w:rsidP="00CD2D9A">
                                  <w:pPr>
                                    <w:jc w:val="center"/>
                                    <w:rPr>
                                      <w:b/>
                                      <w:color w:val="000000" w:themeColor="text1"/>
                                      <w:sz w:val="16"/>
                                    </w:rPr>
                                  </w:pPr>
                                  <w:r w:rsidRPr="003A7B62">
                                    <w:rPr>
                                      <w:b/>
                                      <w:color w:val="000000" w:themeColor="text1"/>
                                      <w:sz w:val="16"/>
                                    </w:rPr>
                                    <w:t>Ruta F-188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A38A094"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7 Llamada con línea 1" o:spid="_x0000_s1026" type="#_x0000_t47" style="position:absolute;left:0;text-align:left;margin-left:563.95pt;margin-top:195.05pt;width:58.05pt;height:17.85pt;z-index:2517248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" adj="-12812,32997,-6,20721" filled="f" strokecolor="#404040 [2429]" strokeweight="1.25pt">
                      <v:stroke startarrow="classic"/>
                      <v:textbox>
                        <w:txbxContent>
                          <w:p w14:paraId="2BB02867" w14:textId="3C3036B7" w:rsidR="001C68B8" w:rsidRPr="003A7B62" w:rsidRDefault="001C68B8" w:rsidP="00CD2D9A">
                            <w:pPr>
                              <w:jc w:val="center"/>
                              <w:rPr>
                                <w:b/>
                                <w:color w:val="000000" w:themeColor="text1"/>
                                <w:sz w:val="16"/>
                              </w:rPr>
                            </w:pPr>
                            <w:r w:rsidRPr="003A7B62">
                              <w:rPr>
                                <w:b/>
                                <w:color w:val="000000" w:themeColor="text1"/>
                                <w:sz w:val="16"/>
                              </w:rPr>
                              <w:t>Ruta F-188</w:t>
                            </w:r>
                          </w:p>
                        </w:txbxContent>
                      </v:textbox>
                      <o:callout v:ext="edit" minusy="t"/>
                    </v:shape>
                  </w:pict>
                </mc:Fallback>
              </mc:AlternateContent>
            </w:r>
            <w:r>
              <w:rPr>
                <w:noProof/>
                <w:lang w:eastAsia="es-CL"/>
              </w:rPr>
              <mc:AlternateContent>
                <mc:Choice Requires="wps">
                  <w:drawing>
                    <wp:anchor distT="0" distB="0" distL="114300" distR="114300" simplePos="0" relativeHeight="251702299" behindDoc="0" locked="0" layoutInCell="1" allowOverlap="1" wp14:anchorId="4EEFFF19" wp14:editId="19B57046">
                      <wp:simplePos x="0" y="0"/>
                      <wp:positionH relativeFrom="column">
                        <wp:posOffset>6133465</wp:posOffset>
                      </wp:positionH>
                      <wp:positionV relativeFrom="paragraph">
                        <wp:posOffset>4163060</wp:posOffset>
                      </wp:positionV>
                      <wp:extent cx="737235" cy="226695"/>
                      <wp:effectExtent l="0" t="0" r="710565" b="20955"/>
                      <wp:wrapNone/>
                      <wp:docPr id="23" name="23 Llamada con línea 1"/>
                      <wp:cNvGraphicFramePr/>
                      <a:graphic xmlns:a="http://schemas.openxmlformats.org/drawingml/2006/main">
                        <a:graphicData uri="http://schemas.microsoft.com/office/word/2010/wordprocessingShape">
                          <wps:wsp>
                            <wps:cNvSpPr/>
                            <wps:spPr>
                              <a:xfrm>
                                <a:off x="0" y="0"/>
                                <a:ext cx="737235" cy="226695"/>
                              </a:xfrm>
                              <a:prstGeom prst="borderCallout1">
                                <a:avLst>
                                  <a:gd name="adj1" fmla="val 93811"/>
                                  <a:gd name="adj2" fmla="val 100060"/>
                                  <a:gd name="adj3" fmla="val 51084"/>
                                  <a:gd name="adj4" fmla="val 190679"/>
                                </a:avLst>
                              </a:prstGeom>
                              <a:noFill/>
                              <a:ln w="15875">
                                <a:solidFill>
                                  <a:schemeClr val="tx1">
                                    <a:lumMod val="75000"/>
                                    <a:lumOff val="2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3510932" w14:textId="7B3EA76B" w:rsidR="001C68B8" w:rsidRPr="003A7B62" w:rsidRDefault="001C68B8" w:rsidP="00A011F2">
                                  <w:pPr>
                                    <w:jc w:val="center"/>
                                    <w:rPr>
                                      <w:b/>
                                      <w:color w:val="000000" w:themeColor="text1"/>
                                      <w:sz w:val="16"/>
                                    </w:rPr>
                                  </w:pPr>
                                  <w:r w:rsidRPr="003A7B62">
                                    <w:rPr>
                                      <w:b/>
                                      <w:color w:val="000000" w:themeColor="text1"/>
                                      <w:sz w:val="16"/>
                                    </w:rPr>
                                    <w:t>Ruta F-30-E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EEFFF19" id="23 Llamada con línea 1" o:spid="_x0000_s1027" type="#_x0000_t47" style="position:absolute;left:0;text-align:left;margin-left:482.95pt;margin-top:327.8pt;width:58.05pt;height:17.85pt;z-index:251702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" adj="41187,11034,21613,20263" filled="f" strokecolor="#404040 [2429]" strokeweight="1.25pt">
                      <v:stroke startarrow="classic"/>
                      <v:textbox>
                        <w:txbxContent>
                          <w:p w14:paraId="53510932" w14:textId="7B3EA76B" w:rsidR="001C68B8" w:rsidRPr="003A7B62" w:rsidRDefault="001C68B8" w:rsidP="00A011F2">
                            <w:pPr>
                              <w:jc w:val="center"/>
                              <w:rPr>
                                <w:b/>
                                <w:color w:val="000000" w:themeColor="text1"/>
                                <w:sz w:val="16"/>
                              </w:rPr>
                            </w:pPr>
                            <w:r w:rsidRPr="003A7B62">
                              <w:rPr>
                                <w:b/>
                                <w:color w:val="000000" w:themeColor="text1"/>
                                <w:sz w:val="16"/>
                              </w:rPr>
                              <w:t>Ruta F-30-E</w:t>
                            </w:r>
                          </w:p>
                        </w:txbxContent>
                      </v:textbox>
                      <o:callout v:ext="edit" minusx="t"/>
                    </v:shape>
                  </w:pict>
                </mc:Fallback>
              </mc:AlternateContent>
            </w:r>
            <w:r w:rsidR="00CD2D9A">
              <w:rPr>
                <w:noProof/>
                <w:lang w:eastAsia="es-CL"/>
              </w:rPr>
              <mc:AlternateContent>
                <mc:Choice Requires="wps">
                  <w:drawing>
                    <wp:anchor distT="0" distB="0" distL="114300" distR="114300" simplePos="0" relativeHeight="251726875" behindDoc="0" locked="0" layoutInCell="1" allowOverlap="1" wp14:anchorId="18B8068C" wp14:editId="2C294015">
                      <wp:simplePos x="0" y="0"/>
                      <wp:positionH relativeFrom="column">
                        <wp:posOffset>7322268</wp:posOffset>
                      </wp:positionH>
                      <wp:positionV relativeFrom="paragraph">
                        <wp:posOffset>3566712</wp:posOffset>
                      </wp:positionV>
                      <wp:extent cx="737235" cy="333375"/>
                      <wp:effectExtent l="533400" t="0" r="24765" b="47625"/>
                      <wp:wrapNone/>
                      <wp:docPr id="12" name="12 Llamada con línea 1"/>
                      <wp:cNvGraphicFramePr/>
                      <a:graphic xmlns:a="http://schemas.openxmlformats.org/drawingml/2006/main">
                        <a:graphicData uri="http://schemas.microsoft.com/office/word/2010/wordprocessingShape">
                          <wps:wsp>
                            <wps:cNvSpPr/>
                            <wps:spPr>
                              <a:xfrm>
                                <a:off x="0" y="0"/>
                                <a:ext cx="737235" cy="333375"/>
                              </a:xfrm>
                              <a:prstGeom prst="borderCallout1">
                                <a:avLst>
                                  <a:gd name="adj1" fmla="val 51862"/>
                                  <a:gd name="adj2" fmla="val -1322"/>
                                  <a:gd name="adj3" fmla="val 83457"/>
                                  <a:gd name="adj4" fmla="val -66865"/>
                                </a:avLst>
                              </a:prstGeom>
                              <a:noFill/>
                              <a:ln w="15875">
                                <a:solidFill>
                                  <a:schemeClr val="tx1">
                                    <a:lumMod val="75000"/>
                                    <a:lumOff val="25000"/>
                                  </a:schemeClr>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6A6F45CA" w14:textId="48FA987E" w:rsidR="001C68B8" w:rsidRPr="003A7B62" w:rsidRDefault="001C68B8" w:rsidP="00CD2D9A">
                                  <w:pPr>
                                    <w:jc w:val="center"/>
                                    <w:rPr>
                                      <w:b/>
                                      <w:color w:val="000000" w:themeColor="text1"/>
                                      <w:sz w:val="16"/>
                                    </w:rPr>
                                  </w:pPr>
                                  <w:r w:rsidRPr="003A7B62">
                                    <w:rPr>
                                      <w:b/>
                                      <w:color w:val="000000" w:themeColor="text1"/>
                                      <w:sz w:val="16"/>
                                    </w:rPr>
                                    <w:t>Central</w:t>
                                  </w:r>
                                </w:p>
                                <w:p w14:paraId="50B8F6B0" w14:textId="62DC9168" w:rsidR="001C68B8" w:rsidRPr="003A7B62" w:rsidRDefault="001C68B8" w:rsidP="00CD2D9A">
                                  <w:pPr>
                                    <w:jc w:val="center"/>
                                    <w:rPr>
                                      <w:b/>
                                      <w:color w:val="000000" w:themeColor="text1"/>
                                      <w:sz w:val="16"/>
                                    </w:rPr>
                                  </w:pPr>
                                  <w:r w:rsidRPr="003A7B62">
                                    <w:rPr>
                                      <w:b/>
                                      <w:color w:val="000000" w:themeColor="text1"/>
                                      <w:sz w:val="16"/>
                                    </w:rPr>
                                    <w:t>Quintero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8B8068C" id="12 Llamada con línea 1" o:spid="_x0000_s1028" type="#_x0000_t47" style="position:absolute;left:0;text-align:left;margin-left:576.55pt;margin-top:280.85pt;width:58.05pt;height:26.25pt;z-index:2517268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" adj="-14443,18027,-286,11202" filled="f" strokecolor="#404040 [2429]" strokeweight="1.25pt">
                      <v:stroke startarrow="classic"/>
                      <v:textbox>
                        <w:txbxContent>
                          <w:p w14:paraId="6A6F45CA" w14:textId="48FA987E" w:rsidR="001C68B8" w:rsidRPr="003A7B62" w:rsidRDefault="001C68B8" w:rsidP="00CD2D9A">
                            <w:pPr>
                              <w:jc w:val="center"/>
                              <w:rPr>
                                <w:b/>
                                <w:color w:val="000000" w:themeColor="text1"/>
                                <w:sz w:val="16"/>
                              </w:rPr>
                            </w:pPr>
                            <w:r w:rsidRPr="003A7B62">
                              <w:rPr>
                                <w:b/>
                                <w:color w:val="000000" w:themeColor="text1"/>
                                <w:sz w:val="16"/>
                              </w:rPr>
                              <w:t>Central</w:t>
                            </w:r>
                          </w:p>
                          <w:p w14:paraId="50B8F6B0" w14:textId="62DC9168" w:rsidR="001C68B8" w:rsidRPr="003A7B62" w:rsidRDefault="001C68B8" w:rsidP="00CD2D9A">
                            <w:pPr>
                              <w:jc w:val="center"/>
                              <w:rPr>
                                <w:b/>
                                <w:color w:val="000000" w:themeColor="text1"/>
                                <w:sz w:val="16"/>
                              </w:rPr>
                            </w:pPr>
                            <w:r w:rsidRPr="003A7B62">
                              <w:rPr>
                                <w:b/>
                                <w:color w:val="000000" w:themeColor="text1"/>
                                <w:sz w:val="16"/>
                              </w:rPr>
                              <w:t>Quintero</w:t>
                            </w:r>
                          </w:p>
                        </w:txbxContent>
                      </v:textbox>
                      <o:callout v:ext="edit" minusy="t"/>
                    </v:shape>
                  </w:pict>
                </mc:Fallback>
              </mc:AlternateContent>
            </w:r>
            <w:r w:rsidR="007E0D8A">
              <w:rPr>
                <w:rFonts w:cstheme="minorHAnsi"/>
                <w:b/>
                <w:noProof/>
                <w:sz w:val="24"/>
                <w:szCs w:val="20"/>
                <w:lang w:eastAsia="es-CL"/>
              </w:rPr>
              <w:drawing>
                <wp:inline distT="0" distB="0" distL="0" distR="0" wp14:anchorId="0316CD20" wp14:editId="71654CB8">
                  <wp:extent cx="7720717" cy="4558840"/>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
                            <a:extLst>
                              <a:ext uri="{28A0092B-C50C-407E-A947-70E740481C1C}">
                                <a14:useLocalDpi xmlns:a14="http://schemas.microsoft.com/office/drawing/2010/main" val="0"/>
                              </a:ext>
                            </a:extLst>
                          </a:blip>
                          <a:stretch>
                            <a:fillRect/>
                          </a:stretch>
                        </pic:blipFill>
                        <pic:spPr>
                          <a:xfrm>
                            <a:off x="0" y="0"/>
                            <a:ext cx="7723531" cy="4560501"/>
                          </a:xfrm>
                          <a:prstGeom prst="rect">
                            <a:avLst/>
                          </a:prstGeom>
                        </pic:spPr>
                      </pic:pic>
                    </a:graphicData>
                  </a:graphic>
                </wp:inline>
              </w:drawing>
            </w:r>
          </w:p>
        </w:tc>
      </w:tr>
      <w:tr w:rsidR="00285DFE" w:rsidRPr="00EF5BA8" w14:paraId="6F527A49" w14:textId="77777777" w:rsidTr="00513B2A">
        <w:trPr>
          <w:trHeight w:val="74"/>
          <w:jc w:val="center"/>
        </w:trPr>
        <w:tc>
          <w:tcPr>
            <w:tcW w:w="5000" w:type="pct"/>
            <w:gridSpan w:val="4"/>
            <w:shd w:val="clear" w:color="auto" w:fill="FFFFFF"/>
            <w:tcMar>
              <w:top w:w="58" w:type="dxa"/>
              <w:left w:w="58" w:type="dxa"/>
              <w:bottom w:w="58" w:type="dxa"/>
              <w:right w:w="58" w:type="dxa"/>
            </w:tcMar>
          </w:tcPr>
          <w:p w14:paraId="6F527A48" w14:textId="77777777" w:rsidR="00285DFE" w:rsidRPr="00513B2A" w:rsidRDefault="00285DFE" w:rsidP="00513B2A">
            <w:pPr>
              <w:jc w:val="left"/>
              <w:rPr>
                <w:rFonts w:cstheme="minorHAnsi"/>
                <w:b/>
                <w:sz w:val="18"/>
                <w:szCs w:val="18"/>
              </w:rPr>
            </w:pPr>
            <w:r w:rsidRPr="00513B2A">
              <w:rPr>
                <w:rFonts w:cstheme="minorHAnsi"/>
                <w:b/>
                <w:sz w:val="18"/>
                <w:szCs w:val="18"/>
              </w:rPr>
              <w:t>Coordenadas UTM de Referencia</w:t>
            </w:r>
            <w:r w:rsidR="005749E1" w:rsidRPr="00513B2A">
              <w:rPr>
                <w:rFonts w:cstheme="minorHAnsi"/>
                <w:b/>
                <w:sz w:val="18"/>
                <w:szCs w:val="18"/>
              </w:rPr>
              <w:t xml:space="preserve"> </w:t>
            </w:r>
          </w:p>
        </w:tc>
      </w:tr>
      <w:tr w:rsidR="00285DFE" w:rsidRPr="00EF5BA8" w14:paraId="6F527A4E" w14:textId="77777777" w:rsidTr="00513B2A">
        <w:trPr>
          <w:trHeight w:val="21"/>
          <w:jc w:val="center"/>
        </w:trPr>
        <w:tc>
          <w:tcPr>
            <w:tcW w:w="1464" w:type="pct"/>
            <w:shd w:val="clear" w:color="auto" w:fill="FFFFFF"/>
            <w:tcMar>
              <w:top w:w="58" w:type="dxa"/>
              <w:left w:w="58" w:type="dxa"/>
              <w:bottom w:w="58" w:type="dxa"/>
              <w:right w:w="58" w:type="dxa"/>
            </w:tcMar>
            <w:hideMark/>
          </w:tcPr>
          <w:p w14:paraId="6F527A4A" w14:textId="37302556" w:rsidR="00285DFE" w:rsidRPr="00513B2A" w:rsidRDefault="00285DFE" w:rsidP="00513B2A">
            <w:pPr>
              <w:rPr>
                <w:rFonts w:cstheme="minorHAnsi"/>
                <w:b/>
                <w:sz w:val="18"/>
                <w:szCs w:val="18"/>
              </w:rPr>
            </w:pPr>
            <w:r w:rsidRPr="00513B2A">
              <w:rPr>
                <w:rFonts w:cstheme="minorHAnsi"/>
                <w:b/>
                <w:sz w:val="18"/>
                <w:szCs w:val="18"/>
              </w:rPr>
              <w:t>Datum:</w:t>
            </w:r>
            <w:r w:rsidR="00BC3B5D" w:rsidRPr="00513B2A">
              <w:rPr>
                <w:rFonts w:cstheme="minorHAnsi"/>
                <w:b/>
                <w:sz w:val="18"/>
                <w:szCs w:val="18"/>
              </w:rPr>
              <w:t xml:space="preserve"> </w:t>
            </w:r>
            <w:r w:rsidR="00BC3B5D" w:rsidRPr="00513B2A">
              <w:rPr>
                <w:rFonts w:cstheme="minorHAnsi"/>
                <w:sz w:val="18"/>
                <w:szCs w:val="18"/>
              </w:rPr>
              <w:t>WGS 1984</w:t>
            </w:r>
          </w:p>
        </w:tc>
        <w:tc>
          <w:tcPr>
            <w:tcW w:w="896" w:type="pct"/>
            <w:shd w:val="clear" w:color="auto" w:fill="FFFFFF"/>
          </w:tcPr>
          <w:p w14:paraId="6F527A4B" w14:textId="4A319291" w:rsidR="00285DFE" w:rsidRPr="00513B2A" w:rsidRDefault="00285DFE" w:rsidP="00513B2A">
            <w:pPr>
              <w:rPr>
                <w:rFonts w:cstheme="minorHAnsi"/>
                <w:b/>
                <w:sz w:val="18"/>
                <w:szCs w:val="18"/>
              </w:rPr>
            </w:pPr>
            <w:r w:rsidRPr="00513B2A">
              <w:rPr>
                <w:rFonts w:cstheme="minorHAnsi"/>
                <w:b/>
                <w:sz w:val="18"/>
                <w:szCs w:val="18"/>
              </w:rPr>
              <w:t>Huso:</w:t>
            </w:r>
            <w:r w:rsidR="00BC3B5D" w:rsidRPr="00513B2A">
              <w:rPr>
                <w:rFonts w:cstheme="minorHAnsi"/>
                <w:b/>
                <w:sz w:val="18"/>
                <w:szCs w:val="18"/>
              </w:rPr>
              <w:t xml:space="preserve"> </w:t>
            </w:r>
            <w:r w:rsidR="00F561CD" w:rsidRPr="00513B2A">
              <w:rPr>
                <w:rFonts w:cstheme="minorHAnsi"/>
                <w:sz w:val="18"/>
                <w:szCs w:val="18"/>
              </w:rPr>
              <w:t>19</w:t>
            </w:r>
            <w:r w:rsidR="00BC3B5D" w:rsidRPr="00513B2A">
              <w:rPr>
                <w:rFonts w:cstheme="minorHAnsi"/>
                <w:sz w:val="18"/>
                <w:szCs w:val="18"/>
              </w:rPr>
              <w:t>S</w:t>
            </w:r>
          </w:p>
        </w:tc>
        <w:tc>
          <w:tcPr>
            <w:tcW w:w="1270" w:type="pct"/>
            <w:shd w:val="clear" w:color="auto" w:fill="FFFFFF"/>
          </w:tcPr>
          <w:p w14:paraId="6F527A4C" w14:textId="28C0B753" w:rsidR="00285DFE" w:rsidRPr="00513B2A" w:rsidRDefault="00285DFE" w:rsidP="00513B2A">
            <w:pPr>
              <w:rPr>
                <w:rFonts w:cstheme="minorHAnsi"/>
                <w:b/>
                <w:sz w:val="18"/>
                <w:szCs w:val="18"/>
              </w:rPr>
            </w:pPr>
            <w:r w:rsidRPr="00513B2A">
              <w:rPr>
                <w:rFonts w:cstheme="minorHAnsi"/>
                <w:b/>
                <w:sz w:val="18"/>
                <w:szCs w:val="18"/>
              </w:rPr>
              <w:t>UTM N:</w:t>
            </w:r>
            <w:r w:rsidR="00BC3B5D" w:rsidRPr="00513B2A">
              <w:rPr>
                <w:rFonts w:cstheme="minorHAnsi"/>
                <w:b/>
                <w:sz w:val="18"/>
                <w:szCs w:val="18"/>
              </w:rPr>
              <w:t xml:space="preserve"> </w:t>
            </w:r>
            <w:r w:rsidR="00CD2D9A" w:rsidRPr="00CD2D9A">
              <w:rPr>
                <w:rFonts w:cstheme="minorHAnsi"/>
                <w:sz w:val="18"/>
                <w:szCs w:val="18"/>
              </w:rPr>
              <w:t>6</w:t>
            </w:r>
            <w:r w:rsidR="00CD2D9A">
              <w:rPr>
                <w:rFonts w:cstheme="minorHAnsi"/>
                <w:sz w:val="18"/>
                <w:szCs w:val="18"/>
              </w:rPr>
              <w:t>.</w:t>
            </w:r>
            <w:r w:rsidR="00CD2D9A" w:rsidRPr="00CD2D9A">
              <w:rPr>
                <w:rFonts w:cstheme="minorHAnsi"/>
                <w:sz w:val="18"/>
                <w:szCs w:val="18"/>
              </w:rPr>
              <w:t>371</w:t>
            </w:r>
            <w:r w:rsidR="00CD2D9A">
              <w:rPr>
                <w:rFonts w:cstheme="minorHAnsi"/>
                <w:sz w:val="18"/>
                <w:szCs w:val="18"/>
              </w:rPr>
              <w:t>.</w:t>
            </w:r>
            <w:r w:rsidR="00CD2D9A" w:rsidRPr="00CD2D9A">
              <w:rPr>
                <w:rFonts w:cstheme="minorHAnsi"/>
                <w:sz w:val="18"/>
                <w:szCs w:val="18"/>
              </w:rPr>
              <w:t>636</w:t>
            </w:r>
            <w:r w:rsidR="00CD2D9A">
              <w:rPr>
                <w:rFonts w:cstheme="minorHAnsi"/>
                <w:sz w:val="18"/>
                <w:szCs w:val="18"/>
              </w:rPr>
              <w:t xml:space="preserve"> m</w:t>
            </w:r>
            <w:r w:rsidR="00BC3B5D" w:rsidRPr="00513B2A">
              <w:rPr>
                <w:rFonts w:cstheme="minorHAnsi"/>
                <w:sz w:val="18"/>
                <w:szCs w:val="18"/>
              </w:rPr>
              <w:t>.</w:t>
            </w:r>
          </w:p>
        </w:tc>
        <w:tc>
          <w:tcPr>
            <w:tcW w:w="1370" w:type="pct"/>
            <w:shd w:val="clear" w:color="auto" w:fill="FFFFFF"/>
          </w:tcPr>
          <w:p w14:paraId="6F527A4D" w14:textId="4575B83F" w:rsidR="00285DFE" w:rsidRPr="00513B2A" w:rsidRDefault="00285DFE" w:rsidP="00CD2D9A">
            <w:pPr>
              <w:rPr>
                <w:rFonts w:cstheme="minorHAnsi"/>
                <w:b/>
                <w:sz w:val="18"/>
                <w:szCs w:val="18"/>
              </w:rPr>
            </w:pPr>
            <w:r w:rsidRPr="00513B2A">
              <w:rPr>
                <w:rFonts w:cstheme="minorHAnsi"/>
                <w:b/>
                <w:sz w:val="18"/>
                <w:szCs w:val="18"/>
              </w:rPr>
              <w:t>UTM E:</w:t>
            </w:r>
            <w:r w:rsidR="00BC3B5D" w:rsidRPr="00513B2A">
              <w:rPr>
                <w:rFonts w:cstheme="minorHAnsi"/>
                <w:b/>
                <w:sz w:val="18"/>
                <w:szCs w:val="18"/>
              </w:rPr>
              <w:t xml:space="preserve"> </w:t>
            </w:r>
            <w:r w:rsidR="00CD2D9A">
              <w:rPr>
                <w:rFonts w:cstheme="minorHAnsi"/>
                <w:sz w:val="18"/>
                <w:szCs w:val="18"/>
              </w:rPr>
              <w:t>266.980</w:t>
            </w:r>
            <w:r w:rsidR="00F07271" w:rsidRPr="00513B2A">
              <w:rPr>
                <w:rFonts w:cstheme="minorHAnsi"/>
                <w:sz w:val="18"/>
                <w:szCs w:val="18"/>
              </w:rPr>
              <w:t xml:space="preserve"> </w:t>
            </w:r>
            <w:r w:rsidR="00BC3B5D" w:rsidRPr="00513B2A">
              <w:rPr>
                <w:rFonts w:cstheme="minorHAnsi"/>
                <w:sz w:val="18"/>
                <w:szCs w:val="18"/>
              </w:rPr>
              <w:t>m.</w:t>
            </w:r>
          </w:p>
        </w:tc>
      </w:tr>
      <w:tr w:rsidR="006270FF" w:rsidRPr="00EF5BA8" w14:paraId="6F527A51" w14:textId="77777777" w:rsidTr="00513B2A">
        <w:trPr>
          <w:trHeight w:val="370"/>
          <w:jc w:val="center"/>
        </w:trPr>
        <w:tc>
          <w:tcPr>
            <w:tcW w:w="5000" w:type="pct"/>
            <w:gridSpan w:val="4"/>
            <w:shd w:val="clear" w:color="auto" w:fill="FFFFFF"/>
            <w:tcMar>
              <w:top w:w="58" w:type="dxa"/>
              <w:left w:w="58" w:type="dxa"/>
              <w:bottom w:w="58" w:type="dxa"/>
              <w:right w:w="58" w:type="dxa"/>
            </w:tcMar>
          </w:tcPr>
          <w:p w14:paraId="6F527A50" w14:textId="1301EC89" w:rsidR="006270FF" w:rsidRPr="00513B2A" w:rsidRDefault="006270FF" w:rsidP="00CD2D9A">
            <w:pPr>
              <w:rPr>
                <w:rFonts w:cstheme="minorHAnsi"/>
                <w:b/>
                <w:color w:val="FF0000"/>
                <w:sz w:val="18"/>
                <w:szCs w:val="18"/>
              </w:rPr>
            </w:pPr>
            <w:r w:rsidRPr="00513B2A">
              <w:rPr>
                <w:rFonts w:cstheme="minorHAnsi"/>
                <w:b/>
                <w:sz w:val="18"/>
                <w:szCs w:val="18"/>
              </w:rPr>
              <w:t>Ruta de Acceso:</w:t>
            </w:r>
            <w:r w:rsidR="00285DFE" w:rsidRPr="00513B2A">
              <w:rPr>
                <w:rFonts w:cstheme="minorHAnsi"/>
                <w:b/>
                <w:sz w:val="18"/>
                <w:szCs w:val="18"/>
              </w:rPr>
              <w:t xml:space="preserve"> </w:t>
            </w:r>
            <w:r w:rsidR="00CD2D9A" w:rsidRPr="00CD2D9A">
              <w:rPr>
                <w:rFonts w:cstheme="minorHAnsi"/>
                <w:sz w:val="18"/>
                <w:szCs w:val="18"/>
              </w:rPr>
              <w:t>En dirección Quintero-Puchuncaví hacia el Norte, por la Ruta F-30-E y pasados unos 800 metros del acceso a la Central Termoeléctrica Quintero, se debe seguir hacia el poniente por la Ruta F-188 cuyo trayecto se prolonga por el borde costero hacia el norte hasta el muelle e instalaciones terrestres de Oxiquim</w:t>
            </w:r>
            <w:r w:rsidR="00EA39A4">
              <w:rPr>
                <w:rFonts w:cstheme="minorHAnsi"/>
                <w:sz w:val="18"/>
                <w:szCs w:val="18"/>
              </w:rPr>
              <w:t>.</w:t>
            </w:r>
          </w:p>
        </w:tc>
      </w:tr>
    </w:tbl>
    <w:p w14:paraId="79D209B8" w14:textId="77777777" w:rsidR="007076A6" w:rsidRDefault="007076A6">
      <w:pPr>
        <w:jc w:val="left"/>
      </w:pPr>
    </w:p>
    <w:tbl>
      <w:tblPr>
        <w:tblStyle w:val="Tablaconcuadrcula"/>
        <w:tblW w:w="0" w:type="auto"/>
        <w:jc w:val="center"/>
        <w:tblLook w:val="04A0" w:firstRow="1" w:lastRow="0" w:firstColumn="1" w:lastColumn="0" w:noHBand="0" w:noVBand="1"/>
      </w:tblPr>
      <w:tblGrid>
        <w:gridCol w:w="13485"/>
      </w:tblGrid>
      <w:tr w:rsidR="007076A6" w14:paraId="61A27814" w14:textId="77777777" w:rsidTr="005251FF">
        <w:trPr>
          <w:trHeight w:val="8228"/>
          <w:jc w:val="center"/>
        </w:trPr>
        <w:tc>
          <w:tcPr>
            <w:tcW w:w="13485" w:type="dxa"/>
          </w:tcPr>
          <w:p w14:paraId="30E5747A" w14:textId="4233C458" w:rsidR="007076A6" w:rsidRPr="005251FF" w:rsidRDefault="007076A6" w:rsidP="007076A6">
            <w:pPr>
              <w:spacing w:after="140"/>
              <w:jc w:val="left"/>
              <w:rPr>
                <w:b/>
                <w:sz w:val="22"/>
              </w:rPr>
            </w:pPr>
            <w:r w:rsidRPr="00015B24">
              <w:rPr>
                <w:b/>
                <w:sz w:val="22"/>
              </w:rPr>
              <w:t>Figura 2. Layout</w:t>
            </w:r>
            <w:r w:rsidR="002E1A26">
              <w:rPr>
                <w:b/>
                <w:sz w:val="22"/>
              </w:rPr>
              <w:t xml:space="preserve"> de instalaciones reguladas por Resolución de Calificación Ambiental</w:t>
            </w:r>
            <w:r w:rsidRPr="00015B24">
              <w:rPr>
                <w:b/>
                <w:sz w:val="22"/>
              </w:rPr>
              <w:t xml:space="preserve"> </w:t>
            </w:r>
            <w:r w:rsidR="00015B24" w:rsidRPr="00015B24">
              <w:rPr>
                <w:b/>
                <w:sz w:val="22"/>
              </w:rPr>
              <w:t>(Fuente</w:t>
            </w:r>
            <w:r w:rsidR="00D42609" w:rsidRPr="00015B24">
              <w:rPr>
                <w:b/>
                <w:sz w:val="22"/>
              </w:rPr>
              <w:t>:</w:t>
            </w:r>
            <w:r w:rsidR="00D42609" w:rsidRPr="00015B24">
              <w:rPr>
                <w:noProof/>
                <w:sz w:val="22"/>
                <w:lang w:eastAsia="es-CL"/>
              </w:rPr>
              <w:t xml:space="preserve"> </w:t>
            </w:r>
            <w:r w:rsidR="00D42609" w:rsidRPr="00015B24">
              <w:rPr>
                <w:b/>
                <w:sz w:val="22"/>
              </w:rPr>
              <w:t>Elaboración</w:t>
            </w:r>
            <w:r w:rsidR="005251FF">
              <w:rPr>
                <w:b/>
                <w:sz w:val="22"/>
              </w:rPr>
              <w:t xml:space="preserve"> propia</w:t>
            </w:r>
            <w:r w:rsidR="00015B24" w:rsidRPr="00015B24">
              <w:rPr>
                <w:b/>
                <w:sz w:val="22"/>
              </w:rPr>
              <w:t>)</w:t>
            </w:r>
            <w:r w:rsidRPr="00015B24">
              <w:rPr>
                <w:b/>
                <w:sz w:val="22"/>
              </w:rPr>
              <w:t>.</w:t>
            </w:r>
            <w:r w:rsidR="002E1A26">
              <w:rPr>
                <w:noProof/>
                <w:lang w:eastAsia="es-CL"/>
              </w:rPr>
              <w:t xml:space="preserve"> </w:t>
            </w:r>
          </w:p>
          <w:p w14:paraId="38A30924" w14:textId="419B94F5" w:rsidR="007076A6" w:rsidRDefault="00BC6591" w:rsidP="00ED0527">
            <w:pPr>
              <w:jc w:val="center"/>
            </w:pPr>
            <w:r>
              <w:rPr>
                <w:noProof/>
                <w:lang w:eastAsia="es-CL"/>
              </w:rPr>
              <mc:AlternateContent>
                <mc:Choice Requires="wps">
                  <w:drawing>
                    <wp:anchor distT="0" distB="0" distL="114300" distR="114300" simplePos="0" relativeHeight="251738139" behindDoc="0" locked="0" layoutInCell="1" allowOverlap="1" wp14:anchorId="6EBBDB6B" wp14:editId="0114A86F">
                      <wp:simplePos x="0" y="0"/>
                      <wp:positionH relativeFrom="column">
                        <wp:posOffset>5688192</wp:posOffset>
                      </wp:positionH>
                      <wp:positionV relativeFrom="paragraph">
                        <wp:posOffset>3089027</wp:posOffset>
                      </wp:positionV>
                      <wp:extent cx="1073150" cy="482600"/>
                      <wp:effectExtent l="400050" t="0" r="12700" b="88900"/>
                      <wp:wrapNone/>
                      <wp:docPr id="44" name="44 Llamada con línea 1"/>
                      <wp:cNvGraphicFramePr/>
                      <a:graphic xmlns:a="http://schemas.openxmlformats.org/drawingml/2006/main">
                        <a:graphicData uri="http://schemas.microsoft.com/office/word/2010/wordprocessingShape">
                          <wps:wsp>
                            <wps:cNvSpPr/>
                            <wps:spPr>
                              <a:xfrm>
                                <a:off x="0" y="0"/>
                                <a:ext cx="1073150" cy="482600"/>
                              </a:xfrm>
                              <a:prstGeom prst="borderCallout1">
                                <a:avLst>
                                  <a:gd name="adj1" fmla="val 97582"/>
                                  <a:gd name="adj2" fmla="val 1152"/>
                                  <a:gd name="adj3" fmla="val 98538"/>
                                  <a:gd name="adj4" fmla="val -33916"/>
                                </a:avLst>
                              </a:prstGeom>
                              <a:noFill/>
                              <a:ln w="15875">
                                <a:solidFill>
                                  <a:srgbClr val="00FFFF"/>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301FC1F" w14:textId="2A134B3E" w:rsidR="001C68B8" w:rsidRDefault="001C68B8" w:rsidP="00BC1B7E">
                                  <w:pPr>
                                    <w:jc w:val="center"/>
                                    <w:rPr>
                                      <w:b/>
                                      <w:color w:val="FFFF00"/>
                                      <w:sz w:val="16"/>
                                    </w:rPr>
                                  </w:pPr>
                                  <w:r>
                                    <w:rPr>
                                      <w:b/>
                                      <w:color w:val="FFFF00"/>
                                      <w:sz w:val="16"/>
                                    </w:rPr>
                                    <w:t>Estanques 113, 114, 115 y 116</w:t>
                                  </w:r>
                                </w:p>
                                <w:p w14:paraId="698CD580" w14:textId="1E31F406" w:rsidR="001C68B8" w:rsidRPr="003A7B62" w:rsidRDefault="001C68B8" w:rsidP="00BC1B7E">
                                  <w:pPr>
                                    <w:jc w:val="center"/>
                                    <w:rPr>
                                      <w:b/>
                                      <w:color w:val="FFFF00"/>
                                      <w:sz w:val="16"/>
                                    </w:rPr>
                                  </w:pPr>
                                  <w:r>
                                    <w:rPr>
                                      <w:b/>
                                      <w:color w:val="FFFF00"/>
                                      <w:sz w:val="16"/>
                                    </w:rPr>
                                    <w:t>RCA 337/2007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BBDB6B" id="44 Llamada con línea 1" o:spid="_x0000_s1029" type="#_x0000_t47" style="position:absolute;left:0;text-align:left;margin-left:447.9pt;margin-top:243.25pt;width:84.5pt;height:38pt;z-index:251738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" adj="-7326,21284,249,21078" filled="f" strokecolor="aqua" strokeweight="1.25pt">
                      <v:stroke startarrow="classic"/>
                      <v:textbox>
                        <w:txbxContent>
                          <w:p w14:paraId="2301FC1F" w14:textId="2A134B3E" w:rsidR="001C68B8" w:rsidRDefault="001C68B8" w:rsidP="00BC1B7E">
                            <w:pPr>
                              <w:jc w:val="center"/>
                              <w:rPr>
                                <w:b/>
                                <w:color w:val="FFFF00"/>
                                <w:sz w:val="16"/>
                              </w:rPr>
                            </w:pPr>
                            <w:r>
                              <w:rPr>
                                <w:b/>
                                <w:color w:val="FFFF00"/>
                                <w:sz w:val="16"/>
                              </w:rPr>
                              <w:t>Estanques 113, 114, 115 y 116</w:t>
                            </w:r>
                          </w:p>
                          <w:p w14:paraId="698CD580" w14:textId="1E31F406" w:rsidR="001C68B8" w:rsidRPr="003A7B62" w:rsidRDefault="001C68B8" w:rsidP="00BC1B7E">
                            <w:pPr>
                              <w:jc w:val="center"/>
                              <w:rPr>
                                <w:b/>
                                <w:color w:val="FFFF00"/>
                                <w:sz w:val="16"/>
                              </w:rPr>
                            </w:pPr>
                            <w:r>
                              <w:rPr>
                                <w:b/>
                                <w:color w:val="FFFF00"/>
                                <w:sz w:val="16"/>
                              </w:rPr>
                              <w:t>RCA 337/2007</w:t>
                            </w:r>
                          </w:p>
                        </w:txbxContent>
                      </v:textbox>
                      <o:callout v:ext="edit" minusy="t"/>
                    </v:shape>
                  </w:pict>
                </mc:Fallback>
              </mc:AlternateContent>
            </w:r>
            <w:r>
              <w:rPr>
                <w:noProof/>
                <w:lang w:eastAsia="es-CL"/>
              </w:rPr>
              <mc:AlternateContent>
                <mc:Choice Requires="wps">
                  <w:drawing>
                    <wp:anchor distT="0" distB="0" distL="114300" distR="114300" simplePos="0" relativeHeight="251742235" behindDoc="0" locked="0" layoutInCell="1" allowOverlap="1" wp14:anchorId="25CA3C4F" wp14:editId="2DD864AA">
                      <wp:simplePos x="0" y="0"/>
                      <wp:positionH relativeFrom="column">
                        <wp:posOffset>2937042</wp:posOffset>
                      </wp:positionH>
                      <wp:positionV relativeFrom="paragraph">
                        <wp:posOffset>1737305</wp:posOffset>
                      </wp:positionV>
                      <wp:extent cx="1095816" cy="360045"/>
                      <wp:effectExtent l="0" t="0" r="542925" b="325755"/>
                      <wp:wrapNone/>
                      <wp:docPr id="49" name="49 Llamada con línea 1"/>
                      <wp:cNvGraphicFramePr/>
                      <a:graphic xmlns:a="http://schemas.openxmlformats.org/drawingml/2006/main">
                        <a:graphicData uri="http://schemas.microsoft.com/office/word/2010/wordprocessingShape">
                          <wps:wsp>
                            <wps:cNvSpPr/>
                            <wps:spPr>
                              <a:xfrm>
                                <a:off x="0" y="0"/>
                                <a:ext cx="1095816" cy="360045"/>
                              </a:xfrm>
                              <a:prstGeom prst="borderCallout1">
                                <a:avLst>
                                  <a:gd name="adj1" fmla="val 98580"/>
                                  <a:gd name="adj2" fmla="val 97422"/>
                                  <a:gd name="adj3" fmla="val 176209"/>
                                  <a:gd name="adj4" fmla="val 143930"/>
                                </a:avLst>
                              </a:prstGeom>
                              <a:noFill/>
                              <a:ln w="15875">
                                <a:solidFill>
                                  <a:srgbClr val="00FFFF"/>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71AE29C9" w14:textId="4D91FE52" w:rsidR="001C68B8" w:rsidRDefault="001C68B8" w:rsidP="002E1A26">
                                  <w:pPr>
                                    <w:jc w:val="center"/>
                                    <w:rPr>
                                      <w:b/>
                                      <w:color w:val="FFFF00"/>
                                      <w:sz w:val="16"/>
                                    </w:rPr>
                                  </w:pPr>
                                  <w:r>
                                    <w:rPr>
                                      <w:b/>
                                      <w:color w:val="FFFF00"/>
                                      <w:sz w:val="16"/>
                                    </w:rPr>
                                    <w:t>Estanques 501 y 502</w:t>
                                  </w:r>
                                </w:p>
                                <w:p w14:paraId="4185F3D0" w14:textId="5D8C3E0A" w:rsidR="001C68B8" w:rsidRPr="003A7B62" w:rsidRDefault="001C68B8" w:rsidP="002E1A26">
                                  <w:pPr>
                                    <w:jc w:val="center"/>
                                    <w:rPr>
                                      <w:b/>
                                      <w:color w:val="FFFF00"/>
                                      <w:sz w:val="16"/>
                                    </w:rPr>
                                  </w:pPr>
                                  <w:r>
                                    <w:rPr>
                                      <w:b/>
                                      <w:color w:val="FFFF00"/>
                                      <w:sz w:val="16"/>
                                    </w:rPr>
                                    <w:t>RCA 51/1998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CA3C4F" id="49 Llamada con línea 1" o:spid="_x0000_s1030" type="#_x0000_t47" style="position:absolute;left:0;text-align:left;margin-left:231.25pt;margin-top:136.8pt;width:86.3pt;height:28.35pt;z-index:251742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" adj="31089,38061,21043,21293" filled="f" strokecolor="aqua" strokeweight="1.25pt">
                      <v:stroke startarrow="classic"/>
                      <v:textbox>
                        <w:txbxContent>
                          <w:p w14:paraId="71AE29C9" w14:textId="4D91FE52" w:rsidR="001C68B8" w:rsidRDefault="001C68B8" w:rsidP="002E1A26">
                            <w:pPr>
                              <w:jc w:val="center"/>
                              <w:rPr>
                                <w:b/>
                                <w:color w:val="FFFF00"/>
                                <w:sz w:val="16"/>
                              </w:rPr>
                            </w:pPr>
                            <w:r>
                              <w:rPr>
                                <w:b/>
                                <w:color w:val="FFFF00"/>
                                <w:sz w:val="16"/>
                              </w:rPr>
                              <w:t>Estanques 501 y 502</w:t>
                            </w:r>
                          </w:p>
                          <w:p w14:paraId="4185F3D0" w14:textId="5D8C3E0A" w:rsidR="001C68B8" w:rsidRPr="003A7B62" w:rsidRDefault="001C68B8" w:rsidP="002E1A26">
                            <w:pPr>
                              <w:jc w:val="center"/>
                              <w:rPr>
                                <w:b/>
                                <w:color w:val="FFFF00"/>
                                <w:sz w:val="16"/>
                              </w:rPr>
                            </w:pPr>
                            <w:r>
                              <w:rPr>
                                <w:b/>
                                <w:color w:val="FFFF00"/>
                                <w:sz w:val="16"/>
                              </w:rPr>
                              <w:t>RCA 51/1998</w:t>
                            </w:r>
                          </w:p>
                        </w:txbxContent>
                      </v:textbox>
                      <o:callout v:ext="edit" minusx="t" minusy="t"/>
                    </v:shape>
                  </w:pict>
                </mc:Fallback>
              </mc:AlternateContent>
            </w:r>
            <w:r>
              <w:rPr>
                <w:noProof/>
                <w:lang w:eastAsia="es-CL"/>
              </w:rPr>
              <mc:AlternateContent>
                <mc:Choice Requires="wps">
                  <w:drawing>
                    <wp:anchor distT="0" distB="0" distL="114300" distR="114300" simplePos="0" relativeHeight="251888667" behindDoc="0" locked="0" layoutInCell="1" allowOverlap="1" wp14:anchorId="3E4AE69B" wp14:editId="719DCB6D">
                      <wp:simplePos x="0" y="0"/>
                      <wp:positionH relativeFrom="column">
                        <wp:posOffset>996922</wp:posOffset>
                      </wp:positionH>
                      <wp:positionV relativeFrom="paragraph">
                        <wp:posOffset>3566105</wp:posOffset>
                      </wp:positionV>
                      <wp:extent cx="1095375" cy="417195"/>
                      <wp:effectExtent l="0" t="228600" r="1533525" b="20955"/>
                      <wp:wrapNone/>
                      <wp:docPr id="68" name="68 Llamada con línea 1"/>
                      <wp:cNvGraphicFramePr/>
                      <a:graphic xmlns:a="http://schemas.openxmlformats.org/drawingml/2006/main">
                        <a:graphicData uri="http://schemas.microsoft.com/office/word/2010/wordprocessingShape">
                          <wps:wsp>
                            <wps:cNvSpPr/>
                            <wps:spPr>
                              <a:xfrm>
                                <a:off x="0" y="0"/>
                                <a:ext cx="1095375" cy="417195"/>
                              </a:xfrm>
                              <a:prstGeom prst="borderCallout1">
                                <a:avLst>
                                  <a:gd name="adj1" fmla="val 1379"/>
                                  <a:gd name="adj2" fmla="val 99163"/>
                                  <a:gd name="adj3" fmla="val -41861"/>
                                  <a:gd name="adj4" fmla="val 235683"/>
                                </a:avLst>
                              </a:prstGeom>
                              <a:noFill/>
                              <a:ln w="15875">
                                <a:solidFill>
                                  <a:srgbClr val="00FFFF"/>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122A02E" w14:textId="45F6268B" w:rsidR="001C68B8" w:rsidRPr="00BC1B7E" w:rsidRDefault="001C68B8" w:rsidP="00BC6591">
                                  <w:pPr>
                                    <w:jc w:val="center"/>
                                    <w:rPr>
                                      <w:b/>
                                      <w:color w:val="FFFF00"/>
                                      <w:sz w:val="16"/>
                                    </w:rPr>
                                  </w:pPr>
                                  <w:r w:rsidRPr="00BC1B7E">
                                    <w:rPr>
                                      <w:b/>
                                      <w:color w:val="FFFF00"/>
                                      <w:sz w:val="16"/>
                                    </w:rPr>
                                    <w:t xml:space="preserve">Estanques </w:t>
                                  </w:r>
                                  <w:r>
                                    <w:rPr>
                                      <w:b/>
                                      <w:color w:val="FFFF00"/>
                                      <w:sz w:val="16"/>
                                    </w:rPr>
                                    <w:t>306 y 307</w:t>
                                  </w:r>
                                </w:p>
                                <w:p w14:paraId="6867EE22" w14:textId="1EC39309" w:rsidR="001C68B8" w:rsidRPr="00BC1B7E" w:rsidRDefault="001C68B8" w:rsidP="00BC6591">
                                  <w:pPr>
                                    <w:jc w:val="center"/>
                                    <w:rPr>
                                      <w:b/>
                                      <w:color w:val="FFFF00"/>
                                      <w:sz w:val="16"/>
                                    </w:rPr>
                                  </w:pPr>
                                  <w:r>
                                    <w:rPr>
                                      <w:b/>
                                      <w:color w:val="FFFF00"/>
                                      <w:sz w:val="16"/>
                                    </w:rPr>
                                    <w:t>RCA 142</w:t>
                                  </w:r>
                                  <w:r w:rsidRPr="00BC1B7E">
                                    <w:rPr>
                                      <w:b/>
                                      <w:color w:val="FFFF00"/>
                                      <w:sz w:val="16"/>
                                    </w:rPr>
                                    <w:t>/</w:t>
                                  </w:r>
                                  <w:r>
                                    <w:rPr>
                                      <w:b/>
                                      <w:color w:val="FFFF00"/>
                                      <w:sz w:val="16"/>
                                    </w:rPr>
                                    <w:t>1998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E4AE69B" id="68 Llamada con línea 1" o:spid="_x0000_s1031" type="#_x0000_t47" style="position:absolute;left:0;text-align:left;margin-left:78.5pt;margin-top:280.8pt;width:86.25pt;height:32.85pt;z-index:2518886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" adj="50908,-9042,21419,298" filled="f" strokecolor="aqua" strokeweight="1.25pt">
                      <v:stroke startarrow="classic"/>
                      <v:textbox>
                        <w:txbxContent>
                          <w:p w14:paraId="4122A02E" w14:textId="45F6268B" w:rsidR="001C68B8" w:rsidRPr="00BC1B7E" w:rsidRDefault="001C68B8" w:rsidP="00BC6591">
                            <w:pPr>
                              <w:jc w:val="center"/>
                              <w:rPr>
                                <w:b/>
                                <w:color w:val="FFFF00"/>
                                <w:sz w:val="16"/>
                              </w:rPr>
                            </w:pPr>
                            <w:r w:rsidRPr="00BC1B7E">
                              <w:rPr>
                                <w:b/>
                                <w:color w:val="FFFF00"/>
                                <w:sz w:val="16"/>
                              </w:rPr>
                              <w:t xml:space="preserve">Estanques </w:t>
                            </w:r>
                            <w:r>
                              <w:rPr>
                                <w:b/>
                                <w:color w:val="FFFF00"/>
                                <w:sz w:val="16"/>
                              </w:rPr>
                              <w:t>306 y 307</w:t>
                            </w:r>
                          </w:p>
                          <w:p w14:paraId="6867EE22" w14:textId="1EC39309" w:rsidR="001C68B8" w:rsidRPr="00BC1B7E" w:rsidRDefault="001C68B8" w:rsidP="00BC6591">
                            <w:pPr>
                              <w:jc w:val="center"/>
                              <w:rPr>
                                <w:b/>
                                <w:color w:val="FFFF00"/>
                                <w:sz w:val="16"/>
                              </w:rPr>
                            </w:pPr>
                            <w:r>
                              <w:rPr>
                                <w:b/>
                                <w:color w:val="FFFF00"/>
                                <w:sz w:val="16"/>
                              </w:rPr>
                              <w:t>RCA 142</w:t>
                            </w:r>
                            <w:r w:rsidRPr="00BC1B7E">
                              <w:rPr>
                                <w:b/>
                                <w:color w:val="FFFF00"/>
                                <w:sz w:val="16"/>
                              </w:rPr>
                              <w:t>/</w:t>
                            </w:r>
                            <w:r>
                              <w:rPr>
                                <w:b/>
                                <w:color w:val="FFFF00"/>
                                <w:sz w:val="16"/>
                              </w:rPr>
                              <w:t>1998</w:t>
                            </w:r>
                          </w:p>
                        </w:txbxContent>
                      </v:textbox>
                      <o:callout v:ext="edit" minusx="t"/>
                    </v:shape>
                  </w:pict>
                </mc:Fallback>
              </mc:AlternateContent>
            </w:r>
            <w:r>
              <w:rPr>
                <w:noProof/>
                <w:lang w:eastAsia="es-CL"/>
              </w:rPr>
              <mc:AlternateContent>
                <mc:Choice Requires="wps">
                  <w:drawing>
                    <wp:anchor distT="0" distB="0" distL="114300" distR="114300" simplePos="0" relativeHeight="251740187" behindDoc="0" locked="0" layoutInCell="1" allowOverlap="1" wp14:anchorId="5583E3AB" wp14:editId="68098945">
                      <wp:simplePos x="0" y="0"/>
                      <wp:positionH relativeFrom="column">
                        <wp:posOffset>3358460</wp:posOffset>
                      </wp:positionH>
                      <wp:positionV relativeFrom="paragraph">
                        <wp:posOffset>2349555</wp:posOffset>
                      </wp:positionV>
                      <wp:extent cx="937260" cy="383347"/>
                      <wp:effectExtent l="0" t="0" r="472440" b="283845"/>
                      <wp:wrapNone/>
                      <wp:docPr id="48" name="48 Llamada con línea 1"/>
                      <wp:cNvGraphicFramePr/>
                      <a:graphic xmlns:a="http://schemas.openxmlformats.org/drawingml/2006/main">
                        <a:graphicData uri="http://schemas.microsoft.com/office/word/2010/wordprocessingShape">
                          <wps:wsp>
                            <wps:cNvSpPr/>
                            <wps:spPr>
                              <a:xfrm>
                                <a:off x="0" y="0"/>
                                <a:ext cx="937260" cy="383347"/>
                              </a:xfrm>
                              <a:prstGeom prst="borderCallout1">
                                <a:avLst>
                                  <a:gd name="adj1" fmla="val 98580"/>
                                  <a:gd name="adj2" fmla="val 97422"/>
                                  <a:gd name="adj3" fmla="val 160336"/>
                                  <a:gd name="adj4" fmla="val 142913"/>
                                </a:avLst>
                              </a:prstGeom>
                              <a:noFill/>
                              <a:ln w="15875">
                                <a:solidFill>
                                  <a:srgbClr val="00FFFF"/>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161E2CD" w14:textId="1A5DB593" w:rsidR="001C68B8" w:rsidRDefault="001C68B8" w:rsidP="002E1A26">
                                  <w:pPr>
                                    <w:jc w:val="center"/>
                                    <w:rPr>
                                      <w:b/>
                                      <w:color w:val="FFFF00"/>
                                      <w:sz w:val="16"/>
                                    </w:rPr>
                                  </w:pPr>
                                  <w:r>
                                    <w:rPr>
                                      <w:b/>
                                      <w:color w:val="FFFF00"/>
                                      <w:sz w:val="16"/>
                                    </w:rPr>
                                    <w:t>Estanque GLP</w:t>
                                  </w:r>
                                </w:p>
                                <w:p w14:paraId="1346A45F" w14:textId="297D0814" w:rsidR="001C68B8" w:rsidRPr="003A7B62" w:rsidRDefault="001C68B8" w:rsidP="002E1A26">
                                  <w:pPr>
                                    <w:jc w:val="center"/>
                                    <w:rPr>
                                      <w:b/>
                                      <w:color w:val="FFFF00"/>
                                      <w:sz w:val="16"/>
                                    </w:rPr>
                                  </w:pPr>
                                  <w:r>
                                    <w:rPr>
                                      <w:b/>
                                      <w:color w:val="FFFF00"/>
                                      <w:sz w:val="16"/>
                                    </w:rPr>
                                    <w:t>RCA 24/2013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83E3AB" id="48 Llamada con línea 1" o:spid="_x0000_s1032" type="#_x0000_t47" style="position:absolute;left:0;text-align:left;margin-left:264.45pt;margin-top:185pt;width:73.8pt;height:30.2pt;z-index:2517401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" adj="30869,34633,21043,21293" filled="f" strokecolor="aqua" strokeweight="1.25pt">
                      <v:stroke startarrow="classic"/>
                      <v:textbox>
                        <w:txbxContent>
                          <w:p w14:paraId="3161E2CD" w14:textId="1A5DB593" w:rsidR="001C68B8" w:rsidRDefault="001C68B8" w:rsidP="002E1A26">
                            <w:pPr>
                              <w:jc w:val="center"/>
                              <w:rPr>
                                <w:b/>
                                <w:color w:val="FFFF00"/>
                                <w:sz w:val="16"/>
                              </w:rPr>
                            </w:pPr>
                            <w:r>
                              <w:rPr>
                                <w:b/>
                                <w:color w:val="FFFF00"/>
                                <w:sz w:val="16"/>
                              </w:rPr>
                              <w:t>Estanque GLP</w:t>
                            </w:r>
                          </w:p>
                          <w:p w14:paraId="1346A45F" w14:textId="297D0814" w:rsidR="001C68B8" w:rsidRPr="003A7B62" w:rsidRDefault="001C68B8" w:rsidP="002E1A26">
                            <w:pPr>
                              <w:jc w:val="center"/>
                              <w:rPr>
                                <w:b/>
                                <w:color w:val="FFFF00"/>
                                <w:sz w:val="16"/>
                              </w:rPr>
                            </w:pPr>
                            <w:r>
                              <w:rPr>
                                <w:b/>
                                <w:color w:val="FFFF00"/>
                                <w:sz w:val="16"/>
                              </w:rPr>
                              <w:t>RCA 24/2013</w:t>
                            </w:r>
                          </w:p>
                        </w:txbxContent>
                      </v:textbox>
                      <o:callout v:ext="edit" minusx="t" minusy="t"/>
                    </v:shape>
                  </w:pict>
                </mc:Fallback>
              </mc:AlternateContent>
            </w:r>
            <w:r w:rsidR="0058435C">
              <w:rPr>
                <w:noProof/>
                <w:lang w:eastAsia="es-CL"/>
              </w:rPr>
              <mc:AlternateContent>
                <mc:Choice Requires="wps">
                  <w:drawing>
                    <wp:anchor distT="0" distB="0" distL="114300" distR="114300" simplePos="0" relativeHeight="251733019" behindDoc="0" locked="0" layoutInCell="1" allowOverlap="1" wp14:anchorId="1AA8B39B" wp14:editId="156E4F23">
                      <wp:simplePos x="0" y="0"/>
                      <wp:positionH relativeFrom="column">
                        <wp:posOffset>2189618</wp:posOffset>
                      </wp:positionH>
                      <wp:positionV relativeFrom="paragraph">
                        <wp:posOffset>2349555</wp:posOffset>
                      </wp:positionV>
                      <wp:extent cx="1095375" cy="417195"/>
                      <wp:effectExtent l="0" t="0" r="733425" b="763905"/>
                      <wp:wrapNone/>
                      <wp:docPr id="40" name="40 Llamada con línea 1"/>
                      <wp:cNvGraphicFramePr/>
                      <a:graphic xmlns:a="http://schemas.openxmlformats.org/drawingml/2006/main">
                        <a:graphicData uri="http://schemas.microsoft.com/office/word/2010/wordprocessingShape">
                          <wps:wsp>
                            <wps:cNvSpPr/>
                            <wps:spPr>
                              <a:xfrm>
                                <a:off x="0" y="0"/>
                                <a:ext cx="1095375" cy="417195"/>
                              </a:xfrm>
                              <a:prstGeom prst="borderCallout1">
                                <a:avLst>
                                  <a:gd name="adj1" fmla="val 98580"/>
                                  <a:gd name="adj2" fmla="val 98437"/>
                                  <a:gd name="adj3" fmla="val 266895"/>
                                  <a:gd name="adj4" fmla="val 159464"/>
                                </a:avLst>
                              </a:prstGeom>
                              <a:noFill/>
                              <a:ln w="15875">
                                <a:solidFill>
                                  <a:srgbClr val="00FFFF"/>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1C7EFE0" w14:textId="771E00A1" w:rsidR="001C68B8" w:rsidRPr="00BC1B7E" w:rsidRDefault="001C68B8" w:rsidP="003A7B62">
                                  <w:pPr>
                                    <w:jc w:val="center"/>
                                    <w:rPr>
                                      <w:b/>
                                      <w:color w:val="FFFF00"/>
                                      <w:sz w:val="16"/>
                                    </w:rPr>
                                  </w:pPr>
                                  <w:r w:rsidRPr="00BC1B7E">
                                    <w:rPr>
                                      <w:b/>
                                      <w:color w:val="FFFF00"/>
                                      <w:sz w:val="16"/>
                                    </w:rPr>
                                    <w:t xml:space="preserve">Estanques </w:t>
                                  </w:r>
                                  <w:r>
                                    <w:rPr>
                                      <w:b/>
                                      <w:color w:val="FFFF00"/>
                                      <w:sz w:val="16"/>
                                    </w:rPr>
                                    <w:t>311 y 312</w:t>
                                  </w:r>
                                </w:p>
                                <w:p w14:paraId="736AC0F8" w14:textId="512CEF84" w:rsidR="001C68B8" w:rsidRPr="00BC1B7E" w:rsidRDefault="001C68B8" w:rsidP="003A7B62">
                                  <w:pPr>
                                    <w:jc w:val="center"/>
                                    <w:rPr>
                                      <w:b/>
                                      <w:color w:val="FFFF00"/>
                                      <w:sz w:val="16"/>
                                    </w:rPr>
                                  </w:pPr>
                                  <w:r w:rsidRPr="00BC1B7E">
                                    <w:rPr>
                                      <w:b/>
                                      <w:color w:val="FFFF00"/>
                                      <w:sz w:val="16"/>
                                    </w:rPr>
                                    <w:t>RCA 337/2007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A8B39B" id="40 Llamada con línea 1" o:spid="_x0000_s1033" type="#_x0000_t47" style="position:absolute;left:0;text-align:left;margin-left:172.4pt;margin-top:185pt;width:86.25pt;height:32.85pt;z-index:2517330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" adj="34444,57649,21262,21293" filled="f" strokecolor="aqua" strokeweight="1.25pt">
                      <v:stroke startarrow="classic"/>
                      <v:textbox>
                        <w:txbxContent>
                          <w:p w14:paraId="01C7EFE0" w14:textId="771E00A1" w:rsidR="001C68B8" w:rsidRPr="00BC1B7E" w:rsidRDefault="001C68B8" w:rsidP="003A7B62">
                            <w:pPr>
                              <w:jc w:val="center"/>
                              <w:rPr>
                                <w:b/>
                                <w:color w:val="FFFF00"/>
                                <w:sz w:val="16"/>
                              </w:rPr>
                            </w:pPr>
                            <w:r w:rsidRPr="00BC1B7E">
                              <w:rPr>
                                <w:b/>
                                <w:color w:val="FFFF00"/>
                                <w:sz w:val="16"/>
                              </w:rPr>
                              <w:t xml:space="preserve">Estanques </w:t>
                            </w:r>
                            <w:r>
                              <w:rPr>
                                <w:b/>
                                <w:color w:val="FFFF00"/>
                                <w:sz w:val="16"/>
                              </w:rPr>
                              <w:t>311 y 312</w:t>
                            </w:r>
                          </w:p>
                          <w:p w14:paraId="736AC0F8" w14:textId="512CEF84" w:rsidR="001C68B8" w:rsidRPr="00BC1B7E" w:rsidRDefault="001C68B8" w:rsidP="003A7B62">
                            <w:pPr>
                              <w:jc w:val="center"/>
                              <w:rPr>
                                <w:b/>
                                <w:color w:val="FFFF00"/>
                                <w:sz w:val="16"/>
                              </w:rPr>
                            </w:pPr>
                            <w:r w:rsidRPr="00BC1B7E">
                              <w:rPr>
                                <w:b/>
                                <w:color w:val="FFFF00"/>
                                <w:sz w:val="16"/>
                              </w:rPr>
                              <w:t>RCA 337/2007</w:t>
                            </w:r>
                          </w:p>
                        </w:txbxContent>
                      </v:textbox>
                      <o:callout v:ext="edit" minusx="t" minusy="t"/>
                    </v:shape>
                  </w:pict>
                </mc:Fallback>
              </mc:AlternateContent>
            </w:r>
            <w:r w:rsidR="0058435C">
              <w:rPr>
                <w:noProof/>
                <w:lang w:eastAsia="es-CL"/>
              </w:rPr>
              <mc:AlternateContent>
                <mc:Choice Requires="wps">
                  <w:drawing>
                    <wp:anchor distT="0" distB="0" distL="114300" distR="114300" simplePos="0" relativeHeight="251886619" behindDoc="0" locked="0" layoutInCell="1" allowOverlap="1" wp14:anchorId="605910EC" wp14:editId="08AE6003">
                      <wp:simplePos x="0" y="0"/>
                      <wp:positionH relativeFrom="column">
                        <wp:posOffset>3572510</wp:posOffset>
                      </wp:positionH>
                      <wp:positionV relativeFrom="paragraph">
                        <wp:posOffset>3326434</wp:posOffset>
                      </wp:positionV>
                      <wp:extent cx="214685" cy="111318"/>
                      <wp:effectExtent l="0" t="0" r="13970" b="22225"/>
                      <wp:wrapNone/>
                      <wp:docPr id="29" name="29 Forma libre"/>
                      <wp:cNvGraphicFramePr/>
                      <a:graphic xmlns:a="http://schemas.openxmlformats.org/drawingml/2006/main">
                        <a:graphicData uri="http://schemas.microsoft.com/office/word/2010/wordprocessingShape">
                          <wps:wsp>
                            <wps:cNvSpPr/>
                            <wps:spPr>
                              <a:xfrm>
                                <a:off x="0" y="0"/>
                                <a:ext cx="214685" cy="111318"/>
                              </a:xfrm>
                              <a:custGeom>
                                <a:avLst/>
                                <a:gdLst>
                                  <a:gd name="connsiteX0" fmla="*/ 0 w 171450"/>
                                  <a:gd name="connsiteY0" fmla="*/ 0 h 104775"/>
                                  <a:gd name="connsiteX1" fmla="*/ 171450 w 171450"/>
                                  <a:gd name="connsiteY1" fmla="*/ 0 h 104775"/>
                                  <a:gd name="connsiteX2" fmla="*/ 171450 w 171450"/>
                                  <a:gd name="connsiteY2" fmla="*/ 95250 h 104775"/>
                                  <a:gd name="connsiteX3" fmla="*/ 19050 w 171450"/>
                                  <a:gd name="connsiteY3" fmla="*/ 104775 h 104775"/>
                                  <a:gd name="connsiteX4" fmla="*/ 0 w 171450"/>
                                  <a:gd name="connsiteY4" fmla="*/ 0 h 104775"/>
                                  <a:gd name="connsiteX0" fmla="*/ 0 w 171450"/>
                                  <a:gd name="connsiteY0" fmla="*/ 0 h 104775"/>
                                  <a:gd name="connsiteX1" fmla="*/ 171450 w 171450"/>
                                  <a:gd name="connsiteY1" fmla="*/ 0 h 104775"/>
                                  <a:gd name="connsiteX2" fmla="*/ 171450 w 171450"/>
                                  <a:gd name="connsiteY2" fmla="*/ 95250 h 104775"/>
                                  <a:gd name="connsiteX3" fmla="*/ 0 w 171450"/>
                                  <a:gd name="connsiteY3" fmla="*/ 104775 h 104775"/>
                                  <a:gd name="connsiteX4" fmla="*/ 0 w 171450"/>
                                  <a:gd name="connsiteY4" fmla="*/ 0 h 1047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1450" h="104775">
                                    <a:moveTo>
                                      <a:pt x="0" y="0"/>
                                    </a:moveTo>
                                    <a:lnTo>
                                      <a:pt x="171450" y="0"/>
                                    </a:lnTo>
                                    <a:lnTo>
                                      <a:pt x="171450" y="95250"/>
                                    </a:lnTo>
                                    <a:lnTo>
                                      <a:pt x="0" y="104775"/>
                                    </a:lnTo>
                                    <a:lnTo>
                                      <a:pt x="0" y="0"/>
                                    </a:lnTo>
                                    <a:close/>
                                  </a:path>
                                </a:pathLst>
                              </a:custGeom>
                              <a:noFill/>
                              <a:ln w="15875">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8244D6E" id="29 Forma libre" o:spid="_x0000_s1026" style="position:absolute;margin-left:281.3pt;margin-top:261.9pt;width:16.9pt;height:8.75pt;z-index:2518866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14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" path="m,l171450,r,95250l,104775,,xe" filled="f" strokecolor="#622423 [1605]" strokeweight="1.25pt">
                      <v:path arrowok="t" o:connecttype="custom" o:connectlocs="0,0;214685,0;214685,101198;0,111318;0,0" o:connectangles="0,0,0,0,0"/>
                    </v:shape>
                  </w:pict>
                </mc:Fallback>
              </mc:AlternateContent>
            </w:r>
            <w:r w:rsidR="00D00026">
              <w:rPr>
                <w:noProof/>
                <w:lang w:eastAsia="es-CL"/>
              </w:rPr>
              <mc:AlternateContent>
                <mc:Choice Requires="wps">
                  <w:drawing>
                    <wp:anchor distT="0" distB="0" distL="114300" distR="114300" simplePos="0" relativeHeight="251729947" behindDoc="0" locked="0" layoutInCell="1" allowOverlap="1" wp14:anchorId="16A195C8" wp14:editId="649AD6B7">
                      <wp:simplePos x="0" y="0"/>
                      <wp:positionH relativeFrom="column">
                        <wp:posOffset>1460500</wp:posOffset>
                      </wp:positionH>
                      <wp:positionV relativeFrom="paragraph">
                        <wp:posOffset>4643755</wp:posOffset>
                      </wp:positionV>
                      <wp:extent cx="737235" cy="226695"/>
                      <wp:effectExtent l="0" t="0" r="539115" b="20955"/>
                      <wp:wrapNone/>
                      <wp:docPr id="32" name="32 Llamada con línea 1"/>
                      <wp:cNvGraphicFramePr/>
                      <a:graphic xmlns:a="http://schemas.openxmlformats.org/drawingml/2006/main">
                        <a:graphicData uri="http://schemas.microsoft.com/office/word/2010/wordprocessingShape">
                          <wps:wsp>
                            <wps:cNvSpPr/>
                            <wps:spPr>
                              <a:xfrm>
                                <a:off x="0" y="0"/>
                                <a:ext cx="737235" cy="226695"/>
                              </a:xfrm>
                              <a:prstGeom prst="borderCallout1">
                                <a:avLst>
                                  <a:gd name="adj1" fmla="val 58116"/>
                                  <a:gd name="adj2" fmla="val 99453"/>
                                  <a:gd name="adj3" fmla="val 51925"/>
                                  <a:gd name="adj4" fmla="val 165491"/>
                                </a:avLst>
                              </a:prstGeom>
                              <a:noFill/>
                              <a:ln w="15875">
                                <a:solidFill>
                                  <a:srgbClr val="00FFFF"/>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12F89FD" w14:textId="52AB45E3" w:rsidR="001C68B8" w:rsidRPr="003A7B62" w:rsidRDefault="001C68B8" w:rsidP="003A7B62">
                                  <w:pPr>
                                    <w:jc w:val="center"/>
                                    <w:rPr>
                                      <w:b/>
                                      <w:color w:val="FFFF00"/>
                                      <w:sz w:val="16"/>
                                    </w:rPr>
                                  </w:pPr>
                                  <w:r w:rsidRPr="003A7B62">
                                    <w:rPr>
                                      <w:b/>
                                      <w:color w:val="FFFF00"/>
                                      <w:sz w:val="16"/>
                                    </w:rPr>
                                    <w:t>Muelle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A195C8" id="32 Llamada con línea 1" o:spid="_x0000_s1034" type="#_x0000_t47" style="position:absolute;left:0;text-align:left;margin-left:115pt;margin-top:365.65pt;width:58.05pt;height:17.85pt;z-index:2517299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" adj="35746,11216,21482,12553" filled="f" strokecolor="aqua" strokeweight="1.25pt">
                      <v:stroke startarrow="classic"/>
                      <v:textbox>
                        <w:txbxContent>
                          <w:p w14:paraId="512F89FD" w14:textId="52AB45E3" w:rsidR="001C68B8" w:rsidRPr="003A7B62" w:rsidRDefault="001C68B8" w:rsidP="003A7B62">
                            <w:pPr>
                              <w:jc w:val="center"/>
                              <w:rPr>
                                <w:b/>
                                <w:color w:val="FFFF00"/>
                                <w:sz w:val="16"/>
                              </w:rPr>
                            </w:pPr>
                            <w:r w:rsidRPr="003A7B62">
                              <w:rPr>
                                <w:b/>
                                <w:color w:val="FFFF00"/>
                                <w:sz w:val="16"/>
                              </w:rPr>
                              <w:t>Muelle</w:t>
                            </w:r>
                          </w:p>
                        </w:txbxContent>
                      </v:textbox>
                      <o:callout v:ext="edit" minusx="t"/>
                    </v:shape>
                  </w:pict>
                </mc:Fallback>
              </mc:AlternateContent>
            </w:r>
            <w:r w:rsidR="002660D3">
              <w:rPr>
                <w:noProof/>
                <w:lang w:eastAsia="es-CL"/>
              </w:rPr>
              <mc:AlternateContent>
                <mc:Choice Requires="wps">
                  <w:drawing>
                    <wp:anchor distT="0" distB="0" distL="114300" distR="114300" simplePos="0" relativeHeight="251727899" behindDoc="0" locked="0" layoutInCell="1" allowOverlap="1" wp14:anchorId="46408DB9" wp14:editId="4936D7F5">
                      <wp:simplePos x="0" y="0"/>
                      <wp:positionH relativeFrom="column">
                        <wp:posOffset>2251075</wp:posOffset>
                      </wp:positionH>
                      <wp:positionV relativeFrom="paragraph">
                        <wp:posOffset>62230</wp:posOffset>
                      </wp:positionV>
                      <wp:extent cx="3248025" cy="4857750"/>
                      <wp:effectExtent l="0" t="0" r="28575" b="19050"/>
                      <wp:wrapNone/>
                      <wp:docPr id="21" name="21 Forma libre"/>
                      <wp:cNvGraphicFramePr/>
                      <a:graphic xmlns:a="http://schemas.openxmlformats.org/drawingml/2006/main">
                        <a:graphicData uri="http://schemas.microsoft.com/office/word/2010/wordprocessingShape">
                          <wps:wsp>
                            <wps:cNvSpPr/>
                            <wps:spPr>
                              <a:xfrm>
                                <a:off x="0" y="0"/>
                                <a:ext cx="3248025" cy="4857750"/>
                              </a:xfrm>
                              <a:custGeom>
                                <a:avLst/>
                                <a:gdLst>
                                  <a:gd name="connsiteX0" fmla="*/ 1428750 w 3248025"/>
                                  <a:gd name="connsiteY0" fmla="*/ 409575 h 4724400"/>
                                  <a:gd name="connsiteX1" fmla="*/ 1552575 w 3248025"/>
                                  <a:gd name="connsiteY1" fmla="*/ 152400 h 4724400"/>
                                  <a:gd name="connsiteX2" fmla="*/ 1876425 w 3248025"/>
                                  <a:gd name="connsiteY2" fmla="*/ 0 h 4724400"/>
                                  <a:gd name="connsiteX3" fmla="*/ 1990725 w 3248025"/>
                                  <a:gd name="connsiteY3" fmla="*/ 314325 h 4724400"/>
                                  <a:gd name="connsiteX4" fmla="*/ 2505075 w 3248025"/>
                                  <a:gd name="connsiteY4" fmla="*/ 1724025 h 4724400"/>
                                  <a:gd name="connsiteX5" fmla="*/ 2762250 w 3248025"/>
                                  <a:gd name="connsiteY5" fmla="*/ 2438400 h 4724400"/>
                                  <a:gd name="connsiteX6" fmla="*/ 2943225 w 3248025"/>
                                  <a:gd name="connsiteY6" fmla="*/ 2905125 h 4724400"/>
                                  <a:gd name="connsiteX7" fmla="*/ 3086100 w 3248025"/>
                                  <a:gd name="connsiteY7" fmla="*/ 3333750 h 4724400"/>
                                  <a:gd name="connsiteX8" fmla="*/ 3248025 w 3248025"/>
                                  <a:gd name="connsiteY8" fmla="*/ 3867150 h 4724400"/>
                                  <a:gd name="connsiteX9" fmla="*/ 704850 w 3248025"/>
                                  <a:gd name="connsiteY9" fmla="*/ 3867150 h 4724400"/>
                                  <a:gd name="connsiteX10" fmla="*/ 685800 w 3248025"/>
                                  <a:gd name="connsiteY10" fmla="*/ 3886200 h 4724400"/>
                                  <a:gd name="connsiteX11" fmla="*/ 514350 w 3248025"/>
                                  <a:gd name="connsiteY11" fmla="*/ 4724400 h 4724400"/>
                                  <a:gd name="connsiteX12" fmla="*/ 428625 w 3248025"/>
                                  <a:gd name="connsiteY12" fmla="*/ 4714875 h 4724400"/>
                                  <a:gd name="connsiteX13" fmla="*/ 619125 w 3248025"/>
                                  <a:gd name="connsiteY13" fmla="*/ 3886200 h 4724400"/>
                                  <a:gd name="connsiteX14" fmla="*/ 38100 w 3248025"/>
                                  <a:gd name="connsiteY14" fmla="*/ 3924300 h 4724400"/>
                                  <a:gd name="connsiteX15" fmla="*/ 0 w 3248025"/>
                                  <a:gd name="connsiteY15" fmla="*/ 2847975 h 4724400"/>
                                  <a:gd name="connsiteX16" fmla="*/ 1895475 w 3248025"/>
                                  <a:gd name="connsiteY16" fmla="*/ 2676525 h 4724400"/>
                                  <a:gd name="connsiteX17" fmla="*/ 1952625 w 3248025"/>
                                  <a:gd name="connsiteY17" fmla="*/ 2657475 h 4724400"/>
                                  <a:gd name="connsiteX18" fmla="*/ 1971675 w 3248025"/>
                                  <a:gd name="connsiteY18" fmla="*/ 1676400 h 4724400"/>
                                  <a:gd name="connsiteX19" fmla="*/ 1914525 w 3248025"/>
                                  <a:gd name="connsiteY19" fmla="*/ 1571625 h 4724400"/>
                                  <a:gd name="connsiteX20" fmla="*/ 1590675 w 3248025"/>
                                  <a:gd name="connsiteY20" fmla="*/ 619125 h 4724400"/>
                                  <a:gd name="connsiteX21" fmla="*/ 1362075 w 3248025"/>
                                  <a:gd name="connsiteY21" fmla="*/ 457200 h 4724400"/>
                                  <a:gd name="connsiteX22" fmla="*/ 1438275 w 3248025"/>
                                  <a:gd name="connsiteY22" fmla="*/ 323850 h 4724400"/>
                                  <a:gd name="connsiteX23" fmla="*/ 1504950 w 3248025"/>
                                  <a:gd name="connsiteY23" fmla="*/ 238125 h 4724400"/>
                                  <a:gd name="connsiteX0" fmla="*/ 1371600 w 3248025"/>
                                  <a:gd name="connsiteY0" fmla="*/ 381000 h 4724400"/>
                                  <a:gd name="connsiteX1" fmla="*/ 1552575 w 3248025"/>
                                  <a:gd name="connsiteY1" fmla="*/ 152400 h 4724400"/>
                                  <a:gd name="connsiteX2" fmla="*/ 1876425 w 3248025"/>
                                  <a:gd name="connsiteY2" fmla="*/ 0 h 4724400"/>
                                  <a:gd name="connsiteX3" fmla="*/ 1990725 w 3248025"/>
                                  <a:gd name="connsiteY3" fmla="*/ 314325 h 4724400"/>
                                  <a:gd name="connsiteX4" fmla="*/ 2505075 w 3248025"/>
                                  <a:gd name="connsiteY4" fmla="*/ 1724025 h 4724400"/>
                                  <a:gd name="connsiteX5" fmla="*/ 2762250 w 3248025"/>
                                  <a:gd name="connsiteY5" fmla="*/ 2438400 h 4724400"/>
                                  <a:gd name="connsiteX6" fmla="*/ 2943225 w 3248025"/>
                                  <a:gd name="connsiteY6" fmla="*/ 2905125 h 4724400"/>
                                  <a:gd name="connsiteX7" fmla="*/ 3086100 w 3248025"/>
                                  <a:gd name="connsiteY7" fmla="*/ 3333750 h 4724400"/>
                                  <a:gd name="connsiteX8" fmla="*/ 3248025 w 3248025"/>
                                  <a:gd name="connsiteY8" fmla="*/ 3867150 h 4724400"/>
                                  <a:gd name="connsiteX9" fmla="*/ 704850 w 3248025"/>
                                  <a:gd name="connsiteY9" fmla="*/ 3867150 h 4724400"/>
                                  <a:gd name="connsiteX10" fmla="*/ 685800 w 3248025"/>
                                  <a:gd name="connsiteY10" fmla="*/ 3886200 h 4724400"/>
                                  <a:gd name="connsiteX11" fmla="*/ 514350 w 3248025"/>
                                  <a:gd name="connsiteY11" fmla="*/ 4724400 h 4724400"/>
                                  <a:gd name="connsiteX12" fmla="*/ 428625 w 3248025"/>
                                  <a:gd name="connsiteY12" fmla="*/ 4714875 h 4724400"/>
                                  <a:gd name="connsiteX13" fmla="*/ 619125 w 3248025"/>
                                  <a:gd name="connsiteY13" fmla="*/ 3886200 h 4724400"/>
                                  <a:gd name="connsiteX14" fmla="*/ 38100 w 3248025"/>
                                  <a:gd name="connsiteY14" fmla="*/ 3924300 h 4724400"/>
                                  <a:gd name="connsiteX15" fmla="*/ 0 w 3248025"/>
                                  <a:gd name="connsiteY15" fmla="*/ 2847975 h 4724400"/>
                                  <a:gd name="connsiteX16" fmla="*/ 1895475 w 3248025"/>
                                  <a:gd name="connsiteY16" fmla="*/ 2676525 h 4724400"/>
                                  <a:gd name="connsiteX17" fmla="*/ 1952625 w 3248025"/>
                                  <a:gd name="connsiteY17" fmla="*/ 2657475 h 4724400"/>
                                  <a:gd name="connsiteX18" fmla="*/ 1971675 w 3248025"/>
                                  <a:gd name="connsiteY18" fmla="*/ 1676400 h 4724400"/>
                                  <a:gd name="connsiteX19" fmla="*/ 1914525 w 3248025"/>
                                  <a:gd name="connsiteY19" fmla="*/ 1571625 h 4724400"/>
                                  <a:gd name="connsiteX20" fmla="*/ 1590675 w 3248025"/>
                                  <a:gd name="connsiteY20" fmla="*/ 619125 h 4724400"/>
                                  <a:gd name="connsiteX21" fmla="*/ 1362075 w 3248025"/>
                                  <a:gd name="connsiteY21" fmla="*/ 457200 h 4724400"/>
                                  <a:gd name="connsiteX22" fmla="*/ 1438275 w 3248025"/>
                                  <a:gd name="connsiteY22" fmla="*/ 323850 h 4724400"/>
                                  <a:gd name="connsiteX23" fmla="*/ 1504950 w 3248025"/>
                                  <a:gd name="connsiteY23" fmla="*/ 238125 h 4724400"/>
                                  <a:gd name="connsiteX0" fmla="*/ 1371600 w 3248025"/>
                                  <a:gd name="connsiteY0" fmla="*/ 381000 h 4724400"/>
                                  <a:gd name="connsiteX1" fmla="*/ 1552575 w 3248025"/>
                                  <a:gd name="connsiteY1" fmla="*/ 152400 h 4724400"/>
                                  <a:gd name="connsiteX2" fmla="*/ 1876425 w 3248025"/>
                                  <a:gd name="connsiteY2" fmla="*/ 0 h 4724400"/>
                                  <a:gd name="connsiteX3" fmla="*/ 1990725 w 3248025"/>
                                  <a:gd name="connsiteY3" fmla="*/ 314325 h 4724400"/>
                                  <a:gd name="connsiteX4" fmla="*/ 2505075 w 3248025"/>
                                  <a:gd name="connsiteY4" fmla="*/ 1724025 h 4724400"/>
                                  <a:gd name="connsiteX5" fmla="*/ 2762250 w 3248025"/>
                                  <a:gd name="connsiteY5" fmla="*/ 2438400 h 4724400"/>
                                  <a:gd name="connsiteX6" fmla="*/ 2943225 w 3248025"/>
                                  <a:gd name="connsiteY6" fmla="*/ 2905125 h 4724400"/>
                                  <a:gd name="connsiteX7" fmla="*/ 3086100 w 3248025"/>
                                  <a:gd name="connsiteY7" fmla="*/ 3333750 h 4724400"/>
                                  <a:gd name="connsiteX8" fmla="*/ 3248025 w 3248025"/>
                                  <a:gd name="connsiteY8" fmla="*/ 3867150 h 4724400"/>
                                  <a:gd name="connsiteX9" fmla="*/ 704850 w 3248025"/>
                                  <a:gd name="connsiteY9" fmla="*/ 3867150 h 4724400"/>
                                  <a:gd name="connsiteX10" fmla="*/ 685800 w 3248025"/>
                                  <a:gd name="connsiteY10" fmla="*/ 3886200 h 4724400"/>
                                  <a:gd name="connsiteX11" fmla="*/ 514350 w 3248025"/>
                                  <a:gd name="connsiteY11" fmla="*/ 4724400 h 4724400"/>
                                  <a:gd name="connsiteX12" fmla="*/ 428625 w 3248025"/>
                                  <a:gd name="connsiteY12" fmla="*/ 4714875 h 4724400"/>
                                  <a:gd name="connsiteX13" fmla="*/ 619125 w 3248025"/>
                                  <a:gd name="connsiteY13" fmla="*/ 3886200 h 4724400"/>
                                  <a:gd name="connsiteX14" fmla="*/ 38100 w 3248025"/>
                                  <a:gd name="connsiteY14" fmla="*/ 3924300 h 4724400"/>
                                  <a:gd name="connsiteX15" fmla="*/ 0 w 3248025"/>
                                  <a:gd name="connsiteY15" fmla="*/ 2847975 h 4724400"/>
                                  <a:gd name="connsiteX16" fmla="*/ 1895475 w 3248025"/>
                                  <a:gd name="connsiteY16" fmla="*/ 2676525 h 4724400"/>
                                  <a:gd name="connsiteX17" fmla="*/ 1952625 w 3248025"/>
                                  <a:gd name="connsiteY17" fmla="*/ 2657475 h 4724400"/>
                                  <a:gd name="connsiteX18" fmla="*/ 2028825 w 3248025"/>
                                  <a:gd name="connsiteY18" fmla="*/ 1704975 h 4724400"/>
                                  <a:gd name="connsiteX19" fmla="*/ 1914525 w 3248025"/>
                                  <a:gd name="connsiteY19" fmla="*/ 1571625 h 4724400"/>
                                  <a:gd name="connsiteX20" fmla="*/ 1590675 w 3248025"/>
                                  <a:gd name="connsiteY20" fmla="*/ 619125 h 4724400"/>
                                  <a:gd name="connsiteX21" fmla="*/ 1362075 w 3248025"/>
                                  <a:gd name="connsiteY21" fmla="*/ 457200 h 4724400"/>
                                  <a:gd name="connsiteX22" fmla="*/ 1438275 w 3248025"/>
                                  <a:gd name="connsiteY22" fmla="*/ 323850 h 4724400"/>
                                  <a:gd name="connsiteX23" fmla="*/ 1504950 w 3248025"/>
                                  <a:gd name="connsiteY23" fmla="*/ 238125 h 4724400"/>
                                  <a:gd name="connsiteX0" fmla="*/ 1371600 w 3248025"/>
                                  <a:gd name="connsiteY0" fmla="*/ 381000 h 4724400"/>
                                  <a:gd name="connsiteX1" fmla="*/ 1552575 w 3248025"/>
                                  <a:gd name="connsiteY1" fmla="*/ 152400 h 4724400"/>
                                  <a:gd name="connsiteX2" fmla="*/ 1876425 w 3248025"/>
                                  <a:gd name="connsiteY2" fmla="*/ 0 h 4724400"/>
                                  <a:gd name="connsiteX3" fmla="*/ 1990725 w 3248025"/>
                                  <a:gd name="connsiteY3" fmla="*/ 314325 h 4724400"/>
                                  <a:gd name="connsiteX4" fmla="*/ 2505075 w 3248025"/>
                                  <a:gd name="connsiteY4" fmla="*/ 1724025 h 4724400"/>
                                  <a:gd name="connsiteX5" fmla="*/ 2762250 w 3248025"/>
                                  <a:gd name="connsiteY5" fmla="*/ 2438400 h 4724400"/>
                                  <a:gd name="connsiteX6" fmla="*/ 2943225 w 3248025"/>
                                  <a:gd name="connsiteY6" fmla="*/ 2905125 h 4724400"/>
                                  <a:gd name="connsiteX7" fmla="*/ 3086100 w 3248025"/>
                                  <a:gd name="connsiteY7" fmla="*/ 3333750 h 4724400"/>
                                  <a:gd name="connsiteX8" fmla="*/ 3248025 w 3248025"/>
                                  <a:gd name="connsiteY8" fmla="*/ 3867150 h 4724400"/>
                                  <a:gd name="connsiteX9" fmla="*/ 704850 w 3248025"/>
                                  <a:gd name="connsiteY9" fmla="*/ 3867150 h 4724400"/>
                                  <a:gd name="connsiteX10" fmla="*/ 685800 w 3248025"/>
                                  <a:gd name="connsiteY10" fmla="*/ 3886200 h 4724400"/>
                                  <a:gd name="connsiteX11" fmla="*/ 514350 w 3248025"/>
                                  <a:gd name="connsiteY11" fmla="*/ 4724400 h 4724400"/>
                                  <a:gd name="connsiteX12" fmla="*/ 428625 w 3248025"/>
                                  <a:gd name="connsiteY12" fmla="*/ 4714875 h 4724400"/>
                                  <a:gd name="connsiteX13" fmla="*/ 619125 w 3248025"/>
                                  <a:gd name="connsiteY13" fmla="*/ 3886200 h 4724400"/>
                                  <a:gd name="connsiteX14" fmla="*/ 38100 w 3248025"/>
                                  <a:gd name="connsiteY14" fmla="*/ 3924300 h 4724400"/>
                                  <a:gd name="connsiteX15" fmla="*/ 0 w 3248025"/>
                                  <a:gd name="connsiteY15" fmla="*/ 2847975 h 4724400"/>
                                  <a:gd name="connsiteX16" fmla="*/ 1895475 w 3248025"/>
                                  <a:gd name="connsiteY16" fmla="*/ 2676525 h 4724400"/>
                                  <a:gd name="connsiteX17" fmla="*/ 1952625 w 3248025"/>
                                  <a:gd name="connsiteY17" fmla="*/ 2657475 h 4724400"/>
                                  <a:gd name="connsiteX18" fmla="*/ 2028825 w 3248025"/>
                                  <a:gd name="connsiteY18" fmla="*/ 1704975 h 4724400"/>
                                  <a:gd name="connsiteX19" fmla="*/ 1914525 w 3248025"/>
                                  <a:gd name="connsiteY19" fmla="*/ 1543050 h 4724400"/>
                                  <a:gd name="connsiteX20" fmla="*/ 1590675 w 3248025"/>
                                  <a:gd name="connsiteY20" fmla="*/ 619125 h 4724400"/>
                                  <a:gd name="connsiteX21" fmla="*/ 1362075 w 3248025"/>
                                  <a:gd name="connsiteY21" fmla="*/ 457200 h 4724400"/>
                                  <a:gd name="connsiteX22" fmla="*/ 1438275 w 3248025"/>
                                  <a:gd name="connsiteY22" fmla="*/ 323850 h 4724400"/>
                                  <a:gd name="connsiteX23" fmla="*/ 1504950 w 3248025"/>
                                  <a:gd name="connsiteY23" fmla="*/ 238125 h 4724400"/>
                                  <a:gd name="connsiteX0" fmla="*/ 1371600 w 3248025"/>
                                  <a:gd name="connsiteY0" fmla="*/ 381000 h 4810125"/>
                                  <a:gd name="connsiteX1" fmla="*/ 1552575 w 3248025"/>
                                  <a:gd name="connsiteY1" fmla="*/ 152400 h 4810125"/>
                                  <a:gd name="connsiteX2" fmla="*/ 1876425 w 3248025"/>
                                  <a:gd name="connsiteY2" fmla="*/ 0 h 4810125"/>
                                  <a:gd name="connsiteX3" fmla="*/ 1990725 w 3248025"/>
                                  <a:gd name="connsiteY3" fmla="*/ 314325 h 4810125"/>
                                  <a:gd name="connsiteX4" fmla="*/ 2505075 w 3248025"/>
                                  <a:gd name="connsiteY4" fmla="*/ 1724025 h 4810125"/>
                                  <a:gd name="connsiteX5" fmla="*/ 2762250 w 3248025"/>
                                  <a:gd name="connsiteY5" fmla="*/ 2438400 h 4810125"/>
                                  <a:gd name="connsiteX6" fmla="*/ 2943225 w 3248025"/>
                                  <a:gd name="connsiteY6" fmla="*/ 2905125 h 4810125"/>
                                  <a:gd name="connsiteX7" fmla="*/ 3086100 w 3248025"/>
                                  <a:gd name="connsiteY7" fmla="*/ 3333750 h 4810125"/>
                                  <a:gd name="connsiteX8" fmla="*/ 3248025 w 3248025"/>
                                  <a:gd name="connsiteY8" fmla="*/ 3867150 h 4810125"/>
                                  <a:gd name="connsiteX9" fmla="*/ 704850 w 3248025"/>
                                  <a:gd name="connsiteY9" fmla="*/ 3867150 h 4810125"/>
                                  <a:gd name="connsiteX10" fmla="*/ 685800 w 3248025"/>
                                  <a:gd name="connsiteY10" fmla="*/ 3886200 h 4810125"/>
                                  <a:gd name="connsiteX11" fmla="*/ 514350 w 3248025"/>
                                  <a:gd name="connsiteY11" fmla="*/ 4810125 h 4810125"/>
                                  <a:gd name="connsiteX12" fmla="*/ 428625 w 3248025"/>
                                  <a:gd name="connsiteY12" fmla="*/ 4714875 h 4810125"/>
                                  <a:gd name="connsiteX13" fmla="*/ 619125 w 3248025"/>
                                  <a:gd name="connsiteY13" fmla="*/ 3886200 h 4810125"/>
                                  <a:gd name="connsiteX14" fmla="*/ 38100 w 3248025"/>
                                  <a:gd name="connsiteY14" fmla="*/ 3924300 h 4810125"/>
                                  <a:gd name="connsiteX15" fmla="*/ 0 w 3248025"/>
                                  <a:gd name="connsiteY15" fmla="*/ 2847975 h 4810125"/>
                                  <a:gd name="connsiteX16" fmla="*/ 1895475 w 3248025"/>
                                  <a:gd name="connsiteY16" fmla="*/ 2676525 h 4810125"/>
                                  <a:gd name="connsiteX17" fmla="*/ 1952625 w 3248025"/>
                                  <a:gd name="connsiteY17" fmla="*/ 2657475 h 4810125"/>
                                  <a:gd name="connsiteX18" fmla="*/ 2028825 w 3248025"/>
                                  <a:gd name="connsiteY18" fmla="*/ 1704975 h 4810125"/>
                                  <a:gd name="connsiteX19" fmla="*/ 1914525 w 3248025"/>
                                  <a:gd name="connsiteY19" fmla="*/ 1543050 h 4810125"/>
                                  <a:gd name="connsiteX20" fmla="*/ 1590675 w 3248025"/>
                                  <a:gd name="connsiteY20" fmla="*/ 619125 h 4810125"/>
                                  <a:gd name="connsiteX21" fmla="*/ 1362075 w 3248025"/>
                                  <a:gd name="connsiteY21" fmla="*/ 457200 h 4810125"/>
                                  <a:gd name="connsiteX22" fmla="*/ 1438275 w 3248025"/>
                                  <a:gd name="connsiteY22" fmla="*/ 323850 h 4810125"/>
                                  <a:gd name="connsiteX23" fmla="*/ 1504950 w 3248025"/>
                                  <a:gd name="connsiteY23" fmla="*/ 238125 h 4810125"/>
                                  <a:gd name="connsiteX0" fmla="*/ 1371600 w 3248025"/>
                                  <a:gd name="connsiteY0" fmla="*/ 381000 h 4810125"/>
                                  <a:gd name="connsiteX1" fmla="*/ 1552575 w 3248025"/>
                                  <a:gd name="connsiteY1" fmla="*/ 152400 h 4810125"/>
                                  <a:gd name="connsiteX2" fmla="*/ 1876425 w 3248025"/>
                                  <a:gd name="connsiteY2" fmla="*/ 0 h 4810125"/>
                                  <a:gd name="connsiteX3" fmla="*/ 1990725 w 3248025"/>
                                  <a:gd name="connsiteY3" fmla="*/ 314325 h 4810125"/>
                                  <a:gd name="connsiteX4" fmla="*/ 2505075 w 3248025"/>
                                  <a:gd name="connsiteY4" fmla="*/ 1724025 h 4810125"/>
                                  <a:gd name="connsiteX5" fmla="*/ 2762250 w 3248025"/>
                                  <a:gd name="connsiteY5" fmla="*/ 2438400 h 4810125"/>
                                  <a:gd name="connsiteX6" fmla="*/ 2943225 w 3248025"/>
                                  <a:gd name="connsiteY6" fmla="*/ 2905125 h 4810125"/>
                                  <a:gd name="connsiteX7" fmla="*/ 3086100 w 3248025"/>
                                  <a:gd name="connsiteY7" fmla="*/ 3333750 h 4810125"/>
                                  <a:gd name="connsiteX8" fmla="*/ 3248025 w 3248025"/>
                                  <a:gd name="connsiteY8" fmla="*/ 3867150 h 4810125"/>
                                  <a:gd name="connsiteX9" fmla="*/ 704850 w 3248025"/>
                                  <a:gd name="connsiteY9" fmla="*/ 3867150 h 4810125"/>
                                  <a:gd name="connsiteX10" fmla="*/ 685800 w 3248025"/>
                                  <a:gd name="connsiteY10" fmla="*/ 3886200 h 4810125"/>
                                  <a:gd name="connsiteX11" fmla="*/ 514350 w 3248025"/>
                                  <a:gd name="connsiteY11" fmla="*/ 4810125 h 4810125"/>
                                  <a:gd name="connsiteX12" fmla="*/ 409575 w 3248025"/>
                                  <a:gd name="connsiteY12" fmla="*/ 4810125 h 4810125"/>
                                  <a:gd name="connsiteX13" fmla="*/ 619125 w 3248025"/>
                                  <a:gd name="connsiteY13" fmla="*/ 3886200 h 4810125"/>
                                  <a:gd name="connsiteX14" fmla="*/ 38100 w 3248025"/>
                                  <a:gd name="connsiteY14" fmla="*/ 3924300 h 4810125"/>
                                  <a:gd name="connsiteX15" fmla="*/ 0 w 3248025"/>
                                  <a:gd name="connsiteY15" fmla="*/ 2847975 h 4810125"/>
                                  <a:gd name="connsiteX16" fmla="*/ 1895475 w 3248025"/>
                                  <a:gd name="connsiteY16" fmla="*/ 2676525 h 4810125"/>
                                  <a:gd name="connsiteX17" fmla="*/ 1952625 w 3248025"/>
                                  <a:gd name="connsiteY17" fmla="*/ 2657475 h 4810125"/>
                                  <a:gd name="connsiteX18" fmla="*/ 2028825 w 3248025"/>
                                  <a:gd name="connsiteY18" fmla="*/ 1704975 h 4810125"/>
                                  <a:gd name="connsiteX19" fmla="*/ 1914525 w 3248025"/>
                                  <a:gd name="connsiteY19" fmla="*/ 1543050 h 4810125"/>
                                  <a:gd name="connsiteX20" fmla="*/ 1590675 w 3248025"/>
                                  <a:gd name="connsiteY20" fmla="*/ 619125 h 4810125"/>
                                  <a:gd name="connsiteX21" fmla="*/ 1362075 w 3248025"/>
                                  <a:gd name="connsiteY21" fmla="*/ 457200 h 4810125"/>
                                  <a:gd name="connsiteX22" fmla="*/ 1438275 w 3248025"/>
                                  <a:gd name="connsiteY22" fmla="*/ 323850 h 4810125"/>
                                  <a:gd name="connsiteX23" fmla="*/ 1504950 w 3248025"/>
                                  <a:gd name="connsiteY23" fmla="*/ 238125 h 4810125"/>
                                  <a:gd name="connsiteX0" fmla="*/ 1371600 w 3248025"/>
                                  <a:gd name="connsiteY0" fmla="*/ 381000 h 4857750"/>
                                  <a:gd name="connsiteX1" fmla="*/ 1552575 w 3248025"/>
                                  <a:gd name="connsiteY1" fmla="*/ 152400 h 4857750"/>
                                  <a:gd name="connsiteX2" fmla="*/ 1876425 w 3248025"/>
                                  <a:gd name="connsiteY2" fmla="*/ 0 h 4857750"/>
                                  <a:gd name="connsiteX3" fmla="*/ 1990725 w 3248025"/>
                                  <a:gd name="connsiteY3" fmla="*/ 314325 h 4857750"/>
                                  <a:gd name="connsiteX4" fmla="*/ 2505075 w 3248025"/>
                                  <a:gd name="connsiteY4" fmla="*/ 1724025 h 4857750"/>
                                  <a:gd name="connsiteX5" fmla="*/ 2762250 w 3248025"/>
                                  <a:gd name="connsiteY5" fmla="*/ 2438400 h 4857750"/>
                                  <a:gd name="connsiteX6" fmla="*/ 2943225 w 3248025"/>
                                  <a:gd name="connsiteY6" fmla="*/ 2905125 h 4857750"/>
                                  <a:gd name="connsiteX7" fmla="*/ 3086100 w 3248025"/>
                                  <a:gd name="connsiteY7" fmla="*/ 3333750 h 4857750"/>
                                  <a:gd name="connsiteX8" fmla="*/ 3248025 w 3248025"/>
                                  <a:gd name="connsiteY8" fmla="*/ 3867150 h 4857750"/>
                                  <a:gd name="connsiteX9" fmla="*/ 704850 w 3248025"/>
                                  <a:gd name="connsiteY9" fmla="*/ 3867150 h 4857750"/>
                                  <a:gd name="connsiteX10" fmla="*/ 685800 w 3248025"/>
                                  <a:gd name="connsiteY10" fmla="*/ 3886200 h 4857750"/>
                                  <a:gd name="connsiteX11" fmla="*/ 514350 w 3248025"/>
                                  <a:gd name="connsiteY11" fmla="*/ 4857750 h 4857750"/>
                                  <a:gd name="connsiteX12" fmla="*/ 409575 w 3248025"/>
                                  <a:gd name="connsiteY12" fmla="*/ 4810125 h 4857750"/>
                                  <a:gd name="connsiteX13" fmla="*/ 619125 w 3248025"/>
                                  <a:gd name="connsiteY13" fmla="*/ 3886200 h 4857750"/>
                                  <a:gd name="connsiteX14" fmla="*/ 38100 w 3248025"/>
                                  <a:gd name="connsiteY14" fmla="*/ 3924300 h 4857750"/>
                                  <a:gd name="connsiteX15" fmla="*/ 0 w 3248025"/>
                                  <a:gd name="connsiteY15" fmla="*/ 2847975 h 4857750"/>
                                  <a:gd name="connsiteX16" fmla="*/ 1895475 w 3248025"/>
                                  <a:gd name="connsiteY16" fmla="*/ 2676525 h 4857750"/>
                                  <a:gd name="connsiteX17" fmla="*/ 1952625 w 3248025"/>
                                  <a:gd name="connsiteY17" fmla="*/ 2657475 h 4857750"/>
                                  <a:gd name="connsiteX18" fmla="*/ 2028825 w 3248025"/>
                                  <a:gd name="connsiteY18" fmla="*/ 1704975 h 4857750"/>
                                  <a:gd name="connsiteX19" fmla="*/ 1914525 w 3248025"/>
                                  <a:gd name="connsiteY19" fmla="*/ 1543050 h 4857750"/>
                                  <a:gd name="connsiteX20" fmla="*/ 1590675 w 3248025"/>
                                  <a:gd name="connsiteY20" fmla="*/ 619125 h 4857750"/>
                                  <a:gd name="connsiteX21" fmla="*/ 1362075 w 3248025"/>
                                  <a:gd name="connsiteY21" fmla="*/ 457200 h 4857750"/>
                                  <a:gd name="connsiteX22" fmla="*/ 1438275 w 3248025"/>
                                  <a:gd name="connsiteY22" fmla="*/ 323850 h 4857750"/>
                                  <a:gd name="connsiteX23" fmla="*/ 1504950 w 3248025"/>
                                  <a:gd name="connsiteY23" fmla="*/ 238125 h 4857750"/>
                                  <a:gd name="connsiteX0" fmla="*/ 1371600 w 3248025"/>
                                  <a:gd name="connsiteY0" fmla="*/ 381000 h 4857750"/>
                                  <a:gd name="connsiteX1" fmla="*/ 1552575 w 3248025"/>
                                  <a:gd name="connsiteY1" fmla="*/ 152400 h 4857750"/>
                                  <a:gd name="connsiteX2" fmla="*/ 1876425 w 3248025"/>
                                  <a:gd name="connsiteY2" fmla="*/ 0 h 4857750"/>
                                  <a:gd name="connsiteX3" fmla="*/ 1990725 w 3248025"/>
                                  <a:gd name="connsiteY3" fmla="*/ 314325 h 4857750"/>
                                  <a:gd name="connsiteX4" fmla="*/ 2505075 w 3248025"/>
                                  <a:gd name="connsiteY4" fmla="*/ 1724025 h 4857750"/>
                                  <a:gd name="connsiteX5" fmla="*/ 2762250 w 3248025"/>
                                  <a:gd name="connsiteY5" fmla="*/ 2438400 h 4857750"/>
                                  <a:gd name="connsiteX6" fmla="*/ 2943225 w 3248025"/>
                                  <a:gd name="connsiteY6" fmla="*/ 2905125 h 4857750"/>
                                  <a:gd name="connsiteX7" fmla="*/ 3086100 w 3248025"/>
                                  <a:gd name="connsiteY7" fmla="*/ 3333750 h 4857750"/>
                                  <a:gd name="connsiteX8" fmla="*/ 3248025 w 3248025"/>
                                  <a:gd name="connsiteY8" fmla="*/ 3867150 h 4857750"/>
                                  <a:gd name="connsiteX9" fmla="*/ 704850 w 3248025"/>
                                  <a:gd name="connsiteY9" fmla="*/ 3867150 h 4857750"/>
                                  <a:gd name="connsiteX10" fmla="*/ 685800 w 3248025"/>
                                  <a:gd name="connsiteY10" fmla="*/ 3886200 h 4857750"/>
                                  <a:gd name="connsiteX11" fmla="*/ 514350 w 3248025"/>
                                  <a:gd name="connsiteY11" fmla="*/ 4857750 h 4857750"/>
                                  <a:gd name="connsiteX12" fmla="*/ 409575 w 3248025"/>
                                  <a:gd name="connsiteY12" fmla="*/ 4857750 h 4857750"/>
                                  <a:gd name="connsiteX13" fmla="*/ 619125 w 3248025"/>
                                  <a:gd name="connsiteY13" fmla="*/ 3886200 h 4857750"/>
                                  <a:gd name="connsiteX14" fmla="*/ 38100 w 3248025"/>
                                  <a:gd name="connsiteY14" fmla="*/ 3924300 h 4857750"/>
                                  <a:gd name="connsiteX15" fmla="*/ 0 w 3248025"/>
                                  <a:gd name="connsiteY15" fmla="*/ 2847975 h 4857750"/>
                                  <a:gd name="connsiteX16" fmla="*/ 1895475 w 3248025"/>
                                  <a:gd name="connsiteY16" fmla="*/ 2676525 h 4857750"/>
                                  <a:gd name="connsiteX17" fmla="*/ 1952625 w 3248025"/>
                                  <a:gd name="connsiteY17" fmla="*/ 2657475 h 4857750"/>
                                  <a:gd name="connsiteX18" fmla="*/ 2028825 w 3248025"/>
                                  <a:gd name="connsiteY18" fmla="*/ 1704975 h 4857750"/>
                                  <a:gd name="connsiteX19" fmla="*/ 1914525 w 3248025"/>
                                  <a:gd name="connsiteY19" fmla="*/ 1543050 h 4857750"/>
                                  <a:gd name="connsiteX20" fmla="*/ 1590675 w 3248025"/>
                                  <a:gd name="connsiteY20" fmla="*/ 619125 h 4857750"/>
                                  <a:gd name="connsiteX21" fmla="*/ 1362075 w 3248025"/>
                                  <a:gd name="connsiteY21" fmla="*/ 457200 h 4857750"/>
                                  <a:gd name="connsiteX22" fmla="*/ 1438275 w 3248025"/>
                                  <a:gd name="connsiteY22" fmla="*/ 323850 h 4857750"/>
                                  <a:gd name="connsiteX23" fmla="*/ 1504950 w 3248025"/>
                                  <a:gd name="connsiteY23" fmla="*/ 238125 h 4857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3248025" h="4857750">
                                    <a:moveTo>
                                      <a:pt x="1371600" y="381000"/>
                                    </a:moveTo>
                                    <a:lnTo>
                                      <a:pt x="1552575" y="152400"/>
                                    </a:lnTo>
                                    <a:lnTo>
                                      <a:pt x="1876425" y="0"/>
                                    </a:lnTo>
                                    <a:lnTo>
                                      <a:pt x="1990725" y="314325"/>
                                    </a:lnTo>
                                    <a:lnTo>
                                      <a:pt x="2505075" y="1724025"/>
                                    </a:lnTo>
                                    <a:lnTo>
                                      <a:pt x="2762250" y="2438400"/>
                                    </a:lnTo>
                                    <a:lnTo>
                                      <a:pt x="2943225" y="2905125"/>
                                    </a:lnTo>
                                    <a:lnTo>
                                      <a:pt x="3086100" y="3333750"/>
                                    </a:lnTo>
                                    <a:lnTo>
                                      <a:pt x="3248025" y="3867150"/>
                                    </a:lnTo>
                                    <a:lnTo>
                                      <a:pt x="704850" y="3867150"/>
                                    </a:lnTo>
                                    <a:lnTo>
                                      <a:pt x="685800" y="3886200"/>
                                    </a:lnTo>
                                    <a:lnTo>
                                      <a:pt x="514350" y="4857750"/>
                                    </a:lnTo>
                                    <a:lnTo>
                                      <a:pt x="409575" y="4857750"/>
                                    </a:lnTo>
                                    <a:lnTo>
                                      <a:pt x="619125" y="3886200"/>
                                    </a:lnTo>
                                    <a:lnTo>
                                      <a:pt x="38100" y="3924300"/>
                                    </a:lnTo>
                                    <a:lnTo>
                                      <a:pt x="0" y="2847975"/>
                                    </a:lnTo>
                                    <a:lnTo>
                                      <a:pt x="1895475" y="2676525"/>
                                    </a:lnTo>
                                    <a:lnTo>
                                      <a:pt x="1952625" y="2657475"/>
                                    </a:lnTo>
                                    <a:lnTo>
                                      <a:pt x="2028825" y="1704975"/>
                                    </a:lnTo>
                                    <a:lnTo>
                                      <a:pt x="1914525" y="1543050"/>
                                    </a:lnTo>
                                    <a:lnTo>
                                      <a:pt x="1590675" y="619125"/>
                                    </a:lnTo>
                                    <a:lnTo>
                                      <a:pt x="1362075" y="457200"/>
                                    </a:lnTo>
                                    <a:lnTo>
                                      <a:pt x="1438275" y="323850"/>
                                    </a:lnTo>
                                    <a:lnTo>
                                      <a:pt x="1504950" y="238125"/>
                                    </a:lnTo>
                                  </a:path>
                                </a:pathLst>
                              </a:cu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32AC73F9" id="21 Forma libre" o:spid="_x0000_s1026" style="position:absolute;margin-left:177.25pt;margin-top:4.9pt;width:255.75pt;height:382.5pt;z-index:2517278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248025,4857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" path="m1371600,381000l1552575,152400,1876425,r114300,314325l2505075,1724025r257175,714375l2943225,2905125r142875,428625l3248025,3867150r-2543175,l685800,3886200,514350,4857750r-104775,l619125,3886200,38100,3924300,,2847975,1895475,2676525r57150,-19050l2028825,1704975,1914525,1543050,1590675,619125,1362075,457200r76200,-133350l1504950,238125e" filled="f" strokecolor="yellow" strokeweight="1pt">
                      <v:stroke dashstyle="3 1"/>
                      <v:path arrowok="t" o:connecttype="custom" o:connectlocs="1371600,381000;1552575,152400;1876425,0;1990725,314325;2505075,1724025;2762250,2438400;2943225,2905125;3086100,3333750;3248025,3867150;704850,3867150;685800,3886200;514350,4857750;409575,4857750;619125,3886200;38100,3924300;0,2847975;1895475,2676525;1952625,2657475;2028825,1704975;1914525,1543050;1590675,619125;1362075,457200;1438275,323850;1504950,238125" o:connectangles="0,0,0,0,0,0,0,0,0,0,0,0,0,0,0,0,0,0,0,0,0,0,0,0"/>
                    </v:shape>
                  </w:pict>
                </mc:Fallback>
              </mc:AlternateContent>
            </w:r>
            <w:r w:rsidR="009147E4">
              <w:rPr>
                <w:noProof/>
                <w:lang w:eastAsia="es-CL"/>
              </w:rPr>
              <mc:AlternateContent>
                <mc:Choice Requires="wps">
                  <w:drawing>
                    <wp:anchor distT="0" distB="0" distL="114300" distR="114300" simplePos="0" relativeHeight="251745307" behindDoc="0" locked="0" layoutInCell="1" allowOverlap="1" wp14:anchorId="37953448" wp14:editId="1E9CFE60">
                      <wp:simplePos x="0" y="0"/>
                      <wp:positionH relativeFrom="column">
                        <wp:posOffset>4413250</wp:posOffset>
                      </wp:positionH>
                      <wp:positionV relativeFrom="paragraph">
                        <wp:posOffset>-4445</wp:posOffset>
                      </wp:positionV>
                      <wp:extent cx="937260" cy="504825"/>
                      <wp:effectExtent l="323850" t="0" r="15240" b="28575"/>
                      <wp:wrapNone/>
                      <wp:docPr id="51" name="51 Llamada con línea 1"/>
                      <wp:cNvGraphicFramePr/>
                      <a:graphic xmlns:a="http://schemas.openxmlformats.org/drawingml/2006/main">
                        <a:graphicData uri="http://schemas.microsoft.com/office/word/2010/wordprocessingShape">
                          <wps:wsp>
                            <wps:cNvSpPr/>
                            <wps:spPr>
                              <a:xfrm>
                                <a:off x="0" y="0"/>
                                <a:ext cx="937260" cy="504825"/>
                              </a:xfrm>
                              <a:prstGeom prst="borderCallout1">
                                <a:avLst>
                                  <a:gd name="adj1" fmla="val 52152"/>
                                  <a:gd name="adj2" fmla="val 877"/>
                                  <a:gd name="adj3" fmla="val 70448"/>
                                  <a:gd name="adj4" fmla="val -37980"/>
                                </a:avLst>
                              </a:prstGeom>
                              <a:noFill/>
                              <a:ln w="15875">
                                <a:solidFill>
                                  <a:srgbClr val="00FFFF"/>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0525DD9" w14:textId="550998E8" w:rsidR="001C68B8" w:rsidRDefault="001C68B8" w:rsidP="004C21F8">
                                  <w:pPr>
                                    <w:jc w:val="center"/>
                                    <w:rPr>
                                      <w:b/>
                                      <w:color w:val="FFFF00"/>
                                      <w:sz w:val="16"/>
                                    </w:rPr>
                                  </w:pPr>
                                  <w:r>
                                    <w:rPr>
                                      <w:b/>
                                      <w:color w:val="FFFF00"/>
                                      <w:sz w:val="16"/>
                                    </w:rPr>
                                    <w:t>Piscina de agua contra incendios</w:t>
                                  </w:r>
                                </w:p>
                                <w:p w14:paraId="479715C7" w14:textId="46480C38" w:rsidR="001C68B8" w:rsidRPr="003A7B62" w:rsidRDefault="001C68B8" w:rsidP="004C21F8">
                                  <w:pPr>
                                    <w:jc w:val="center"/>
                                    <w:rPr>
                                      <w:b/>
                                      <w:color w:val="FFFF00"/>
                                      <w:sz w:val="16"/>
                                    </w:rPr>
                                  </w:pPr>
                                  <w:r>
                                    <w:rPr>
                                      <w:b/>
                                      <w:color w:val="FFFF00"/>
                                      <w:sz w:val="16"/>
                                    </w:rPr>
                                    <w:t>RCA 24/2013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953448" id="51 Llamada con línea 1" o:spid="_x0000_s1035" type="#_x0000_t47" style="position:absolute;left:0;text-align:left;margin-left:347.5pt;margin-top:-.35pt;width:73.8pt;height:39.75pt;z-index:251745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" adj="-8204,15217,189,11265" filled="f" strokecolor="aqua" strokeweight="1.25pt">
                      <v:stroke startarrow="classic"/>
                      <v:textbox>
                        <w:txbxContent>
                          <w:p w14:paraId="40525DD9" w14:textId="550998E8" w:rsidR="001C68B8" w:rsidRDefault="001C68B8" w:rsidP="004C21F8">
                            <w:pPr>
                              <w:jc w:val="center"/>
                              <w:rPr>
                                <w:b/>
                                <w:color w:val="FFFF00"/>
                                <w:sz w:val="16"/>
                              </w:rPr>
                            </w:pPr>
                            <w:r>
                              <w:rPr>
                                <w:b/>
                                <w:color w:val="FFFF00"/>
                                <w:sz w:val="16"/>
                              </w:rPr>
                              <w:t>Piscina de agua contra incendios</w:t>
                            </w:r>
                          </w:p>
                          <w:p w14:paraId="479715C7" w14:textId="46480C38" w:rsidR="001C68B8" w:rsidRPr="003A7B62" w:rsidRDefault="001C68B8" w:rsidP="004C21F8">
                            <w:pPr>
                              <w:jc w:val="center"/>
                              <w:rPr>
                                <w:b/>
                                <w:color w:val="FFFF00"/>
                                <w:sz w:val="16"/>
                              </w:rPr>
                            </w:pPr>
                            <w:r>
                              <w:rPr>
                                <w:b/>
                                <w:color w:val="FFFF00"/>
                                <w:sz w:val="16"/>
                              </w:rPr>
                              <w:t>RCA 24/2013</w:t>
                            </w:r>
                          </w:p>
                        </w:txbxContent>
                      </v:textbox>
                      <o:callout v:ext="edit" minusy="t"/>
                    </v:shape>
                  </w:pict>
                </mc:Fallback>
              </mc:AlternateContent>
            </w:r>
            <w:r w:rsidR="002E1A26">
              <w:rPr>
                <w:noProof/>
                <w:lang w:eastAsia="es-CL"/>
              </w:rPr>
              <mc:AlternateContent>
                <mc:Choice Requires="wps">
                  <w:drawing>
                    <wp:anchor distT="0" distB="0" distL="114300" distR="114300" simplePos="0" relativeHeight="251743259" behindDoc="0" locked="0" layoutInCell="1" allowOverlap="1" wp14:anchorId="3FE924BC" wp14:editId="05D34267">
                      <wp:simplePos x="0" y="0"/>
                      <wp:positionH relativeFrom="column">
                        <wp:posOffset>4032250</wp:posOffset>
                      </wp:positionH>
                      <wp:positionV relativeFrom="paragraph">
                        <wp:posOffset>1938655</wp:posOffset>
                      </wp:positionV>
                      <wp:extent cx="472440" cy="85725"/>
                      <wp:effectExtent l="0" t="0" r="60960" b="85725"/>
                      <wp:wrapNone/>
                      <wp:docPr id="50" name="50 Conector recto de flecha"/>
                      <wp:cNvGraphicFramePr/>
                      <a:graphic xmlns:a="http://schemas.openxmlformats.org/drawingml/2006/main">
                        <a:graphicData uri="http://schemas.microsoft.com/office/word/2010/wordprocessingShape">
                          <wps:wsp>
                            <wps:cNvCnPr/>
                            <wps:spPr>
                              <a:xfrm>
                                <a:off x="0" y="0"/>
                                <a:ext cx="472440" cy="85725"/>
                              </a:xfrm>
                              <a:prstGeom prst="straightConnector1">
                                <a:avLst/>
                              </a:prstGeom>
                              <a:ln w="15875">
                                <a:solidFill>
                                  <a:srgbClr val="00FFFF"/>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2C34748" id="_x0000_t32" coordsize="21600,21600" o:spt="32" o:oned="t" path="m,l21600,21600e" filled="f">
                      <v:path arrowok="t" fillok="f" o:connecttype="none"/>
                      <o:lock v:ext="edit" shapetype="t"/>
                    </v:shapetype>
                    <v:shape id="50 Conector recto de flecha" o:spid="_x0000_s1026" type="#_x0000_t32" style="position:absolute;margin-left:317.5pt;margin-top:152.65pt;width:37.2pt;height:6.75pt;z-index:251743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" strokecolor="aqua" strokeweight="1.25pt">
                      <v:stroke endarrow="classic"/>
                    </v:shape>
                  </w:pict>
                </mc:Fallback>
              </mc:AlternateContent>
            </w:r>
            <w:r w:rsidR="00BC1B7E">
              <w:rPr>
                <w:noProof/>
                <w:lang w:eastAsia="es-CL"/>
              </w:rPr>
              <mc:AlternateContent>
                <mc:Choice Requires="wps">
                  <w:drawing>
                    <wp:anchor distT="0" distB="0" distL="114300" distR="114300" simplePos="0" relativeHeight="251736091" behindDoc="0" locked="0" layoutInCell="1" allowOverlap="1" wp14:anchorId="284DA649" wp14:editId="016FBC77">
                      <wp:simplePos x="0" y="0"/>
                      <wp:positionH relativeFrom="column">
                        <wp:posOffset>5156200</wp:posOffset>
                      </wp:positionH>
                      <wp:positionV relativeFrom="paragraph">
                        <wp:posOffset>3443605</wp:posOffset>
                      </wp:positionV>
                      <wp:extent cx="266700" cy="228600"/>
                      <wp:effectExtent l="0" t="0" r="19050" b="19050"/>
                      <wp:wrapNone/>
                      <wp:docPr id="43" name="43 Forma libre"/>
                      <wp:cNvGraphicFramePr/>
                      <a:graphic xmlns:a="http://schemas.openxmlformats.org/drawingml/2006/main">
                        <a:graphicData uri="http://schemas.microsoft.com/office/word/2010/wordprocessingShape">
                          <wps:wsp>
                            <wps:cNvSpPr/>
                            <wps:spPr>
                              <a:xfrm>
                                <a:off x="0" y="0"/>
                                <a:ext cx="266700" cy="228600"/>
                              </a:xfrm>
                              <a:custGeom>
                                <a:avLst/>
                                <a:gdLst>
                                  <a:gd name="connsiteX0" fmla="*/ 28575 w 266700"/>
                                  <a:gd name="connsiteY0" fmla="*/ 0 h 228600"/>
                                  <a:gd name="connsiteX1" fmla="*/ 209550 w 266700"/>
                                  <a:gd name="connsiteY1" fmla="*/ 9525 h 228600"/>
                                  <a:gd name="connsiteX2" fmla="*/ 266700 w 266700"/>
                                  <a:gd name="connsiteY2" fmla="*/ 228600 h 228600"/>
                                  <a:gd name="connsiteX3" fmla="*/ 0 w 266700"/>
                                  <a:gd name="connsiteY3" fmla="*/ 209550 h 228600"/>
                                  <a:gd name="connsiteX4" fmla="*/ 28575 w 266700"/>
                                  <a:gd name="connsiteY4" fmla="*/ 0 h 2286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6700" h="228600">
                                    <a:moveTo>
                                      <a:pt x="28575" y="0"/>
                                    </a:moveTo>
                                    <a:lnTo>
                                      <a:pt x="209550" y="9525"/>
                                    </a:lnTo>
                                    <a:lnTo>
                                      <a:pt x="266700" y="228600"/>
                                    </a:lnTo>
                                    <a:lnTo>
                                      <a:pt x="0" y="209550"/>
                                    </a:lnTo>
                                    <a:lnTo>
                                      <a:pt x="28575" y="0"/>
                                    </a:lnTo>
                                    <a:close/>
                                  </a:path>
                                </a:pathLst>
                              </a:custGeom>
                              <a:noFill/>
                              <a:ln w="15875">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720FAB8" id="43 Forma libre" o:spid="_x0000_s1026" style="position:absolute;margin-left:406pt;margin-top:271.15pt;width:21pt;height:18pt;z-index:251736091;visibility:visible;mso-wrap-style:square;mso-wrap-distance-left:9pt;mso-wrap-distance-top:0;mso-wrap-distance-right:9pt;mso-wrap-distance-bottom:0;mso-position-horizontal:absolute;mso-position-horizontal-relative:text;mso-position-vertical:absolute;mso-position-vertical-relative:text;v-text-anchor:middle" coordsize="2667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" path="m28575,l209550,9525r57150,219075l,209550,28575,xe" filled="f" strokecolor="#622423 [1605]" strokeweight="1.25pt">
                      <v:path arrowok="t" o:connecttype="custom" o:connectlocs="28575,0;209550,9525;266700,228600;0,209550;28575,0" o:connectangles="0,0,0,0,0"/>
                    </v:shape>
                  </w:pict>
                </mc:Fallback>
              </mc:AlternateContent>
            </w:r>
            <w:r w:rsidR="003A7B62">
              <w:rPr>
                <w:noProof/>
                <w:lang w:eastAsia="es-CL"/>
              </w:rPr>
              <mc:AlternateContent>
                <mc:Choice Requires="wps">
                  <w:drawing>
                    <wp:anchor distT="0" distB="0" distL="114300" distR="114300" simplePos="0" relativeHeight="251735067" behindDoc="0" locked="0" layoutInCell="1" allowOverlap="1" wp14:anchorId="33331504" wp14:editId="6996FDBF">
                      <wp:simplePos x="0" y="0"/>
                      <wp:positionH relativeFrom="column">
                        <wp:posOffset>4460875</wp:posOffset>
                      </wp:positionH>
                      <wp:positionV relativeFrom="paragraph">
                        <wp:posOffset>4424680</wp:posOffset>
                      </wp:positionV>
                      <wp:extent cx="937260" cy="360045"/>
                      <wp:effectExtent l="0" t="647700" r="53340" b="20955"/>
                      <wp:wrapNone/>
                      <wp:docPr id="42" name="42 Llamada con línea 1"/>
                      <wp:cNvGraphicFramePr/>
                      <a:graphic xmlns:a="http://schemas.openxmlformats.org/drawingml/2006/main">
                        <a:graphicData uri="http://schemas.microsoft.com/office/word/2010/wordprocessingShape">
                          <wps:wsp>
                            <wps:cNvSpPr/>
                            <wps:spPr>
                              <a:xfrm>
                                <a:off x="0" y="0"/>
                                <a:ext cx="937260" cy="360045"/>
                              </a:xfrm>
                              <a:prstGeom prst="borderCallout1">
                                <a:avLst>
                                  <a:gd name="adj1" fmla="val -1949"/>
                                  <a:gd name="adj2" fmla="val 48640"/>
                                  <a:gd name="adj3" fmla="val -172998"/>
                                  <a:gd name="adj4" fmla="val 97182"/>
                                </a:avLst>
                              </a:prstGeom>
                              <a:noFill/>
                              <a:ln w="15875">
                                <a:solidFill>
                                  <a:srgbClr val="00FFFF"/>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397296CA" w14:textId="705487A8" w:rsidR="001C68B8" w:rsidRDefault="001C68B8" w:rsidP="003A7B62">
                                  <w:pPr>
                                    <w:jc w:val="center"/>
                                    <w:rPr>
                                      <w:b/>
                                      <w:color w:val="FFFF00"/>
                                      <w:sz w:val="16"/>
                                    </w:rPr>
                                  </w:pPr>
                                  <w:r>
                                    <w:rPr>
                                      <w:b/>
                                      <w:color w:val="FFFF00"/>
                                      <w:sz w:val="16"/>
                                    </w:rPr>
                                    <w:t xml:space="preserve">Isla de carga </w:t>
                                  </w:r>
                                </w:p>
                                <w:p w14:paraId="7C0FA8C2" w14:textId="59F72BF3" w:rsidR="001C68B8" w:rsidRPr="003A7B62" w:rsidRDefault="001C68B8" w:rsidP="003A7B62">
                                  <w:pPr>
                                    <w:jc w:val="center"/>
                                    <w:rPr>
                                      <w:b/>
                                      <w:color w:val="FFFF00"/>
                                      <w:sz w:val="16"/>
                                    </w:rPr>
                                  </w:pPr>
                                  <w:r>
                                    <w:rPr>
                                      <w:b/>
                                      <w:color w:val="FFFF00"/>
                                      <w:sz w:val="16"/>
                                    </w:rPr>
                                    <w:t>RCA 24/2013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3331504" id="42 Llamada con línea 1" o:spid="_x0000_s1036" type="#_x0000_t47" style="position:absolute;left:0;text-align:left;margin-left:351.25pt;margin-top:348.4pt;width:73.8pt;height:28.35pt;z-index:2517350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" adj="20991,-37368,10506,-421" filled="f" strokecolor="aqua" strokeweight="1.25pt">
                      <v:stroke startarrow="classic"/>
                      <v:textbox>
                        <w:txbxContent>
                          <w:p w14:paraId="397296CA" w14:textId="705487A8" w:rsidR="001C68B8" w:rsidRDefault="001C68B8" w:rsidP="003A7B62">
                            <w:pPr>
                              <w:jc w:val="center"/>
                              <w:rPr>
                                <w:b/>
                                <w:color w:val="FFFF00"/>
                                <w:sz w:val="16"/>
                              </w:rPr>
                            </w:pPr>
                            <w:r>
                              <w:rPr>
                                <w:b/>
                                <w:color w:val="FFFF00"/>
                                <w:sz w:val="16"/>
                              </w:rPr>
                              <w:t xml:space="preserve">Isla de carga </w:t>
                            </w:r>
                          </w:p>
                          <w:p w14:paraId="7C0FA8C2" w14:textId="59F72BF3" w:rsidR="001C68B8" w:rsidRPr="003A7B62" w:rsidRDefault="001C68B8" w:rsidP="003A7B62">
                            <w:pPr>
                              <w:jc w:val="center"/>
                              <w:rPr>
                                <w:b/>
                                <w:color w:val="FFFF00"/>
                                <w:sz w:val="16"/>
                              </w:rPr>
                            </w:pPr>
                            <w:r>
                              <w:rPr>
                                <w:b/>
                                <w:color w:val="FFFF00"/>
                                <w:sz w:val="16"/>
                              </w:rPr>
                              <w:t>RCA 24/2013</w:t>
                            </w:r>
                          </w:p>
                        </w:txbxContent>
                      </v:textbox>
                      <o:callout v:ext="edit" minusx="t"/>
                    </v:shape>
                  </w:pict>
                </mc:Fallback>
              </mc:AlternateContent>
            </w:r>
            <w:r w:rsidR="003A7B62">
              <w:rPr>
                <w:noProof/>
                <w:lang w:eastAsia="es-CL"/>
              </w:rPr>
              <mc:AlternateContent>
                <mc:Choice Requires="wps">
                  <w:drawing>
                    <wp:anchor distT="0" distB="0" distL="114300" distR="114300" simplePos="0" relativeHeight="251730971" behindDoc="0" locked="0" layoutInCell="1" allowOverlap="1" wp14:anchorId="780B63C8" wp14:editId="2A3A6976">
                      <wp:simplePos x="0" y="0"/>
                      <wp:positionH relativeFrom="column">
                        <wp:posOffset>3784600</wp:posOffset>
                      </wp:positionH>
                      <wp:positionV relativeFrom="paragraph">
                        <wp:posOffset>3462655</wp:posOffset>
                      </wp:positionV>
                      <wp:extent cx="171450" cy="104775"/>
                      <wp:effectExtent l="0" t="0" r="19050" b="28575"/>
                      <wp:wrapNone/>
                      <wp:docPr id="39" name="39 Forma libre"/>
                      <wp:cNvGraphicFramePr/>
                      <a:graphic xmlns:a="http://schemas.openxmlformats.org/drawingml/2006/main">
                        <a:graphicData uri="http://schemas.microsoft.com/office/word/2010/wordprocessingShape">
                          <wps:wsp>
                            <wps:cNvSpPr/>
                            <wps:spPr>
                              <a:xfrm>
                                <a:off x="0" y="0"/>
                                <a:ext cx="171450" cy="104775"/>
                              </a:xfrm>
                              <a:custGeom>
                                <a:avLst/>
                                <a:gdLst>
                                  <a:gd name="connsiteX0" fmla="*/ 0 w 171450"/>
                                  <a:gd name="connsiteY0" fmla="*/ 0 h 104775"/>
                                  <a:gd name="connsiteX1" fmla="*/ 171450 w 171450"/>
                                  <a:gd name="connsiteY1" fmla="*/ 0 h 104775"/>
                                  <a:gd name="connsiteX2" fmla="*/ 171450 w 171450"/>
                                  <a:gd name="connsiteY2" fmla="*/ 95250 h 104775"/>
                                  <a:gd name="connsiteX3" fmla="*/ 19050 w 171450"/>
                                  <a:gd name="connsiteY3" fmla="*/ 104775 h 104775"/>
                                  <a:gd name="connsiteX4" fmla="*/ 0 w 171450"/>
                                  <a:gd name="connsiteY4" fmla="*/ 0 h 104775"/>
                                  <a:gd name="connsiteX0" fmla="*/ 0 w 171450"/>
                                  <a:gd name="connsiteY0" fmla="*/ 0 h 104775"/>
                                  <a:gd name="connsiteX1" fmla="*/ 171450 w 171450"/>
                                  <a:gd name="connsiteY1" fmla="*/ 0 h 104775"/>
                                  <a:gd name="connsiteX2" fmla="*/ 171450 w 171450"/>
                                  <a:gd name="connsiteY2" fmla="*/ 95250 h 104775"/>
                                  <a:gd name="connsiteX3" fmla="*/ 0 w 171450"/>
                                  <a:gd name="connsiteY3" fmla="*/ 104775 h 104775"/>
                                  <a:gd name="connsiteX4" fmla="*/ 0 w 171450"/>
                                  <a:gd name="connsiteY4" fmla="*/ 0 h 1047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1450" h="104775">
                                    <a:moveTo>
                                      <a:pt x="0" y="0"/>
                                    </a:moveTo>
                                    <a:lnTo>
                                      <a:pt x="171450" y="0"/>
                                    </a:lnTo>
                                    <a:lnTo>
                                      <a:pt x="171450" y="95250"/>
                                    </a:lnTo>
                                    <a:lnTo>
                                      <a:pt x="0" y="104775"/>
                                    </a:lnTo>
                                    <a:lnTo>
                                      <a:pt x="0" y="0"/>
                                    </a:lnTo>
                                    <a:close/>
                                  </a:path>
                                </a:pathLst>
                              </a:custGeom>
                              <a:noFill/>
                              <a:ln w="15875">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8711308" id="39 Forma libre" o:spid="_x0000_s1026" style="position:absolute;margin-left:298pt;margin-top:272.65pt;width:13.5pt;height:8.25pt;z-index:251730971;visibility:visible;mso-wrap-style:square;mso-wrap-distance-left:9pt;mso-wrap-distance-top:0;mso-wrap-distance-right:9pt;mso-wrap-distance-bottom:0;mso-position-horizontal:absolute;mso-position-horizontal-relative:text;mso-position-vertical:absolute;mso-position-vertical-relative:text;v-text-anchor:middle" coordsize="1714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" path="m,l171450,r,95250l,104775,,xe" filled="f" strokecolor="#622423 [1605]" strokeweight="1.25pt">
                      <v:path arrowok="t" o:connecttype="custom" o:connectlocs="0,0;171450,0;171450,95250;0,104775;0,0" o:connectangles="0,0,0,0,0"/>
                    </v:shape>
                  </w:pict>
                </mc:Fallback>
              </mc:AlternateContent>
            </w:r>
            <w:r w:rsidR="005251FF">
              <w:rPr>
                <w:noProof/>
                <w:lang w:eastAsia="es-CL"/>
              </w:rPr>
              <w:drawing>
                <wp:inline distT="0" distB="0" distL="0" distR="0" wp14:anchorId="5CCAE834" wp14:editId="1AD856DE">
                  <wp:extent cx="8332967" cy="4920453"/>
                  <wp:effectExtent l="0"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1">
                            <a:extLst>
                              <a:ext uri="{28A0092B-C50C-407E-A947-70E740481C1C}">
                                <a14:useLocalDpi xmlns:a14="http://schemas.microsoft.com/office/drawing/2010/main" val="0"/>
                              </a:ext>
                            </a:extLst>
                          </a:blip>
                          <a:stretch>
                            <a:fillRect/>
                          </a:stretch>
                        </pic:blipFill>
                        <pic:spPr>
                          <a:xfrm>
                            <a:off x="0" y="0"/>
                            <a:ext cx="8342782" cy="4926249"/>
                          </a:xfrm>
                          <a:prstGeom prst="rect">
                            <a:avLst/>
                          </a:prstGeom>
                        </pic:spPr>
                      </pic:pic>
                    </a:graphicData>
                  </a:graphic>
                </wp:inline>
              </w:drawing>
            </w:r>
          </w:p>
        </w:tc>
      </w:tr>
    </w:tbl>
    <w:p w14:paraId="09CBCADD" w14:textId="4EDCA202" w:rsidR="007076A6" w:rsidRDefault="007076A6">
      <w:pPr>
        <w:jc w:val="left"/>
      </w:pPr>
    </w:p>
    <w:p w14:paraId="0BAB2950" w14:textId="3FCCCEAF" w:rsidR="00015B24" w:rsidRDefault="00015B24" w:rsidP="00015B24">
      <w:pPr>
        <w:jc w:val="left"/>
      </w:pPr>
    </w:p>
    <w:p w14:paraId="0E678F22" w14:textId="4560B68B" w:rsidR="00513B2A" w:rsidRDefault="00513B2A" w:rsidP="00497690">
      <w:pPr>
        <w:jc w:val="left"/>
      </w:pPr>
    </w:p>
    <w:p w14:paraId="35EAB709" w14:textId="77777777" w:rsidR="00513B2A" w:rsidRDefault="00513B2A" w:rsidP="00497690">
      <w:pPr>
        <w:jc w:val="left"/>
        <w:sectPr w:rsidR="00513B2A" w:rsidSect="00A70F8F">
          <w:pgSz w:w="15840" w:h="12240" w:orient="landscape"/>
          <w:pgMar w:top="1134" w:right="1134" w:bottom="1134" w:left="1134" w:header="709" w:footer="709" w:gutter="0"/>
          <w:cols w:space="708"/>
          <w:docGrid w:linePitch="360"/>
        </w:sectPr>
      </w:pPr>
    </w:p>
    <w:p w14:paraId="6F527A67" w14:textId="77777777" w:rsidR="00B1722C" w:rsidRDefault="00B1722C" w:rsidP="00162F0F">
      <w:pPr>
        <w:pStyle w:val="Ttulo1"/>
        <w:numPr>
          <w:ilvl w:val="0"/>
          <w:numId w:val="2"/>
        </w:numPr>
      </w:pPr>
      <w:bookmarkStart w:id="39" w:name="_Toc352162448"/>
      <w:bookmarkStart w:id="40" w:name="_Toc352162785"/>
      <w:bookmarkStart w:id="41" w:name="_Toc352840384"/>
      <w:bookmarkStart w:id="42" w:name="_Toc352841444"/>
      <w:bookmarkStart w:id="43" w:name="_Toc411531483"/>
      <w:r>
        <w:lastRenderedPageBreak/>
        <w:t xml:space="preserve">INSTRUMENTOS DE </w:t>
      </w:r>
      <w:r w:rsidRPr="00B1722C">
        <w:t>GESTIÓN</w:t>
      </w:r>
      <w:r>
        <w:t xml:space="preserve"> AMBIENTAL QUE REGULAN A LA ACTIVIDAD FISCALIZADA.</w:t>
      </w:r>
      <w:bookmarkEnd w:id="39"/>
      <w:bookmarkEnd w:id="40"/>
      <w:bookmarkEnd w:id="41"/>
      <w:bookmarkEnd w:id="42"/>
      <w:bookmarkEnd w:id="43"/>
    </w:p>
    <w:p w14:paraId="6F527A68" w14:textId="77777777" w:rsidR="00ED4317" w:rsidRPr="004E5529" w:rsidRDefault="00ED4317" w:rsidP="00C97715">
      <w:pPr>
        <w:rPr>
          <w:sz w:val="20"/>
          <w:szCs w:val="20"/>
        </w:rPr>
      </w:pPr>
    </w:p>
    <w:tbl>
      <w:tblPr>
        <w:tblW w:w="10005" w:type="dxa"/>
        <w:jc w:val="center"/>
        <w:tblLayout w:type="fixed"/>
        <w:tblCellMar>
          <w:left w:w="70" w:type="dxa"/>
          <w:right w:w="70" w:type="dxa"/>
        </w:tblCellMar>
        <w:tblLook w:val="04A0" w:firstRow="1" w:lastRow="0" w:firstColumn="1" w:lastColumn="0" w:noHBand="0" w:noVBand="1"/>
      </w:tblPr>
      <w:tblGrid>
        <w:gridCol w:w="489"/>
        <w:gridCol w:w="1135"/>
        <w:gridCol w:w="564"/>
        <w:gridCol w:w="1135"/>
        <w:gridCol w:w="1559"/>
        <w:gridCol w:w="2707"/>
        <w:gridCol w:w="1269"/>
        <w:gridCol w:w="1147"/>
      </w:tblGrid>
      <w:tr w:rsidR="00317531" w:rsidRPr="007C79D3" w14:paraId="6F527A6B" w14:textId="77777777" w:rsidTr="00F33F4B">
        <w:trPr>
          <w:trHeight w:val="280"/>
          <w:jc w:val="center"/>
        </w:trPr>
        <w:tc>
          <w:tcPr>
            <w:tcW w:w="5000" w:type="pct"/>
            <w:gridSpan w:val="8"/>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6F527A6A" w14:textId="0BD3B224" w:rsidR="00317531" w:rsidRPr="00C23D68" w:rsidRDefault="00F33F4B" w:rsidP="00F33F4B">
            <w:pPr>
              <w:jc w:val="left"/>
              <w:rPr>
                <w:rFonts w:eastAsia="Times New Roman" w:cs="Calibri"/>
                <w:b/>
                <w:bCs/>
                <w:color w:val="000000"/>
                <w:sz w:val="20"/>
                <w:szCs w:val="20"/>
                <w:lang w:eastAsia="es-CL"/>
              </w:rPr>
            </w:pPr>
            <w:r>
              <w:rPr>
                <w:rFonts w:eastAsia="Times New Roman" w:cs="Calibri"/>
                <w:b/>
                <w:bCs/>
                <w:color w:val="000000"/>
                <w:sz w:val="20"/>
                <w:szCs w:val="20"/>
                <w:lang w:val="es-ES" w:eastAsia="es-CL"/>
              </w:rPr>
              <w:t>Identificación de Instrumentos de Gestión Ambiental que regulan la actividad, proyecto o fuente fiscalizada</w:t>
            </w:r>
            <w:r w:rsidR="00C23D68">
              <w:rPr>
                <w:rFonts w:eastAsia="Times New Roman" w:cs="Calibri"/>
                <w:b/>
                <w:bCs/>
                <w:color w:val="000000"/>
                <w:sz w:val="20"/>
                <w:szCs w:val="20"/>
                <w:lang w:eastAsia="es-CL"/>
              </w:rPr>
              <w:t>.</w:t>
            </w:r>
          </w:p>
        </w:tc>
      </w:tr>
      <w:tr w:rsidR="00317531" w:rsidRPr="007C79D3" w14:paraId="6F527A6D" w14:textId="77777777" w:rsidTr="00F33F4B">
        <w:trPr>
          <w:trHeight w:val="280"/>
          <w:jc w:val="center"/>
        </w:trPr>
        <w:tc>
          <w:tcPr>
            <w:tcW w:w="5000" w:type="pct"/>
            <w:gridSpan w:val="8"/>
            <w:vMerge/>
            <w:tcBorders>
              <w:top w:val="single" w:sz="4" w:space="0" w:color="auto"/>
              <w:left w:val="single" w:sz="4" w:space="0" w:color="auto"/>
              <w:bottom w:val="single" w:sz="4" w:space="0" w:color="000000"/>
              <w:right w:val="single" w:sz="4" w:space="0" w:color="000000"/>
            </w:tcBorders>
            <w:vAlign w:val="center"/>
            <w:hideMark/>
          </w:tcPr>
          <w:p w14:paraId="6F527A6C" w14:textId="77777777" w:rsidR="00317531" w:rsidRPr="005626CB" w:rsidRDefault="00317531" w:rsidP="00F33F4B">
            <w:pPr>
              <w:jc w:val="left"/>
              <w:rPr>
                <w:rFonts w:eastAsia="Times New Roman" w:cs="Calibri"/>
                <w:b/>
                <w:bCs/>
                <w:color w:val="000000"/>
                <w:sz w:val="20"/>
                <w:szCs w:val="20"/>
                <w:lang w:eastAsia="es-CL"/>
              </w:rPr>
            </w:pPr>
          </w:p>
        </w:tc>
      </w:tr>
      <w:tr w:rsidR="00F33F4B" w:rsidRPr="007C79D3" w14:paraId="6F527A75" w14:textId="77777777" w:rsidTr="00517327">
        <w:trPr>
          <w:trHeight w:val="280"/>
          <w:jc w:val="center"/>
        </w:trPr>
        <w:tc>
          <w:tcPr>
            <w:tcW w:w="245" w:type="pct"/>
            <w:vMerge w:val="restart"/>
            <w:tcBorders>
              <w:top w:val="nil"/>
              <w:left w:val="single" w:sz="4" w:space="0" w:color="auto"/>
              <w:bottom w:val="single" w:sz="4" w:space="0" w:color="auto"/>
              <w:right w:val="single" w:sz="4" w:space="0" w:color="auto"/>
            </w:tcBorders>
            <w:shd w:val="clear" w:color="auto" w:fill="auto"/>
            <w:vAlign w:val="center"/>
            <w:hideMark/>
          </w:tcPr>
          <w:p w14:paraId="6F527A6E" w14:textId="4F654096" w:rsidR="00F33F4B" w:rsidRPr="005626CB" w:rsidRDefault="00F33F4B" w:rsidP="00F33F4B">
            <w:pPr>
              <w:jc w:val="center"/>
              <w:rPr>
                <w:rFonts w:eastAsia="Times New Roman" w:cs="Calibri"/>
                <w:b/>
                <w:bCs/>
                <w:color w:val="000000"/>
                <w:sz w:val="20"/>
                <w:szCs w:val="20"/>
                <w:lang w:eastAsia="es-CL"/>
              </w:rPr>
            </w:pPr>
            <w:r>
              <w:rPr>
                <w:rFonts w:eastAsia="Times New Roman" w:cs="Calibri"/>
                <w:b/>
                <w:bCs/>
                <w:color w:val="000000"/>
                <w:sz w:val="20"/>
                <w:szCs w:val="20"/>
                <w:lang w:eastAsia="es-CL"/>
              </w:rPr>
              <w:t>N°</w:t>
            </w:r>
          </w:p>
        </w:tc>
        <w:tc>
          <w:tcPr>
            <w:tcW w:w="5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6F" w14:textId="77777777" w:rsidR="00F33F4B" w:rsidRPr="005626CB" w:rsidRDefault="00F33F4B" w:rsidP="00F33F4B">
            <w:pPr>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Tipo de Documento</w:t>
            </w:r>
          </w:p>
        </w:tc>
        <w:tc>
          <w:tcPr>
            <w:tcW w:w="282" w:type="pct"/>
            <w:vMerge w:val="restart"/>
            <w:tcBorders>
              <w:top w:val="nil"/>
              <w:left w:val="single" w:sz="4" w:space="0" w:color="auto"/>
              <w:bottom w:val="single" w:sz="4" w:space="0" w:color="auto"/>
              <w:right w:val="single" w:sz="4" w:space="0" w:color="auto"/>
            </w:tcBorders>
            <w:shd w:val="clear" w:color="auto" w:fill="auto"/>
            <w:vAlign w:val="center"/>
            <w:hideMark/>
          </w:tcPr>
          <w:p w14:paraId="6F527A70" w14:textId="77777777" w:rsidR="00F33F4B" w:rsidRPr="005626CB" w:rsidRDefault="00F33F4B" w:rsidP="00F33F4B">
            <w:pPr>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N°</w:t>
            </w:r>
          </w:p>
        </w:tc>
        <w:tc>
          <w:tcPr>
            <w:tcW w:w="5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1" w14:textId="77777777" w:rsidR="00F33F4B" w:rsidRPr="005626CB" w:rsidRDefault="00F33F4B" w:rsidP="00F33F4B">
            <w:pPr>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Fecha</w:t>
            </w:r>
          </w:p>
        </w:tc>
        <w:tc>
          <w:tcPr>
            <w:tcW w:w="7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2" w14:textId="77777777" w:rsidR="00F33F4B" w:rsidRPr="005626CB" w:rsidRDefault="00F33F4B" w:rsidP="00F33F4B">
            <w:pPr>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Comisión / Institución</w:t>
            </w:r>
          </w:p>
        </w:tc>
        <w:tc>
          <w:tcPr>
            <w:tcW w:w="13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3" w14:textId="6C3646FD" w:rsidR="00F33F4B" w:rsidRPr="005626CB" w:rsidRDefault="00F33F4B" w:rsidP="00F33F4B">
            <w:pPr>
              <w:jc w:val="center"/>
              <w:rPr>
                <w:rFonts w:eastAsia="Times New Roman" w:cs="Calibri"/>
                <w:b/>
                <w:bCs/>
                <w:color w:val="000000"/>
                <w:sz w:val="20"/>
                <w:szCs w:val="20"/>
                <w:lang w:eastAsia="es-CL"/>
              </w:rPr>
            </w:pPr>
            <w:r>
              <w:rPr>
                <w:rFonts w:eastAsia="Times New Roman" w:cs="Calibri"/>
                <w:b/>
                <w:bCs/>
                <w:sz w:val="19"/>
                <w:szCs w:val="19"/>
                <w:lang w:val="es-ES" w:eastAsia="es-CL"/>
              </w:rPr>
              <w:t>Nombre de la actividad, proyecto o fuente fiscalizada</w:t>
            </w:r>
          </w:p>
        </w:tc>
        <w:tc>
          <w:tcPr>
            <w:tcW w:w="6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5F0929" w14:textId="77777777" w:rsidR="00F33F4B" w:rsidRPr="005626CB" w:rsidRDefault="00F33F4B" w:rsidP="00F33F4B">
            <w:pPr>
              <w:jc w:val="center"/>
              <w:rPr>
                <w:rFonts w:eastAsia="Times New Roman" w:cs="Calibri"/>
                <w:b/>
                <w:bCs/>
                <w:color w:val="000000"/>
                <w:sz w:val="20"/>
                <w:szCs w:val="20"/>
                <w:lang w:eastAsia="es-CL"/>
              </w:rPr>
            </w:pPr>
            <w:r w:rsidRPr="0062590E">
              <w:rPr>
                <w:rFonts w:eastAsia="Times New Roman" w:cs="Calibri"/>
                <w:b/>
                <w:bCs/>
                <w:sz w:val="20"/>
                <w:szCs w:val="20"/>
                <w:lang w:eastAsia="es-CL"/>
              </w:rPr>
              <w:t>Comentarios</w:t>
            </w:r>
          </w:p>
        </w:tc>
        <w:tc>
          <w:tcPr>
            <w:tcW w:w="57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F527A74" w14:textId="33299221" w:rsidR="00F33F4B" w:rsidRPr="005626CB" w:rsidRDefault="00F33F4B" w:rsidP="00F33F4B">
            <w:pPr>
              <w:jc w:val="center"/>
              <w:rPr>
                <w:rFonts w:eastAsia="Times New Roman" w:cs="Calibri"/>
                <w:b/>
                <w:bCs/>
                <w:color w:val="000000"/>
                <w:sz w:val="20"/>
                <w:szCs w:val="20"/>
                <w:lang w:eastAsia="es-CL"/>
              </w:rPr>
            </w:pPr>
            <w:r>
              <w:rPr>
                <w:rFonts w:eastAsia="Times New Roman" w:cs="Calibri"/>
                <w:b/>
                <w:bCs/>
                <w:sz w:val="19"/>
                <w:szCs w:val="19"/>
                <w:lang w:val="es-ES" w:eastAsia="es-CL"/>
              </w:rPr>
              <w:t xml:space="preserve">Instrumento fiscalizado </w:t>
            </w:r>
            <w:r>
              <w:rPr>
                <w:rFonts w:eastAsia="Times New Roman" w:cs="Calibri"/>
                <w:bCs/>
                <w:sz w:val="19"/>
                <w:szCs w:val="19"/>
                <w:lang w:val="es-ES" w:eastAsia="es-CL"/>
              </w:rPr>
              <w:t>(SI/NO)</w:t>
            </w:r>
          </w:p>
        </w:tc>
      </w:tr>
      <w:tr w:rsidR="00F33F4B" w:rsidRPr="007C79D3" w14:paraId="6F527A7D" w14:textId="77777777" w:rsidTr="00517327">
        <w:trPr>
          <w:trHeight w:val="280"/>
          <w:jc w:val="center"/>
        </w:trPr>
        <w:tc>
          <w:tcPr>
            <w:tcW w:w="245" w:type="pct"/>
            <w:vMerge/>
            <w:tcBorders>
              <w:top w:val="nil"/>
              <w:left w:val="single" w:sz="4" w:space="0" w:color="auto"/>
              <w:bottom w:val="single" w:sz="4" w:space="0" w:color="auto"/>
              <w:right w:val="single" w:sz="4" w:space="0" w:color="auto"/>
            </w:tcBorders>
            <w:vAlign w:val="center"/>
            <w:hideMark/>
          </w:tcPr>
          <w:p w14:paraId="6F527A76" w14:textId="77777777" w:rsidR="00F33F4B" w:rsidRPr="005626CB" w:rsidRDefault="00F33F4B" w:rsidP="00F33F4B">
            <w:pPr>
              <w:jc w:val="left"/>
              <w:rPr>
                <w:rFonts w:eastAsia="Times New Roman" w:cs="Calibri"/>
                <w:b/>
                <w:bCs/>
                <w:color w:val="000000"/>
                <w:sz w:val="20"/>
                <w:szCs w:val="20"/>
                <w:lang w:eastAsia="es-CL"/>
              </w:rPr>
            </w:pPr>
          </w:p>
        </w:tc>
        <w:tc>
          <w:tcPr>
            <w:tcW w:w="567" w:type="pct"/>
            <w:vMerge/>
            <w:tcBorders>
              <w:top w:val="single" w:sz="4" w:space="0" w:color="auto"/>
              <w:left w:val="single" w:sz="4" w:space="0" w:color="auto"/>
              <w:bottom w:val="single" w:sz="4" w:space="0" w:color="auto"/>
              <w:right w:val="single" w:sz="4" w:space="0" w:color="auto"/>
            </w:tcBorders>
            <w:vAlign w:val="center"/>
            <w:hideMark/>
          </w:tcPr>
          <w:p w14:paraId="6F527A77" w14:textId="77777777" w:rsidR="00F33F4B" w:rsidRPr="005626CB" w:rsidRDefault="00F33F4B" w:rsidP="00F33F4B">
            <w:pPr>
              <w:jc w:val="left"/>
              <w:rPr>
                <w:rFonts w:eastAsia="Times New Roman" w:cs="Calibri"/>
                <w:b/>
                <w:bCs/>
                <w:color w:val="000000"/>
                <w:sz w:val="20"/>
                <w:szCs w:val="20"/>
                <w:lang w:eastAsia="es-CL"/>
              </w:rPr>
            </w:pPr>
          </w:p>
        </w:tc>
        <w:tc>
          <w:tcPr>
            <w:tcW w:w="282" w:type="pct"/>
            <w:vMerge/>
            <w:tcBorders>
              <w:top w:val="nil"/>
              <w:left w:val="single" w:sz="4" w:space="0" w:color="auto"/>
              <w:bottom w:val="single" w:sz="4" w:space="0" w:color="auto"/>
              <w:right w:val="single" w:sz="4" w:space="0" w:color="auto"/>
            </w:tcBorders>
            <w:vAlign w:val="center"/>
            <w:hideMark/>
          </w:tcPr>
          <w:p w14:paraId="6F527A78" w14:textId="77777777" w:rsidR="00F33F4B" w:rsidRPr="005626CB" w:rsidRDefault="00F33F4B" w:rsidP="00F33F4B">
            <w:pPr>
              <w:jc w:val="left"/>
              <w:rPr>
                <w:rFonts w:eastAsia="Times New Roman" w:cs="Calibri"/>
                <w:b/>
                <w:bCs/>
                <w:color w:val="000000"/>
                <w:sz w:val="20"/>
                <w:szCs w:val="20"/>
                <w:lang w:eastAsia="es-CL"/>
              </w:rPr>
            </w:pPr>
          </w:p>
        </w:tc>
        <w:tc>
          <w:tcPr>
            <w:tcW w:w="567" w:type="pct"/>
            <w:vMerge/>
            <w:tcBorders>
              <w:top w:val="single" w:sz="4" w:space="0" w:color="auto"/>
              <w:left w:val="single" w:sz="4" w:space="0" w:color="auto"/>
              <w:bottom w:val="single" w:sz="4" w:space="0" w:color="auto"/>
              <w:right w:val="single" w:sz="4" w:space="0" w:color="auto"/>
            </w:tcBorders>
            <w:vAlign w:val="center"/>
            <w:hideMark/>
          </w:tcPr>
          <w:p w14:paraId="6F527A79" w14:textId="77777777" w:rsidR="00F33F4B" w:rsidRPr="005626CB" w:rsidRDefault="00F33F4B" w:rsidP="00F33F4B">
            <w:pPr>
              <w:jc w:val="left"/>
              <w:rPr>
                <w:rFonts w:eastAsia="Times New Roman" w:cs="Calibri"/>
                <w:b/>
                <w:bCs/>
                <w:color w:val="000000"/>
                <w:sz w:val="20"/>
                <w:szCs w:val="20"/>
                <w:lang w:eastAsia="es-CL"/>
              </w:rPr>
            </w:pPr>
          </w:p>
        </w:tc>
        <w:tc>
          <w:tcPr>
            <w:tcW w:w="779" w:type="pct"/>
            <w:vMerge/>
            <w:tcBorders>
              <w:top w:val="single" w:sz="4" w:space="0" w:color="auto"/>
              <w:left w:val="single" w:sz="4" w:space="0" w:color="auto"/>
              <w:bottom w:val="single" w:sz="4" w:space="0" w:color="auto"/>
              <w:right w:val="single" w:sz="4" w:space="0" w:color="auto"/>
            </w:tcBorders>
            <w:vAlign w:val="center"/>
            <w:hideMark/>
          </w:tcPr>
          <w:p w14:paraId="6F527A7A" w14:textId="77777777" w:rsidR="00F33F4B" w:rsidRPr="005626CB" w:rsidRDefault="00F33F4B" w:rsidP="00F33F4B">
            <w:pPr>
              <w:jc w:val="left"/>
              <w:rPr>
                <w:rFonts w:eastAsia="Times New Roman" w:cs="Calibri"/>
                <w:b/>
                <w:bCs/>
                <w:color w:val="000000"/>
                <w:sz w:val="20"/>
                <w:szCs w:val="20"/>
                <w:lang w:eastAsia="es-CL"/>
              </w:rPr>
            </w:pPr>
          </w:p>
        </w:tc>
        <w:tc>
          <w:tcPr>
            <w:tcW w:w="1353" w:type="pct"/>
            <w:vMerge/>
            <w:tcBorders>
              <w:top w:val="single" w:sz="4" w:space="0" w:color="auto"/>
              <w:left w:val="single" w:sz="4" w:space="0" w:color="auto"/>
              <w:bottom w:val="single" w:sz="4" w:space="0" w:color="auto"/>
              <w:right w:val="single" w:sz="4" w:space="0" w:color="auto"/>
            </w:tcBorders>
            <w:vAlign w:val="center"/>
            <w:hideMark/>
          </w:tcPr>
          <w:p w14:paraId="6F527A7B" w14:textId="77777777" w:rsidR="00F33F4B" w:rsidRPr="005626CB" w:rsidRDefault="00F33F4B" w:rsidP="00F33F4B">
            <w:pPr>
              <w:jc w:val="left"/>
              <w:rPr>
                <w:rFonts w:eastAsia="Times New Roman" w:cs="Calibri"/>
                <w:b/>
                <w:bCs/>
                <w:color w:val="000000"/>
                <w:sz w:val="20"/>
                <w:szCs w:val="20"/>
                <w:lang w:eastAsia="es-CL"/>
              </w:rPr>
            </w:pPr>
          </w:p>
        </w:tc>
        <w:tc>
          <w:tcPr>
            <w:tcW w:w="634" w:type="pct"/>
            <w:vMerge/>
            <w:tcBorders>
              <w:top w:val="single" w:sz="4" w:space="0" w:color="auto"/>
              <w:left w:val="single" w:sz="4" w:space="0" w:color="auto"/>
              <w:bottom w:val="single" w:sz="4" w:space="0" w:color="auto"/>
              <w:right w:val="single" w:sz="4" w:space="0" w:color="auto"/>
            </w:tcBorders>
            <w:vAlign w:val="center"/>
            <w:hideMark/>
          </w:tcPr>
          <w:p w14:paraId="4B2A522F" w14:textId="77777777" w:rsidR="00F33F4B" w:rsidRPr="005626CB" w:rsidRDefault="00F33F4B" w:rsidP="00F33F4B">
            <w:pPr>
              <w:jc w:val="left"/>
              <w:rPr>
                <w:rFonts w:eastAsia="Times New Roman" w:cs="Calibri"/>
                <w:b/>
                <w:bCs/>
                <w:color w:val="000000"/>
                <w:sz w:val="20"/>
                <w:szCs w:val="20"/>
                <w:lang w:eastAsia="es-CL"/>
              </w:rPr>
            </w:pPr>
          </w:p>
        </w:tc>
        <w:tc>
          <w:tcPr>
            <w:tcW w:w="572" w:type="pct"/>
            <w:vMerge/>
            <w:tcBorders>
              <w:top w:val="single" w:sz="4" w:space="0" w:color="auto"/>
              <w:left w:val="single" w:sz="4" w:space="0" w:color="auto"/>
              <w:bottom w:val="single" w:sz="4" w:space="0" w:color="auto"/>
              <w:right w:val="single" w:sz="4" w:space="0" w:color="auto"/>
            </w:tcBorders>
            <w:vAlign w:val="center"/>
          </w:tcPr>
          <w:p w14:paraId="6F527A7C" w14:textId="3EF4A9FE" w:rsidR="00F33F4B" w:rsidRPr="005626CB" w:rsidRDefault="00F33F4B" w:rsidP="00F33F4B">
            <w:pPr>
              <w:jc w:val="left"/>
              <w:rPr>
                <w:rFonts w:eastAsia="Times New Roman" w:cs="Calibri"/>
                <w:b/>
                <w:bCs/>
                <w:color w:val="000000"/>
                <w:sz w:val="20"/>
                <w:szCs w:val="20"/>
                <w:lang w:eastAsia="es-CL"/>
              </w:rPr>
            </w:pPr>
          </w:p>
        </w:tc>
      </w:tr>
      <w:tr w:rsidR="00F33F4B" w:rsidRPr="007C79D3" w14:paraId="6ACCDF2C" w14:textId="77777777" w:rsidTr="00517327">
        <w:trPr>
          <w:trHeight w:val="244"/>
          <w:jc w:val="center"/>
        </w:trPr>
        <w:tc>
          <w:tcPr>
            <w:tcW w:w="245" w:type="pct"/>
            <w:tcBorders>
              <w:top w:val="nil"/>
              <w:left w:val="single" w:sz="4" w:space="0" w:color="auto"/>
              <w:bottom w:val="single" w:sz="4" w:space="0" w:color="auto"/>
              <w:right w:val="single" w:sz="4" w:space="0" w:color="auto"/>
            </w:tcBorders>
            <w:shd w:val="clear" w:color="auto" w:fill="auto"/>
            <w:noWrap/>
            <w:vAlign w:val="center"/>
          </w:tcPr>
          <w:p w14:paraId="574B70FA" w14:textId="1172F157" w:rsidR="00F33F4B" w:rsidRDefault="00F33F4B" w:rsidP="00F33F4B">
            <w:pPr>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39FC05" w14:textId="69F23E37" w:rsidR="00F33F4B" w:rsidRDefault="00F33F4B" w:rsidP="00F33F4B">
            <w:pPr>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282" w:type="pct"/>
            <w:tcBorders>
              <w:top w:val="nil"/>
              <w:left w:val="single" w:sz="4" w:space="0" w:color="auto"/>
              <w:bottom w:val="single" w:sz="4" w:space="0" w:color="auto"/>
              <w:right w:val="single" w:sz="4" w:space="0" w:color="auto"/>
            </w:tcBorders>
            <w:shd w:val="clear" w:color="auto" w:fill="auto"/>
            <w:noWrap/>
            <w:vAlign w:val="center"/>
          </w:tcPr>
          <w:p w14:paraId="3F85ED16" w14:textId="7BABFFA7" w:rsidR="00F33F4B" w:rsidRDefault="0042174F" w:rsidP="0042174F">
            <w:pPr>
              <w:jc w:val="center"/>
              <w:rPr>
                <w:rFonts w:eastAsia="Times New Roman" w:cs="Calibri"/>
                <w:color w:val="000000"/>
                <w:sz w:val="20"/>
                <w:szCs w:val="20"/>
                <w:lang w:eastAsia="es-CL"/>
              </w:rPr>
            </w:pPr>
            <w:r>
              <w:rPr>
                <w:rFonts w:eastAsia="Times New Roman" w:cs="Calibri"/>
                <w:color w:val="000000"/>
                <w:sz w:val="20"/>
                <w:szCs w:val="20"/>
                <w:lang w:eastAsia="es-CL"/>
              </w:rPr>
              <w:t>51</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E53159" w14:textId="72F58C04" w:rsidR="00F33F4B" w:rsidRDefault="0042174F" w:rsidP="00517327">
            <w:pPr>
              <w:jc w:val="center"/>
              <w:rPr>
                <w:rFonts w:eastAsia="Times New Roman" w:cs="Calibri"/>
                <w:color w:val="000000"/>
                <w:sz w:val="20"/>
                <w:szCs w:val="20"/>
                <w:lang w:eastAsia="es-CL"/>
              </w:rPr>
            </w:pPr>
            <w:r>
              <w:rPr>
                <w:rFonts w:eastAsia="Times New Roman" w:cs="Calibri"/>
                <w:color w:val="000000"/>
                <w:sz w:val="20"/>
                <w:szCs w:val="20"/>
                <w:lang w:eastAsia="es-CL"/>
              </w:rPr>
              <w:t>16.03.1998</w:t>
            </w:r>
          </w:p>
        </w:tc>
        <w:tc>
          <w:tcPr>
            <w:tcW w:w="7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A2DA54" w14:textId="7AE6FAD6" w:rsidR="00F33F4B" w:rsidRDefault="00F33F4B" w:rsidP="00F33F4B">
            <w:pPr>
              <w:jc w:val="center"/>
              <w:rPr>
                <w:rFonts w:eastAsia="Times New Roman" w:cs="Calibri"/>
                <w:color w:val="000000"/>
                <w:sz w:val="20"/>
                <w:szCs w:val="20"/>
                <w:lang w:eastAsia="es-CL"/>
              </w:rPr>
            </w:pPr>
            <w:r>
              <w:rPr>
                <w:rFonts w:eastAsia="Times New Roman" w:cs="Calibri"/>
                <w:color w:val="000000"/>
                <w:sz w:val="20"/>
                <w:szCs w:val="20"/>
                <w:lang w:eastAsia="es-CL"/>
              </w:rPr>
              <w:t>COREMA, Región de Valparaíso.</w:t>
            </w:r>
          </w:p>
        </w:tc>
        <w:tc>
          <w:tcPr>
            <w:tcW w:w="13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9EAECC" w14:textId="24785B27" w:rsidR="00F33F4B" w:rsidRPr="00457034" w:rsidRDefault="0042174F" w:rsidP="00517327">
            <w:pPr>
              <w:rPr>
                <w:rFonts w:eastAsia="Times New Roman" w:cs="Calibri"/>
                <w:color w:val="000000"/>
                <w:sz w:val="20"/>
                <w:szCs w:val="20"/>
                <w:lang w:eastAsia="es-CL"/>
              </w:rPr>
            </w:pPr>
            <w:r w:rsidRPr="0042174F">
              <w:rPr>
                <w:rFonts w:eastAsia="Times New Roman" w:cs="Calibri"/>
                <w:color w:val="000000"/>
                <w:sz w:val="20"/>
                <w:szCs w:val="20"/>
                <w:lang w:eastAsia="es-CL"/>
              </w:rPr>
              <w:t>Ampliación del Terminal Marítimo Oxiquim</w:t>
            </w:r>
            <w:r>
              <w:rPr>
                <w:rFonts w:eastAsia="Times New Roman" w:cs="Calibri"/>
                <w:color w:val="000000"/>
                <w:sz w:val="20"/>
                <w:szCs w:val="20"/>
                <w:lang w:eastAsia="es-CL"/>
              </w:rPr>
              <w:t>.</w:t>
            </w:r>
          </w:p>
        </w:tc>
        <w:tc>
          <w:tcPr>
            <w:tcW w:w="6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5CCB5F" w14:textId="77777777" w:rsidR="00F33F4B" w:rsidRDefault="00F33F4B" w:rsidP="00F33F4B">
            <w:pPr>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32A47943" w14:textId="5CD7C784" w:rsidR="00F33F4B" w:rsidRDefault="00F33F4B" w:rsidP="00F33F4B">
            <w:pPr>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517327" w:rsidRPr="007C79D3" w14:paraId="712FD974" w14:textId="77777777" w:rsidTr="00517327">
        <w:trPr>
          <w:trHeight w:val="244"/>
          <w:jc w:val="center"/>
        </w:trPr>
        <w:tc>
          <w:tcPr>
            <w:tcW w:w="245" w:type="pct"/>
            <w:tcBorders>
              <w:top w:val="nil"/>
              <w:left w:val="single" w:sz="4" w:space="0" w:color="auto"/>
              <w:bottom w:val="single" w:sz="4" w:space="0" w:color="auto"/>
              <w:right w:val="single" w:sz="4" w:space="0" w:color="auto"/>
            </w:tcBorders>
            <w:shd w:val="clear" w:color="auto" w:fill="auto"/>
            <w:noWrap/>
            <w:vAlign w:val="center"/>
          </w:tcPr>
          <w:p w14:paraId="164D7A7E" w14:textId="01A13F39" w:rsidR="00517327" w:rsidRDefault="00517327" w:rsidP="00F33F4B">
            <w:pPr>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60F004" w14:textId="11014BE2" w:rsidR="00517327" w:rsidRDefault="00517327" w:rsidP="00F33F4B">
            <w:pPr>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282" w:type="pct"/>
            <w:tcBorders>
              <w:top w:val="nil"/>
              <w:left w:val="single" w:sz="4" w:space="0" w:color="auto"/>
              <w:bottom w:val="single" w:sz="4" w:space="0" w:color="auto"/>
              <w:right w:val="single" w:sz="4" w:space="0" w:color="auto"/>
            </w:tcBorders>
            <w:shd w:val="clear" w:color="auto" w:fill="auto"/>
            <w:noWrap/>
            <w:vAlign w:val="center"/>
          </w:tcPr>
          <w:p w14:paraId="62E4A4CA" w14:textId="1D075AE5" w:rsidR="00517327" w:rsidRDefault="0042174F" w:rsidP="0042174F">
            <w:pPr>
              <w:jc w:val="center"/>
              <w:rPr>
                <w:rFonts w:eastAsia="Times New Roman" w:cs="Calibri"/>
                <w:color w:val="000000"/>
                <w:sz w:val="20"/>
                <w:szCs w:val="20"/>
                <w:lang w:eastAsia="es-CL"/>
              </w:rPr>
            </w:pPr>
            <w:r>
              <w:rPr>
                <w:rFonts w:eastAsia="Times New Roman" w:cs="Calibri"/>
                <w:color w:val="000000"/>
                <w:sz w:val="20"/>
                <w:szCs w:val="20"/>
                <w:lang w:eastAsia="es-CL"/>
              </w:rPr>
              <w:t>142</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92C354" w14:textId="62C9212E" w:rsidR="00517327" w:rsidRDefault="002044A0" w:rsidP="00F33F4B">
            <w:pPr>
              <w:jc w:val="center"/>
              <w:rPr>
                <w:rFonts w:eastAsia="Times New Roman" w:cs="Calibri"/>
                <w:color w:val="000000"/>
                <w:sz w:val="20"/>
                <w:szCs w:val="20"/>
                <w:lang w:eastAsia="es-CL"/>
              </w:rPr>
            </w:pPr>
            <w:r>
              <w:rPr>
                <w:rFonts w:eastAsia="Times New Roman" w:cs="Calibri"/>
                <w:color w:val="000000"/>
                <w:sz w:val="20"/>
                <w:szCs w:val="20"/>
                <w:lang w:eastAsia="es-CL"/>
              </w:rPr>
              <w:t>22.09.1998</w:t>
            </w:r>
          </w:p>
        </w:tc>
        <w:tc>
          <w:tcPr>
            <w:tcW w:w="7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5C6793" w14:textId="2F279BE2" w:rsidR="00517327" w:rsidRDefault="00517327" w:rsidP="00F33F4B">
            <w:pPr>
              <w:jc w:val="center"/>
              <w:rPr>
                <w:rFonts w:eastAsia="Times New Roman" w:cs="Calibri"/>
                <w:color w:val="000000"/>
                <w:sz w:val="20"/>
                <w:szCs w:val="20"/>
                <w:lang w:eastAsia="es-CL"/>
              </w:rPr>
            </w:pPr>
            <w:r>
              <w:rPr>
                <w:rFonts w:eastAsia="Times New Roman" w:cs="Calibri"/>
                <w:color w:val="000000"/>
                <w:sz w:val="20"/>
                <w:szCs w:val="20"/>
                <w:lang w:eastAsia="es-CL"/>
              </w:rPr>
              <w:t>COREMA, Región de Valparaíso.</w:t>
            </w:r>
          </w:p>
        </w:tc>
        <w:tc>
          <w:tcPr>
            <w:tcW w:w="13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FE4832" w14:textId="245EB13C" w:rsidR="00517327" w:rsidRPr="00457034" w:rsidRDefault="0042174F" w:rsidP="00F33F4B">
            <w:pPr>
              <w:rPr>
                <w:rFonts w:eastAsia="Times New Roman" w:cs="Calibri"/>
                <w:color w:val="000000"/>
                <w:sz w:val="20"/>
                <w:szCs w:val="20"/>
                <w:lang w:eastAsia="es-CL"/>
              </w:rPr>
            </w:pPr>
            <w:r w:rsidRPr="0042174F">
              <w:rPr>
                <w:rFonts w:eastAsia="Times New Roman" w:cs="Calibri"/>
                <w:color w:val="000000"/>
                <w:sz w:val="20"/>
                <w:szCs w:val="20"/>
                <w:lang w:eastAsia="es-CL"/>
              </w:rPr>
              <w:t>Proyecto de Instalación Nuevos Estanques de Almacenamiento de Fenol</w:t>
            </w:r>
            <w:r w:rsidR="006D2DD2">
              <w:rPr>
                <w:rFonts w:eastAsia="Times New Roman" w:cs="Calibri"/>
                <w:color w:val="000000"/>
                <w:sz w:val="20"/>
                <w:szCs w:val="20"/>
                <w:lang w:eastAsia="es-CL"/>
              </w:rPr>
              <w:t>.</w:t>
            </w:r>
          </w:p>
        </w:tc>
        <w:tc>
          <w:tcPr>
            <w:tcW w:w="6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71D3DE" w14:textId="77777777" w:rsidR="00517327" w:rsidRDefault="00517327" w:rsidP="00F33F4B">
            <w:pPr>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76247F2D" w14:textId="7D3E3202" w:rsidR="00517327" w:rsidRDefault="00517327" w:rsidP="00F33F4B">
            <w:pPr>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42174F" w:rsidRPr="007C79D3" w14:paraId="0C9847B8" w14:textId="77777777" w:rsidTr="00517327">
        <w:trPr>
          <w:trHeight w:val="244"/>
          <w:jc w:val="center"/>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4796C9" w14:textId="6EDF33A9" w:rsidR="0042174F" w:rsidRDefault="0008125F" w:rsidP="00F33F4B">
            <w:pPr>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7095E2" w14:textId="5F11ACD4" w:rsidR="0042174F" w:rsidRDefault="0042174F" w:rsidP="00F33F4B">
            <w:pPr>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32B221" w14:textId="49041D28" w:rsidR="0042174F" w:rsidRDefault="0042174F" w:rsidP="00517327">
            <w:pPr>
              <w:jc w:val="center"/>
              <w:rPr>
                <w:rFonts w:eastAsia="Times New Roman" w:cs="Calibri"/>
                <w:color w:val="000000"/>
                <w:sz w:val="20"/>
                <w:szCs w:val="20"/>
                <w:lang w:eastAsia="es-CL"/>
              </w:rPr>
            </w:pPr>
            <w:r>
              <w:rPr>
                <w:rFonts w:eastAsia="Times New Roman" w:cs="Calibri"/>
                <w:color w:val="000000"/>
                <w:sz w:val="20"/>
                <w:szCs w:val="20"/>
                <w:lang w:eastAsia="es-CL"/>
              </w:rPr>
              <w:t>338</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E86A36" w14:textId="65DAE619" w:rsidR="0042174F" w:rsidRDefault="002044A0" w:rsidP="00CF68AD">
            <w:pPr>
              <w:jc w:val="center"/>
              <w:rPr>
                <w:rFonts w:eastAsia="Times New Roman" w:cs="Calibri"/>
                <w:color w:val="000000"/>
                <w:sz w:val="20"/>
                <w:szCs w:val="20"/>
                <w:lang w:eastAsia="es-CL"/>
              </w:rPr>
            </w:pPr>
            <w:r>
              <w:rPr>
                <w:rFonts w:eastAsia="Times New Roman" w:cs="Calibri"/>
                <w:color w:val="000000"/>
                <w:sz w:val="20"/>
                <w:szCs w:val="20"/>
                <w:lang w:eastAsia="es-CL"/>
              </w:rPr>
              <w:t>21.11.2</w:t>
            </w:r>
            <w:r w:rsidR="00CF68AD">
              <w:rPr>
                <w:rFonts w:eastAsia="Times New Roman" w:cs="Calibri"/>
                <w:color w:val="000000"/>
                <w:sz w:val="20"/>
                <w:szCs w:val="20"/>
                <w:lang w:eastAsia="es-CL"/>
              </w:rPr>
              <w:t>00</w:t>
            </w:r>
            <w:r>
              <w:rPr>
                <w:rFonts w:eastAsia="Times New Roman" w:cs="Calibri"/>
                <w:color w:val="000000"/>
                <w:sz w:val="20"/>
                <w:szCs w:val="20"/>
                <w:lang w:eastAsia="es-CL"/>
              </w:rPr>
              <w:t>7</w:t>
            </w:r>
          </w:p>
        </w:tc>
        <w:tc>
          <w:tcPr>
            <w:tcW w:w="7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3F8BBB" w14:textId="450EAD0D" w:rsidR="0042174F" w:rsidRDefault="0042174F" w:rsidP="00F33F4B">
            <w:pPr>
              <w:jc w:val="center"/>
              <w:rPr>
                <w:rFonts w:eastAsia="Times New Roman" w:cs="Calibri"/>
                <w:color w:val="000000"/>
                <w:sz w:val="20"/>
                <w:szCs w:val="20"/>
                <w:lang w:eastAsia="es-CL"/>
              </w:rPr>
            </w:pPr>
            <w:r>
              <w:rPr>
                <w:rFonts w:eastAsia="Times New Roman" w:cs="Calibri"/>
                <w:color w:val="000000"/>
                <w:sz w:val="20"/>
                <w:szCs w:val="20"/>
                <w:lang w:eastAsia="es-CL"/>
              </w:rPr>
              <w:t>COREMA, Región de Valparaíso.</w:t>
            </w:r>
          </w:p>
        </w:tc>
        <w:tc>
          <w:tcPr>
            <w:tcW w:w="13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E07759" w14:textId="1879223E" w:rsidR="0042174F" w:rsidRDefault="0042174F" w:rsidP="00517327">
            <w:pPr>
              <w:rPr>
                <w:rFonts w:eastAsia="Times New Roman" w:cs="Calibri"/>
                <w:color w:val="000000"/>
                <w:sz w:val="20"/>
                <w:szCs w:val="20"/>
                <w:lang w:eastAsia="es-CL"/>
              </w:rPr>
            </w:pPr>
            <w:r w:rsidRPr="0042174F">
              <w:rPr>
                <w:rFonts w:eastAsia="Times New Roman" w:cs="Calibri"/>
                <w:color w:val="000000"/>
                <w:sz w:val="20"/>
                <w:szCs w:val="20"/>
                <w:lang w:eastAsia="es-CL"/>
              </w:rPr>
              <w:t>Ampliación de Capacidad de Almacenamiento Terminal Marítimo Quintero OXIQUIM S.A.</w:t>
            </w:r>
          </w:p>
        </w:tc>
        <w:tc>
          <w:tcPr>
            <w:tcW w:w="6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4F792F" w14:textId="10463861" w:rsidR="0042174F" w:rsidRDefault="002044A0" w:rsidP="00F33F4B">
            <w:pPr>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66E8D09F" w14:textId="70EDA233" w:rsidR="0042174F" w:rsidRDefault="002044A0" w:rsidP="00F33F4B">
            <w:pPr>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F33F4B" w:rsidRPr="007C79D3" w14:paraId="7C5EE9E4" w14:textId="77777777" w:rsidTr="00517327">
        <w:trPr>
          <w:trHeight w:val="244"/>
          <w:jc w:val="center"/>
        </w:trPr>
        <w:tc>
          <w:tcPr>
            <w:tcW w:w="2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C5C55F" w14:textId="0714E1B3" w:rsidR="00F33F4B" w:rsidRDefault="0008125F" w:rsidP="00F33F4B">
            <w:pPr>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31BBA8" w14:textId="766BB264" w:rsidR="00F33F4B" w:rsidRDefault="00517327" w:rsidP="00F33F4B">
            <w:pPr>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F8F652" w14:textId="31BE024B" w:rsidR="00F33F4B" w:rsidRDefault="0042174F" w:rsidP="00517327">
            <w:pPr>
              <w:jc w:val="center"/>
              <w:rPr>
                <w:rFonts w:eastAsia="Times New Roman" w:cs="Calibri"/>
                <w:color w:val="000000"/>
                <w:sz w:val="20"/>
                <w:szCs w:val="20"/>
                <w:lang w:eastAsia="es-CL"/>
              </w:rPr>
            </w:pPr>
            <w:r>
              <w:rPr>
                <w:rFonts w:eastAsia="Times New Roman" w:cs="Calibri"/>
                <w:color w:val="000000"/>
                <w:sz w:val="20"/>
                <w:szCs w:val="20"/>
                <w:lang w:eastAsia="es-CL"/>
              </w:rPr>
              <w:t>24</w:t>
            </w:r>
          </w:p>
        </w:tc>
        <w:tc>
          <w:tcPr>
            <w:tcW w:w="56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0E7CE8" w14:textId="041F4802" w:rsidR="00F33F4B" w:rsidRDefault="002044A0" w:rsidP="00517327">
            <w:pPr>
              <w:jc w:val="center"/>
              <w:rPr>
                <w:rFonts w:eastAsia="Times New Roman" w:cs="Calibri"/>
                <w:color w:val="000000"/>
                <w:sz w:val="20"/>
                <w:szCs w:val="20"/>
                <w:lang w:eastAsia="es-CL"/>
              </w:rPr>
            </w:pPr>
            <w:r>
              <w:rPr>
                <w:rFonts w:eastAsia="Times New Roman" w:cs="Calibri"/>
                <w:color w:val="000000"/>
                <w:sz w:val="20"/>
                <w:szCs w:val="20"/>
                <w:lang w:eastAsia="es-CL"/>
              </w:rPr>
              <w:t>5.02.2013</w:t>
            </w:r>
          </w:p>
        </w:tc>
        <w:tc>
          <w:tcPr>
            <w:tcW w:w="7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DAB74E" w14:textId="22051119" w:rsidR="00F33F4B" w:rsidRDefault="00517327" w:rsidP="00F33F4B">
            <w:pPr>
              <w:jc w:val="center"/>
              <w:rPr>
                <w:rFonts w:eastAsia="Times New Roman" w:cs="Calibri"/>
                <w:color w:val="000000"/>
                <w:sz w:val="20"/>
                <w:szCs w:val="20"/>
                <w:lang w:eastAsia="es-CL"/>
              </w:rPr>
            </w:pPr>
            <w:r>
              <w:rPr>
                <w:rFonts w:eastAsia="Times New Roman" w:cs="Calibri"/>
                <w:color w:val="000000"/>
                <w:sz w:val="20"/>
                <w:szCs w:val="20"/>
                <w:lang w:eastAsia="es-CL"/>
              </w:rPr>
              <w:t>CEA, Región de Valparaíso</w:t>
            </w:r>
          </w:p>
        </w:tc>
        <w:tc>
          <w:tcPr>
            <w:tcW w:w="13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B7222C" w14:textId="70785B14" w:rsidR="00F33F4B" w:rsidRDefault="0042174F" w:rsidP="00517327">
            <w:pPr>
              <w:rPr>
                <w:rFonts w:eastAsia="Times New Roman" w:cs="Calibri"/>
                <w:color w:val="000000"/>
                <w:sz w:val="20"/>
                <w:szCs w:val="20"/>
                <w:lang w:eastAsia="es-CL"/>
              </w:rPr>
            </w:pPr>
            <w:r w:rsidRPr="0042174F">
              <w:rPr>
                <w:rFonts w:eastAsia="Times New Roman" w:cs="Calibri"/>
                <w:color w:val="000000"/>
                <w:sz w:val="20"/>
                <w:szCs w:val="20"/>
                <w:lang w:eastAsia="es-CL"/>
              </w:rPr>
              <w:t>Ampliación Terminal Marítimo Quintero Oxiquim S.A.</w:t>
            </w:r>
          </w:p>
        </w:tc>
        <w:tc>
          <w:tcPr>
            <w:tcW w:w="6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69B5FE" w14:textId="77777777" w:rsidR="00F33F4B" w:rsidRDefault="00F33F4B" w:rsidP="00F33F4B">
            <w:pPr>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14:paraId="4AA6CEF8" w14:textId="56117D5F" w:rsidR="00F33F4B" w:rsidRDefault="00F33F4B" w:rsidP="00F33F4B">
            <w:pPr>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6F527B1E" w14:textId="4D95E33C" w:rsidR="00E73ECE" w:rsidRDefault="00E73ECE" w:rsidP="00317531"/>
    <w:p w14:paraId="0ECEF1C7" w14:textId="77777777" w:rsidR="00F33F4B" w:rsidRDefault="00F33F4B" w:rsidP="00317531"/>
    <w:p w14:paraId="341E1F0F" w14:textId="77777777" w:rsidR="00F33F4B" w:rsidRDefault="00F33F4B" w:rsidP="00317531">
      <w:pPr>
        <w:sectPr w:rsidR="00F33F4B" w:rsidSect="00E349AF">
          <w:pgSz w:w="12240" w:h="15840"/>
          <w:pgMar w:top="1134" w:right="1134" w:bottom="1134" w:left="1134" w:header="709" w:footer="709" w:gutter="0"/>
          <w:cols w:space="708"/>
          <w:docGrid w:linePitch="360"/>
        </w:sectPr>
      </w:pPr>
    </w:p>
    <w:p w14:paraId="6F527B1F" w14:textId="3A745DBC" w:rsidR="00317531" w:rsidRDefault="00B1722C" w:rsidP="00162F0F">
      <w:pPr>
        <w:pStyle w:val="Ttulo1"/>
        <w:numPr>
          <w:ilvl w:val="0"/>
          <w:numId w:val="2"/>
        </w:numPr>
      </w:pPr>
      <w:bookmarkStart w:id="44" w:name="_Toc352840385"/>
      <w:bookmarkStart w:id="45" w:name="_Toc352841445"/>
      <w:bookmarkStart w:id="46" w:name="_Toc411531484"/>
      <w:r w:rsidRPr="00B1722C">
        <w:lastRenderedPageBreak/>
        <w:t>ANTECEDENTES DE LA ACTIVIDAD DE FISCALIZACIÓN</w:t>
      </w:r>
      <w:bookmarkEnd w:id="44"/>
      <w:bookmarkEnd w:id="45"/>
      <w:r w:rsidR="009C53E4">
        <w:t>.</w:t>
      </w:r>
      <w:bookmarkEnd w:id="46"/>
    </w:p>
    <w:p w14:paraId="6F527B21" w14:textId="1D3CBA88" w:rsidR="00B1722C" w:rsidRPr="00B1722C" w:rsidRDefault="00B1722C" w:rsidP="00B027DE">
      <w:pPr>
        <w:pStyle w:val="Ttulo2"/>
        <w:numPr>
          <w:ilvl w:val="1"/>
          <w:numId w:val="2"/>
        </w:numPr>
        <w:spacing w:before="480" w:after="200"/>
        <w:ind w:left="0" w:firstLine="0"/>
        <w:contextualSpacing w:val="0"/>
      </w:pPr>
      <w:bookmarkStart w:id="47" w:name="_Toc352840386"/>
      <w:bookmarkStart w:id="48" w:name="_Toc352841446"/>
      <w:bookmarkStart w:id="49" w:name="_Toc353998112"/>
      <w:bookmarkStart w:id="50" w:name="_Toc353998185"/>
      <w:bookmarkStart w:id="51" w:name="_Toc411531485"/>
      <w:r>
        <w:t>Motivo de la Actividad de Fiscalización</w:t>
      </w:r>
      <w:bookmarkEnd w:id="47"/>
      <w:bookmarkEnd w:id="48"/>
      <w:bookmarkEnd w:id="49"/>
      <w:bookmarkEnd w:id="50"/>
      <w:r w:rsidR="009C53E4">
        <w:t>.</w:t>
      </w:r>
      <w:bookmarkEnd w:id="51"/>
    </w:p>
    <w:tbl>
      <w:tblPr>
        <w:tblW w:w="4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92"/>
        <w:gridCol w:w="7719"/>
      </w:tblGrid>
      <w:tr w:rsidR="00B1722C" w:rsidRPr="00EF5BA8" w14:paraId="6F527B28" w14:textId="77777777" w:rsidTr="00B027DE">
        <w:trPr>
          <w:trHeight w:val="551"/>
          <w:jc w:val="center"/>
        </w:trPr>
        <w:tc>
          <w:tcPr>
            <w:tcW w:w="1106" w:type="pct"/>
            <w:shd w:val="clear" w:color="auto" w:fill="auto"/>
            <w:tcMar>
              <w:top w:w="58" w:type="dxa"/>
              <w:left w:w="58" w:type="dxa"/>
              <w:bottom w:w="58" w:type="dxa"/>
              <w:right w:w="58" w:type="dxa"/>
            </w:tcMar>
            <w:hideMark/>
          </w:tcPr>
          <w:p w14:paraId="6F527B23" w14:textId="77777777" w:rsidR="00B1722C" w:rsidRDefault="00B1722C" w:rsidP="00570BD0">
            <w:pPr>
              <w:jc w:val="left"/>
              <w:rPr>
                <w:b/>
                <w:i/>
                <w:sz w:val="20"/>
                <w:szCs w:val="20"/>
              </w:rPr>
            </w:pPr>
            <w:r w:rsidRPr="00EF5BA8">
              <w:rPr>
                <w:b/>
                <w:sz w:val="20"/>
                <w:szCs w:val="20"/>
              </w:rPr>
              <w:t>Motivo:</w:t>
            </w:r>
            <w:r w:rsidR="005626CB">
              <w:rPr>
                <w:b/>
                <w:sz w:val="20"/>
                <w:szCs w:val="20"/>
              </w:rPr>
              <w:t xml:space="preserve"> </w:t>
            </w:r>
          </w:p>
          <w:p w14:paraId="6F527B24" w14:textId="5D605567" w:rsidR="00B1722C" w:rsidRPr="00FF3167" w:rsidRDefault="00D66C50" w:rsidP="007C15CC">
            <w:pPr>
              <w:jc w:val="left"/>
              <w:rPr>
                <w:sz w:val="20"/>
                <w:szCs w:val="20"/>
              </w:rPr>
            </w:pPr>
            <w:r>
              <w:rPr>
                <w:rFonts w:cstheme="minorHAnsi"/>
                <w:sz w:val="20"/>
              </w:rPr>
              <w:t>Programada</w:t>
            </w:r>
          </w:p>
        </w:tc>
        <w:tc>
          <w:tcPr>
            <w:tcW w:w="3894" w:type="pct"/>
            <w:shd w:val="clear" w:color="auto" w:fill="auto"/>
          </w:tcPr>
          <w:p w14:paraId="6F527B25" w14:textId="77777777" w:rsidR="00B1722C" w:rsidRDefault="00B1722C" w:rsidP="00570BD0">
            <w:pPr>
              <w:jc w:val="left"/>
              <w:rPr>
                <w:b/>
                <w:sz w:val="20"/>
                <w:szCs w:val="20"/>
              </w:rPr>
            </w:pPr>
            <w:r w:rsidRPr="00EF5BA8">
              <w:rPr>
                <w:b/>
                <w:sz w:val="20"/>
                <w:szCs w:val="20"/>
              </w:rPr>
              <w:t xml:space="preserve">Descripción del Motivo: </w:t>
            </w:r>
          </w:p>
          <w:p w14:paraId="6F527B27" w14:textId="339DE930" w:rsidR="00B1722C" w:rsidRPr="00B027DE" w:rsidRDefault="00524CD7" w:rsidP="00B027DE">
            <w:pPr>
              <w:rPr>
                <w:sz w:val="20"/>
                <w:szCs w:val="20"/>
                <w:lang w:val="es-ES"/>
              </w:rPr>
            </w:pPr>
            <w:r>
              <w:rPr>
                <w:sz w:val="20"/>
                <w:szCs w:val="20"/>
              </w:rPr>
              <w:t>Según Resolución N°4/2014 que fija Programa y Subprogramas Sectoriales de Fiscalización Ambiental de Resoluciones de Calificación Ambiental para el año 2014</w:t>
            </w:r>
            <w:r>
              <w:rPr>
                <w:sz w:val="20"/>
                <w:szCs w:val="20"/>
                <w:lang w:val="es-ES"/>
              </w:rPr>
              <w:t>.</w:t>
            </w:r>
          </w:p>
        </w:tc>
      </w:tr>
    </w:tbl>
    <w:p w14:paraId="6F527B2A" w14:textId="77777777" w:rsidR="00B1722C" w:rsidRDefault="00B1722C" w:rsidP="00B027DE">
      <w:pPr>
        <w:pStyle w:val="Ttulo2"/>
        <w:numPr>
          <w:ilvl w:val="1"/>
          <w:numId w:val="2"/>
        </w:numPr>
        <w:spacing w:before="480" w:after="200"/>
        <w:ind w:left="0" w:firstLine="0"/>
        <w:contextualSpacing w:val="0"/>
      </w:pPr>
      <w:bookmarkStart w:id="52" w:name="_Toc352840387"/>
      <w:bookmarkStart w:id="53" w:name="_Toc352841447"/>
      <w:bookmarkStart w:id="54" w:name="_Toc353998113"/>
      <w:bookmarkStart w:id="55" w:name="_Toc353998186"/>
      <w:bookmarkStart w:id="56" w:name="_Toc411531486"/>
      <w:r>
        <w:t xml:space="preserve">Materia </w:t>
      </w:r>
      <w:r w:rsidR="00893A4E">
        <w:t>Específica Objeto de la Inspección Ambiental.</w:t>
      </w:r>
      <w:bookmarkEnd w:id="52"/>
      <w:bookmarkEnd w:id="53"/>
      <w:bookmarkEnd w:id="54"/>
      <w:bookmarkEnd w:id="55"/>
      <w:bookmarkEnd w:id="56"/>
    </w:p>
    <w:tbl>
      <w:tblPr>
        <w:tblW w:w="9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4"/>
      </w:tblGrid>
      <w:tr w:rsidR="00616394" w:rsidRPr="00616394" w14:paraId="6F527B2E" w14:textId="77777777" w:rsidTr="00B027DE">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0FA193A" w14:textId="6BE9D488" w:rsidR="00105067" w:rsidRPr="00616394" w:rsidRDefault="00105067" w:rsidP="00105067">
            <w:pPr>
              <w:pStyle w:val="Prrafodelista"/>
              <w:numPr>
                <w:ilvl w:val="0"/>
                <w:numId w:val="1"/>
              </w:numPr>
              <w:spacing w:line="276" w:lineRule="auto"/>
              <w:jc w:val="left"/>
              <w:rPr>
                <w:rFonts w:eastAsia="Times New Roman" w:cs="Calibri"/>
                <w:sz w:val="20"/>
                <w:szCs w:val="16"/>
                <w:lang w:eastAsia="es-CL"/>
              </w:rPr>
            </w:pPr>
            <w:r w:rsidRPr="00616394">
              <w:rPr>
                <w:rFonts w:eastAsia="Times New Roman" w:cs="Calibri"/>
                <w:sz w:val="20"/>
                <w:szCs w:val="16"/>
                <w:lang w:eastAsia="es-CL"/>
              </w:rPr>
              <w:t xml:space="preserve">Manejo de </w:t>
            </w:r>
            <w:r w:rsidR="00206545" w:rsidRPr="00616394">
              <w:rPr>
                <w:rFonts w:eastAsia="Times New Roman" w:cs="Calibri"/>
                <w:sz w:val="20"/>
                <w:szCs w:val="16"/>
                <w:lang w:eastAsia="es-CL"/>
              </w:rPr>
              <w:t>combustibles</w:t>
            </w:r>
            <w:r w:rsidRPr="00616394">
              <w:rPr>
                <w:rFonts w:eastAsia="Times New Roman" w:cs="Calibri"/>
                <w:sz w:val="20"/>
                <w:szCs w:val="16"/>
                <w:lang w:eastAsia="es-CL"/>
              </w:rPr>
              <w:t>.</w:t>
            </w:r>
          </w:p>
          <w:p w14:paraId="3145FC6C" w14:textId="141C4B09" w:rsidR="00105067" w:rsidRPr="00616394" w:rsidRDefault="00105067" w:rsidP="00105067">
            <w:pPr>
              <w:pStyle w:val="Prrafodelista"/>
              <w:numPr>
                <w:ilvl w:val="0"/>
                <w:numId w:val="1"/>
              </w:numPr>
              <w:spacing w:line="276" w:lineRule="auto"/>
              <w:jc w:val="left"/>
              <w:rPr>
                <w:rFonts w:eastAsia="Times New Roman" w:cs="Calibri"/>
                <w:sz w:val="20"/>
                <w:szCs w:val="16"/>
                <w:lang w:eastAsia="es-CL"/>
              </w:rPr>
            </w:pPr>
            <w:r w:rsidRPr="00616394">
              <w:rPr>
                <w:rFonts w:eastAsia="Times New Roman" w:cs="Calibri"/>
                <w:sz w:val="20"/>
                <w:szCs w:val="16"/>
                <w:lang w:eastAsia="es-CL"/>
              </w:rPr>
              <w:t>Manejo</w:t>
            </w:r>
            <w:r w:rsidR="002044A0" w:rsidRPr="00616394">
              <w:rPr>
                <w:rFonts w:eastAsia="Times New Roman" w:cs="Calibri"/>
                <w:sz w:val="20"/>
                <w:szCs w:val="16"/>
                <w:lang w:eastAsia="es-CL"/>
              </w:rPr>
              <w:t xml:space="preserve"> de aguas lluvias</w:t>
            </w:r>
            <w:r w:rsidRPr="00616394">
              <w:rPr>
                <w:rFonts w:eastAsia="Times New Roman" w:cs="Calibri"/>
                <w:sz w:val="20"/>
                <w:szCs w:val="16"/>
                <w:lang w:eastAsia="es-CL"/>
              </w:rPr>
              <w:t>.</w:t>
            </w:r>
          </w:p>
          <w:p w14:paraId="5EAE7042" w14:textId="77777777" w:rsidR="002624A4" w:rsidRPr="00616394" w:rsidRDefault="002624A4" w:rsidP="002624A4">
            <w:pPr>
              <w:pStyle w:val="Prrafodelista"/>
              <w:numPr>
                <w:ilvl w:val="0"/>
                <w:numId w:val="1"/>
              </w:numPr>
              <w:spacing w:line="276" w:lineRule="auto"/>
              <w:jc w:val="left"/>
              <w:rPr>
                <w:rFonts w:eastAsia="Times New Roman" w:cs="Calibri"/>
                <w:sz w:val="20"/>
                <w:szCs w:val="16"/>
                <w:lang w:eastAsia="es-CL"/>
              </w:rPr>
            </w:pPr>
            <w:r w:rsidRPr="00616394">
              <w:rPr>
                <w:rFonts w:eastAsia="Times New Roman" w:cs="Calibri"/>
                <w:sz w:val="20"/>
                <w:szCs w:val="16"/>
                <w:lang w:eastAsia="es-CL"/>
              </w:rPr>
              <w:t>Manejo del patrimonio arqueológico.</w:t>
            </w:r>
          </w:p>
          <w:p w14:paraId="22B697BA" w14:textId="3031A62B" w:rsidR="00DE57FB" w:rsidRPr="00616394" w:rsidRDefault="008D6FF7" w:rsidP="00162F0F">
            <w:pPr>
              <w:pStyle w:val="Prrafodelista"/>
              <w:numPr>
                <w:ilvl w:val="0"/>
                <w:numId w:val="1"/>
              </w:numPr>
              <w:spacing w:line="276" w:lineRule="auto"/>
              <w:jc w:val="left"/>
              <w:rPr>
                <w:rFonts w:eastAsia="Times New Roman" w:cs="Calibri"/>
                <w:sz w:val="20"/>
                <w:szCs w:val="16"/>
                <w:lang w:eastAsia="es-CL"/>
              </w:rPr>
            </w:pPr>
            <w:r w:rsidRPr="00616394">
              <w:rPr>
                <w:rFonts w:eastAsia="Times New Roman" w:cs="Calibri"/>
                <w:sz w:val="20"/>
                <w:szCs w:val="16"/>
                <w:lang w:eastAsia="es-CL"/>
              </w:rPr>
              <w:t>Manejo de</w:t>
            </w:r>
            <w:r w:rsidR="002044A0" w:rsidRPr="00616394">
              <w:rPr>
                <w:rFonts w:eastAsia="Times New Roman" w:cs="Calibri"/>
                <w:sz w:val="20"/>
                <w:szCs w:val="16"/>
                <w:lang w:eastAsia="es-CL"/>
              </w:rPr>
              <w:t xml:space="preserve"> derrames</w:t>
            </w:r>
            <w:r w:rsidR="00033D83" w:rsidRPr="00616394">
              <w:rPr>
                <w:rFonts w:eastAsia="Times New Roman" w:cs="Calibri"/>
                <w:sz w:val="20"/>
                <w:szCs w:val="16"/>
                <w:lang w:eastAsia="es-CL"/>
              </w:rPr>
              <w:t xml:space="preserve"> de sustancias peligrosas en el agua</w:t>
            </w:r>
            <w:r w:rsidR="002044A0" w:rsidRPr="00616394">
              <w:rPr>
                <w:rFonts w:eastAsia="Times New Roman" w:cs="Calibri"/>
                <w:sz w:val="20"/>
                <w:szCs w:val="16"/>
                <w:lang w:eastAsia="es-CL"/>
              </w:rPr>
              <w:t>.</w:t>
            </w:r>
          </w:p>
          <w:p w14:paraId="207627F2" w14:textId="597E86CD" w:rsidR="002044A0" w:rsidRPr="00616394" w:rsidRDefault="002044A0" w:rsidP="00BF585B">
            <w:pPr>
              <w:pStyle w:val="Prrafodelista"/>
              <w:numPr>
                <w:ilvl w:val="0"/>
                <w:numId w:val="1"/>
              </w:numPr>
              <w:spacing w:line="276" w:lineRule="auto"/>
              <w:jc w:val="left"/>
              <w:rPr>
                <w:rFonts w:eastAsia="Times New Roman" w:cs="Calibri"/>
                <w:sz w:val="20"/>
                <w:szCs w:val="16"/>
                <w:lang w:eastAsia="es-CL"/>
              </w:rPr>
            </w:pPr>
            <w:r w:rsidRPr="00616394">
              <w:rPr>
                <w:rFonts w:eastAsia="Times New Roman" w:cs="Calibri"/>
                <w:sz w:val="20"/>
                <w:szCs w:val="16"/>
                <w:lang w:eastAsia="es-CL"/>
              </w:rPr>
              <w:t xml:space="preserve">Verificación de calidad </w:t>
            </w:r>
            <w:r w:rsidR="003905C7">
              <w:rPr>
                <w:rFonts w:eastAsia="Times New Roman" w:cs="Calibri"/>
                <w:sz w:val="20"/>
                <w:szCs w:val="16"/>
                <w:lang w:eastAsia="es-CL"/>
              </w:rPr>
              <w:t>de colu</w:t>
            </w:r>
            <w:r w:rsidR="00033D83" w:rsidRPr="00616394">
              <w:rPr>
                <w:rFonts w:eastAsia="Times New Roman" w:cs="Calibri"/>
                <w:sz w:val="20"/>
                <w:szCs w:val="16"/>
                <w:lang w:eastAsia="es-CL"/>
              </w:rPr>
              <w:t xml:space="preserve">mna de agua y </w:t>
            </w:r>
            <w:r w:rsidRPr="00616394">
              <w:rPr>
                <w:rFonts w:eastAsia="Times New Roman" w:cs="Calibri"/>
                <w:sz w:val="20"/>
                <w:szCs w:val="16"/>
                <w:lang w:eastAsia="es-CL"/>
              </w:rPr>
              <w:t>sedimentos.</w:t>
            </w:r>
          </w:p>
          <w:p w14:paraId="06A61007" w14:textId="78679D48" w:rsidR="009D3082" w:rsidRPr="00616394" w:rsidRDefault="00033D83" w:rsidP="00BF585B">
            <w:pPr>
              <w:pStyle w:val="Prrafodelista"/>
              <w:numPr>
                <w:ilvl w:val="0"/>
                <w:numId w:val="1"/>
              </w:numPr>
              <w:spacing w:line="276" w:lineRule="auto"/>
              <w:jc w:val="left"/>
              <w:rPr>
                <w:rFonts w:eastAsia="Times New Roman" w:cs="Calibri"/>
                <w:sz w:val="20"/>
                <w:szCs w:val="16"/>
                <w:lang w:eastAsia="es-CL"/>
              </w:rPr>
            </w:pPr>
            <w:r w:rsidRPr="00616394">
              <w:rPr>
                <w:rFonts w:eastAsia="Times New Roman" w:cs="Calibri"/>
                <w:sz w:val="20"/>
                <w:szCs w:val="16"/>
                <w:lang w:eastAsia="es-CL"/>
              </w:rPr>
              <w:t>Verificación de obtención de informe sanitario.</w:t>
            </w:r>
          </w:p>
          <w:p w14:paraId="1754FF21" w14:textId="61BB8233" w:rsidR="00033D83" w:rsidRPr="00616394" w:rsidRDefault="00033D83" w:rsidP="004B191B">
            <w:pPr>
              <w:pStyle w:val="Prrafodelista"/>
              <w:numPr>
                <w:ilvl w:val="0"/>
                <w:numId w:val="1"/>
              </w:numPr>
              <w:spacing w:line="276" w:lineRule="auto"/>
              <w:jc w:val="left"/>
              <w:rPr>
                <w:rFonts w:eastAsia="Times New Roman" w:cs="Calibri"/>
                <w:sz w:val="20"/>
                <w:szCs w:val="16"/>
                <w:lang w:eastAsia="es-CL"/>
              </w:rPr>
            </w:pPr>
            <w:r w:rsidRPr="00616394">
              <w:rPr>
                <w:rFonts w:eastAsia="Times New Roman" w:cs="Calibri"/>
                <w:sz w:val="20"/>
                <w:szCs w:val="16"/>
                <w:lang w:eastAsia="es-CL"/>
              </w:rPr>
              <w:t>Manejo de fauna silvestre.</w:t>
            </w:r>
          </w:p>
          <w:p w14:paraId="3229BAC9" w14:textId="05EF6F97" w:rsidR="00033D83" w:rsidRPr="00616394" w:rsidRDefault="00033D83" w:rsidP="00033D83">
            <w:pPr>
              <w:pStyle w:val="Prrafodelista"/>
              <w:numPr>
                <w:ilvl w:val="0"/>
                <w:numId w:val="1"/>
              </w:numPr>
              <w:spacing w:line="276" w:lineRule="auto"/>
              <w:jc w:val="left"/>
              <w:rPr>
                <w:rFonts w:eastAsia="Times New Roman" w:cs="Calibri"/>
                <w:sz w:val="20"/>
                <w:szCs w:val="16"/>
                <w:lang w:eastAsia="es-CL"/>
              </w:rPr>
            </w:pPr>
            <w:r w:rsidRPr="00616394">
              <w:rPr>
                <w:rFonts w:eastAsia="Times New Roman" w:cs="Calibri"/>
                <w:sz w:val="20"/>
                <w:szCs w:val="16"/>
                <w:lang w:eastAsia="es-CL"/>
              </w:rPr>
              <w:t>Permisos ambientales sectoriales.</w:t>
            </w:r>
          </w:p>
          <w:p w14:paraId="09F9019A" w14:textId="30BF338F" w:rsidR="00033D83" w:rsidRPr="00616394" w:rsidRDefault="00033D83" w:rsidP="00033D83">
            <w:pPr>
              <w:pStyle w:val="Prrafodelista"/>
              <w:numPr>
                <w:ilvl w:val="0"/>
                <w:numId w:val="1"/>
              </w:numPr>
              <w:spacing w:line="276" w:lineRule="auto"/>
              <w:jc w:val="left"/>
              <w:rPr>
                <w:rFonts w:eastAsia="Times New Roman" w:cs="Calibri"/>
                <w:sz w:val="20"/>
                <w:szCs w:val="16"/>
                <w:lang w:eastAsia="es-CL"/>
              </w:rPr>
            </w:pPr>
            <w:r w:rsidRPr="00616394">
              <w:rPr>
                <w:rFonts w:eastAsia="Times New Roman" w:cs="Calibri"/>
                <w:sz w:val="20"/>
                <w:szCs w:val="16"/>
                <w:lang w:eastAsia="es-CL"/>
              </w:rPr>
              <w:t>Manejo de suelos.</w:t>
            </w:r>
          </w:p>
          <w:p w14:paraId="6F527B2D" w14:textId="72A0480D" w:rsidR="004B191B" w:rsidRPr="00616394" w:rsidRDefault="00B04D93" w:rsidP="00033D83">
            <w:pPr>
              <w:pStyle w:val="Prrafodelista"/>
              <w:numPr>
                <w:ilvl w:val="0"/>
                <w:numId w:val="1"/>
              </w:numPr>
              <w:spacing w:line="276" w:lineRule="auto"/>
              <w:jc w:val="left"/>
              <w:rPr>
                <w:rFonts w:eastAsia="Times New Roman" w:cs="Calibri"/>
                <w:sz w:val="20"/>
                <w:szCs w:val="16"/>
                <w:lang w:eastAsia="es-CL"/>
              </w:rPr>
            </w:pPr>
            <w:r w:rsidRPr="00616394">
              <w:rPr>
                <w:rFonts w:eastAsia="Times New Roman" w:cs="Calibri"/>
                <w:sz w:val="20"/>
                <w:szCs w:val="16"/>
                <w:lang w:eastAsia="es-CL"/>
              </w:rPr>
              <w:t>M</w:t>
            </w:r>
            <w:r w:rsidR="00C11837" w:rsidRPr="00616394">
              <w:rPr>
                <w:rFonts w:eastAsia="Times New Roman" w:cs="Calibri"/>
                <w:sz w:val="20"/>
                <w:szCs w:val="16"/>
                <w:lang w:eastAsia="es-CL"/>
              </w:rPr>
              <w:t>anejo</w:t>
            </w:r>
            <w:r w:rsidRPr="00616394">
              <w:rPr>
                <w:rFonts w:eastAsia="Times New Roman" w:cs="Calibri"/>
                <w:sz w:val="20"/>
                <w:szCs w:val="16"/>
                <w:lang w:eastAsia="es-CL"/>
              </w:rPr>
              <w:t xml:space="preserve"> de </w:t>
            </w:r>
            <w:r w:rsidR="004B191B" w:rsidRPr="00616394">
              <w:rPr>
                <w:rFonts w:eastAsia="Times New Roman" w:cs="Calibri"/>
                <w:sz w:val="20"/>
                <w:szCs w:val="16"/>
                <w:lang w:eastAsia="es-CL"/>
              </w:rPr>
              <w:t>emisiones acústicas</w:t>
            </w:r>
            <w:r w:rsidRPr="00616394">
              <w:rPr>
                <w:rFonts w:eastAsia="Times New Roman" w:cs="Calibri"/>
                <w:sz w:val="20"/>
                <w:szCs w:val="16"/>
                <w:lang w:eastAsia="es-CL"/>
              </w:rPr>
              <w:t>.</w:t>
            </w:r>
          </w:p>
        </w:tc>
      </w:tr>
    </w:tbl>
    <w:p w14:paraId="6F527B30" w14:textId="3DCCC6F4" w:rsidR="00893A4E" w:rsidRPr="00F556DD" w:rsidRDefault="00893A4E" w:rsidP="00B027DE">
      <w:pPr>
        <w:pStyle w:val="Ttulo2"/>
        <w:numPr>
          <w:ilvl w:val="1"/>
          <w:numId w:val="2"/>
        </w:numPr>
        <w:spacing w:before="480"/>
        <w:ind w:left="0" w:firstLine="0"/>
        <w:contextualSpacing w:val="0"/>
      </w:pPr>
      <w:bookmarkStart w:id="57" w:name="_Toc352162452"/>
      <w:bookmarkStart w:id="58" w:name="_Toc352162789"/>
      <w:bookmarkStart w:id="59" w:name="_Toc352840388"/>
      <w:bookmarkStart w:id="60" w:name="_Toc352841448"/>
      <w:bookmarkStart w:id="61" w:name="_Toc353998114"/>
      <w:bookmarkStart w:id="62" w:name="_Toc353998187"/>
      <w:bookmarkStart w:id="63" w:name="_Toc411531487"/>
      <w:r w:rsidRPr="00F556DD">
        <w:t>Aspectos Relativos a la Ejecución de la Inspección Ambiental</w:t>
      </w:r>
      <w:bookmarkEnd w:id="57"/>
      <w:bookmarkEnd w:id="58"/>
      <w:bookmarkEnd w:id="59"/>
      <w:bookmarkEnd w:id="60"/>
      <w:bookmarkEnd w:id="61"/>
      <w:bookmarkEnd w:id="62"/>
      <w:r w:rsidR="009C53E4">
        <w:t>.</w:t>
      </w:r>
      <w:bookmarkEnd w:id="63"/>
    </w:p>
    <w:p w14:paraId="6F527B32" w14:textId="73F9466B" w:rsidR="00004D1D" w:rsidRPr="00066EB6" w:rsidRDefault="006B4FB2" w:rsidP="00B027DE">
      <w:pPr>
        <w:pStyle w:val="Ttulo2"/>
        <w:numPr>
          <w:ilvl w:val="2"/>
          <w:numId w:val="2"/>
        </w:numPr>
        <w:spacing w:before="300" w:after="240"/>
        <w:ind w:left="0" w:firstLine="0"/>
        <w:contextualSpacing w:val="0"/>
      </w:pPr>
      <w:bookmarkStart w:id="64" w:name="_Toc353998115"/>
      <w:bookmarkStart w:id="65" w:name="_Toc353998188"/>
      <w:bookmarkStart w:id="66" w:name="_Toc411531488"/>
      <w:r>
        <w:t>Primer día de inspección</w:t>
      </w:r>
      <w:bookmarkEnd w:id="64"/>
      <w:bookmarkEnd w:id="65"/>
      <w:r w:rsidR="009C53E4">
        <w:t>.</w:t>
      </w:r>
      <w:bookmarkEnd w:id="66"/>
    </w:p>
    <w:tbl>
      <w:tblPr>
        <w:tblW w:w="99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28"/>
        <w:gridCol w:w="1613"/>
        <w:gridCol w:w="4350"/>
      </w:tblGrid>
      <w:tr w:rsidR="00B027DE" w:rsidRPr="00EF5BA8" w14:paraId="6F527B3A" w14:textId="77777777" w:rsidTr="00B027DE">
        <w:trPr>
          <w:trHeight w:val="249"/>
          <w:jc w:val="center"/>
        </w:trPr>
        <w:tc>
          <w:tcPr>
            <w:tcW w:w="201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B34" w14:textId="1EC7A367" w:rsidR="00893A4E" w:rsidRPr="000D703E" w:rsidRDefault="00A12490" w:rsidP="00B027DE">
            <w:pPr>
              <w:spacing w:line="280" w:lineRule="atLeast"/>
              <w:rPr>
                <w:sz w:val="20"/>
                <w:szCs w:val="20"/>
              </w:rPr>
            </w:pPr>
            <w:r>
              <w:rPr>
                <w:b/>
                <w:sz w:val="20"/>
                <w:szCs w:val="20"/>
              </w:rPr>
              <w:t>Fecha</w:t>
            </w:r>
            <w:r w:rsidR="00893A4E" w:rsidRPr="002F2B91">
              <w:rPr>
                <w:b/>
                <w:sz w:val="20"/>
                <w:szCs w:val="20"/>
              </w:rPr>
              <w:t xml:space="preserve"> de realización: </w:t>
            </w:r>
          </w:p>
          <w:p w14:paraId="6F527B35" w14:textId="7FAA8D87" w:rsidR="00882292" w:rsidRPr="005B39A7" w:rsidRDefault="00A35D1C" w:rsidP="009D3082">
            <w:pPr>
              <w:spacing w:line="280" w:lineRule="atLeast"/>
              <w:rPr>
                <w:sz w:val="20"/>
                <w:szCs w:val="20"/>
              </w:rPr>
            </w:pPr>
            <w:r>
              <w:rPr>
                <w:sz w:val="20"/>
                <w:szCs w:val="20"/>
              </w:rPr>
              <w:t>1</w:t>
            </w:r>
            <w:r w:rsidR="009D3082">
              <w:rPr>
                <w:sz w:val="20"/>
                <w:szCs w:val="20"/>
              </w:rPr>
              <w:t>5</w:t>
            </w:r>
            <w:r w:rsidR="007D27F0">
              <w:rPr>
                <w:sz w:val="20"/>
                <w:szCs w:val="20"/>
              </w:rPr>
              <w:t xml:space="preserve"> de </w:t>
            </w:r>
            <w:r w:rsidR="009D3082">
              <w:rPr>
                <w:sz w:val="20"/>
                <w:szCs w:val="20"/>
              </w:rPr>
              <w:t>mayo</w:t>
            </w:r>
            <w:r w:rsidR="00524CD7">
              <w:rPr>
                <w:sz w:val="20"/>
                <w:szCs w:val="20"/>
              </w:rPr>
              <w:t xml:space="preserve"> de 2014</w:t>
            </w:r>
          </w:p>
        </w:tc>
        <w:tc>
          <w:tcPr>
            <w:tcW w:w="807" w:type="pct"/>
            <w:tcBorders>
              <w:top w:val="single" w:sz="4" w:space="0" w:color="auto"/>
              <w:left w:val="single" w:sz="4" w:space="0" w:color="auto"/>
              <w:bottom w:val="single" w:sz="4" w:space="0" w:color="auto"/>
              <w:right w:val="single" w:sz="4" w:space="0" w:color="auto"/>
            </w:tcBorders>
            <w:shd w:val="clear" w:color="auto" w:fill="FFFFFF"/>
            <w:hideMark/>
          </w:tcPr>
          <w:p w14:paraId="6F527B36" w14:textId="4F1E9A1E" w:rsidR="00893A4E" w:rsidRDefault="00A12490" w:rsidP="00B027DE">
            <w:pPr>
              <w:spacing w:line="280" w:lineRule="atLeast"/>
              <w:rPr>
                <w:b/>
                <w:sz w:val="20"/>
                <w:szCs w:val="20"/>
              </w:rPr>
            </w:pPr>
            <w:r>
              <w:rPr>
                <w:b/>
                <w:sz w:val="20"/>
                <w:szCs w:val="20"/>
              </w:rPr>
              <w:t>Hora</w:t>
            </w:r>
            <w:r w:rsidR="00893A4E" w:rsidRPr="002F2B91">
              <w:rPr>
                <w:b/>
                <w:sz w:val="20"/>
                <w:szCs w:val="20"/>
              </w:rPr>
              <w:t xml:space="preserve"> de Inicio:</w:t>
            </w:r>
          </w:p>
          <w:p w14:paraId="6F527B37" w14:textId="08301083" w:rsidR="006B4FB2" w:rsidRPr="006B4FB2" w:rsidRDefault="001F6150" w:rsidP="009D3082">
            <w:pPr>
              <w:spacing w:line="280" w:lineRule="atLeast"/>
              <w:rPr>
                <w:sz w:val="20"/>
                <w:szCs w:val="20"/>
              </w:rPr>
            </w:pPr>
            <w:r>
              <w:rPr>
                <w:sz w:val="20"/>
                <w:szCs w:val="20"/>
              </w:rPr>
              <w:t xml:space="preserve"> </w:t>
            </w:r>
            <w:r w:rsidR="009D3082">
              <w:rPr>
                <w:sz w:val="20"/>
                <w:szCs w:val="20"/>
              </w:rPr>
              <w:t>09</w:t>
            </w:r>
            <w:r w:rsidR="007D27F0">
              <w:rPr>
                <w:sz w:val="20"/>
                <w:szCs w:val="20"/>
              </w:rPr>
              <w:t>:</w:t>
            </w:r>
            <w:r w:rsidR="009D3082">
              <w:rPr>
                <w:sz w:val="20"/>
                <w:szCs w:val="20"/>
              </w:rPr>
              <w:t>4</w:t>
            </w:r>
            <w:r w:rsidR="00524CD7">
              <w:rPr>
                <w:sz w:val="20"/>
                <w:szCs w:val="20"/>
              </w:rPr>
              <w:t>0</w:t>
            </w:r>
          </w:p>
        </w:tc>
        <w:tc>
          <w:tcPr>
            <w:tcW w:w="2177" w:type="pct"/>
            <w:tcBorders>
              <w:top w:val="single" w:sz="4" w:space="0" w:color="auto"/>
              <w:left w:val="single" w:sz="4" w:space="0" w:color="auto"/>
              <w:bottom w:val="single" w:sz="4" w:space="0" w:color="auto"/>
              <w:right w:val="single" w:sz="4" w:space="0" w:color="auto"/>
            </w:tcBorders>
            <w:shd w:val="clear" w:color="auto" w:fill="FFFFFF"/>
          </w:tcPr>
          <w:p w14:paraId="6F527B38" w14:textId="21DCF3B6" w:rsidR="00893A4E" w:rsidRDefault="00A12490" w:rsidP="00B027DE">
            <w:pPr>
              <w:spacing w:line="280" w:lineRule="atLeast"/>
              <w:rPr>
                <w:b/>
                <w:sz w:val="20"/>
                <w:szCs w:val="20"/>
              </w:rPr>
            </w:pPr>
            <w:r>
              <w:rPr>
                <w:b/>
                <w:sz w:val="20"/>
                <w:szCs w:val="20"/>
              </w:rPr>
              <w:t>Hora</w:t>
            </w:r>
            <w:r w:rsidR="00893A4E" w:rsidRPr="002F2B91">
              <w:rPr>
                <w:b/>
                <w:sz w:val="20"/>
                <w:szCs w:val="20"/>
              </w:rPr>
              <w:t xml:space="preserve"> de Finalización:</w:t>
            </w:r>
          </w:p>
          <w:p w14:paraId="6F527B39" w14:textId="463A1FCF" w:rsidR="006B4FB2" w:rsidRPr="006B4FB2" w:rsidRDefault="00014245" w:rsidP="009D3082">
            <w:pPr>
              <w:spacing w:line="280" w:lineRule="atLeast"/>
              <w:rPr>
                <w:sz w:val="20"/>
                <w:szCs w:val="20"/>
                <w:lang w:val="es-ES" w:eastAsia="es-ES"/>
              </w:rPr>
            </w:pPr>
            <w:r>
              <w:rPr>
                <w:sz w:val="20"/>
                <w:szCs w:val="20"/>
                <w:lang w:val="es-ES" w:eastAsia="es-ES"/>
              </w:rPr>
              <w:t xml:space="preserve"> </w:t>
            </w:r>
            <w:r w:rsidR="007D27F0">
              <w:rPr>
                <w:sz w:val="20"/>
                <w:szCs w:val="20"/>
                <w:lang w:val="es-ES" w:eastAsia="es-ES"/>
              </w:rPr>
              <w:t>1</w:t>
            </w:r>
            <w:r w:rsidR="009D3082">
              <w:rPr>
                <w:sz w:val="20"/>
                <w:szCs w:val="20"/>
                <w:lang w:val="es-ES" w:eastAsia="es-ES"/>
              </w:rPr>
              <w:t>5</w:t>
            </w:r>
            <w:r w:rsidR="007D27F0">
              <w:rPr>
                <w:sz w:val="20"/>
                <w:szCs w:val="20"/>
                <w:lang w:val="es-ES" w:eastAsia="es-ES"/>
              </w:rPr>
              <w:t>:</w:t>
            </w:r>
            <w:r w:rsidR="009D3082">
              <w:rPr>
                <w:sz w:val="20"/>
                <w:szCs w:val="20"/>
                <w:lang w:val="es-ES" w:eastAsia="es-ES"/>
              </w:rPr>
              <w:t>5</w:t>
            </w:r>
            <w:r w:rsidR="007D27F0">
              <w:rPr>
                <w:sz w:val="20"/>
                <w:szCs w:val="20"/>
                <w:lang w:val="es-ES" w:eastAsia="es-ES"/>
              </w:rPr>
              <w:t>0</w:t>
            </w:r>
          </w:p>
        </w:tc>
      </w:tr>
      <w:tr w:rsidR="00B027DE" w:rsidRPr="00EF5BA8" w14:paraId="6F527B3F" w14:textId="77777777" w:rsidTr="00B027DE">
        <w:trPr>
          <w:trHeight w:val="163"/>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B3B" w14:textId="77777777" w:rsidR="00893A4E" w:rsidRPr="000D703E" w:rsidRDefault="00893A4E" w:rsidP="00B027DE">
            <w:pPr>
              <w:spacing w:line="280" w:lineRule="atLeast"/>
              <w:rPr>
                <w:sz w:val="20"/>
                <w:szCs w:val="20"/>
              </w:rPr>
            </w:pPr>
            <w:r w:rsidRPr="002F2B91">
              <w:rPr>
                <w:b/>
                <w:sz w:val="20"/>
                <w:szCs w:val="20"/>
              </w:rPr>
              <w:t>Fiscalizador Encargado de la Actividad:</w:t>
            </w:r>
          </w:p>
          <w:p w14:paraId="6F527B3C" w14:textId="79E5FDB4" w:rsidR="00893A4E" w:rsidRPr="004379EE" w:rsidRDefault="009D3082" w:rsidP="009D3082">
            <w:pPr>
              <w:spacing w:line="280" w:lineRule="atLeast"/>
              <w:rPr>
                <w:sz w:val="20"/>
                <w:szCs w:val="20"/>
              </w:rPr>
            </w:pPr>
            <w:r w:rsidRPr="009D3082">
              <w:rPr>
                <w:sz w:val="20"/>
                <w:szCs w:val="20"/>
              </w:rPr>
              <w:t>Rodrigo</w:t>
            </w:r>
            <w:r>
              <w:rPr>
                <w:rFonts w:ascii="Verdana" w:hAnsi="Verdana"/>
                <w:sz w:val="16"/>
                <w:szCs w:val="16"/>
              </w:rPr>
              <w:t xml:space="preserve"> García C.</w:t>
            </w:r>
          </w:p>
        </w:tc>
        <w:tc>
          <w:tcPr>
            <w:tcW w:w="2177" w:type="pct"/>
            <w:tcBorders>
              <w:top w:val="single" w:sz="4" w:space="0" w:color="auto"/>
              <w:left w:val="single" w:sz="4" w:space="0" w:color="auto"/>
              <w:bottom w:val="single" w:sz="4" w:space="0" w:color="auto"/>
              <w:right w:val="single" w:sz="4" w:space="0" w:color="auto"/>
            </w:tcBorders>
            <w:shd w:val="clear" w:color="auto" w:fill="FFFFFF"/>
          </w:tcPr>
          <w:p w14:paraId="6F527B3D" w14:textId="77777777" w:rsidR="00893A4E" w:rsidRPr="000D703E" w:rsidRDefault="00893A4E" w:rsidP="00B027DE">
            <w:pPr>
              <w:spacing w:line="280" w:lineRule="atLeast"/>
              <w:rPr>
                <w:sz w:val="20"/>
                <w:szCs w:val="20"/>
              </w:rPr>
            </w:pPr>
            <w:r w:rsidRPr="002F2B91">
              <w:rPr>
                <w:b/>
                <w:sz w:val="20"/>
                <w:szCs w:val="20"/>
              </w:rPr>
              <w:t>Órgano:</w:t>
            </w:r>
          </w:p>
          <w:p w14:paraId="6F527B3E" w14:textId="7B4CED69" w:rsidR="00893A4E" w:rsidRPr="004379EE" w:rsidRDefault="00D24068" w:rsidP="009D3082">
            <w:pPr>
              <w:spacing w:line="280" w:lineRule="atLeast"/>
              <w:rPr>
                <w:rFonts w:eastAsia="Times New Roman"/>
                <w:sz w:val="20"/>
                <w:szCs w:val="20"/>
              </w:rPr>
            </w:pPr>
            <w:r>
              <w:rPr>
                <w:rFonts w:eastAsia="Times New Roman"/>
                <w:sz w:val="20"/>
                <w:szCs w:val="20"/>
              </w:rPr>
              <w:t xml:space="preserve"> </w:t>
            </w:r>
            <w:r w:rsidR="009D3082">
              <w:rPr>
                <w:rFonts w:eastAsia="Times New Roman"/>
                <w:sz w:val="20"/>
                <w:szCs w:val="20"/>
              </w:rPr>
              <w:t>SMA</w:t>
            </w:r>
            <w:r w:rsidR="002201F4">
              <w:rPr>
                <w:rFonts w:eastAsia="Times New Roman"/>
                <w:sz w:val="20"/>
                <w:szCs w:val="20"/>
              </w:rPr>
              <w:t>.</w:t>
            </w:r>
          </w:p>
        </w:tc>
      </w:tr>
      <w:tr w:rsidR="00B027DE" w:rsidRPr="00EF5BA8" w14:paraId="6F527B44" w14:textId="77777777" w:rsidTr="00524CD7">
        <w:trPr>
          <w:trHeight w:val="868"/>
          <w:jc w:val="center"/>
        </w:trPr>
        <w:tc>
          <w:tcPr>
            <w:tcW w:w="2823" w:type="pct"/>
            <w:gridSpan w:val="2"/>
            <w:tcBorders>
              <w:top w:val="single" w:sz="4" w:space="0" w:color="auto"/>
              <w:left w:val="single" w:sz="4" w:space="0" w:color="auto"/>
              <w:right w:val="single" w:sz="4" w:space="0" w:color="auto"/>
            </w:tcBorders>
            <w:shd w:val="clear" w:color="auto" w:fill="FFFFFF"/>
            <w:tcMar>
              <w:top w:w="58" w:type="dxa"/>
              <w:left w:w="58" w:type="dxa"/>
              <w:bottom w:w="58" w:type="dxa"/>
              <w:right w:w="58" w:type="dxa"/>
            </w:tcMar>
          </w:tcPr>
          <w:p w14:paraId="6F527B40" w14:textId="7AD01345" w:rsidR="004C6BEE" w:rsidRPr="000D703E" w:rsidRDefault="004C6BEE" w:rsidP="00B027DE">
            <w:pPr>
              <w:spacing w:line="280" w:lineRule="atLeast"/>
              <w:rPr>
                <w:sz w:val="20"/>
                <w:szCs w:val="20"/>
              </w:rPr>
            </w:pPr>
            <w:r w:rsidRPr="002F2B91">
              <w:rPr>
                <w:b/>
                <w:sz w:val="20"/>
                <w:szCs w:val="20"/>
              </w:rPr>
              <w:t>Fiscalizadores Participantes:</w:t>
            </w:r>
          </w:p>
          <w:p w14:paraId="696E8D6A" w14:textId="69C01BAE" w:rsidR="00A35D1C" w:rsidRDefault="009D3082" w:rsidP="00B027DE">
            <w:pPr>
              <w:spacing w:line="280" w:lineRule="atLeast"/>
              <w:rPr>
                <w:sz w:val="20"/>
                <w:szCs w:val="20"/>
              </w:rPr>
            </w:pPr>
            <w:r>
              <w:rPr>
                <w:sz w:val="20"/>
                <w:szCs w:val="20"/>
              </w:rPr>
              <w:t>Hugo Ramírez C.</w:t>
            </w:r>
          </w:p>
          <w:p w14:paraId="2D0965C5" w14:textId="4148FAFE" w:rsidR="00343E5F" w:rsidRDefault="009D3082" w:rsidP="00B027DE">
            <w:pPr>
              <w:spacing w:line="280" w:lineRule="atLeast"/>
              <w:rPr>
                <w:sz w:val="20"/>
                <w:szCs w:val="20"/>
              </w:rPr>
            </w:pPr>
            <w:r>
              <w:rPr>
                <w:sz w:val="20"/>
                <w:szCs w:val="20"/>
              </w:rPr>
              <w:t>Alejandra Giambruno R.</w:t>
            </w:r>
          </w:p>
          <w:p w14:paraId="564B6C96" w14:textId="26918791" w:rsidR="00780FDE" w:rsidRDefault="00780FDE" w:rsidP="00B027DE">
            <w:pPr>
              <w:spacing w:line="280" w:lineRule="atLeast"/>
              <w:rPr>
                <w:sz w:val="20"/>
                <w:szCs w:val="20"/>
              </w:rPr>
            </w:pPr>
            <w:r>
              <w:rPr>
                <w:sz w:val="20"/>
                <w:szCs w:val="20"/>
              </w:rPr>
              <w:t>Gabriel Moraga O.</w:t>
            </w:r>
          </w:p>
          <w:p w14:paraId="6F527B41" w14:textId="759D96C9" w:rsidR="00920ADC" w:rsidRPr="000D703E" w:rsidRDefault="009D3082" w:rsidP="009D3082">
            <w:pPr>
              <w:spacing w:line="280" w:lineRule="atLeast"/>
              <w:rPr>
                <w:sz w:val="20"/>
                <w:szCs w:val="20"/>
              </w:rPr>
            </w:pPr>
            <w:r>
              <w:rPr>
                <w:sz w:val="20"/>
                <w:szCs w:val="20"/>
              </w:rPr>
              <w:t>Ninoska Guilardes M.</w:t>
            </w:r>
          </w:p>
        </w:tc>
        <w:tc>
          <w:tcPr>
            <w:tcW w:w="2177" w:type="pct"/>
            <w:tcBorders>
              <w:top w:val="single" w:sz="4" w:space="0" w:color="auto"/>
              <w:left w:val="single" w:sz="4" w:space="0" w:color="auto"/>
              <w:right w:val="single" w:sz="4" w:space="0" w:color="auto"/>
            </w:tcBorders>
            <w:shd w:val="clear" w:color="auto" w:fill="FFFFFF"/>
          </w:tcPr>
          <w:p w14:paraId="6F527B42" w14:textId="77777777" w:rsidR="004C6BEE" w:rsidRPr="000D703E" w:rsidRDefault="004C6BEE" w:rsidP="00B027DE">
            <w:pPr>
              <w:spacing w:line="280" w:lineRule="atLeast"/>
              <w:rPr>
                <w:sz w:val="20"/>
                <w:szCs w:val="20"/>
              </w:rPr>
            </w:pPr>
            <w:r w:rsidRPr="002F2B91">
              <w:rPr>
                <w:b/>
                <w:sz w:val="20"/>
                <w:szCs w:val="20"/>
              </w:rPr>
              <w:t>Órgano(s):</w:t>
            </w:r>
          </w:p>
          <w:p w14:paraId="5581290D" w14:textId="32ED6A12" w:rsidR="00A35D1C" w:rsidRDefault="00D24068" w:rsidP="00B027DE">
            <w:pPr>
              <w:spacing w:line="280" w:lineRule="atLeast"/>
              <w:rPr>
                <w:rFonts w:eastAsia="Times New Roman"/>
                <w:sz w:val="20"/>
                <w:szCs w:val="20"/>
              </w:rPr>
            </w:pPr>
            <w:r>
              <w:rPr>
                <w:rFonts w:eastAsia="Times New Roman"/>
                <w:sz w:val="20"/>
                <w:szCs w:val="20"/>
              </w:rPr>
              <w:t xml:space="preserve"> </w:t>
            </w:r>
            <w:r w:rsidR="009D3082">
              <w:rPr>
                <w:rFonts w:eastAsia="Times New Roman"/>
                <w:sz w:val="20"/>
                <w:szCs w:val="20"/>
              </w:rPr>
              <w:t>SMA</w:t>
            </w:r>
            <w:r w:rsidR="00A35D1C">
              <w:rPr>
                <w:rFonts w:eastAsia="Times New Roman"/>
                <w:sz w:val="20"/>
                <w:szCs w:val="20"/>
              </w:rPr>
              <w:t>.</w:t>
            </w:r>
          </w:p>
          <w:p w14:paraId="2A9D7054" w14:textId="3514C1EF" w:rsidR="001F6150" w:rsidRDefault="00A35D1C" w:rsidP="00B027DE">
            <w:pPr>
              <w:spacing w:line="280" w:lineRule="atLeast"/>
              <w:rPr>
                <w:rFonts w:eastAsia="Times New Roman"/>
                <w:sz w:val="20"/>
                <w:szCs w:val="20"/>
              </w:rPr>
            </w:pPr>
            <w:r>
              <w:rPr>
                <w:rFonts w:eastAsia="Times New Roman"/>
                <w:sz w:val="20"/>
                <w:szCs w:val="20"/>
              </w:rPr>
              <w:t xml:space="preserve"> </w:t>
            </w:r>
            <w:r w:rsidR="009D3082">
              <w:rPr>
                <w:rFonts w:eastAsia="Times New Roman"/>
                <w:sz w:val="20"/>
                <w:szCs w:val="20"/>
              </w:rPr>
              <w:t>Gobernación Marítima de Valparaíso</w:t>
            </w:r>
            <w:r w:rsidR="00343E5F">
              <w:rPr>
                <w:rFonts w:eastAsia="Times New Roman"/>
                <w:sz w:val="20"/>
                <w:szCs w:val="20"/>
              </w:rPr>
              <w:t>.</w:t>
            </w:r>
          </w:p>
          <w:p w14:paraId="70630B4C" w14:textId="0520CC54" w:rsidR="00780FDE" w:rsidRDefault="00780FDE" w:rsidP="00B027DE">
            <w:pPr>
              <w:spacing w:line="280" w:lineRule="atLeast"/>
              <w:rPr>
                <w:rFonts w:eastAsia="Times New Roman"/>
                <w:sz w:val="20"/>
                <w:szCs w:val="20"/>
              </w:rPr>
            </w:pPr>
            <w:r>
              <w:rPr>
                <w:rFonts w:eastAsia="Times New Roman"/>
                <w:sz w:val="20"/>
                <w:szCs w:val="20"/>
              </w:rPr>
              <w:t xml:space="preserve"> Gobernación Marítima de Valparaíso.</w:t>
            </w:r>
          </w:p>
          <w:p w14:paraId="6F527B43" w14:textId="19B44DAE" w:rsidR="00920ADC" w:rsidRPr="000D703E" w:rsidRDefault="00D24068" w:rsidP="009D3082">
            <w:pPr>
              <w:spacing w:line="280" w:lineRule="atLeast"/>
              <w:rPr>
                <w:rFonts w:eastAsia="Times New Roman"/>
                <w:sz w:val="20"/>
                <w:szCs w:val="20"/>
              </w:rPr>
            </w:pPr>
            <w:r>
              <w:rPr>
                <w:rFonts w:eastAsia="Times New Roman"/>
                <w:sz w:val="20"/>
                <w:szCs w:val="20"/>
              </w:rPr>
              <w:t xml:space="preserve"> </w:t>
            </w:r>
            <w:r w:rsidR="009D3082">
              <w:rPr>
                <w:rFonts w:eastAsia="Times New Roman"/>
                <w:sz w:val="20"/>
                <w:szCs w:val="20"/>
              </w:rPr>
              <w:t>SAG Región de Valparaíso</w:t>
            </w:r>
            <w:r w:rsidR="00A35D1C">
              <w:rPr>
                <w:rFonts w:eastAsia="Times New Roman"/>
                <w:sz w:val="20"/>
                <w:szCs w:val="20"/>
              </w:rPr>
              <w:t>.</w:t>
            </w:r>
          </w:p>
        </w:tc>
      </w:tr>
      <w:tr w:rsidR="00893A4E" w:rsidRPr="00EF5BA8" w14:paraId="6F527B47" w14:textId="77777777" w:rsidTr="00B027DE">
        <w:trPr>
          <w:trHeight w:val="185"/>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5" w14:textId="3EEB5B24" w:rsidR="00893A4E" w:rsidRPr="00B06300" w:rsidRDefault="00893A4E" w:rsidP="00B027DE">
            <w:pPr>
              <w:spacing w:line="280" w:lineRule="atLeast"/>
              <w:jc w:val="left"/>
              <w:rPr>
                <w:b/>
                <w:sz w:val="20"/>
                <w:szCs w:val="20"/>
              </w:rPr>
            </w:pPr>
            <w:r w:rsidRPr="00B06300">
              <w:rPr>
                <w:b/>
                <w:sz w:val="20"/>
                <w:szCs w:val="20"/>
              </w:rPr>
              <w:t>Existió Oposición al Ingreso:</w:t>
            </w:r>
            <w:r w:rsidRPr="000D703E">
              <w:rPr>
                <w:sz w:val="20"/>
                <w:szCs w:val="20"/>
              </w:rPr>
              <w:t xml:space="preserve"> </w:t>
            </w:r>
          </w:p>
        </w:tc>
        <w:tc>
          <w:tcPr>
            <w:tcW w:w="2177" w:type="pct"/>
            <w:tcBorders>
              <w:top w:val="single" w:sz="4" w:space="0" w:color="auto"/>
              <w:left w:val="single" w:sz="4" w:space="0" w:color="auto"/>
              <w:bottom w:val="single" w:sz="4" w:space="0" w:color="auto"/>
              <w:right w:val="single" w:sz="4" w:space="0" w:color="auto"/>
            </w:tcBorders>
            <w:shd w:val="clear" w:color="auto" w:fill="FFFFFF"/>
            <w:vAlign w:val="center"/>
          </w:tcPr>
          <w:p w14:paraId="6F527B46" w14:textId="4DC09298" w:rsidR="00893A4E" w:rsidRPr="000D703E" w:rsidRDefault="00893A4E" w:rsidP="00B027DE">
            <w:pPr>
              <w:spacing w:line="280" w:lineRule="atLeast"/>
              <w:jc w:val="left"/>
              <w:rPr>
                <w:sz w:val="20"/>
                <w:szCs w:val="20"/>
              </w:rPr>
            </w:pPr>
            <w:r w:rsidRPr="00B06300">
              <w:rPr>
                <w:b/>
                <w:sz w:val="20"/>
                <w:szCs w:val="20"/>
              </w:rPr>
              <w:t xml:space="preserve"> Fundamentación:</w:t>
            </w:r>
            <w:r w:rsidRPr="000D703E">
              <w:rPr>
                <w:sz w:val="20"/>
                <w:szCs w:val="20"/>
              </w:rPr>
              <w:t xml:space="preserve"> </w:t>
            </w:r>
            <w:r w:rsidR="002201F4">
              <w:rPr>
                <w:sz w:val="20"/>
                <w:szCs w:val="20"/>
              </w:rPr>
              <w:t>No.</w:t>
            </w:r>
          </w:p>
        </w:tc>
      </w:tr>
      <w:tr w:rsidR="00893A4E" w:rsidRPr="00EF5BA8" w14:paraId="6F527B4A" w14:textId="77777777" w:rsidTr="00B027DE">
        <w:trPr>
          <w:trHeight w:val="334"/>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8" w14:textId="6FC4BDB6" w:rsidR="00893A4E" w:rsidRPr="00B06300" w:rsidRDefault="00893A4E" w:rsidP="00B027DE">
            <w:pPr>
              <w:spacing w:line="280" w:lineRule="atLeast"/>
              <w:jc w:val="left"/>
              <w:rPr>
                <w:b/>
                <w:sz w:val="20"/>
                <w:szCs w:val="20"/>
              </w:rPr>
            </w:pPr>
            <w:r w:rsidRPr="00B06300">
              <w:rPr>
                <w:b/>
                <w:sz w:val="20"/>
                <w:szCs w:val="20"/>
              </w:rPr>
              <w:t>Existió auxilio de fuerza pública:</w:t>
            </w:r>
            <w:r w:rsidR="006B4FB2" w:rsidRPr="000D703E">
              <w:rPr>
                <w:sz w:val="20"/>
                <w:szCs w:val="20"/>
              </w:rPr>
              <w:t xml:space="preserve"> </w:t>
            </w:r>
          </w:p>
        </w:tc>
        <w:tc>
          <w:tcPr>
            <w:tcW w:w="2177" w:type="pct"/>
            <w:tcBorders>
              <w:top w:val="single" w:sz="4" w:space="0" w:color="auto"/>
              <w:left w:val="single" w:sz="4" w:space="0" w:color="auto"/>
              <w:bottom w:val="single" w:sz="4" w:space="0" w:color="auto"/>
              <w:right w:val="single" w:sz="4" w:space="0" w:color="auto"/>
            </w:tcBorders>
            <w:shd w:val="clear" w:color="auto" w:fill="FFFFFF"/>
            <w:vAlign w:val="center"/>
          </w:tcPr>
          <w:p w14:paraId="6F527B49" w14:textId="4608798A" w:rsidR="00893A4E" w:rsidRPr="000D703E" w:rsidRDefault="00893A4E" w:rsidP="00B027DE">
            <w:pPr>
              <w:spacing w:line="280" w:lineRule="atLeast"/>
              <w:jc w:val="left"/>
              <w:rPr>
                <w:sz w:val="20"/>
                <w:szCs w:val="20"/>
              </w:rPr>
            </w:pPr>
            <w:r w:rsidRPr="00B06300">
              <w:rPr>
                <w:b/>
                <w:sz w:val="20"/>
                <w:szCs w:val="20"/>
              </w:rPr>
              <w:t xml:space="preserve"> Fundamentación:</w:t>
            </w:r>
            <w:r w:rsidRPr="000D703E">
              <w:rPr>
                <w:sz w:val="20"/>
                <w:szCs w:val="20"/>
              </w:rPr>
              <w:t xml:space="preserve"> </w:t>
            </w:r>
            <w:r w:rsidR="002201F4">
              <w:rPr>
                <w:sz w:val="20"/>
                <w:szCs w:val="20"/>
              </w:rPr>
              <w:t>No.</w:t>
            </w:r>
          </w:p>
        </w:tc>
      </w:tr>
      <w:tr w:rsidR="00893A4E" w:rsidRPr="00EF5BA8" w14:paraId="6F527B4D" w14:textId="77777777" w:rsidTr="00B027DE">
        <w:trPr>
          <w:trHeight w:val="255"/>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B" w14:textId="4E2B7E52" w:rsidR="00893A4E" w:rsidRPr="00B06300" w:rsidRDefault="00893A4E" w:rsidP="00B027DE">
            <w:pPr>
              <w:spacing w:line="280" w:lineRule="atLeast"/>
              <w:jc w:val="left"/>
              <w:rPr>
                <w:b/>
                <w:sz w:val="20"/>
                <w:szCs w:val="20"/>
              </w:rPr>
            </w:pPr>
            <w:r w:rsidRPr="00B06300">
              <w:rPr>
                <w:b/>
                <w:sz w:val="20"/>
                <w:szCs w:val="20"/>
              </w:rPr>
              <w:t>Existió colaboración por parte de los fiscalizados:</w:t>
            </w:r>
            <w:r w:rsidR="006B4FB2" w:rsidRPr="000D703E">
              <w:rPr>
                <w:sz w:val="20"/>
                <w:szCs w:val="20"/>
              </w:rPr>
              <w:t xml:space="preserve"> </w:t>
            </w:r>
          </w:p>
        </w:tc>
        <w:tc>
          <w:tcPr>
            <w:tcW w:w="2177" w:type="pct"/>
            <w:tcBorders>
              <w:top w:val="single" w:sz="4" w:space="0" w:color="auto"/>
              <w:left w:val="single" w:sz="4" w:space="0" w:color="auto"/>
              <w:bottom w:val="single" w:sz="4" w:space="0" w:color="auto"/>
              <w:right w:val="single" w:sz="4" w:space="0" w:color="auto"/>
            </w:tcBorders>
            <w:shd w:val="clear" w:color="auto" w:fill="FFFFFF"/>
            <w:vAlign w:val="center"/>
          </w:tcPr>
          <w:p w14:paraId="6F527B4C" w14:textId="5B1AA1BB" w:rsidR="00893A4E" w:rsidRPr="000D703E" w:rsidRDefault="00893A4E" w:rsidP="00B027DE">
            <w:pPr>
              <w:spacing w:line="280" w:lineRule="atLeast"/>
              <w:jc w:val="left"/>
              <w:rPr>
                <w:sz w:val="20"/>
                <w:szCs w:val="20"/>
              </w:rPr>
            </w:pPr>
            <w:r w:rsidRPr="00B06300">
              <w:rPr>
                <w:b/>
                <w:sz w:val="20"/>
                <w:szCs w:val="20"/>
              </w:rPr>
              <w:t xml:space="preserve"> Fundamentación:</w:t>
            </w:r>
            <w:r w:rsidRPr="000D703E">
              <w:rPr>
                <w:sz w:val="20"/>
                <w:szCs w:val="20"/>
              </w:rPr>
              <w:t xml:space="preserve"> </w:t>
            </w:r>
            <w:r w:rsidR="002201F4">
              <w:rPr>
                <w:sz w:val="20"/>
                <w:szCs w:val="20"/>
              </w:rPr>
              <w:t>Sí.</w:t>
            </w:r>
          </w:p>
        </w:tc>
      </w:tr>
      <w:tr w:rsidR="00893A4E" w:rsidRPr="00EF5BA8" w14:paraId="6F527B50" w14:textId="77777777" w:rsidTr="00B027DE">
        <w:trPr>
          <w:trHeight w:val="177"/>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E" w14:textId="27BB5F8C" w:rsidR="00893A4E" w:rsidRPr="00B06300" w:rsidRDefault="00893A4E" w:rsidP="00B027DE">
            <w:pPr>
              <w:spacing w:line="280" w:lineRule="atLeast"/>
              <w:jc w:val="left"/>
              <w:rPr>
                <w:b/>
                <w:sz w:val="20"/>
                <w:szCs w:val="20"/>
              </w:rPr>
            </w:pPr>
            <w:r w:rsidRPr="00B06300">
              <w:rPr>
                <w:b/>
                <w:sz w:val="20"/>
                <w:szCs w:val="20"/>
              </w:rPr>
              <w:t>Existió trato respetuoso y deferente hacia los fiscalizadores:</w:t>
            </w:r>
            <w:r w:rsidR="006B4FB2" w:rsidRPr="000D703E">
              <w:rPr>
                <w:sz w:val="20"/>
                <w:szCs w:val="20"/>
              </w:rPr>
              <w:t xml:space="preserve"> </w:t>
            </w:r>
          </w:p>
        </w:tc>
        <w:tc>
          <w:tcPr>
            <w:tcW w:w="2177" w:type="pct"/>
            <w:tcBorders>
              <w:top w:val="single" w:sz="4" w:space="0" w:color="auto"/>
              <w:left w:val="single" w:sz="4" w:space="0" w:color="auto"/>
              <w:bottom w:val="single" w:sz="4" w:space="0" w:color="auto"/>
              <w:right w:val="single" w:sz="4" w:space="0" w:color="auto"/>
            </w:tcBorders>
            <w:shd w:val="clear" w:color="auto" w:fill="FFFFFF"/>
            <w:vAlign w:val="center"/>
          </w:tcPr>
          <w:p w14:paraId="6F527B4F" w14:textId="094DEBDA" w:rsidR="00893A4E" w:rsidRPr="00F36F7C" w:rsidRDefault="00893A4E" w:rsidP="00B027DE">
            <w:pPr>
              <w:spacing w:line="280" w:lineRule="atLeast"/>
              <w:jc w:val="left"/>
              <w:rPr>
                <w:b/>
                <w:sz w:val="20"/>
                <w:szCs w:val="20"/>
              </w:rPr>
            </w:pPr>
            <w:r w:rsidRPr="00F36F7C">
              <w:rPr>
                <w:b/>
                <w:sz w:val="20"/>
                <w:szCs w:val="20"/>
              </w:rPr>
              <w:t xml:space="preserve"> Fundamentación:</w:t>
            </w:r>
            <w:r w:rsidRPr="00F36F7C">
              <w:rPr>
                <w:sz w:val="20"/>
                <w:szCs w:val="20"/>
              </w:rPr>
              <w:t xml:space="preserve"> </w:t>
            </w:r>
            <w:r w:rsidR="002201F4">
              <w:rPr>
                <w:sz w:val="20"/>
                <w:szCs w:val="20"/>
              </w:rPr>
              <w:t>Sí.</w:t>
            </w:r>
          </w:p>
        </w:tc>
      </w:tr>
      <w:tr w:rsidR="00893A4E" w:rsidRPr="00EF5BA8" w14:paraId="6F527B53" w14:textId="77777777" w:rsidTr="00B027DE">
        <w:trPr>
          <w:trHeight w:val="99"/>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51" w14:textId="6036C1AC" w:rsidR="00893A4E" w:rsidRPr="00B06300" w:rsidRDefault="00893A4E" w:rsidP="00B027DE">
            <w:pPr>
              <w:spacing w:line="280" w:lineRule="atLeast"/>
              <w:jc w:val="left"/>
              <w:rPr>
                <w:b/>
                <w:sz w:val="20"/>
                <w:szCs w:val="20"/>
              </w:rPr>
            </w:pPr>
            <w:r w:rsidRPr="00B06300">
              <w:rPr>
                <w:b/>
                <w:sz w:val="20"/>
                <w:szCs w:val="20"/>
              </w:rPr>
              <w:t>Entrega de antecedentes requeridos y documentos solicitados:</w:t>
            </w:r>
            <w:r w:rsidR="002B2122">
              <w:rPr>
                <w:b/>
                <w:sz w:val="20"/>
                <w:szCs w:val="20"/>
              </w:rPr>
              <w:t xml:space="preserve"> </w:t>
            </w:r>
          </w:p>
        </w:tc>
        <w:tc>
          <w:tcPr>
            <w:tcW w:w="2177" w:type="pct"/>
            <w:tcBorders>
              <w:top w:val="single" w:sz="4" w:space="0" w:color="auto"/>
              <w:left w:val="single" w:sz="4" w:space="0" w:color="auto"/>
              <w:bottom w:val="single" w:sz="4" w:space="0" w:color="auto"/>
              <w:right w:val="single" w:sz="4" w:space="0" w:color="auto"/>
            </w:tcBorders>
            <w:shd w:val="clear" w:color="auto" w:fill="FFFFFF"/>
            <w:vAlign w:val="center"/>
          </w:tcPr>
          <w:p w14:paraId="6F527B52" w14:textId="13C9ACEF" w:rsidR="00893A4E" w:rsidRPr="004B191B" w:rsidRDefault="00893A4E" w:rsidP="004D06A9">
            <w:pPr>
              <w:spacing w:line="280" w:lineRule="atLeast"/>
              <w:jc w:val="left"/>
              <w:rPr>
                <w:sz w:val="20"/>
                <w:szCs w:val="20"/>
              </w:rPr>
            </w:pPr>
            <w:r w:rsidRPr="004B191B">
              <w:rPr>
                <w:b/>
                <w:sz w:val="20"/>
                <w:szCs w:val="20"/>
              </w:rPr>
              <w:t xml:space="preserve"> Fundamentación:</w:t>
            </w:r>
            <w:r w:rsidRPr="004B191B">
              <w:rPr>
                <w:sz w:val="20"/>
                <w:szCs w:val="20"/>
              </w:rPr>
              <w:t xml:space="preserve"> </w:t>
            </w:r>
            <w:r w:rsidR="00524CD7" w:rsidRPr="004B191B">
              <w:rPr>
                <w:sz w:val="20"/>
                <w:szCs w:val="20"/>
              </w:rPr>
              <w:t>Sí</w:t>
            </w:r>
            <w:r w:rsidR="004D06A9" w:rsidRPr="004B191B">
              <w:rPr>
                <w:sz w:val="20"/>
                <w:szCs w:val="20"/>
              </w:rPr>
              <w:t xml:space="preserve"> (Anexo 1)</w:t>
            </w:r>
          </w:p>
        </w:tc>
      </w:tr>
      <w:tr w:rsidR="00450B79" w:rsidRPr="00450B79" w14:paraId="6F527B56" w14:textId="77777777" w:rsidTr="00B027DE">
        <w:trPr>
          <w:trHeight w:val="99"/>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54" w14:textId="15EA1CD3" w:rsidR="00450B79" w:rsidRPr="000D703E" w:rsidRDefault="004B1613" w:rsidP="00B027DE">
            <w:pPr>
              <w:spacing w:line="280" w:lineRule="atLeast"/>
              <w:jc w:val="left"/>
              <w:rPr>
                <w:b/>
                <w:sz w:val="20"/>
                <w:szCs w:val="20"/>
              </w:rPr>
            </w:pPr>
            <w:r w:rsidRPr="002B2122">
              <w:rPr>
                <w:b/>
                <w:sz w:val="20"/>
                <w:szCs w:val="20"/>
              </w:rPr>
              <w:t>E</w:t>
            </w:r>
            <w:r w:rsidR="00450B79" w:rsidRPr="002B2122">
              <w:rPr>
                <w:b/>
                <w:sz w:val="20"/>
                <w:szCs w:val="20"/>
              </w:rPr>
              <w:t>ntrega de Acta</w:t>
            </w:r>
            <w:r w:rsidR="006B4FB2" w:rsidRPr="002B2122">
              <w:rPr>
                <w:b/>
                <w:sz w:val="20"/>
                <w:szCs w:val="20"/>
              </w:rPr>
              <w:t>:</w:t>
            </w:r>
            <w:r w:rsidR="006B4FB2" w:rsidRPr="002B2122">
              <w:rPr>
                <w:sz w:val="20"/>
                <w:szCs w:val="20"/>
              </w:rPr>
              <w:t xml:space="preserve"> </w:t>
            </w:r>
          </w:p>
        </w:tc>
        <w:tc>
          <w:tcPr>
            <w:tcW w:w="2177" w:type="pct"/>
            <w:tcBorders>
              <w:top w:val="single" w:sz="4" w:space="0" w:color="auto"/>
              <w:left w:val="single" w:sz="4" w:space="0" w:color="auto"/>
              <w:bottom w:val="single" w:sz="4" w:space="0" w:color="auto"/>
              <w:right w:val="single" w:sz="4" w:space="0" w:color="auto"/>
            </w:tcBorders>
            <w:shd w:val="clear" w:color="auto" w:fill="FFFFFF"/>
            <w:vAlign w:val="center"/>
          </w:tcPr>
          <w:p w14:paraId="6F527B55" w14:textId="6FFDA325" w:rsidR="00450B79" w:rsidRPr="004B191B" w:rsidRDefault="00D24068" w:rsidP="004D06A9">
            <w:pPr>
              <w:spacing w:line="280" w:lineRule="atLeast"/>
              <w:jc w:val="left"/>
              <w:rPr>
                <w:b/>
                <w:sz w:val="20"/>
                <w:szCs w:val="20"/>
              </w:rPr>
            </w:pPr>
            <w:r w:rsidRPr="004B191B">
              <w:rPr>
                <w:b/>
                <w:sz w:val="20"/>
                <w:szCs w:val="20"/>
              </w:rPr>
              <w:t xml:space="preserve"> </w:t>
            </w:r>
            <w:r w:rsidR="006B4FB2" w:rsidRPr="004B191B">
              <w:rPr>
                <w:b/>
                <w:sz w:val="20"/>
                <w:szCs w:val="20"/>
              </w:rPr>
              <w:t>Fundamentación:</w:t>
            </w:r>
            <w:r w:rsidR="006B4FB2" w:rsidRPr="004B191B">
              <w:rPr>
                <w:sz w:val="20"/>
                <w:szCs w:val="20"/>
              </w:rPr>
              <w:t xml:space="preserve"> </w:t>
            </w:r>
            <w:r w:rsidR="002201F4" w:rsidRPr="004B191B">
              <w:rPr>
                <w:sz w:val="20"/>
                <w:szCs w:val="20"/>
              </w:rPr>
              <w:t>Sí</w:t>
            </w:r>
            <w:r w:rsidR="00483D81" w:rsidRPr="004B191B">
              <w:rPr>
                <w:sz w:val="20"/>
                <w:szCs w:val="20"/>
              </w:rPr>
              <w:t xml:space="preserve"> (Anexo </w:t>
            </w:r>
            <w:r w:rsidR="004D06A9" w:rsidRPr="004B191B">
              <w:rPr>
                <w:sz w:val="20"/>
                <w:szCs w:val="20"/>
              </w:rPr>
              <w:t>2</w:t>
            </w:r>
            <w:r w:rsidR="00B027DE" w:rsidRPr="004B191B">
              <w:rPr>
                <w:sz w:val="20"/>
                <w:szCs w:val="20"/>
              </w:rPr>
              <w:t>)</w:t>
            </w:r>
            <w:r w:rsidR="002B2122" w:rsidRPr="004B191B">
              <w:rPr>
                <w:sz w:val="20"/>
                <w:szCs w:val="20"/>
              </w:rPr>
              <w:t>.</w:t>
            </w:r>
          </w:p>
        </w:tc>
      </w:tr>
    </w:tbl>
    <w:p w14:paraId="6F527B57" w14:textId="40CB35A7" w:rsidR="002A77ED" w:rsidRDefault="002A77ED">
      <w:pPr>
        <w:jc w:val="left"/>
        <w:rPr>
          <w:rFonts w:cstheme="minorHAnsi"/>
          <w:b/>
          <w:color w:val="FF0000"/>
          <w:sz w:val="14"/>
          <w:szCs w:val="24"/>
        </w:rPr>
      </w:pPr>
    </w:p>
    <w:p w14:paraId="7DFDE3E2" w14:textId="6961D656" w:rsidR="002A77ED" w:rsidRPr="00066EB6" w:rsidRDefault="00400D84" w:rsidP="002A77ED">
      <w:pPr>
        <w:pStyle w:val="Ttulo2"/>
        <w:numPr>
          <w:ilvl w:val="2"/>
          <w:numId w:val="2"/>
        </w:numPr>
        <w:spacing w:after="240"/>
        <w:ind w:left="0" w:firstLine="0"/>
        <w:contextualSpacing w:val="0"/>
      </w:pPr>
      <w:bookmarkStart w:id="67" w:name="_Toc411531489"/>
      <w:r>
        <w:t xml:space="preserve">Segundo </w:t>
      </w:r>
      <w:r w:rsidR="002A77ED">
        <w:t>día de inspección.</w:t>
      </w:r>
      <w:bookmarkEnd w:id="67"/>
    </w:p>
    <w:tbl>
      <w:tblPr>
        <w:tblW w:w="99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28"/>
        <w:gridCol w:w="1613"/>
        <w:gridCol w:w="4350"/>
      </w:tblGrid>
      <w:tr w:rsidR="002A77ED" w:rsidRPr="00EF5BA8" w14:paraId="37A55CF7" w14:textId="77777777" w:rsidTr="003C798F">
        <w:trPr>
          <w:trHeight w:val="249"/>
          <w:jc w:val="center"/>
        </w:trPr>
        <w:tc>
          <w:tcPr>
            <w:tcW w:w="201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01C45CC" w14:textId="5400B1C8" w:rsidR="002A77ED" w:rsidRPr="000D703E" w:rsidRDefault="002A77ED" w:rsidP="003C798F">
            <w:pPr>
              <w:spacing w:line="280" w:lineRule="atLeast"/>
              <w:rPr>
                <w:sz w:val="20"/>
                <w:szCs w:val="20"/>
              </w:rPr>
            </w:pPr>
            <w:r w:rsidRPr="002F2B91">
              <w:rPr>
                <w:b/>
                <w:sz w:val="20"/>
                <w:szCs w:val="20"/>
              </w:rPr>
              <w:t xml:space="preserve">Fechas de realización: </w:t>
            </w:r>
          </w:p>
          <w:p w14:paraId="27AE5DC8" w14:textId="6AF5A764" w:rsidR="002A77ED" w:rsidRPr="005B39A7" w:rsidRDefault="002A77ED" w:rsidP="00400D84">
            <w:pPr>
              <w:spacing w:line="280" w:lineRule="atLeast"/>
              <w:rPr>
                <w:sz w:val="20"/>
                <w:szCs w:val="20"/>
              </w:rPr>
            </w:pPr>
            <w:r>
              <w:rPr>
                <w:sz w:val="20"/>
                <w:szCs w:val="20"/>
              </w:rPr>
              <w:t>1</w:t>
            </w:r>
            <w:r w:rsidR="00400D84">
              <w:rPr>
                <w:sz w:val="20"/>
                <w:szCs w:val="20"/>
              </w:rPr>
              <w:t>6</w:t>
            </w:r>
            <w:r>
              <w:rPr>
                <w:sz w:val="20"/>
                <w:szCs w:val="20"/>
              </w:rPr>
              <w:t xml:space="preserve"> de mayo de 2014</w:t>
            </w:r>
          </w:p>
        </w:tc>
        <w:tc>
          <w:tcPr>
            <w:tcW w:w="807" w:type="pct"/>
            <w:tcBorders>
              <w:top w:val="single" w:sz="4" w:space="0" w:color="auto"/>
              <w:left w:val="single" w:sz="4" w:space="0" w:color="auto"/>
              <w:bottom w:val="single" w:sz="4" w:space="0" w:color="auto"/>
              <w:right w:val="single" w:sz="4" w:space="0" w:color="auto"/>
            </w:tcBorders>
            <w:shd w:val="clear" w:color="auto" w:fill="FFFFFF"/>
            <w:hideMark/>
          </w:tcPr>
          <w:p w14:paraId="67507DBF" w14:textId="494437A0" w:rsidR="002A77ED" w:rsidRDefault="00A12490" w:rsidP="003C798F">
            <w:pPr>
              <w:spacing w:line="280" w:lineRule="atLeast"/>
              <w:rPr>
                <w:b/>
                <w:sz w:val="20"/>
                <w:szCs w:val="20"/>
              </w:rPr>
            </w:pPr>
            <w:r>
              <w:rPr>
                <w:b/>
                <w:sz w:val="20"/>
                <w:szCs w:val="20"/>
              </w:rPr>
              <w:t xml:space="preserve">Horas </w:t>
            </w:r>
            <w:r w:rsidR="002A77ED" w:rsidRPr="002F2B91">
              <w:rPr>
                <w:b/>
                <w:sz w:val="20"/>
                <w:szCs w:val="20"/>
              </w:rPr>
              <w:t>de Inicio:</w:t>
            </w:r>
          </w:p>
          <w:p w14:paraId="15F4FC27" w14:textId="5F96EC1A" w:rsidR="002A77ED" w:rsidRPr="006B4FB2" w:rsidRDefault="002A77ED" w:rsidP="00400D84">
            <w:pPr>
              <w:spacing w:line="280" w:lineRule="atLeast"/>
              <w:rPr>
                <w:sz w:val="20"/>
                <w:szCs w:val="20"/>
              </w:rPr>
            </w:pPr>
            <w:r>
              <w:rPr>
                <w:sz w:val="20"/>
                <w:szCs w:val="20"/>
              </w:rPr>
              <w:t xml:space="preserve"> </w:t>
            </w:r>
            <w:r w:rsidR="00400D84">
              <w:rPr>
                <w:sz w:val="20"/>
                <w:szCs w:val="20"/>
              </w:rPr>
              <w:t>10</w:t>
            </w:r>
            <w:r>
              <w:rPr>
                <w:sz w:val="20"/>
                <w:szCs w:val="20"/>
              </w:rPr>
              <w:t>:</w:t>
            </w:r>
            <w:r w:rsidR="00400D84">
              <w:rPr>
                <w:sz w:val="20"/>
                <w:szCs w:val="20"/>
              </w:rPr>
              <w:t>0</w:t>
            </w:r>
            <w:r>
              <w:rPr>
                <w:sz w:val="20"/>
                <w:szCs w:val="20"/>
              </w:rPr>
              <w:t>0</w:t>
            </w:r>
          </w:p>
        </w:tc>
        <w:tc>
          <w:tcPr>
            <w:tcW w:w="2177" w:type="pct"/>
            <w:tcBorders>
              <w:top w:val="single" w:sz="4" w:space="0" w:color="auto"/>
              <w:left w:val="single" w:sz="4" w:space="0" w:color="auto"/>
              <w:bottom w:val="single" w:sz="4" w:space="0" w:color="auto"/>
              <w:right w:val="single" w:sz="4" w:space="0" w:color="auto"/>
            </w:tcBorders>
            <w:shd w:val="clear" w:color="auto" w:fill="FFFFFF"/>
          </w:tcPr>
          <w:p w14:paraId="727A2FFE" w14:textId="34FCEC27" w:rsidR="002A77ED" w:rsidRDefault="00A12490" w:rsidP="003C798F">
            <w:pPr>
              <w:spacing w:line="280" w:lineRule="atLeast"/>
              <w:rPr>
                <w:b/>
                <w:sz w:val="20"/>
                <w:szCs w:val="20"/>
              </w:rPr>
            </w:pPr>
            <w:r>
              <w:rPr>
                <w:b/>
                <w:sz w:val="20"/>
                <w:szCs w:val="20"/>
              </w:rPr>
              <w:t>Hora</w:t>
            </w:r>
            <w:r w:rsidR="002A77ED" w:rsidRPr="002F2B91">
              <w:rPr>
                <w:b/>
                <w:sz w:val="20"/>
                <w:szCs w:val="20"/>
              </w:rPr>
              <w:t xml:space="preserve"> de Finalización:</w:t>
            </w:r>
          </w:p>
          <w:p w14:paraId="54901C95" w14:textId="70CF8E38" w:rsidR="002A77ED" w:rsidRPr="006B4FB2" w:rsidRDefault="002A77ED" w:rsidP="00400D84">
            <w:pPr>
              <w:spacing w:line="280" w:lineRule="atLeast"/>
              <w:rPr>
                <w:sz w:val="20"/>
                <w:szCs w:val="20"/>
                <w:lang w:val="es-ES" w:eastAsia="es-ES"/>
              </w:rPr>
            </w:pPr>
            <w:r>
              <w:rPr>
                <w:sz w:val="20"/>
                <w:szCs w:val="20"/>
                <w:lang w:val="es-ES" w:eastAsia="es-ES"/>
              </w:rPr>
              <w:t xml:space="preserve"> 1</w:t>
            </w:r>
            <w:r w:rsidR="00400D84">
              <w:rPr>
                <w:sz w:val="20"/>
                <w:szCs w:val="20"/>
                <w:lang w:val="es-ES" w:eastAsia="es-ES"/>
              </w:rPr>
              <w:t>3</w:t>
            </w:r>
            <w:r>
              <w:rPr>
                <w:sz w:val="20"/>
                <w:szCs w:val="20"/>
                <w:lang w:val="es-ES" w:eastAsia="es-ES"/>
              </w:rPr>
              <w:t>:</w:t>
            </w:r>
            <w:r w:rsidR="00400D84">
              <w:rPr>
                <w:sz w:val="20"/>
                <w:szCs w:val="20"/>
                <w:lang w:val="es-ES" w:eastAsia="es-ES"/>
              </w:rPr>
              <w:t>0</w:t>
            </w:r>
            <w:r>
              <w:rPr>
                <w:sz w:val="20"/>
                <w:szCs w:val="20"/>
                <w:lang w:val="es-ES" w:eastAsia="es-ES"/>
              </w:rPr>
              <w:t>0</w:t>
            </w:r>
          </w:p>
        </w:tc>
      </w:tr>
      <w:tr w:rsidR="002A77ED" w:rsidRPr="00EF5BA8" w14:paraId="3E0CD3DB" w14:textId="77777777" w:rsidTr="003C798F">
        <w:trPr>
          <w:trHeight w:val="163"/>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EC4B97" w14:textId="77777777" w:rsidR="002A77ED" w:rsidRPr="000D703E" w:rsidRDefault="002A77ED" w:rsidP="003C798F">
            <w:pPr>
              <w:spacing w:line="280" w:lineRule="atLeast"/>
              <w:rPr>
                <w:sz w:val="20"/>
                <w:szCs w:val="20"/>
              </w:rPr>
            </w:pPr>
            <w:r w:rsidRPr="002F2B91">
              <w:rPr>
                <w:b/>
                <w:sz w:val="20"/>
                <w:szCs w:val="20"/>
              </w:rPr>
              <w:t>Fiscalizador Encargado de la Actividad:</w:t>
            </w:r>
          </w:p>
          <w:p w14:paraId="4D1CD438" w14:textId="77777777" w:rsidR="002A77ED" w:rsidRPr="004379EE" w:rsidRDefault="002A77ED" w:rsidP="003C798F">
            <w:pPr>
              <w:spacing w:line="280" w:lineRule="atLeast"/>
              <w:rPr>
                <w:sz w:val="20"/>
                <w:szCs w:val="20"/>
              </w:rPr>
            </w:pPr>
            <w:r w:rsidRPr="009D3082">
              <w:rPr>
                <w:sz w:val="20"/>
                <w:szCs w:val="20"/>
              </w:rPr>
              <w:t>Rodrigo</w:t>
            </w:r>
            <w:r>
              <w:rPr>
                <w:rFonts w:ascii="Verdana" w:hAnsi="Verdana"/>
                <w:sz w:val="16"/>
                <w:szCs w:val="16"/>
              </w:rPr>
              <w:t xml:space="preserve"> García C.</w:t>
            </w:r>
          </w:p>
        </w:tc>
        <w:tc>
          <w:tcPr>
            <w:tcW w:w="2177" w:type="pct"/>
            <w:tcBorders>
              <w:top w:val="single" w:sz="4" w:space="0" w:color="auto"/>
              <w:left w:val="single" w:sz="4" w:space="0" w:color="auto"/>
              <w:bottom w:val="single" w:sz="4" w:space="0" w:color="auto"/>
              <w:right w:val="single" w:sz="4" w:space="0" w:color="auto"/>
            </w:tcBorders>
            <w:shd w:val="clear" w:color="auto" w:fill="FFFFFF"/>
          </w:tcPr>
          <w:p w14:paraId="6606458D" w14:textId="77777777" w:rsidR="002A77ED" w:rsidRPr="000D703E" w:rsidRDefault="002A77ED" w:rsidP="003C798F">
            <w:pPr>
              <w:spacing w:line="280" w:lineRule="atLeast"/>
              <w:rPr>
                <w:sz w:val="20"/>
                <w:szCs w:val="20"/>
              </w:rPr>
            </w:pPr>
            <w:r w:rsidRPr="002F2B91">
              <w:rPr>
                <w:b/>
                <w:sz w:val="20"/>
                <w:szCs w:val="20"/>
              </w:rPr>
              <w:t>Órgano:</w:t>
            </w:r>
          </w:p>
          <w:p w14:paraId="19A730EE" w14:textId="77777777" w:rsidR="002A77ED" w:rsidRPr="004379EE" w:rsidRDefault="002A77ED" w:rsidP="003C798F">
            <w:pPr>
              <w:spacing w:line="280" w:lineRule="atLeast"/>
              <w:rPr>
                <w:rFonts w:eastAsia="Times New Roman"/>
                <w:sz w:val="20"/>
                <w:szCs w:val="20"/>
              </w:rPr>
            </w:pPr>
            <w:r>
              <w:rPr>
                <w:rFonts w:eastAsia="Times New Roman"/>
                <w:sz w:val="20"/>
                <w:szCs w:val="20"/>
              </w:rPr>
              <w:t xml:space="preserve"> SMA.</w:t>
            </w:r>
          </w:p>
        </w:tc>
      </w:tr>
      <w:tr w:rsidR="002A77ED" w:rsidRPr="00EF5BA8" w14:paraId="738DF2C0" w14:textId="77777777" w:rsidTr="00400D84">
        <w:trPr>
          <w:trHeight w:val="567"/>
          <w:jc w:val="center"/>
        </w:trPr>
        <w:tc>
          <w:tcPr>
            <w:tcW w:w="2823" w:type="pct"/>
            <w:gridSpan w:val="2"/>
            <w:tcBorders>
              <w:top w:val="single" w:sz="4" w:space="0" w:color="auto"/>
              <w:left w:val="single" w:sz="4" w:space="0" w:color="auto"/>
              <w:right w:val="single" w:sz="4" w:space="0" w:color="auto"/>
            </w:tcBorders>
            <w:shd w:val="clear" w:color="auto" w:fill="FFFFFF"/>
            <w:tcMar>
              <w:top w:w="58" w:type="dxa"/>
              <w:left w:w="58" w:type="dxa"/>
              <w:bottom w:w="58" w:type="dxa"/>
              <w:right w:w="58" w:type="dxa"/>
            </w:tcMar>
          </w:tcPr>
          <w:p w14:paraId="0D2857A5" w14:textId="77777777" w:rsidR="002A77ED" w:rsidRPr="000D703E" w:rsidRDefault="002A77ED" w:rsidP="003C798F">
            <w:pPr>
              <w:spacing w:line="280" w:lineRule="atLeast"/>
              <w:rPr>
                <w:sz w:val="20"/>
                <w:szCs w:val="20"/>
              </w:rPr>
            </w:pPr>
            <w:r w:rsidRPr="002F2B91">
              <w:rPr>
                <w:b/>
                <w:sz w:val="20"/>
                <w:szCs w:val="20"/>
              </w:rPr>
              <w:t>Fiscalizadores Participantes:</w:t>
            </w:r>
          </w:p>
          <w:p w14:paraId="772181CC" w14:textId="5E8BCA31" w:rsidR="002A77ED" w:rsidRPr="000D703E" w:rsidRDefault="00400D84" w:rsidP="003C798F">
            <w:pPr>
              <w:spacing w:line="280" w:lineRule="atLeast"/>
              <w:rPr>
                <w:sz w:val="20"/>
                <w:szCs w:val="20"/>
              </w:rPr>
            </w:pPr>
            <w:r>
              <w:rPr>
                <w:sz w:val="20"/>
                <w:szCs w:val="20"/>
              </w:rPr>
              <w:t>-----</w:t>
            </w:r>
          </w:p>
        </w:tc>
        <w:tc>
          <w:tcPr>
            <w:tcW w:w="2177" w:type="pct"/>
            <w:tcBorders>
              <w:top w:val="single" w:sz="4" w:space="0" w:color="auto"/>
              <w:left w:val="single" w:sz="4" w:space="0" w:color="auto"/>
              <w:right w:val="single" w:sz="4" w:space="0" w:color="auto"/>
            </w:tcBorders>
            <w:shd w:val="clear" w:color="auto" w:fill="FFFFFF"/>
          </w:tcPr>
          <w:p w14:paraId="5B7D70E2" w14:textId="77777777" w:rsidR="002A77ED" w:rsidRPr="000D703E" w:rsidRDefault="002A77ED" w:rsidP="003C798F">
            <w:pPr>
              <w:spacing w:line="280" w:lineRule="atLeast"/>
              <w:rPr>
                <w:sz w:val="20"/>
                <w:szCs w:val="20"/>
              </w:rPr>
            </w:pPr>
            <w:r w:rsidRPr="002F2B91">
              <w:rPr>
                <w:b/>
                <w:sz w:val="20"/>
                <w:szCs w:val="20"/>
              </w:rPr>
              <w:t>Órgano(s):</w:t>
            </w:r>
          </w:p>
          <w:p w14:paraId="66BCC993" w14:textId="2CC7510B" w:rsidR="002A77ED" w:rsidRPr="000D703E" w:rsidRDefault="00400D84" w:rsidP="00400D84">
            <w:pPr>
              <w:spacing w:line="280" w:lineRule="atLeast"/>
              <w:rPr>
                <w:rFonts w:eastAsia="Times New Roman"/>
                <w:sz w:val="20"/>
                <w:szCs w:val="20"/>
              </w:rPr>
            </w:pPr>
            <w:r>
              <w:rPr>
                <w:rFonts w:eastAsia="Times New Roman"/>
                <w:sz w:val="20"/>
                <w:szCs w:val="20"/>
              </w:rPr>
              <w:t>-----</w:t>
            </w:r>
          </w:p>
        </w:tc>
      </w:tr>
      <w:tr w:rsidR="002A77ED" w:rsidRPr="00EF5BA8" w14:paraId="47B85C8B" w14:textId="77777777" w:rsidTr="003C798F">
        <w:trPr>
          <w:trHeight w:val="185"/>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7A6B49A" w14:textId="77777777" w:rsidR="002A77ED" w:rsidRPr="00B06300" w:rsidRDefault="002A77ED" w:rsidP="003C798F">
            <w:pPr>
              <w:spacing w:line="280" w:lineRule="atLeast"/>
              <w:jc w:val="left"/>
              <w:rPr>
                <w:b/>
                <w:sz w:val="20"/>
                <w:szCs w:val="20"/>
              </w:rPr>
            </w:pPr>
            <w:r w:rsidRPr="00B06300">
              <w:rPr>
                <w:b/>
                <w:sz w:val="20"/>
                <w:szCs w:val="20"/>
              </w:rPr>
              <w:t>Existió Oposición al Ingreso:</w:t>
            </w:r>
            <w:r w:rsidRPr="000D703E">
              <w:rPr>
                <w:sz w:val="20"/>
                <w:szCs w:val="20"/>
              </w:rPr>
              <w:t xml:space="preserve"> </w:t>
            </w:r>
          </w:p>
        </w:tc>
        <w:tc>
          <w:tcPr>
            <w:tcW w:w="2177" w:type="pct"/>
            <w:tcBorders>
              <w:top w:val="single" w:sz="4" w:space="0" w:color="auto"/>
              <w:left w:val="single" w:sz="4" w:space="0" w:color="auto"/>
              <w:bottom w:val="single" w:sz="4" w:space="0" w:color="auto"/>
              <w:right w:val="single" w:sz="4" w:space="0" w:color="auto"/>
            </w:tcBorders>
            <w:shd w:val="clear" w:color="auto" w:fill="FFFFFF"/>
            <w:vAlign w:val="center"/>
          </w:tcPr>
          <w:p w14:paraId="416B2D5F" w14:textId="77777777" w:rsidR="002A77ED" w:rsidRPr="000D703E" w:rsidRDefault="002A77ED" w:rsidP="003C798F">
            <w:pPr>
              <w:spacing w:line="280" w:lineRule="atLeast"/>
              <w:jc w:val="left"/>
              <w:rPr>
                <w:sz w:val="20"/>
                <w:szCs w:val="20"/>
              </w:rPr>
            </w:pPr>
            <w:r w:rsidRPr="00B06300">
              <w:rPr>
                <w:b/>
                <w:sz w:val="20"/>
                <w:szCs w:val="20"/>
              </w:rPr>
              <w:t xml:space="preserve"> Fundamentación:</w:t>
            </w:r>
            <w:r w:rsidRPr="000D703E">
              <w:rPr>
                <w:sz w:val="20"/>
                <w:szCs w:val="20"/>
              </w:rPr>
              <w:t xml:space="preserve"> </w:t>
            </w:r>
            <w:r>
              <w:rPr>
                <w:sz w:val="20"/>
                <w:szCs w:val="20"/>
              </w:rPr>
              <w:t>No.</w:t>
            </w:r>
          </w:p>
        </w:tc>
      </w:tr>
      <w:tr w:rsidR="002A77ED" w:rsidRPr="00EF5BA8" w14:paraId="17211577" w14:textId="77777777" w:rsidTr="003C798F">
        <w:trPr>
          <w:trHeight w:val="334"/>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6C321D5" w14:textId="77777777" w:rsidR="002A77ED" w:rsidRPr="00B06300" w:rsidRDefault="002A77ED" w:rsidP="003C798F">
            <w:pPr>
              <w:spacing w:line="280" w:lineRule="atLeast"/>
              <w:jc w:val="left"/>
              <w:rPr>
                <w:b/>
                <w:sz w:val="20"/>
                <w:szCs w:val="20"/>
              </w:rPr>
            </w:pPr>
            <w:r w:rsidRPr="00B06300">
              <w:rPr>
                <w:b/>
                <w:sz w:val="20"/>
                <w:szCs w:val="20"/>
              </w:rPr>
              <w:t>Existió auxilio de fuerza pública:</w:t>
            </w:r>
            <w:r w:rsidRPr="000D703E">
              <w:rPr>
                <w:sz w:val="20"/>
                <w:szCs w:val="20"/>
              </w:rPr>
              <w:t xml:space="preserve"> </w:t>
            </w:r>
          </w:p>
        </w:tc>
        <w:tc>
          <w:tcPr>
            <w:tcW w:w="2177" w:type="pct"/>
            <w:tcBorders>
              <w:top w:val="single" w:sz="4" w:space="0" w:color="auto"/>
              <w:left w:val="single" w:sz="4" w:space="0" w:color="auto"/>
              <w:bottom w:val="single" w:sz="4" w:space="0" w:color="auto"/>
              <w:right w:val="single" w:sz="4" w:space="0" w:color="auto"/>
            </w:tcBorders>
            <w:shd w:val="clear" w:color="auto" w:fill="FFFFFF"/>
            <w:vAlign w:val="center"/>
          </w:tcPr>
          <w:p w14:paraId="06F599FC" w14:textId="77777777" w:rsidR="002A77ED" w:rsidRPr="000D703E" w:rsidRDefault="002A77ED" w:rsidP="003C798F">
            <w:pPr>
              <w:spacing w:line="280" w:lineRule="atLeast"/>
              <w:jc w:val="left"/>
              <w:rPr>
                <w:sz w:val="20"/>
                <w:szCs w:val="20"/>
              </w:rPr>
            </w:pPr>
            <w:r w:rsidRPr="00B06300">
              <w:rPr>
                <w:b/>
                <w:sz w:val="20"/>
                <w:szCs w:val="20"/>
              </w:rPr>
              <w:t xml:space="preserve"> Fundamentación:</w:t>
            </w:r>
            <w:r w:rsidRPr="000D703E">
              <w:rPr>
                <w:sz w:val="20"/>
                <w:szCs w:val="20"/>
              </w:rPr>
              <w:t xml:space="preserve"> </w:t>
            </w:r>
            <w:r>
              <w:rPr>
                <w:sz w:val="20"/>
                <w:szCs w:val="20"/>
              </w:rPr>
              <w:t>No.</w:t>
            </w:r>
          </w:p>
        </w:tc>
      </w:tr>
      <w:tr w:rsidR="002A77ED" w:rsidRPr="00EF5BA8" w14:paraId="6BB8A157" w14:textId="77777777" w:rsidTr="003C798F">
        <w:trPr>
          <w:trHeight w:val="255"/>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B41438E" w14:textId="77777777" w:rsidR="002A77ED" w:rsidRPr="00B06300" w:rsidRDefault="002A77ED" w:rsidP="003C798F">
            <w:pPr>
              <w:spacing w:line="280" w:lineRule="atLeast"/>
              <w:jc w:val="left"/>
              <w:rPr>
                <w:b/>
                <w:sz w:val="20"/>
                <w:szCs w:val="20"/>
              </w:rPr>
            </w:pPr>
            <w:r w:rsidRPr="00B06300">
              <w:rPr>
                <w:b/>
                <w:sz w:val="20"/>
                <w:szCs w:val="20"/>
              </w:rPr>
              <w:t>Existió colaboración por parte de los fiscalizados:</w:t>
            </w:r>
            <w:r w:rsidRPr="000D703E">
              <w:rPr>
                <w:sz w:val="20"/>
                <w:szCs w:val="20"/>
              </w:rPr>
              <w:t xml:space="preserve"> </w:t>
            </w:r>
          </w:p>
        </w:tc>
        <w:tc>
          <w:tcPr>
            <w:tcW w:w="2177" w:type="pct"/>
            <w:tcBorders>
              <w:top w:val="single" w:sz="4" w:space="0" w:color="auto"/>
              <w:left w:val="single" w:sz="4" w:space="0" w:color="auto"/>
              <w:bottom w:val="single" w:sz="4" w:space="0" w:color="auto"/>
              <w:right w:val="single" w:sz="4" w:space="0" w:color="auto"/>
            </w:tcBorders>
            <w:shd w:val="clear" w:color="auto" w:fill="FFFFFF"/>
            <w:vAlign w:val="center"/>
          </w:tcPr>
          <w:p w14:paraId="41C989CF" w14:textId="77777777" w:rsidR="002A77ED" w:rsidRPr="000D703E" w:rsidRDefault="002A77ED" w:rsidP="003C798F">
            <w:pPr>
              <w:spacing w:line="280" w:lineRule="atLeast"/>
              <w:jc w:val="left"/>
              <w:rPr>
                <w:sz w:val="20"/>
                <w:szCs w:val="20"/>
              </w:rPr>
            </w:pPr>
            <w:r w:rsidRPr="00B06300">
              <w:rPr>
                <w:b/>
                <w:sz w:val="20"/>
                <w:szCs w:val="20"/>
              </w:rPr>
              <w:t xml:space="preserve"> Fundamentación:</w:t>
            </w:r>
            <w:r w:rsidRPr="000D703E">
              <w:rPr>
                <w:sz w:val="20"/>
                <w:szCs w:val="20"/>
              </w:rPr>
              <w:t xml:space="preserve"> </w:t>
            </w:r>
            <w:r>
              <w:rPr>
                <w:sz w:val="20"/>
                <w:szCs w:val="20"/>
              </w:rPr>
              <w:t>Sí.</w:t>
            </w:r>
          </w:p>
        </w:tc>
      </w:tr>
      <w:tr w:rsidR="002A77ED" w:rsidRPr="00EF5BA8" w14:paraId="6678B83C" w14:textId="77777777" w:rsidTr="003C798F">
        <w:trPr>
          <w:trHeight w:val="177"/>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51269F6" w14:textId="77777777" w:rsidR="002A77ED" w:rsidRPr="00B06300" w:rsidRDefault="002A77ED" w:rsidP="003C798F">
            <w:pPr>
              <w:spacing w:line="280" w:lineRule="atLeast"/>
              <w:jc w:val="left"/>
              <w:rPr>
                <w:b/>
                <w:sz w:val="20"/>
                <w:szCs w:val="20"/>
              </w:rPr>
            </w:pPr>
            <w:r w:rsidRPr="00B06300">
              <w:rPr>
                <w:b/>
                <w:sz w:val="20"/>
                <w:szCs w:val="20"/>
              </w:rPr>
              <w:t>Existió trato respetuoso y deferente hacia los fiscalizadores:</w:t>
            </w:r>
            <w:r w:rsidRPr="000D703E">
              <w:rPr>
                <w:sz w:val="20"/>
                <w:szCs w:val="20"/>
              </w:rPr>
              <w:t xml:space="preserve"> </w:t>
            </w:r>
          </w:p>
        </w:tc>
        <w:tc>
          <w:tcPr>
            <w:tcW w:w="2177" w:type="pct"/>
            <w:tcBorders>
              <w:top w:val="single" w:sz="4" w:space="0" w:color="auto"/>
              <w:left w:val="single" w:sz="4" w:space="0" w:color="auto"/>
              <w:bottom w:val="single" w:sz="4" w:space="0" w:color="auto"/>
              <w:right w:val="single" w:sz="4" w:space="0" w:color="auto"/>
            </w:tcBorders>
            <w:shd w:val="clear" w:color="auto" w:fill="FFFFFF"/>
            <w:vAlign w:val="center"/>
          </w:tcPr>
          <w:p w14:paraId="4E77D6D0" w14:textId="77777777" w:rsidR="002A77ED" w:rsidRPr="00F36F7C" w:rsidRDefault="002A77ED" w:rsidP="003C798F">
            <w:pPr>
              <w:spacing w:line="280" w:lineRule="atLeast"/>
              <w:jc w:val="left"/>
              <w:rPr>
                <w:b/>
                <w:sz w:val="20"/>
                <w:szCs w:val="20"/>
              </w:rPr>
            </w:pPr>
            <w:r w:rsidRPr="00F36F7C">
              <w:rPr>
                <w:b/>
                <w:sz w:val="20"/>
                <w:szCs w:val="20"/>
              </w:rPr>
              <w:t xml:space="preserve"> Fundamentación:</w:t>
            </w:r>
            <w:r w:rsidRPr="00F36F7C">
              <w:rPr>
                <w:sz w:val="20"/>
                <w:szCs w:val="20"/>
              </w:rPr>
              <w:t xml:space="preserve"> </w:t>
            </w:r>
            <w:r>
              <w:rPr>
                <w:sz w:val="20"/>
                <w:szCs w:val="20"/>
              </w:rPr>
              <w:t>Sí.</w:t>
            </w:r>
          </w:p>
        </w:tc>
      </w:tr>
      <w:tr w:rsidR="002A77ED" w:rsidRPr="00EF5BA8" w14:paraId="25ABD667" w14:textId="77777777" w:rsidTr="003C798F">
        <w:trPr>
          <w:trHeight w:val="99"/>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040CB5C" w14:textId="77777777" w:rsidR="002A77ED" w:rsidRPr="00B06300" w:rsidRDefault="002A77ED" w:rsidP="003C798F">
            <w:pPr>
              <w:spacing w:line="280" w:lineRule="atLeast"/>
              <w:jc w:val="left"/>
              <w:rPr>
                <w:b/>
                <w:sz w:val="20"/>
                <w:szCs w:val="20"/>
              </w:rPr>
            </w:pPr>
            <w:r w:rsidRPr="00B06300">
              <w:rPr>
                <w:b/>
                <w:sz w:val="20"/>
                <w:szCs w:val="20"/>
              </w:rPr>
              <w:t>Entrega de antecedentes requeridos y documentos solicitados:</w:t>
            </w:r>
            <w:r>
              <w:rPr>
                <w:b/>
                <w:sz w:val="20"/>
                <w:szCs w:val="20"/>
              </w:rPr>
              <w:t xml:space="preserve"> </w:t>
            </w:r>
          </w:p>
        </w:tc>
        <w:tc>
          <w:tcPr>
            <w:tcW w:w="2177" w:type="pct"/>
            <w:tcBorders>
              <w:top w:val="single" w:sz="4" w:space="0" w:color="auto"/>
              <w:left w:val="single" w:sz="4" w:space="0" w:color="auto"/>
              <w:bottom w:val="single" w:sz="4" w:space="0" w:color="auto"/>
              <w:right w:val="single" w:sz="4" w:space="0" w:color="auto"/>
            </w:tcBorders>
            <w:shd w:val="clear" w:color="auto" w:fill="FFFFFF"/>
            <w:vAlign w:val="center"/>
          </w:tcPr>
          <w:p w14:paraId="10C6620A" w14:textId="77777777" w:rsidR="002A77ED" w:rsidRPr="004B191B" w:rsidRDefault="002A77ED" w:rsidP="003C798F">
            <w:pPr>
              <w:spacing w:line="280" w:lineRule="atLeast"/>
              <w:jc w:val="left"/>
              <w:rPr>
                <w:sz w:val="20"/>
                <w:szCs w:val="20"/>
              </w:rPr>
            </w:pPr>
            <w:r w:rsidRPr="004B191B">
              <w:rPr>
                <w:b/>
                <w:sz w:val="20"/>
                <w:szCs w:val="20"/>
              </w:rPr>
              <w:t xml:space="preserve"> Fundamentación:</w:t>
            </w:r>
            <w:r w:rsidRPr="004B191B">
              <w:rPr>
                <w:sz w:val="20"/>
                <w:szCs w:val="20"/>
              </w:rPr>
              <w:t xml:space="preserve"> Sí (Anexo 1)</w:t>
            </w:r>
          </w:p>
        </w:tc>
      </w:tr>
      <w:tr w:rsidR="002A77ED" w:rsidRPr="00450B79" w14:paraId="41D0F64A" w14:textId="77777777" w:rsidTr="003C798F">
        <w:trPr>
          <w:trHeight w:val="99"/>
          <w:jc w:val="center"/>
        </w:trPr>
        <w:tc>
          <w:tcPr>
            <w:tcW w:w="28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C4CECCF" w14:textId="77777777" w:rsidR="002A77ED" w:rsidRPr="000D703E" w:rsidRDefault="002A77ED" w:rsidP="003C798F">
            <w:pPr>
              <w:spacing w:line="280" w:lineRule="atLeast"/>
              <w:jc w:val="left"/>
              <w:rPr>
                <w:b/>
                <w:sz w:val="20"/>
                <w:szCs w:val="20"/>
              </w:rPr>
            </w:pPr>
            <w:r w:rsidRPr="002B2122">
              <w:rPr>
                <w:b/>
                <w:sz w:val="20"/>
                <w:szCs w:val="20"/>
              </w:rPr>
              <w:t>Entrega de Acta:</w:t>
            </w:r>
            <w:r w:rsidRPr="002B2122">
              <w:rPr>
                <w:sz w:val="20"/>
                <w:szCs w:val="20"/>
              </w:rPr>
              <w:t xml:space="preserve"> </w:t>
            </w:r>
          </w:p>
        </w:tc>
        <w:tc>
          <w:tcPr>
            <w:tcW w:w="2177" w:type="pct"/>
            <w:tcBorders>
              <w:top w:val="single" w:sz="4" w:space="0" w:color="auto"/>
              <w:left w:val="single" w:sz="4" w:space="0" w:color="auto"/>
              <w:bottom w:val="single" w:sz="4" w:space="0" w:color="auto"/>
              <w:right w:val="single" w:sz="4" w:space="0" w:color="auto"/>
            </w:tcBorders>
            <w:shd w:val="clear" w:color="auto" w:fill="FFFFFF"/>
            <w:vAlign w:val="center"/>
          </w:tcPr>
          <w:p w14:paraId="3E258E4D" w14:textId="77777777" w:rsidR="002A77ED" w:rsidRPr="004B191B" w:rsidRDefault="002A77ED" w:rsidP="003C798F">
            <w:pPr>
              <w:spacing w:line="280" w:lineRule="atLeast"/>
              <w:jc w:val="left"/>
              <w:rPr>
                <w:b/>
                <w:sz w:val="20"/>
                <w:szCs w:val="20"/>
              </w:rPr>
            </w:pPr>
            <w:r w:rsidRPr="004B191B">
              <w:rPr>
                <w:b/>
                <w:sz w:val="20"/>
                <w:szCs w:val="20"/>
              </w:rPr>
              <w:t xml:space="preserve"> Fundamentación:</w:t>
            </w:r>
            <w:r w:rsidRPr="004B191B">
              <w:rPr>
                <w:sz w:val="20"/>
                <w:szCs w:val="20"/>
              </w:rPr>
              <w:t xml:space="preserve"> Sí (Anexo 2).</w:t>
            </w:r>
          </w:p>
        </w:tc>
      </w:tr>
    </w:tbl>
    <w:p w14:paraId="08D8BE01" w14:textId="77777777" w:rsidR="002A77ED" w:rsidRDefault="002A77ED">
      <w:pPr>
        <w:jc w:val="left"/>
        <w:rPr>
          <w:rFonts w:cstheme="minorHAnsi"/>
          <w:b/>
          <w:color w:val="FF0000"/>
          <w:sz w:val="14"/>
          <w:szCs w:val="24"/>
        </w:rPr>
      </w:pPr>
    </w:p>
    <w:p w14:paraId="6F527B58" w14:textId="039DE8B8" w:rsidR="002A77ED" w:rsidRDefault="002A77ED">
      <w:pPr>
        <w:jc w:val="left"/>
        <w:rPr>
          <w:rFonts w:cstheme="minorHAnsi"/>
          <w:b/>
          <w:color w:val="FF0000"/>
          <w:sz w:val="14"/>
          <w:szCs w:val="24"/>
        </w:rPr>
      </w:pPr>
      <w:r>
        <w:rPr>
          <w:rFonts w:cstheme="minorHAnsi"/>
          <w:b/>
          <w:color w:val="FF0000"/>
          <w:sz w:val="14"/>
          <w:szCs w:val="24"/>
        </w:rPr>
        <w:br w:type="page"/>
      </w:r>
    </w:p>
    <w:p w14:paraId="5BF595E3" w14:textId="77777777" w:rsidR="00413EC4" w:rsidRDefault="00413EC4">
      <w:pPr>
        <w:jc w:val="left"/>
        <w:rPr>
          <w:rFonts w:cstheme="minorHAnsi"/>
          <w:b/>
          <w:color w:val="FF0000"/>
          <w:sz w:val="14"/>
          <w:szCs w:val="24"/>
        </w:rPr>
        <w:sectPr w:rsidR="00413EC4" w:rsidSect="00A70F8F">
          <w:pgSz w:w="12240" w:h="15840"/>
          <w:pgMar w:top="1134" w:right="1134" w:bottom="1134" w:left="1134" w:header="709" w:footer="709" w:gutter="0"/>
          <w:cols w:space="708"/>
          <w:docGrid w:linePitch="360"/>
        </w:sectPr>
      </w:pPr>
    </w:p>
    <w:p w14:paraId="6F527B59" w14:textId="156924E0" w:rsidR="00893A4E" w:rsidRPr="001A72B7" w:rsidRDefault="00806F60" w:rsidP="00806F60">
      <w:pPr>
        <w:pStyle w:val="Ttulo2"/>
        <w:numPr>
          <w:ilvl w:val="2"/>
          <w:numId w:val="2"/>
        </w:numPr>
        <w:spacing w:after="240"/>
        <w:ind w:left="0" w:firstLine="0"/>
        <w:contextualSpacing w:val="0"/>
      </w:pPr>
      <w:bookmarkStart w:id="68" w:name="_Toc352840390"/>
      <w:bookmarkStart w:id="69" w:name="_Toc352841450"/>
      <w:bookmarkStart w:id="70" w:name="_Toc353998117"/>
      <w:bookmarkStart w:id="71" w:name="_Toc353998190"/>
      <w:bookmarkStart w:id="72" w:name="_Toc411531490"/>
      <w:r w:rsidRPr="001A72B7">
        <w:lastRenderedPageBreak/>
        <w:t>Esquema de Recorrido</w:t>
      </w:r>
      <w:bookmarkEnd w:id="68"/>
      <w:bookmarkEnd w:id="69"/>
      <w:bookmarkEnd w:id="70"/>
      <w:bookmarkEnd w:id="71"/>
      <w:r w:rsidR="009C53E4" w:rsidRPr="001A72B7">
        <w:t>.</w:t>
      </w:r>
      <w:bookmarkEnd w:id="72"/>
    </w:p>
    <w:tbl>
      <w:tblPr>
        <w:tblStyle w:val="Tablaconcuadrcula"/>
        <w:tblW w:w="0" w:type="auto"/>
        <w:jc w:val="center"/>
        <w:tblLook w:val="04A0" w:firstRow="1" w:lastRow="0" w:firstColumn="1" w:lastColumn="0" w:noHBand="0" w:noVBand="1"/>
      </w:tblPr>
      <w:tblGrid>
        <w:gridCol w:w="9923"/>
      </w:tblGrid>
      <w:tr w:rsidR="00806F60" w:rsidRPr="003F51D9" w14:paraId="08B53280" w14:textId="77777777" w:rsidTr="00B44ED3">
        <w:trPr>
          <w:jc w:val="center"/>
        </w:trPr>
        <w:tc>
          <w:tcPr>
            <w:tcW w:w="9923" w:type="dxa"/>
          </w:tcPr>
          <w:p w14:paraId="60E6937E" w14:textId="6424622F" w:rsidR="00806F60" w:rsidRPr="00AA2DEB" w:rsidRDefault="00AA2DEB" w:rsidP="00AE2265">
            <w:pPr>
              <w:jc w:val="center"/>
              <w:rPr>
                <w:rFonts w:cstheme="minorHAnsi"/>
                <w:sz w:val="16"/>
                <w:szCs w:val="16"/>
              </w:rPr>
            </w:pPr>
            <w:r>
              <w:rPr>
                <w:rFonts w:cstheme="minorHAnsi"/>
                <w:noProof/>
                <w:sz w:val="16"/>
                <w:szCs w:val="16"/>
                <w:lang w:eastAsia="es-CL"/>
              </w:rPr>
              <w:drawing>
                <wp:inline distT="0" distB="0" distL="0" distR="0" wp14:anchorId="62D79EE8" wp14:editId="02F45144">
                  <wp:extent cx="6143625" cy="3627524"/>
                  <wp:effectExtent l="0" t="0" r="0" b="0"/>
                  <wp:docPr id="1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jpg"/>
                          <pic:cNvPicPr/>
                        </pic:nvPicPr>
                        <pic:blipFill>
                          <a:blip r:embed="rId22">
                            <a:extLst>
                              <a:ext uri="{28A0092B-C50C-407E-A947-70E740481C1C}">
                                <a14:useLocalDpi xmlns:a14="http://schemas.microsoft.com/office/drawing/2010/main" val="0"/>
                              </a:ext>
                            </a:extLst>
                          </a:blip>
                          <a:stretch>
                            <a:fillRect/>
                          </a:stretch>
                        </pic:blipFill>
                        <pic:spPr>
                          <a:xfrm>
                            <a:off x="0" y="0"/>
                            <a:ext cx="6141777" cy="3626433"/>
                          </a:xfrm>
                          <a:prstGeom prst="rect">
                            <a:avLst/>
                          </a:prstGeom>
                        </pic:spPr>
                      </pic:pic>
                    </a:graphicData>
                  </a:graphic>
                </wp:inline>
              </w:drawing>
            </w:r>
          </w:p>
        </w:tc>
      </w:tr>
    </w:tbl>
    <w:p w14:paraId="4C3893E2" w14:textId="3D0F7786" w:rsidR="0020332D" w:rsidRPr="00CF5E59" w:rsidRDefault="0020332D" w:rsidP="00895026">
      <w:pPr>
        <w:pStyle w:val="Ttulo2"/>
        <w:numPr>
          <w:ilvl w:val="2"/>
          <w:numId w:val="2"/>
        </w:numPr>
        <w:spacing w:before="480" w:after="240"/>
        <w:ind w:left="0" w:firstLine="0"/>
        <w:contextualSpacing w:val="0"/>
      </w:pPr>
      <w:bookmarkStart w:id="73" w:name="_Toc411531491"/>
      <w:r w:rsidRPr="00CF5E59">
        <w:t>Detalle del Recorrido de la Inspección</w:t>
      </w:r>
      <w:r w:rsidR="009C53E4" w:rsidRPr="00CF5E59">
        <w:t>.</w:t>
      </w:r>
      <w:bookmarkEnd w:id="73"/>
    </w:p>
    <w:tbl>
      <w:tblPr>
        <w:tblW w:w="4826" w:type="pct"/>
        <w:jc w:val="center"/>
        <w:tblCellMar>
          <w:left w:w="70" w:type="dxa"/>
          <w:right w:w="70" w:type="dxa"/>
        </w:tblCellMar>
        <w:tblLook w:val="04A0" w:firstRow="1" w:lastRow="0" w:firstColumn="1" w:lastColumn="0" w:noHBand="0" w:noVBand="1"/>
      </w:tblPr>
      <w:tblGrid>
        <w:gridCol w:w="947"/>
        <w:gridCol w:w="3910"/>
        <w:gridCol w:w="4903"/>
      </w:tblGrid>
      <w:tr w:rsidR="00CF5E59" w:rsidRPr="00CF5E59" w14:paraId="6F527B5F" w14:textId="77777777" w:rsidTr="00EC7B9A">
        <w:trPr>
          <w:trHeight w:val="254"/>
          <w:tblHeader/>
          <w:jc w:val="center"/>
        </w:trPr>
        <w:tc>
          <w:tcPr>
            <w:tcW w:w="485"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F527B5B" w14:textId="77777777" w:rsidR="00806F60" w:rsidRPr="00CF5E59" w:rsidRDefault="00806F60" w:rsidP="00806F60">
            <w:pPr>
              <w:jc w:val="center"/>
              <w:rPr>
                <w:rFonts w:cstheme="minorHAnsi"/>
                <w:b/>
                <w:sz w:val="19"/>
                <w:szCs w:val="19"/>
                <w:lang w:val="es-ES_tradnl"/>
              </w:rPr>
            </w:pPr>
            <w:r w:rsidRPr="00CF5E59">
              <w:rPr>
                <w:rFonts w:cstheme="minorHAnsi"/>
                <w:b/>
                <w:sz w:val="19"/>
                <w:szCs w:val="19"/>
                <w:lang w:val="es-ES_tradnl"/>
              </w:rPr>
              <w:t>N° de Estación</w:t>
            </w:r>
          </w:p>
        </w:tc>
        <w:tc>
          <w:tcPr>
            <w:tcW w:w="2003" w:type="pct"/>
            <w:vMerge w:val="restart"/>
            <w:tcBorders>
              <w:top w:val="single" w:sz="8" w:space="0" w:color="auto"/>
              <w:left w:val="nil"/>
              <w:right w:val="single" w:sz="4" w:space="0" w:color="auto"/>
            </w:tcBorders>
            <w:shd w:val="clear" w:color="auto" w:fill="D9D9D9" w:themeFill="background1" w:themeFillShade="D9"/>
            <w:vAlign w:val="center"/>
          </w:tcPr>
          <w:p w14:paraId="6F527B5D" w14:textId="77777777" w:rsidR="00806F60" w:rsidRPr="00CF5E59" w:rsidRDefault="00806F60" w:rsidP="00806F60">
            <w:pPr>
              <w:ind w:left="57" w:right="57"/>
              <w:jc w:val="center"/>
              <w:rPr>
                <w:rFonts w:cstheme="minorHAnsi"/>
                <w:b/>
                <w:sz w:val="19"/>
                <w:szCs w:val="19"/>
              </w:rPr>
            </w:pPr>
            <w:r w:rsidRPr="00CF5E59">
              <w:rPr>
                <w:rFonts w:cstheme="minorHAnsi"/>
                <w:b/>
                <w:sz w:val="19"/>
                <w:szCs w:val="19"/>
              </w:rPr>
              <w:t>Nombre del sector</w:t>
            </w:r>
          </w:p>
        </w:tc>
        <w:tc>
          <w:tcPr>
            <w:tcW w:w="2512" w:type="pct"/>
            <w:vMerge w:val="restart"/>
            <w:tcBorders>
              <w:top w:val="single" w:sz="8" w:space="0" w:color="auto"/>
              <w:left w:val="nil"/>
              <w:right w:val="single" w:sz="8" w:space="0" w:color="auto"/>
            </w:tcBorders>
            <w:shd w:val="clear" w:color="auto" w:fill="D9D9D9" w:themeFill="background1" w:themeFillShade="D9"/>
            <w:vAlign w:val="center"/>
          </w:tcPr>
          <w:p w14:paraId="6F527B5E" w14:textId="77777777" w:rsidR="00806F60" w:rsidRPr="00CF5E59" w:rsidRDefault="00806F60" w:rsidP="00806F60">
            <w:pPr>
              <w:ind w:left="57" w:right="57"/>
              <w:jc w:val="center"/>
              <w:rPr>
                <w:rFonts w:cstheme="minorHAnsi"/>
                <w:b/>
                <w:sz w:val="19"/>
                <w:szCs w:val="19"/>
              </w:rPr>
            </w:pPr>
            <w:r w:rsidRPr="00CF5E59">
              <w:rPr>
                <w:rFonts w:cstheme="minorHAnsi"/>
                <w:b/>
                <w:sz w:val="19"/>
                <w:szCs w:val="19"/>
              </w:rPr>
              <w:t>Descripción Estación</w:t>
            </w:r>
          </w:p>
        </w:tc>
      </w:tr>
      <w:tr w:rsidR="00CF5E59" w:rsidRPr="00CF5E59" w14:paraId="6F527B65" w14:textId="77777777" w:rsidTr="00EC7B9A">
        <w:trPr>
          <w:trHeight w:val="273"/>
          <w:tblHeader/>
          <w:jc w:val="center"/>
        </w:trPr>
        <w:tc>
          <w:tcPr>
            <w:tcW w:w="485"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F527B60" w14:textId="77777777" w:rsidR="00806F60" w:rsidRPr="00CF5E59" w:rsidRDefault="00806F60" w:rsidP="00806F60">
            <w:pPr>
              <w:jc w:val="center"/>
              <w:rPr>
                <w:rFonts w:cstheme="minorHAnsi"/>
                <w:b/>
                <w:sz w:val="19"/>
                <w:szCs w:val="19"/>
                <w:lang w:val="es-ES_tradnl"/>
              </w:rPr>
            </w:pPr>
          </w:p>
        </w:tc>
        <w:tc>
          <w:tcPr>
            <w:tcW w:w="2003" w:type="pct"/>
            <w:vMerge/>
            <w:tcBorders>
              <w:left w:val="nil"/>
              <w:bottom w:val="single" w:sz="8" w:space="0" w:color="auto"/>
              <w:right w:val="single" w:sz="4" w:space="0" w:color="auto"/>
            </w:tcBorders>
            <w:shd w:val="clear" w:color="auto" w:fill="D9D9D9" w:themeFill="background1" w:themeFillShade="D9"/>
            <w:vAlign w:val="center"/>
            <w:hideMark/>
          </w:tcPr>
          <w:p w14:paraId="6F527B63" w14:textId="77777777" w:rsidR="00806F60" w:rsidRPr="00CF5E59" w:rsidRDefault="00806F60" w:rsidP="00806F60">
            <w:pPr>
              <w:ind w:left="57" w:right="57"/>
              <w:jc w:val="center"/>
              <w:rPr>
                <w:rFonts w:cstheme="minorHAnsi"/>
                <w:b/>
                <w:sz w:val="19"/>
                <w:szCs w:val="19"/>
              </w:rPr>
            </w:pPr>
          </w:p>
        </w:tc>
        <w:tc>
          <w:tcPr>
            <w:tcW w:w="2512" w:type="pct"/>
            <w:vMerge/>
            <w:tcBorders>
              <w:left w:val="nil"/>
              <w:bottom w:val="single" w:sz="8" w:space="0" w:color="auto"/>
              <w:right w:val="single" w:sz="8" w:space="0" w:color="auto"/>
            </w:tcBorders>
            <w:shd w:val="clear" w:color="auto" w:fill="D9D9D9" w:themeFill="background1" w:themeFillShade="D9"/>
            <w:vAlign w:val="center"/>
            <w:hideMark/>
          </w:tcPr>
          <w:p w14:paraId="6F527B64" w14:textId="77777777" w:rsidR="00806F60" w:rsidRPr="00CF5E59" w:rsidRDefault="00806F60" w:rsidP="00806F60">
            <w:pPr>
              <w:ind w:left="57" w:right="57"/>
              <w:jc w:val="center"/>
              <w:rPr>
                <w:rFonts w:cstheme="minorHAnsi"/>
                <w:b/>
                <w:sz w:val="19"/>
                <w:szCs w:val="19"/>
              </w:rPr>
            </w:pPr>
          </w:p>
        </w:tc>
      </w:tr>
      <w:tr w:rsidR="00CF5E59" w:rsidRPr="00CF5E59" w14:paraId="2A24840B" w14:textId="77777777" w:rsidTr="00EC7B9A">
        <w:trPr>
          <w:trHeight w:val="96"/>
          <w:jc w:val="center"/>
        </w:trPr>
        <w:tc>
          <w:tcPr>
            <w:tcW w:w="485" w:type="pct"/>
            <w:tcBorders>
              <w:top w:val="nil"/>
              <w:left w:val="single" w:sz="8" w:space="0" w:color="auto"/>
              <w:bottom w:val="single" w:sz="4" w:space="0" w:color="auto"/>
              <w:right w:val="single" w:sz="4" w:space="0" w:color="auto"/>
            </w:tcBorders>
            <w:noWrap/>
            <w:vAlign w:val="center"/>
          </w:tcPr>
          <w:p w14:paraId="41894C97" w14:textId="39659BBC" w:rsidR="007262FA" w:rsidRPr="00CF5E59" w:rsidRDefault="007262FA" w:rsidP="00806F60">
            <w:pPr>
              <w:jc w:val="center"/>
              <w:rPr>
                <w:rFonts w:eastAsia="Times New Roman" w:cstheme="minorHAnsi"/>
                <w:sz w:val="19"/>
                <w:szCs w:val="19"/>
                <w:lang w:val="es-ES_tradnl" w:eastAsia="es-CL"/>
              </w:rPr>
            </w:pPr>
            <w:r w:rsidRPr="00CF5E59">
              <w:rPr>
                <w:rFonts w:eastAsia="Times New Roman" w:cstheme="minorHAnsi"/>
                <w:sz w:val="19"/>
                <w:szCs w:val="19"/>
                <w:lang w:val="es-ES_tradnl" w:eastAsia="es-CL"/>
              </w:rPr>
              <w:t>1</w:t>
            </w:r>
          </w:p>
        </w:tc>
        <w:tc>
          <w:tcPr>
            <w:tcW w:w="2003" w:type="pct"/>
            <w:tcBorders>
              <w:top w:val="nil"/>
              <w:left w:val="nil"/>
              <w:bottom w:val="single" w:sz="4" w:space="0" w:color="auto"/>
              <w:right w:val="single" w:sz="4" w:space="0" w:color="auto"/>
            </w:tcBorders>
            <w:vAlign w:val="center"/>
          </w:tcPr>
          <w:p w14:paraId="4B4C028A" w14:textId="73C87787" w:rsidR="007262FA" w:rsidRPr="00CF5E59" w:rsidRDefault="0047680B" w:rsidP="0047680B">
            <w:pPr>
              <w:rPr>
                <w:rFonts w:eastAsia="Times New Roman" w:cstheme="minorHAnsi"/>
                <w:sz w:val="19"/>
                <w:szCs w:val="19"/>
                <w:lang w:val="es-ES_tradnl" w:eastAsia="es-CL"/>
              </w:rPr>
            </w:pPr>
            <w:r w:rsidRPr="00CF5E59">
              <w:rPr>
                <w:rFonts w:eastAsia="Times New Roman" w:cstheme="minorHAnsi"/>
                <w:sz w:val="19"/>
                <w:szCs w:val="19"/>
                <w:lang w:val="es-ES_tradnl" w:eastAsia="es-CL"/>
              </w:rPr>
              <w:t>Muelle Terminal Marítimo Oxiquim.</w:t>
            </w:r>
          </w:p>
        </w:tc>
        <w:tc>
          <w:tcPr>
            <w:tcW w:w="2512" w:type="pct"/>
            <w:tcBorders>
              <w:top w:val="nil"/>
              <w:left w:val="nil"/>
              <w:bottom w:val="single" w:sz="4" w:space="0" w:color="auto"/>
              <w:right w:val="single" w:sz="8" w:space="0" w:color="auto"/>
            </w:tcBorders>
            <w:vAlign w:val="center"/>
          </w:tcPr>
          <w:p w14:paraId="3E0A3F20" w14:textId="23BAE83C" w:rsidR="007262FA" w:rsidRPr="00CF5E59" w:rsidRDefault="0047680B" w:rsidP="0047680B">
            <w:pPr>
              <w:jc w:val="left"/>
              <w:rPr>
                <w:rFonts w:eastAsia="Times New Roman" w:cstheme="minorHAnsi"/>
                <w:sz w:val="19"/>
                <w:szCs w:val="19"/>
                <w:lang w:val="es-ES_tradnl" w:eastAsia="es-CL"/>
              </w:rPr>
            </w:pPr>
            <w:r w:rsidRPr="00CF5E59">
              <w:rPr>
                <w:sz w:val="19"/>
                <w:szCs w:val="19"/>
              </w:rPr>
              <w:t>Cabezo del muelle, estaciones de trabajos de soldadura</w:t>
            </w:r>
          </w:p>
        </w:tc>
      </w:tr>
      <w:tr w:rsidR="00CF5E59" w:rsidRPr="00CF5E59" w14:paraId="6F527B6B" w14:textId="77777777" w:rsidTr="00EC7B9A">
        <w:trPr>
          <w:trHeight w:val="96"/>
          <w:jc w:val="center"/>
        </w:trPr>
        <w:tc>
          <w:tcPr>
            <w:tcW w:w="485" w:type="pct"/>
            <w:tcBorders>
              <w:top w:val="nil"/>
              <w:left w:val="single" w:sz="8" w:space="0" w:color="auto"/>
              <w:bottom w:val="single" w:sz="4" w:space="0" w:color="auto"/>
              <w:right w:val="single" w:sz="4" w:space="0" w:color="auto"/>
            </w:tcBorders>
            <w:noWrap/>
            <w:vAlign w:val="center"/>
          </w:tcPr>
          <w:p w14:paraId="6F527B66" w14:textId="620F7C94" w:rsidR="007262FA" w:rsidRPr="00CF5E59" w:rsidRDefault="007262FA" w:rsidP="00806F60">
            <w:pPr>
              <w:jc w:val="center"/>
              <w:rPr>
                <w:rFonts w:eastAsia="Times New Roman" w:cstheme="minorHAnsi"/>
                <w:sz w:val="19"/>
                <w:szCs w:val="19"/>
                <w:lang w:val="es-ES_tradnl" w:eastAsia="es-CL"/>
              </w:rPr>
            </w:pPr>
            <w:r w:rsidRPr="00CF5E59">
              <w:rPr>
                <w:rFonts w:eastAsia="Times New Roman" w:cstheme="minorHAnsi"/>
                <w:sz w:val="19"/>
                <w:szCs w:val="19"/>
                <w:lang w:val="es-ES_tradnl" w:eastAsia="es-CL"/>
              </w:rPr>
              <w:t>2</w:t>
            </w:r>
          </w:p>
        </w:tc>
        <w:tc>
          <w:tcPr>
            <w:tcW w:w="2003" w:type="pct"/>
            <w:tcBorders>
              <w:top w:val="nil"/>
              <w:left w:val="nil"/>
              <w:bottom w:val="single" w:sz="4" w:space="0" w:color="auto"/>
              <w:right w:val="single" w:sz="4" w:space="0" w:color="auto"/>
            </w:tcBorders>
            <w:vAlign w:val="center"/>
          </w:tcPr>
          <w:p w14:paraId="6F527B69" w14:textId="759D6F19" w:rsidR="007262FA" w:rsidRPr="00CF5E59" w:rsidRDefault="0047680B" w:rsidP="0047680B">
            <w:pPr>
              <w:rPr>
                <w:rFonts w:eastAsia="Times New Roman" w:cstheme="minorHAnsi"/>
                <w:sz w:val="19"/>
                <w:szCs w:val="19"/>
                <w:lang w:val="es-ES_tradnl" w:eastAsia="es-CL"/>
              </w:rPr>
            </w:pPr>
            <w:r w:rsidRPr="00CF5E59">
              <w:rPr>
                <w:rFonts w:eastAsia="Times New Roman" w:cstheme="minorHAnsi"/>
                <w:sz w:val="19"/>
                <w:szCs w:val="19"/>
                <w:lang w:val="es-ES_tradnl" w:eastAsia="es-CL"/>
              </w:rPr>
              <w:t>Edificio administrativo</w:t>
            </w:r>
          </w:p>
        </w:tc>
        <w:tc>
          <w:tcPr>
            <w:tcW w:w="2512" w:type="pct"/>
            <w:tcBorders>
              <w:top w:val="nil"/>
              <w:left w:val="nil"/>
              <w:bottom w:val="single" w:sz="4" w:space="0" w:color="auto"/>
              <w:right w:val="single" w:sz="8" w:space="0" w:color="auto"/>
            </w:tcBorders>
            <w:vAlign w:val="center"/>
          </w:tcPr>
          <w:p w14:paraId="6F527B6A" w14:textId="509C7DB1" w:rsidR="007262FA" w:rsidRPr="00CF5E59" w:rsidRDefault="0047680B" w:rsidP="0047680B">
            <w:pPr>
              <w:jc w:val="left"/>
              <w:rPr>
                <w:rFonts w:eastAsia="Times New Roman" w:cstheme="minorHAnsi"/>
                <w:sz w:val="19"/>
                <w:szCs w:val="19"/>
                <w:lang w:val="es-ES_tradnl" w:eastAsia="es-CL"/>
              </w:rPr>
            </w:pPr>
            <w:r w:rsidRPr="00CF5E59">
              <w:rPr>
                <w:rFonts w:eastAsia="Times New Roman" w:cstheme="minorHAnsi"/>
                <w:sz w:val="19"/>
                <w:szCs w:val="19"/>
                <w:lang w:val="es-ES_tradnl" w:eastAsia="es-CL"/>
              </w:rPr>
              <w:t>Sala de control</w:t>
            </w:r>
          </w:p>
        </w:tc>
      </w:tr>
      <w:tr w:rsidR="00CF5E59" w:rsidRPr="00CF5E59" w14:paraId="61DBD126" w14:textId="77777777" w:rsidTr="00EC7B9A">
        <w:trPr>
          <w:trHeight w:val="169"/>
          <w:jc w:val="center"/>
        </w:trPr>
        <w:tc>
          <w:tcPr>
            <w:tcW w:w="485" w:type="pct"/>
            <w:tcBorders>
              <w:top w:val="single" w:sz="4" w:space="0" w:color="auto"/>
              <w:left w:val="single" w:sz="8" w:space="0" w:color="auto"/>
              <w:bottom w:val="single" w:sz="4" w:space="0" w:color="auto"/>
              <w:right w:val="single" w:sz="4" w:space="0" w:color="auto"/>
            </w:tcBorders>
            <w:noWrap/>
            <w:vAlign w:val="center"/>
          </w:tcPr>
          <w:p w14:paraId="10ADE8BF" w14:textId="072B33D4" w:rsidR="007262FA" w:rsidRPr="00CF5E59" w:rsidRDefault="007262FA" w:rsidP="00806F60">
            <w:pPr>
              <w:jc w:val="center"/>
              <w:rPr>
                <w:rFonts w:eastAsia="Times New Roman" w:cstheme="minorHAnsi"/>
                <w:sz w:val="19"/>
                <w:szCs w:val="19"/>
                <w:lang w:val="es-ES_tradnl" w:eastAsia="es-CL"/>
              </w:rPr>
            </w:pPr>
            <w:r w:rsidRPr="00CF5E59">
              <w:rPr>
                <w:rFonts w:eastAsia="Times New Roman" w:cstheme="minorHAnsi"/>
                <w:sz w:val="19"/>
                <w:szCs w:val="19"/>
                <w:lang w:val="es-ES_tradnl" w:eastAsia="es-CL"/>
              </w:rPr>
              <w:t>3</w:t>
            </w:r>
          </w:p>
        </w:tc>
        <w:tc>
          <w:tcPr>
            <w:tcW w:w="2003" w:type="pct"/>
            <w:tcBorders>
              <w:top w:val="single" w:sz="4" w:space="0" w:color="auto"/>
              <w:left w:val="nil"/>
              <w:bottom w:val="single" w:sz="4" w:space="0" w:color="auto"/>
              <w:right w:val="single" w:sz="4" w:space="0" w:color="auto"/>
            </w:tcBorders>
            <w:vAlign w:val="center"/>
          </w:tcPr>
          <w:p w14:paraId="6D09F29D" w14:textId="78D3C97D" w:rsidR="007262FA" w:rsidRPr="00CF5E59" w:rsidRDefault="00CF5E59" w:rsidP="00CF5E59">
            <w:pPr>
              <w:rPr>
                <w:rFonts w:eastAsia="Times New Roman" w:cstheme="minorHAnsi"/>
                <w:sz w:val="19"/>
                <w:szCs w:val="19"/>
                <w:lang w:val="es-ES_tradnl" w:eastAsia="es-CL"/>
              </w:rPr>
            </w:pPr>
            <w:r w:rsidRPr="00CF5E59">
              <w:rPr>
                <w:rFonts w:eastAsia="Times New Roman" w:cstheme="minorHAnsi"/>
                <w:sz w:val="19"/>
                <w:szCs w:val="19"/>
                <w:lang w:val="es-ES_tradnl" w:eastAsia="es-CL"/>
              </w:rPr>
              <w:t>Almacenamiento de productos químicos</w:t>
            </w:r>
          </w:p>
        </w:tc>
        <w:tc>
          <w:tcPr>
            <w:tcW w:w="2512" w:type="pct"/>
            <w:tcBorders>
              <w:top w:val="single" w:sz="4" w:space="0" w:color="auto"/>
              <w:left w:val="nil"/>
              <w:bottom w:val="single" w:sz="4" w:space="0" w:color="auto"/>
              <w:right w:val="single" w:sz="8" w:space="0" w:color="auto"/>
            </w:tcBorders>
            <w:vAlign w:val="center"/>
          </w:tcPr>
          <w:p w14:paraId="31AD567D" w14:textId="36CF7D3A" w:rsidR="007262FA" w:rsidRPr="00CF5E59" w:rsidRDefault="00CF5E59" w:rsidP="00CF5E59">
            <w:pPr>
              <w:jc w:val="left"/>
              <w:rPr>
                <w:rFonts w:eastAsia="Times New Roman" w:cstheme="minorHAnsi"/>
                <w:sz w:val="19"/>
                <w:szCs w:val="19"/>
                <w:lang w:eastAsia="es-CL"/>
              </w:rPr>
            </w:pPr>
            <w:r w:rsidRPr="00CF5E59">
              <w:rPr>
                <w:rFonts w:eastAsia="Times New Roman" w:cstheme="minorHAnsi"/>
                <w:sz w:val="19"/>
                <w:szCs w:val="19"/>
                <w:lang w:eastAsia="es-CL"/>
              </w:rPr>
              <w:t>Estanques TK-311, TK-312, TK-113, TK-114, TK-115 y TK-116.</w:t>
            </w:r>
          </w:p>
        </w:tc>
      </w:tr>
      <w:tr w:rsidR="00CF5E59" w:rsidRPr="00CF5E59" w14:paraId="26D318CE" w14:textId="77777777" w:rsidTr="00EC7B9A">
        <w:trPr>
          <w:trHeight w:val="60"/>
          <w:jc w:val="center"/>
        </w:trPr>
        <w:tc>
          <w:tcPr>
            <w:tcW w:w="485" w:type="pct"/>
            <w:tcBorders>
              <w:top w:val="single" w:sz="4" w:space="0" w:color="auto"/>
              <w:left w:val="single" w:sz="8" w:space="0" w:color="auto"/>
              <w:bottom w:val="single" w:sz="4" w:space="0" w:color="auto"/>
              <w:right w:val="single" w:sz="4" w:space="0" w:color="auto"/>
            </w:tcBorders>
            <w:noWrap/>
            <w:vAlign w:val="center"/>
          </w:tcPr>
          <w:p w14:paraId="653039C9" w14:textId="0B6B70D4" w:rsidR="007262FA" w:rsidRPr="00CF5E59" w:rsidRDefault="007262FA" w:rsidP="00806F60">
            <w:pPr>
              <w:jc w:val="center"/>
              <w:rPr>
                <w:rFonts w:eastAsia="Times New Roman" w:cstheme="minorHAnsi"/>
                <w:sz w:val="19"/>
                <w:szCs w:val="19"/>
                <w:lang w:val="es-ES_tradnl" w:eastAsia="es-CL"/>
              </w:rPr>
            </w:pPr>
            <w:r w:rsidRPr="00CF5E59">
              <w:rPr>
                <w:rFonts w:eastAsia="Times New Roman" w:cstheme="minorHAnsi"/>
                <w:sz w:val="19"/>
                <w:szCs w:val="19"/>
                <w:lang w:val="es-ES_tradnl" w:eastAsia="es-CL"/>
              </w:rPr>
              <w:t>4</w:t>
            </w:r>
          </w:p>
        </w:tc>
        <w:tc>
          <w:tcPr>
            <w:tcW w:w="2003" w:type="pct"/>
            <w:tcBorders>
              <w:top w:val="single" w:sz="4" w:space="0" w:color="auto"/>
              <w:left w:val="nil"/>
              <w:bottom w:val="single" w:sz="4" w:space="0" w:color="auto"/>
              <w:right w:val="single" w:sz="4" w:space="0" w:color="auto"/>
            </w:tcBorders>
            <w:vAlign w:val="center"/>
          </w:tcPr>
          <w:p w14:paraId="0625BF8C" w14:textId="5103EC6A" w:rsidR="007262FA" w:rsidRPr="00CF5E59" w:rsidRDefault="00CF5E59" w:rsidP="00996D19">
            <w:pPr>
              <w:rPr>
                <w:rFonts w:eastAsia="Times New Roman" w:cstheme="minorHAnsi"/>
                <w:sz w:val="19"/>
                <w:szCs w:val="19"/>
                <w:lang w:val="es-ES_tradnl" w:eastAsia="es-CL"/>
              </w:rPr>
            </w:pPr>
            <w:r w:rsidRPr="00CF5E59">
              <w:rPr>
                <w:rFonts w:eastAsia="Times New Roman" w:cstheme="minorHAnsi"/>
                <w:sz w:val="19"/>
                <w:szCs w:val="19"/>
                <w:lang w:val="es-ES_tradnl" w:eastAsia="es-CL"/>
              </w:rPr>
              <w:t>Almacenamiento de fenol</w:t>
            </w:r>
          </w:p>
        </w:tc>
        <w:tc>
          <w:tcPr>
            <w:tcW w:w="2512" w:type="pct"/>
            <w:tcBorders>
              <w:top w:val="single" w:sz="4" w:space="0" w:color="auto"/>
              <w:left w:val="nil"/>
              <w:bottom w:val="single" w:sz="4" w:space="0" w:color="auto"/>
              <w:right w:val="single" w:sz="8" w:space="0" w:color="auto"/>
            </w:tcBorders>
            <w:vAlign w:val="center"/>
          </w:tcPr>
          <w:p w14:paraId="71320412" w14:textId="1E919040" w:rsidR="007262FA" w:rsidRPr="00CF5E59" w:rsidRDefault="00CF5E59" w:rsidP="003642AF">
            <w:pPr>
              <w:jc w:val="left"/>
              <w:rPr>
                <w:rFonts w:eastAsia="Times New Roman" w:cstheme="minorHAnsi"/>
                <w:sz w:val="19"/>
                <w:szCs w:val="19"/>
                <w:lang w:val="es-ES_tradnl" w:eastAsia="es-CL"/>
              </w:rPr>
            </w:pPr>
            <w:r w:rsidRPr="00CF5E59">
              <w:rPr>
                <w:rFonts w:eastAsia="Times New Roman" w:cstheme="minorHAnsi"/>
                <w:sz w:val="19"/>
                <w:szCs w:val="19"/>
                <w:lang w:val="es-ES_tradnl" w:eastAsia="es-CL"/>
              </w:rPr>
              <w:t>Estanques TK-306 y TK-307.</w:t>
            </w:r>
          </w:p>
        </w:tc>
      </w:tr>
      <w:tr w:rsidR="00CF5E59" w:rsidRPr="00CF5E59" w14:paraId="2B4C7D5E" w14:textId="77777777" w:rsidTr="00EC7B9A">
        <w:trPr>
          <w:trHeight w:val="163"/>
          <w:jc w:val="center"/>
        </w:trPr>
        <w:tc>
          <w:tcPr>
            <w:tcW w:w="485" w:type="pct"/>
            <w:tcBorders>
              <w:top w:val="single" w:sz="4" w:space="0" w:color="auto"/>
              <w:left w:val="single" w:sz="8" w:space="0" w:color="auto"/>
              <w:bottom w:val="single" w:sz="4" w:space="0" w:color="auto"/>
              <w:right w:val="single" w:sz="4" w:space="0" w:color="auto"/>
            </w:tcBorders>
            <w:noWrap/>
            <w:vAlign w:val="center"/>
          </w:tcPr>
          <w:p w14:paraId="5F70852E" w14:textId="2A34C5C1" w:rsidR="007262FA" w:rsidRPr="00CF5E59" w:rsidRDefault="007262FA" w:rsidP="00806F60">
            <w:pPr>
              <w:jc w:val="center"/>
              <w:rPr>
                <w:rFonts w:eastAsia="Times New Roman" w:cstheme="minorHAnsi"/>
                <w:sz w:val="19"/>
                <w:szCs w:val="19"/>
                <w:lang w:val="es-ES_tradnl" w:eastAsia="es-CL"/>
              </w:rPr>
            </w:pPr>
            <w:r w:rsidRPr="00CF5E59">
              <w:rPr>
                <w:rFonts w:eastAsia="Times New Roman" w:cstheme="minorHAnsi"/>
                <w:sz w:val="19"/>
                <w:szCs w:val="19"/>
                <w:lang w:val="es-ES_tradnl" w:eastAsia="es-CL"/>
              </w:rPr>
              <w:t>5</w:t>
            </w:r>
          </w:p>
        </w:tc>
        <w:tc>
          <w:tcPr>
            <w:tcW w:w="2003" w:type="pct"/>
            <w:tcBorders>
              <w:top w:val="single" w:sz="4" w:space="0" w:color="auto"/>
              <w:left w:val="nil"/>
              <w:bottom w:val="single" w:sz="4" w:space="0" w:color="auto"/>
              <w:right w:val="single" w:sz="4" w:space="0" w:color="auto"/>
            </w:tcBorders>
            <w:vAlign w:val="center"/>
          </w:tcPr>
          <w:p w14:paraId="7AB21AB6" w14:textId="4D0C4FCB" w:rsidR="007262FA" w:rsidRPr="00CF5E59" w:rsidRDefault="00CF5E59" w:rsidP="00996D19">
            <w:pPr>
              <w:rPr>
                <w:rFonts w:eastAsia="Times New Roman" w:cstheme="minorHAnsi"/>
                <w:sz w:val="19"/>
                <w:szCs w:val="19"/>
                <w:lang w:val="es-ES_tradnl" w:eastAsia="es-CL"/>
              </w:rPr>
            </w:pPr>
            <w:r w:rsidRPr="00CF5E59">
              <w:rPr>
                <w:rFonts w:eastAsia="Times New Roman" w:cstheme="minorHAnsi"/>
                <w:sz w:val="19"/>
                <w:szCs w:val="19"/>
                <w:lang w:val="es-ES_tradnl" w:eastAsia="es-CL"/>
              </w:rPr>
              <w:t>Almacenamiento de combustibles</w:t>
            </w:r>
          </w:p>
        </w:tc>
        <w:tc>
          <w:tcPr>
            <w:tcW w:w="2512" w:type="pct"/>
            <w:tcBorders>
              <w:top w:val="single" w:sz="4" w:space="0" w:color="auto"/>
              <w:left w:val="nil"/>
              <w:bottom w:val="single" w:sz="4" w:space="0" w:color="auto"/>
              <w:right w:val="single" w:sz="8" w:space="0" w:color="auto"/>
            </w:tcBorders>
            <w:vAlign w:val="center"/>
          </w:tcPr>
          <w:p w14:paraId="1DB7B2A1" w14:textId="6FE5AABB" w:rsidR="007262FA" w:rsidRPr="00CF5E59" w:rsidRDefault="00CF5E59" w:rsidP="003642AF">
            <w:pPr>
              <w:jc w:val="left"/>
              <w:rPr>
                <w:sz w:val="19"/>
                <w:szCs w:val="19"/>
              </w:rPr>
            </w:pPr>
            <w:r w:rsidRPr="00CF5E59">
              <w:rPr>
                <w:sz w:val="19"/>
                <w:szCs w:val="19"/>
              </w:rPr>
              <w:t>Estanques TK-501 y TK-502.</w:t>
            </w:r>
          </w:p>
        </w:tc>
      </w:tr>
      <w:tr w:rsidR="001A72B7" w:rsidRPr="00CF5E59" w14:paraId="4A505157" w14:textId="77777777" w:rsidTr="00EC7B9A">
        <w:trPr>
          <w:trHeight w:val="163"/>
          <w:jc w:val="center"/>
        </w:trPr>
        <w:tc>
          <w:tcPr>
            <w:tcW w:w="485" w:type="pct"/>
            <w:tcBorders>
              <w:top w:val="single" w:sz="4" w:space="0" w:color="auto"/>
              <w:left w:val="single" w:sz="8" w:space="0" w:color="auto"/>
              <w:bottom w:val="single" w:sz="4" w:space="0" w:color="auto"/>
              <w:right w:val="single" w:sz="4" w:space="0" w:color="auto"/>
            </w:tcBorders>
            <w:noWrap/>
            <w:vAlign w:val="center"/>
          </w:tcPr>
          <w:p w14:paraId="1BB92868" w14:textId="064D48F5" w:rsidR="001A72B7" w:rsidRPr="00CF5E59" w:rsidRDefault="001A72B7" w:rsidP="00806F60">
            <w:pPr>
              <w:jc w:val="center"/>
              <w:rPr>
                <w:rFonts w:eastAsia="Times New Roman" w:cstheme="minorHAnsi"/>
                <w:sz w:val="19"/>
                <w:szCs w:val="19"/>
                <w:lang w:val="es-ES_tradnl" w:eastAsia="es-CL"/>
              </w:rPr>
            </w:pPr>
            <w:bookmarkStart w:id="74" w:name="_Toc352840391"/>
            <w:bookmarkStart w:id="75" w:name="_Toc352841451"/>
            <w:r>
              <w:rPr>
                <w:rFonts w:eastAsia="Times New Roman" w:cstheme="minorHAnsi"/>
                <w:sz w:val="19"/>
                <w:szCs w:val="19"/>
                <w:lang w:val="es-ES_tradnl" w:eastAsia="es-CL"/>
              </w:rPr>
              <w:t>6</w:t>
            </w:r>
          </w:p>
        </w:tc>
        <w:tc>
          <w:tcPr>
            <w:tcW w:w="2003" w:type="pct"/>
            <w:tcBorders>
              <w:top w:val="single" w:sz="4" w:space="0" w:color="auto"/>
              <w:left w:val="nil"/>
              <w:bottom w:val="single" w:sz="4" w:space="0" w:color="auto"/>
              <w:right w:val="single" w:sz="4" w:space="0" w:color="auto"/>
            </w:tcBorders>
            <w:vAlign w:val="center"/>
          </w:tcPr>
          <w:p w14:paraId="294FD9BA" w14:textId="518D03E6" w:rsidR="001A72B7" w:rsidRPr="00CF5E59" w:rsidRDefault="001A72B7" w:rsidP="00996D19">
            <w:pPr>
              <w:rPr>
                <w:rFonts w:eastAsia="Times New Roman" w:cstheme="minorHAnsi"/>
                <w:sz w:val="19"/>
                <w:szCs w:val="19"/>
                <w:lang w:val="es-ES_tradnl" w:eastAsia="es-CL"/>
              </w:rPr>
            </w:pPr>
            <w:r>
              <w:rPr>
                <w:rFonts w:eastAsia="Times New Roman" w:cstheme="minorHAnsi"/>
                <w:sz w:val="19"/>
                <w:szCs w:val="19"/>
                <w:lang w:val="es-ES_tradnl" w:eastAsia="es-CL"/>
              </w:rPr>
              <w:t xml:space="preserve">Sector oriente </w:t>
            </w:r>
            <w:r w:rsidRPr="00CF5E59">
              <w:rPr>
                <w:rFonts w:eastAsia="Times New Roman" w:cstheme="minorHAnsi"/>
                <w:sz w:val="19"/>
                <w:szCs w:val="19"/>
                <w:lang w:val="es-ES_tradnl" w:eastAsia="es-CL"/>
              </w:rPr>
              <w:t>Almacenamiento de combustibles</w:t>
            </w:r>
          </w:p>
        </w:tc>
        <w:tc>
          <w:tcPr>
            <w:tcW w:w="2512" w:type="pct"/>
            <w:tcBorders>
              <w:top w:val="single" w:sz="4" w:space="0" w:color="auto"/>
              <w:left w:val="nil"/>
              <w:bottom w:val="single" w:sz="4" w:space="0" w:color="auto"/>
              <w:right w:val="single" w:sz="8" w:space="0" w:color="auto"/>
            </w:tcBorders>
            <w:vAlign w:val="center"/>
          </w:tcPr>
          <w:p w14:paraId="77607408" w14:textId="29DB73EF" w:rsidR="001A72B7" w:rsidRPr="00CF5E59" w:rsidRDefault="001A72B7" w:rsidP="003642AF">
            <w:pPr>
              <w:jc w:val="left"/>
              <w:rPr>
                <w:sz w:val="19"/>
                <w:szCs w:val="19"/>
              </w:rPr>
            </w:pPr>
            <w:r>
              <w:rPr>
                <w:sz w:val="19"/>
                <w:szCs w:val="19"/>
              </w:rPr>
              <w:t>Sistema de manejo de aguas servidas.</w:t>
            </w:r>
          </w:p>
        </w:tc>
      </w:tr>
      <w:tr w:rsidR="001A72B7" w:rsidRPr="00CF5E59" w14:paraId="0514EEDA" w14:textId="77777777" w:rsidTr="00EC7B9A">
        <w:trPr>
          <w:trHeight w:val="163"/>
          <w:jc w:val="center"/>
        </w:trPr>
        <w:tc>
          <w:tcPr>
            <w:tcW w:w="485" w:type="pct"/>
            <w:tcBorders>
              <w:top w:val="single" w:sz="4" w:space="0" w:color="auto"/>
              <w:left w:val="single" w:sz="8" w:space="0" w:color="auto"/>
              <w:bottom w:val="single" w:sz="4" w:space="0" w:color="auto"/>
              <w:right w:val="single" w:sz="4" w:space="0" w:color="auto"/>
            </w:tcBorders>
            <w:noWrap/>
            <w:vAlign w:val="center"/>
          </w:tcPr>
          <w:p w14:paraId="4756BAFB" w14:textId="0F1BE0D0" w:rsidR="001A72B7" w:rsidRDefault="001A72B7" w:rsidP="00806F60">
            <w:pPr>
              <w:jc w:val="center"/>
              <w:rPr>
                <w:rFonts w:eastAsia="Times New Roman" w:cstheme="minorHAnsi"/>
                <w:sz w:val="19"/>
                <w:szCs w:val="19"/>
                <w:lang w:val="es-ES_tradnl" w:eastAsia="es-CL"/>
              </w:rPr>
            </w:pPr>
            <w:r>
              <w:rPr>
                <w:rFonts w:eastAsia="Times New Roman" w:cstheme="minorHAnsi"/>
                <w:sz w:val="19"/>
                <w:szCs w:val="19"/>
                <w:lang w:val="es-ES_tradnl" w:eastAsia="es-CL"/>
              </w:rPr>
              <w:t>7</w:t>
            </w:r>
          </w:p>
        </w:tc>
        <w:tc>
          <w:tcPr>
            <w:tcW w:w="2003" w:type="pct"/>
            <w:tcBorders>
              <w:top w:val="single" w:sz="4" w:space="0" w:color="auto"/>
              <w:left w:val="nil"/>
              <w:bottom w:val="single" w:sz="4" w:space="0" w:color="auto"/>
              <w:right w:val="single" w:sz="4" w:space="0" w:color="auto"/>
            </w:tcBorders>
            <w:vAlign w:val="center"/>
          </w:tcPr>
          <w:p w14:paraId="65500619" w14:textId="4FED83CF" w:rsidR="001A72B7" w:rsidRDefault="001A72B7" w:rsidP="00996D19">
            <w:pPr>
              <w:rPr>
                <w:rFonts w:eastAsia="Times New Roman" w:cstheme="minorHAnsi"/>
                <w:sz w:val="19"/>
                <w:szCs w:val="19"/>
                <w:lang w:val="es-ES_tradnl" w:eastAsia="es-CL"/>
              </w:rPr>
            </w:pPr>
            <w:r>
              <w:rPr>
                <w:rFonts w:eastAsia="Times New Roman" w:cstheme="minorHAnsi"/>
                <w:sz w:val="19"/>
                <w:szCs w:val="19"/>
                <w:lang w:val="es-ES_tradnl" w:eastAsia="es-CL"/>
              </w:rPr>
              <w:t>Piscina de agua contra incendios</w:t>
            </w:r>
          </w:p>
        </w:tc>
        <w:tc>
          <w:tcPr>
            <w:tcW w:w="2512" w:type="pct"/>
            <w:tcBorders>
              <w:top w:val="single" w:sz="4" w:space="0" w:color="auto"/>
              <w:left w:val="nil"/>
              <w:bottom w:val="single" w:sz="4" w:space="0" w:color="auto"/>
              <w:right w:val="single" w:sz="8" w:space="0" w:color="auto"/>
            </w:tcBorders>
            <w:vAlign w:val="center"/>
          </w:tcPr>
          <w:p w14:paraId="4A06E1E5" w14:textId="53EC7F15" w:rsidR="001A72B7" w:rsidRPr="001A72B7" w:rsidRDefault="001A72B7" w:rsidP="003642AF">
            <w:pPr>
              <w:jc w:val="left"/>
              <w:rPr>
                <w:sz w:val="19"/>
                <w:szCs w:val="19"/>
                <w:lang w:val="es-ES_tradnl"/>
              </w:rPr>
            </w:pPr>
            <w:r>
              <w:rPr>
                <w:sz w:val="19"/>
                <w:szCs w:val="19"/>
                <w:lang w:val="es-ES_tradnl"/>
              </w:rPr>
              <w:t>Sitio arqueológico OXI-1.</w:t>
            </w:r>
          </w:p>
        </w:tc>
      </w:tr>
      <w:tr w:rsidR="001A72B7" w:rsidRPr="00CF5E59" w14:paraId="1AC7ED62" w14:textId="77777777" w:rsidTr="00EC7B9A">
        <w:trPr>
          <w:trHeight w:val="163"/>
          <w:jc w:val="center"/>
        </w:trPr>
        <w:tc>
          <w:tcPr>
            <w:tcW w:w="485" w:type="pct"/>
            <w:tcBorders>
              <w:top w:val="single" w:sz="4" w:space="0" w:color="auto"/>
              <w:left w:val="single" w:sz="8" w:space="0" w:color="auto"/>
              <w:bottom w:val="single" w:sz="4" w:space="0" w:color="auto"/>
              <w:right w:val="single" w:sz="4" w:space="0" w:color="auto"/>
            </w:tcBorders>
            <w:noWrap/>
            <w:vAlign w:val="center"/>
          </w:tcPr>
          <w:p w14:paraId="3676B1AD" w14:textId="02EA8C91" w:rsidR="001A72B7" w:rsidRDefault="001A72B7" w:rsidP="00806F60">
            <w:pPr>
              <w:jc w:val="center"/>
              <w:rPr>
                <w:rFonts w:eastAsia="Times New Roman" w:cstheme="minorHAnsi"/>
                <w:sz w:val="19"/>
                <w:szCs w:val="19"/>
                <w:lang w:val="es-ES_tradnl" w:eastAsia="es-CL"/>
              </w:rPr>
            </w:pPr>
            <w:r>
              <w:rPr>
                <w:rFonts w:eastAsia="Times New Roman" w:cstheme="minorHAnsi"/>
                <w:sz w:val="19"/>
                <w:szCs w:val="19"/>
                <w:lang w:val="es-ES_tradnl" w:eastAsia="es-CL"/>
              </w:rPr>
              <w:t>8</w:t>
            </w:r>
          </w:p>
        </w:tc>
        <w:tc>
          <w:tcPr>
            <w:tcW w:w="2003" w:type="pct"/>
            <w:tcBorders>
              <w:top w:val="single" w:sz="4" w:space="0" w:color="auto"/>
              <w:left w:val="nil"/>
              <w:bottom w:val="single" w:sz="4" w:space="0" w:color="auto"/>
              <w:right w:val="single" w:sz="4" w:space="0" w:color="auto"/>
            </w:tcBorders>
            <w:vAlign w:val="center"/>
          </w:tcPr>
          <w:p w14:paraId="028B1C62" w14:textId="7BDB3493" w:rsidR="001A72B7" w:rsidRDefault="001A72B7" w:rsidP="001A72B7">
            <w:pPr>
              <w:rPr>
                <w:rFonts w:eastAsia="Times New Roman" w:cstheme="minorHAnsi"/>
                <w:sz w:val="19"/>
                <w:szCs w:val="19"/>
                <w:lang w:val="es-ES_tradnl" w:eastAsia="es-CL"/>
              </w:rPr>
            </w:pPr>
            <w:r>
              <w:rPr>
                <w:rFonts w:eastAsia="Times New Roman" w:cstheme="minorHAnsi"/>
                <w:sz w:val="19"/>
                <w:szCs w:val="19"/>
                <w:lang w:val="es-ES_tradnl" w:eastAsia="es-CL"/>
              </w:rPr>
              <w:t>Acceso área de construcción</w:t>
            </w:r>
          </w:p>
        </w:tc>
        <w:tc>
          <w:tcPr>
            <w:tcW w:w="2512" w:type="pct"/>
            <w:tcBorders>
              <w:top w:val="single" w:sz="4" w:space="0" w:color="auto"/>
              <w:left w:val="nil"/>
              <w:bottom w:val="single" w:sz="4" w:space="0" w:color="auto"/>
              <w:right w:val="single" w:sz="8" w:space="0" w:color="auto"/>
            </w:tcBorders>
            <w:vAlign w:val="center"/>
          </w:tcPr>
          <w:p w14:paraId="2DCC899C" w14:textId="088D2079" w:rsidR="001A72B7" w:rsidRDefault="001A72B7" w:rsidP="003642AF">
            <w:pPr>
              <w:jc w:val="left"/>
              <w:rPr>
                <w:sz w:val="19"/>
                <w:szCs w:val="19"/>
                <w:lang w:val="es-ES_tradnl"/>
              </w:rPr>
            </w:pPr>
            <w:r>
              <w:rPr>
                <w:sz w:val="19"/>
                <w:szCs w:val="19"/>
                <w:lang w:val="es-ES_tradnl"/>
              </w:rPr>
              <w:t>Portería sur.</w:t>
            </w:r>
          </w:p>
        </w:tc>
      </w:tr>
    </w:tbl>
    <w:p w14:paraId="6F527B86" w14:textId="77777777" w:rsidR="00E73ECE" w:rsidRDefault="00E73ECE" w:rsidP="00C958D0">
      <w:pPr>
        <w:pStyle w:val="Ttulo3"/>
        <w:sectPr w:rsidR="00E73ECE" w:rsidSect="00E349AF">
          <w:pgSz w:w="12240" w:h="15840"/>
          <w:pgMar w:top="1134" w:right="1134" w:bottom="1134" w:left="1134" w:header="709" w:footer="709" w:gutter="0"/>
          <w:cols w:space="708"/>
          <w:docGrid w:linePitch="360"/>
        </w:sectPr>
      </w:pPr>
    </w:p>
    <w:p w14:paraId="6FBD1708" w14:textId="7DB86D01" w:rsidR="0020332D" w:rsidRDefault="0020332D" w:rsidP="00FD4AE8">
      <w:pPr>
        <w:pStyle w:val="Ttulo2"/>
        <w:numPr>
          <w:ilvl w:val="1"/>
          <w:numId w:val="2"/>
        </w:numPr>
        <w:ind w:left="0" w:firstLine="0"/>
        <w:contextualSpacing w:val="0"/>
      </w:pPr>
      <w:bookmarkStart w:id="76" w:name="_Toc407720032"/>
      <w:bookmarkStart w:id="77" w:name="_Toc370410131"/>
      <w:bookmarkStart w:id="78" w:name="_Toc411531492"/>
      <w:bookmarkEnd w:id="74"/>
      <w:bookmarkEnd w:id="75"/>
      <w:r>
        <w:lastRenderedPageBreak/>
        <w:t>Aspectos Relativos al Seguimiento Ambiental</w:t>
      </w:r>
      <w:bookmarkEnd w:id="76"/>
      <w:bookmarkEnd w:id="77"/>
      <w:r w:rsidR="009C53E4">
        <w:t>.</w:t>
      </w:r>
      <w:bookmarkEnd w:id="78"/>
    </w:p>
    <w:p w14:paraId="44298485" w14:textId="273AB215" w:rsidR="0020332D" w:rsidRDefault="0020332D" w:rsidP="00135B23">
      <w:pPr>
        <w:pStyle w:val="Ttulo2"/>
        <w:numPr>
          <w:ilvl w:val="2"/>
          <w:numId w:val="4"/>
        </w:numPr>
        <w:spacing w:before="200" w:after="160"/>
        <w:ind w:left="0" w:firstLine="0"/>
        <w:contextualSpacing w:val="0"/>
        <w:rPr>
          <w:bCs/>
        </w:rPr>
      </w:pPr>
      <w:bookmarkStart w:id="79" w:name="_Toc407720033"/>
      <w:bookmarkStart w:id="80" w:name="_Toc370410132"/>
      <w:bookmarkStart w:id="81" w:name="_Toc411531493"/>
      <w:r w:rsidRPr="00ED7F4B">
        <w:t>Documentos</w:t>
      </w:r>
      <w:r w:rsidRPr="00ED7F4B">
        <w:rPr>
          <w:bCs/>
        </w:rPr>
        <w:t xml:space="preserve"> R</w:t>
      </w:r>
      <w:r>
        <w:rPr>
          <w:bCs/>
        </w:rPr>
        <w:t>evisados</w:t>
      </w:r>
      <w:bookmarkEnd w:id="79"/>
      <w:bookmarkEnd w:id="80"/>
      <w:r w:rsidR="009C53E4">
        <w:rPr>
          <w:bCs/>
        </w:rPr>
        <w:t>.</w:t>
      </w:r>
      <w:bookmarkEnd w:id="81"/>
    </w:p>
    <w:tbl>
      <w:tblPr>
        <w:tblW w:w="494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095"/>
        <w:gridCol w:w="1967"/>
        <w:gridCol w:w="698"/>
        <w:gridCol w:w="1104"/>
        <w:gridCol w:w="841"/>
        <w:gridCol w:w="841"/>
        <w:gridCol w:w="1542"/>
        <w:gridCol w:w="1404"/>
        <w:gridCol w:w="1120"/>
        <w:gridCol w:w="914"/>
      </w:tblGrid>
      <w:tr w:rsidR="005653D5" w14:paraId="459D3CF7" w14:textId="77777777" w:rsidTr="00E31EEE">
        <w:trPr>
          <w:trHeight w:val="395"/>
          <w:jc w:val="center"/>
        </w:trPr>
        <w:tc>
          <w:tcPr>
            <w:tcW w:w="1144"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07CDAA7A" w14:textId="77777777" w:rsidR="0020332D" w:rsidRDefault="0020332D">
            <w:pPr>
              <w:jc w:val="center"/>
              <w:rPr>
                <w:b/>
                <w:bCs/>
                <w:sz w:val="18"/>
                <w:szCs w:val="18"/>
                <w:lang w:val="es-ES" w:eastAsia="es-ES"/>
              </w:rPr>
            </w:pPr>
            <w:r>
              <w:rPr>
                <w:b/>
                <w:bCs/>
                <w:sz w:val="18"/>
                <w:szCs w:val="18"/>
                <w:lang w:val="es-ES" w:eastAsia="es-ES"/>
              </w:rPr>
              <w:t>Nombre del informe(es) revisado (s)</w:t>
            </w:r>
          </w:p>
        </w:tc>
        <w:tc>
          <w:tcPr>
            <w:tcW w:w="727"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7811BAB9" w14:textId="77777777" w:rsidR="0020332D" w:rsidRDefault="0020332D">
            <w:pPr>
              <w:jc w:val="center"/>
              <w:rPr>
                <w:b/>
                <w:bCs/>
                <w:sz w:val="18"/>
                <w:szCs w:val="18"/>
                <w:lang w:val="es-ES" w:eastAsia="es-ES"/>
              </w:rPr>
            </w:pPr>
            <w:r>
              <w:rPr>
                <w:b/>
                <w:bCs/>
                <w:sz w:val="18"/>
                <w:szCs w:val="18"/>
                <w:lang w:val="es-ES" w:eastAsia="es-ES"/>
              </w:rPr>
              <w:t>Aspecto ambiental relevante</w:t>
            </w:r>
          </w:p>
        </w:tc>
        <w:tc>
          <w:tcPr>
            <w:tcW w:w="258"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5B353215" w14:textId="77777777" w:rsidR="0020332D" w:rsidRDefault="0020332D">
            <w:pPr>
              <w:jc w:val="center"/>
              <w:rPr>
                <w:rFonts w:eastAsiaTheme="minorHAnsi"/>
                <w:b/>
                <w:bCs/>
                <w:sz w:val="18"/>
                <w:szCs w:val="18"/>
                <w:lang w:val="es-ES"/>
              </w:rPr>
            </w:pPr>
            <w:r>
              <w:rPr>
                <w:b/>
                <w:bCs/>
                <w:sz w:val="18"/>
                <w:szCs w:val="18"/>
                <w:lang w:val="es-ES" w:eastAsia="es-ES"/>
              </w:rPr>
              <w:t>Código</w:t>
            </w:r>
          </w:p>
          <w:p w14:paraId="22CF389B" w14:textId="77777777" w:rsidR="0020332D" w:rsidRDefault="0020332D">
            <w:pPr>
              <w:jc w:val="center"/>
              <w:rPr>
                <w:b/>
                <w:bCs/>
                <w:sz w:val="18"/>
                <w:szCs w:val="18"/>
                <w:lang w:val="es-ES" w:eastAsia="es-ES"/>
              </w:rPr>
            </w:pPr>
            <w:r>
              <w:rPr>
                <w:b/>
                <w:bCs/>
                <w:sz w:val="18"/>
                <w:szCs w:val="18"/>
                <w:lang w:val="es-ES" w:eastAsia="es-ES"/>
              </w:rPr>
              <w:t>SSA</w:t>
            </w:r>
          </w:p>
        </w:tc>
        <w:tc>
          <w:tcPr>
            <w:tcW w:w="408"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02BB5825" w14:textId="77777777" w:rsidR="0020332D" w:rsidRDefault="0020332D">
            <w:pPr>
              <w:jc w:val="center"/>
              <w:rPr>
                <w:b/>
                <w:bCs/>
                <w:sz w:val="18"/>
                <w:szCs w:val="18"/>
                <w:lang w:val="es-ES" w:eastAsia="es-ES"/>
              </w:rPr>
            </w:pPr>
            <w:r>
              <w:rPr>
                <w:b/>
                <w:bCs/>
                <w:sz w:val="18"/>
                <w:szCs w:val="18"/>
                <w:lang w:val="es-ES" w:eastAsia="es-ES"/>
              </w:rPr>
              <w:t>Fecha de recepción documento</w:t>
            </w:r>
          </w:p>
        </w:tc>
        <w:tc>
          <w:tcPr>
            <w:tcW w:w="622" w:type="pct"/>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68314201" w14:textId="77777777" w:rsidR="0020332D" w:rsidRDefault="0020332D">
            <w:pPr>
              <w:jc w:val="center"/>
              <w:rPr>
                <w:b/>
                <w:bCs/>
                <w:sz w:val="18"/>
                <w:szCs w:val="18"/>
                <w:lang w:val="es-ES" w:eastAsia="es-ES"/>
              </w:rPr>
            </w:pPr>
            <w:r>
              <w:rPr>
                <w:b/>
                <w:bCs/>
                <w:sz w:val="18"/>
                <w:szCs w:val="18"/>
                <w:lang w:val="es-ES" w:eastAsia="es-ES"/>
              </w:rPr>
              <w:t>Periodo que reporta</w:t>
            </w:r>
          </w:p>
        </w:tc>
        <w:tc>
          <w:tcPr>
            <w:tcW w:w="570"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44BE13E8" w14:textId="77777777" w:rsidR="0020332D" w:rsidRDefault="0020332D">
            <w:pPr>
              <w:jc w:val="center"/>
              <w:rPr>
                <w:b/>
                <w:bCs/>
                <w:sz w:val="18"/>
                <w:szCs w:val="18"/>
                <w:lang w:val="es-ES" w:eastAsia="es-ES"/>
              </w:rPr>
            </w:pPr>
            <w:r>
              <w:rPr>
                <w:b/>
                <w:bCs/>
                <w:sz w:val="18"/>
                <w:szCs w:val="18"/>
                <w:lang w:val="es-ES" w:eastAsia="es-ES"/>
              </w:rPr>
              <w:t>Organismo encomendado</w:t>
            </w:r>
          </w:p>
        </w:tc>
        <w:tc>
          <w:tcPr>
            <w:tcW w:w="519"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4B0E7935" w14:textId="77777777" w:rsidR="0020332D" w:rsidRDefault="0020332D">
            <w:pPr>
              <w:jc w:val="center"/>
              <w:rPr>
                <w:b/>
                <w:bCs/>
                <w:sz w:val="18"/>
                <w:szCs w:val="18"/>
                <w:lang w:val="es-ES" w:eastAsia="es-ES"/>
              </w:rPr>
            </w:pPr>
            <w:r>
              <w:rPr>
                <w:b/>
                <w:bCs/>
                <w:sz w:val="18"/>
                <w:szCs w:val="18"/>
                <w:lang w:val="es-ES" w:eastAsia="es-ES"/>
              </w:rPr>
              <w:t>Organismo revisor</w:t>
            </w:r>
          </w:p>
        </w:tc>
        <w:tc>
          <w:tcPr>
            <w:tcW w:w="414"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054CBC80" w14:textId="77777777" w:rsidR="0020332D" w:rsidRPr="00E31EEE" w:rsidRDefault="0020332D">
            <w:pPr>
              <w:jc w:val="center"/>
              <w:rPr>
                <w:b/>
                <w:bCs/>
                <w:sz w:val="18"/>
                <w:szCs w:val="18"/>
                <w:lang w:val="es-ES" w:eastAsia="es-ES"/>
              </w:rPr>
            </w:pPr>
            <w:r w:rsidRPr="00E31EEE">
              <w:rPr>
                <w:b/>
                <w:bCs/>
                <w:sz w:val="18"/>
                <w:szCs w:val="18"/>
                <w:lang w:val="es-ES" w:eastAsia="es-ES"/>
              </w:rPr>
              <w:t>Estado de conformidad</w:t>
            </w:r>
          </w:p>
        </w:tc>
        <w:tc>
          <w:tcPr>
            <w:tcW w:w="338"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6BE83099" w14:textId="77777777" w:rsidR="0020332D" w:rsidRPr="00E31EEE" w:rsidRDefault="0020332D">
            <w:pPr>
              <w:jc w:val="center"/>
              <w:rPr>
                <w:b/>
                <w:bCs/>
                <w:sz w:val="18"/>
                <w:szCs w:val="18"/>
                <w:lang w:val="es-ES" w:eastAsia="es-ES"/>
              </w:rPr>
            </w:pPr>
            <w:r w:rsidRPr="00E31EEE">
              <w:rPr>
                <w:b/>
                <w:bCs/>
                <w:sz w:val="18"/>
                <w:szCs w:val="18"/>
                <w:lang w:val="es-ES" w:eastAsia="es-ES"/>
              </w:rPr>
              <w:t>N° hecho constatado</w:t>
            </w:r>
          </w:p>
        </w:tc>
      </w:tr>
      <w:tr w:rsidR="00FF678F" w14:paraId="7A7DC4B8" w14:textId="77777777" w:rsidTr="00E31EEE">
        <w:trPr>
          <w:trHeight w:val="168"/>
          <w:jc w:val="center"/>
        </w:trPr>
        <w:tc>
          <w:tcPr>
            <w:tcW w:w="1144" w:type="pct"/>
            <w:vMerge/>
            <w:tcBorders>
              <w:top w:val="single" w:sz="8" w:space="0" w:color="auto"/>
              <w:left w:val="single" w:sz="8" w:space="0" w:color="auto"/>
              <w:bottom w:val="single" w:sz="8" w:space="0" w:color="auto"/>
              <w:right w:val="single" w:sz="8" w:space="0" w:color="auto"/>
            </w:tcBorders>
            <w:vAlign w:val="center"/>
            <w:hideMark/>
          </w:tcPr>
          <w:p w14:paraId="3C38B269" w14:textId="77777777" w:rsidR="0020332D" w:rsidRDefault="0020332D">
            <w:pPr>
              <w:jc w:val="left"/>
              <w:rPr>
                <w:b/>
                <w:bCs/>
                <w:sz w:val="18"/>
                <w:szCs w:val="18"/>
                <w:lang w:val="es-ES" w:eastAsia="es-ES"/>
              </w:rPr>
            </w:pPr>
          </w:p>
        </w:tc>
        <w:tc>
          <w:tcPr>
            <w:tcW w:w="727" w:type="pct"/>
            <w:vMerge/>
            <w:tcBorders>
              <w:top w:val="single" w:sz="8" w:space="0" w:color="auto"/>
              <w:left w:val="single" w:sz="8" w:space="0" w:color="auto"/>
              <w:bottom w:val="single" w:sz="8" w:space="0" w:color="auto"/>
              <w:right w:val="single" w:sz="8" w:space="0" w:color="auto"/>
            </w:tcBorders>
            <w:vAlign w:val="center"/>
            <w:hideMark/>
          </w:tcPr>
          <w:p w14:paraId="66214873" w14:textId="77777777" w:rsidR="0020332D" w:rsidRDefault="0020332D">
            <w:pPr>
              <w:jc w:val="left"/>
              <w:rPr>
                <w:b/>
                <w:bCs/>
                <w:sz w:val="18"/>
                <w:szCs w:val="18"/>
                <w:lang w:val="es-ES" w:eastAsia="es-ES"/>
              </w:rPr>
            </w:pPr>
          </w:p>
        </w:tc>
        <w:tc>
          <w:tcPr>
            <w:tcW w:w="258" w:type="pct"/>
            <w:vMerge/>
            <w:tcBorders>
              <w:top w:val="single" w:sz="8" w:space="0" w:color="auto"/>
              <w:left w:val="single" w:sz="8" w:space="0" w:color="auto"/>
              <w:bottom w:val="single" w:sz="8" w:space="0" w:color="auto"/>
              <w:right w:val="single" w:sz="8" w:space="0" w:color="auto"/>
            </w:tcBorders>
            <w:vAlign w:val="center"/>
            <w:hideMark/>
          </w:tcPr>
          <w:p w14:paraId="25E5499B" w14:textId="77777777" w:rsidR="0020332D" w:rsidRDefault="0020332D">
            <w:pPr>
              <w:jc w:val="left"/>
              <w:rPr>
                <w:b/>
                <w:bCs/>
                <w:sz w:val="18"/>
                <w:szCs w:val="18"/>
                <w:lang w:val="es-ES" w:eastAsia="es-ES"/>
              </w:rPr>
            </w:pPr>
          </w:p>
        </w:tc>
        <w:tc>
          <w:tcPr>
            <w:tcW w:w="408" w:type="pct"/>
            <w:vMerge/>
            <w:tcBorders>
              <w:top w:val="single" w:sz="8" w:space="0" w:color="auto"/>
              <w:left w:val="single" w:sz="8" w:space="0" w:color="auto"/>
              <w:bottom w:val="single" w:sz="8" w:space="0" w:color="auto"/>
              <w:right w:val="single" w:sz="8" w:space="0" w:color="auto"/>
            </w:tcBorders>
            <w:vAlign w:val="center"/>
            <w:hideMark/>
          </w:tcPr>
          <w:p w14:paraId="68459360" w14:textId="77777777" w:rsidR="0020332D" w:rsidRDefault="0020332D">
            <w:pPr>
              <w:jc w:val="left"/>
              <w:rPr>
                <w:b/>
                <w:bCs/>
                <w:sz w:val="18"/>
                <w:szCs w:val="18"/>
                <w:lang w:val="es-ES" w:eastAsia="es-ES"/>
              </w:rPr>
            </w:pPr>
          </w:p>
        </w:tc>
        <w:tc>
          <w:tcPr>
            <w:tcW w:w="311"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5033C26F" w14:textId="77777777" w:rsidR="0020332D" w:rsidRDefault="0020332D">
            <w:pPr>
              <w:jc w:val="center"/>
              <w:rPr>
                <w:b/>
                <w:bCs/>
                <w:sz w:val="18"/>
                <w:szCs w:val="18"/>
                <w:lang w:val="es-ES" w:eastAsia="es-ES"/>
              </w:rPr>
            </w:pPr>
            <w:r>
              <w:rPr>
                <w:b/>
                <w:bCs/>
                <w:sz w:val="18"/>
                <w:szCs w:val="18"/>
                <w:lang w:val="es-ES" w:eastAsia="es-ES"/>
              </w:rPr>
              <w:t>Desde</w:t>
            </w:r>
          </w:p>
        </w:tc>
        <w:tc>
          <w:tcPr>
            <w:tcW w:w="311"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6CB70020" w14:textId="77777777" w:rsidR="0020332D" w:rsidRDefault="0020332D">
            <w:pPr>
              <w:jc w:val="center"/>
              <w:rPr>
                <w:b/>
                <w:bCs/>
                <w:sz w:val="18"/>
                <w:szCs w:val="18"/>
                <w:lang w:val="es-ES" w:eastAsia="es-ES"/>
              </w:rPr>
            </w:pPr>
            <w:r>
              <w:rPr>
                <w:b/>
                <w:bCs/>
                <w:sz w:val="18"/>
                <w:szCs w:val="18"/>
                <w:lang w:val="es-ES" w:eastAsia="es-ES"/>
              </w:rPr>
              <w:t>Hasta</w:t>
            </w: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438CC9BB" w14:textId="77777777" w:rsidR="0020332D" w:rsidRDefault="0020332D">
            <w:pPr>
              <w:jc w:val="left"/>
              <w:rPr>
                <w:b/>
                <w:bCs/>
                <w:sz w:val="18"/>
                <w:szCs w:val="18"/>
                <w:lang w:val="es-ES" w:eastAsia="es-ES"/>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0B23D963" w14:textId="77777777" w:rsidR="0020332D" w:rsidRDefault="0020332D">
            <w:pPr>
              <w:jc w:val="left"/>
              <w:rPr>
                <w:b/>
                <w:bCs/>
                <w:sz w:val="18"/>
                <w:szCs w:val="18"/>
                <w:lang w:val="es-ES" w:eastAsia="es-ES"/>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79576542" w14:textId="77777777" w:rsidR="0020332D" w:rsidRDefault="0020332D">
            <w:pPr>
              <w:jc w:val="left"/>
              <w:rPr>
                <w:b/>
                <w:bCs/>
                <w:sz w:val="18"/>
                <w:szCs w:val="18"/>
                <w:lang w:val="es-ES" w:eastAsia="es-ES"/>
              </w:rPr>
            </w:pPr>
          </w:p>
        </w:tc>
        <w:tc>
          <w:tcPr>
            <w:tcW w:w="0" w:type="auto"/>
            <w:vMerge/>
            <w:tcBorders>
              <w:top w:val="single" w:sz="8" w:space="0" w:color="auto"/>
              <w:left w:val="single" w:sz="8" w:space="0" w:color="auto"/>
              <w:bottom w:val="single" w:sz="8" w:space="0" w:color="auto"/>
              <w:right w:val="single" w:sz="8" w:space="0" w:color="auto"/>
            </w:tcBorders>
            <w:vAlign w:val="center"/>
            <w:hideMark/>
          </w:tcPr>
          <w:p w14:paraId="28D47AF5" w14:textId="77777777" w:rsidR="0020332D" w:rsidRDefault="0020332D">
            <w:pPr>
              <w:jc w:val="left"/>
              <w:rPr>
                <w:b/>
                <w:bCs/>
                <w:sz w:val="18"/>
                <w:szCs w:val="18"/>
                <w:lang w:val="es-ES" w:eastAsia="es-ES"/>
              </w:rPr>
            </w:pPr>
          </w:p>
        </w:tc>
      </w:tr>
      <w:tr w:rsidR="00A612B8" w14:paraId="3C9B51B9" w14:textId="77777777" w:rsidTr="00E31EEE">
        <w:trPr>
          <w:trHeight w:val="60"/>
          <w:jc w:val="center"/>
        </w:trPr>
        <w:tc>
          <w:tcPr>
            <w:tcW w:w="11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89447C9" w14:textId="19F17E06" w:rsidR="00A612B8" w:rsidRPr="00ED7F4B" w:rsidRDefault="00A612B8" w:rsidP="00AD2359">
            <w:pPr>
              <w:rPr>
                <w:rFonts w:eastAsiaTheme="minorHAnsi"/>
                <w:sz w:val="18"/>
                <w:szCs w:val="18"/>
                <w:lang w:val="es-ES" w:eastAsia="es-ES"/>
              </w:rPr>
            </w:pPr>
            <w:r>
              <w:rPr>
                <w:rFonts w:eastAsiaTheme="minorHAnsi"/>
                <w:sz w:val="18"/>
                <w:szCs w:val="20"/>
                <w:lang w:val="es-ES"/>
              </w:rPr>
              <w:t>Programa de Vigilancia del Ambiente Marino Terminal Marítimo OXIQUIM S.A. Quintero, Región de Valparaíso, Campaña de Verano Marzo de 2013</w:t>
            </w:r>
          </w:p>
        </w:tc>
        <w:tc>
          <w:tcPr>
            <w:tcW w:w="727" w:type="pct"/>
            <w:tcBorders>
              <w:top w:val="single" w:sz="8" w:space="0" w:color="auto"/>
              <w:left w:val="single" w:sz="8" w:space="0" w:color="auto"/>
              <w:bottom w:val="single" w:sz="8" w:space="0" w:color="auto"/>
              <w:right w:val="single" w:sz="8" w:space="0" w:color="auto"/>
            </w:tcBorders>
            <w:vAlign w:val="center"/>
          </w:tcPr>
          <w:p w14:paraId="2B92C80E" w14:textId="32509C2A" w:rsidR="00A612B8" w:rsidRPr="00ED7F4B" w:rsidRDefault="00A612B8" w:rsidP="00A612B8">
            <w:pPr>
              <w:jc w:val="center"/>
              <w:rPr>
                <w:rFonts w:eastAsiaTheme="minorHAnsi"/>
                <w:sz w:val="18"/>
                <w:szCs w:val="18"/>
                <w:lang w:val="es-ES"/>
              </w:rPr>
            </w:pPr>
            <w:r>
              <w:rPr>
                <w:rFonts w:eastAsiaTheme="minorHAnsi"/>
                <w:sz w:val="18"/>
                <w:szCs w:val="18"/>
                <w:lang w:val="es-ES"/>
              </w:rPr>
              <w:t>Aguas marinas</w:t>
            </w:r>
          </w:p>
        </w:tc>
        <w:tc>
          <w:tcPr>
            <w:tcW w:w="258" w:type="pct"/>
            <w:tcBorders>
              <w:top w:val="single" w:sz="8" w:space="0" w:color="auto"/>
              <w:left w:val="single" w:sz="8" w:space="0" w:color="auto"/>
              <w:bottom w:val="single" w:sz="8" w:space="0" w:color="auto"/>
              <w:right w:val="single" w:sz="8" w:space="0" w:color="auto"/>
            </w:tcBorders>
            <w:vAlign w:val="center"/>
          </w:tcPr>
          <w:p w14:paraId="3911995A" w14:textId="34EB72E6" w:rsidR="00A612B8" w:rsidRPr="00ED7F4B" w:rsidRDefault="00A612B8">
            <w:pPr>
              <w:jc w:val="center"/>
              <w:rPr>
                <w:rFonts w:eastAsiaTheme="minorHAnsi"/>
                <w:sz w:val="18"/>
                <w:szCs w:val="18"/>
                <w:lang w:val="es-ES"/>
              </w:rPr>
            </w:pPr>
            <w:r>
              <w:rPr>
                <w:rFonts w:eastAsiaTheme="minorHAnsi"/>
                <w:sz w:val="18"/>
                <w:szCs w:val="18"/>
                <w:lang w:val="es-ES"/>
              </w:rPr>
              <w:t>8683</w:t>
            </w:r>
          </w:p>
        </w:tc>
        <w:tc>
          <w:tcPr>
            <w:tcW w:w="40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334EA7C" w14:textId="6C49FD2D" w:rsidR="00A612B8" w:rsidRPr="00ED7F4B" w:rsidRDefault="00A612B8">
            <w:pPr>
              <w:jc w:val="center"/>
              <w:rPr>
                <w:rFonts w:eastAsiaTheme="minorHAnsi"/>
                <w:sz w:val="18"/>
                <w:szCs w:val="18"/>
                <w:lang w:val="es-ES"/>
              </w:rPr>
            </w:pPr>
            <w:r>
              <w:rPr>
                <w:rFonts w:eastAsiaTheme="minorHAnsi"/>
                <w:sz w:val="18"/>
                <w:szCs w:val="18"/>
                <w:lang w:val="es-ES"/>
              </w:rPr>
              <w:t>11.07.2013</w:t>
            </w:r>
          </w:p>
        </w:tc>
        <w:tc>
          <w:tcPr>
            <w:tcW w:w="311" w:type="pct"/>
            <w:tcBorders>
              <w:top w:val="single" w:sz="8" w:space="0" w:color="auto"/>
              <w:left w:val="single" w:sz="8" w:space="0" w:color="auto"/>
              <w:bottom w:val="single" w:sz="8" w:space="0" w:color="auto"/>
              <w:right w:val="single" w:sz="8" w:space="0" w:color="auto"/>
            </w:tcBorders>
            <w:vAlign w:val="center"/>
          </w:tcPr>
          <w:p w14:paraId="50147A40" w14:textId="6D828980" w:rsidR="00A612B8" w:rsidRPr="00ED7F4B" w:rsidRDefault="00A612B8" w:rsidP="00202CE1">
            <w:pPr>
              <w:jc w:val="center"/>
              <w:rPr>
                <w:rFonts w:eastAsiaTheme="minorHAnsi"/>
                <w:sz w:val="18"/>
                <w:szCs w:val="18"/>
                <w:lang w:val="es-ES"/>
              </w:rPr>
            </w:pPr>
            <w:r>
              <w:rPr>
                <w:rFonts w:eastAsiaTheme="minorHAnsi"/>
                <w:sz w:val="18"/>
                <w:szCs w:val="18"/>
                <w:lang w:val="es-ES"/>
              </w:rPr>
              <w:t>14.03.2013</w:t>
            </w:r>
          </w:p>
        </w:tc>
        <w:tc>
          <w:tcPr>
            <w:tcW w:w="311" w:type="pct"/>
            <w:tcBorders>
              <w:top w:val="single" w:sz="8" w:space="0" w:color="auto"/>
              <w:left w:val="single" w:sz="8" w:space="0" w:color="auto"/>
              <w:bottom w:val="single" w:sz="8" w:space="0" w:color="auto"/>
              <w:right w:val="single" w:sz="8" w:space="0" w:color="auto"/>
            </w:tcBorders>
            <w:vAlign w:val="center"/>
          </w:tcPr>
          <w:p w14:paraId="3CA2D5F9" w14:textId="43E1F1E7" w:rsidR="00A612B8" w:rsidRPr="00ED7F4B" w:rsidRDefault="00A612B8" w:rsidP="00842B84">
            <w:pPr>
              <w:jc w:val="center"/>
              <w:rPr>
                <w:rFonts w:eastAsiaTheme="minorHAnsi"/>
                <w:sz w:val="18"/>
                <w:szCs w:val="18"/>
                <w:lang w:val="es-ES"/>
              </w:rPr>
            </w:pPr>
            <w:r>
              <w:rPr>
                <w:rFonts w:eastAsiaTheme="minorHAnsi"/>
                <w:sz w:val="18"/>
                <w:szCs w:val="18"/>
                <w:lang w:val="es-ES"/>
              </w:rPr>
              <w:t>15.03.2013</w:t>
            </w:r>
          </w:p>
        </w:tc>
        <w:tc>
          <w:tcPr>
            <w:tcW w:w="570" w:type="pct"/>
            <w:tcBorders>
              <w:top w:val="single" w:sz="8" w:space="0" w:color="auto"/>
              <w:left w:val="single" w:sz="8" w:space="0" w:color="auto"/>
              <w:bottom w:val="single" w:sz="8" w:space="0" w:color="auto"/>
              <w:right w:val="single" w:sz="8" w:space="0" w:color="auto"/>
            </w:tcBorders>
            <w:vAlign w:val="center"/>
          </w:tcPr>
          <w:p w14:paraId="4DF77A70" w14:textId="473CF15A" w:rsidR="00A612B8" w:rsidRPr="00ED7F4B" w:rsidRDefault="00A612B8" w:rsidP="00842B84">
            <w:pPr>
              <w:jc w:val="center"/>
              <w:rPr>
                <w:rFonts w:eastAsiaTheme="minorHAnsi"/>
                <w:sz w:val="18"/>
                <w:szCs w:val="18"/>
                <w:lang w:val="es-ES"/>
              </w:rPr>
            </w:pPr>
            <w:r>
              <w:rPr>
                <w:rFonts w:eastAsiaTheme="minorHAnsi"/>
                <w:sz w:val="18"/>
                <w:szCs w:val="18"/>
                <w:lang w:val="es-ES"/>
              </w:rPr>
              <w:t>DIRECTEMAR</w:t>
            </w:r>
          </w:p>
        </w:tc>
        <w:tc>
          <w:tcPr>
            <w:tcW w:w="519" w:type="pct"/>
            <w:tcBorders>
              <w:top w:val="single" w:sz="8" w:space="0" w:color="auto"/>
              <w:left w:val="single" w:sz="8" w:space="0" w:color="auto"/>
              <w:bottom w:val="single" w:sz="8" w:space="0" w:color="auto"/>
              <w:right w:val="single" w:sz="8" w:space="0" w:color="auto"/>
            </w:tcBorders>
            <w:vAlign w:val="center"/>
          </w:tcPr>
          <w:p w14:paraId="2A20F162" w14:textId="7D79C2DF" w:rsidR="00A612B8" w:rsidRPr="00ED7F4B" w:rsidRDefault="00A612B8">
            <w:pPr>
              <w:jc w:val="center"/>
              <w:rPr>
                <w:rFonts w:eastAsiaTheme="minorHAnsi"/>
                <w:sz w:val="18"/>
                <w:szCs w:val="18"/>
                <w:lang w:val="es-ES"/>
              </w:rPr>
            </w:pPr>
            <w:r w:rsidRPr="00ED7F4B">
              <w:rPr>
                <w:rFonts w:eastAsiaTheme="minorHAnsi"/>
                <w:sz w:val="18"/>
                <w:szCs w:val="18"/>
                <w:lang w:val="es-ES"/>
              </w:rPr>
              <w:t>SMA</w:t>
            </w:r>
          </w:p>
        </w:tc>
        <w:tc>
          <w:tcPr>
            <w:tcW w:w="414" w:type="pct"/>
            <w:tcBorders>
              <w:top w:val="single" w:sz="8" w:space="0" w:color="auto"/>
              <w:left w:val="single" w:sz="8" w:space="0" w:color="auto"/>
              <w:bottom w:val="single" w:sz="8" w:space="0" w:color="auto"/>
              <w:right w:val="single" w:sz="8" w:space="0" w:color="auto"/>
            </w:tcBorders>
            <w:vAlign w:val="center"/>
          </w:tcPr>
          <w:p w14:paraId="4CD8F625" w14:textId="55A33B70" w:rsidR="00A612B8" w:rsidRPr="00ED7F4B" w:rsidRDefault="00A612B8">
            <w:pPr>
              <w:jc w:val="center"/>
              <w:rPr>
                <w:rFonts w:eastAsiaTheme="minorHAnsi"/>
                <w:sz w:val="18"/>
                <w:szCs w:val="18"/>
                <w:lang w:val="es-ES" w:eastAsia="es-ES"/>
              </w:rPr>
            </w:pPr>
            <w:r>
              <w:rPr>
                <w:rFonts w:eastAsiaTheme="minorHAnsi"/>
                <w:sz w:val="18"/>
                <w:szCs w:val="18"/>
                <w:lang w:val="es-ES" w:eastAsia="es-ES"/>
              </w:rPr>
              <w:t>No conforme</w:t>
            </w:r>
          </w:p>
        </w:tc>
        <w:tc>
          <w:tcPr>
            <w:tcW w:w="338" w:type="pct"/>
            <w:tcBorders>
              <w:top w:val="single" w:sz="8" w:space="0" w:color="auto"/>
              <w:left w:val="single" w:sz="8" w:space="0" w:color="auto"/>
              <w:bottom w:val="single" w:sz="8" w:space="0" w:color="auto"/>
              <w:right w:val="single" w:sz="8" w:space="0" w:color="auto"/>
            </w:tcBorders>
            <w:vAlign w:val="center"/>
          </w:tcPr>
          <w:p w14:paraId="3A67D676" w14:textId="13666D32" w:rsidR="00A612B8" w:rsidRPr="00ED7F4B" w:rsidRDefault="001545AD">
            <w:pPr>
              <w:jc w:val="center"/>
              <w:rPr>
                <w:rFonts w:eastAsiaTheme="minorHAnsi"/>
                <w:sz w:val="18"/>
                <w:szCs w:val="18"/>
                <w:lang w:val="es-ES" w:eastAsia="es-ES"/>
              </w:rPr>
            </w:pPr>
            <w:r>
              <w:rPr>
                <w:rFonts w:eastAsiaTheme="minorHAnsi"/>
                <w:sz w:val="18"/>
                <w:szCs w:val="18"/>
                <w:lang w:val="es-ES" w:eastAsia="es-ES"/>
              </w:rPr>
              <w:t>9</w:t>
            </w:r>
          </w:p>
        </w:tc>
      </w:tr>
      <w:tr w:rsidR="00A612B8" w14:paraId="1EE78C52" w14:textId="77777777" w:rsidTr="00E31EEE">
        <w:trPr>
          <w:trHeight w:val="90"/>
          <w:jc w:val="center"/>
        </w:trPr>
        <w:tc>
          <w:tcPr>
            <w:tcW w:w="11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2466893" w14:textId="2123428A" w:rsidR="00A612B8" w:rsidRPr="00ED7F4B" w:rsidRDefault="00A612B8" w:rsidP="00AD2359">
            <w:pPr>
              <w:rPr>
                <w:rFonts w:eastAsiaTheme="minorHAnsi"/>
                <w:sz w:val="18"/>
                <w:szCs w:val="18"/>
                <w:lang w:val="es-ES" w:eastAsia="es-ES"/>
              </w:rPr>
            </w:pPr>
            <w:r>
              <w:rPr>
                <w:rFonts w:eastAsiaTheme="minorHAnsi"/>
                <w:sz w:val="18"/>
                <w:szCs w:val="20"/>
                <w:lang w:val="es-ES"/>
              </w:rPr>
              <w:t>Programa de Vigilancia del Ambiente Marino Terminal Marítimo Quintero Campaña de Verano Marzo 2013</w:t>
            </w:r>
          </w:p>
        </w:tc>
        <w:tc>
          <w:tcPr>
            <w:tcW w:w="727" w:type="pct"/>
            <w:tcBorders>
              <w:top w:val="single" w:sz="8" w:space="0" w:color="auto"/>
              <w:left w:val="single" w:sz="8" w:space="0" w:color="auto"/>
              <w:bottom w:val="single" w:sz="8" w:space="0" w:color="auto"/>
              <w:right w:val="single" w:sz="8" w:space="0" w:color="auto"/>
            </w:tcBorders>
            <w:vAlign w:val="center"/>
          </w:tcPr>
          <w:p w14:paraId="62268799" w14:textId="4E3C4681" w:rsidR="00A612B8" w:rsidRDefault="00A612B8" w:rsidP="00A612B8">
            <w:pPr>
              <w:jc w:val="center"/>
              <w:rPr>
                <w:rFonts w:eastAsiaTheme="minorHAnsi"/>
                <w:sz w:val="18"/>
                <w:szCs w:val="18"/>
                <w:lang w:val="es-ES"/>
              </w:rPr>
            </w:pPr>
            <w:r>
              <w:rPr>
                <w:rFonts w:eastAsiaTheme="minorHAnsi"/>
                <w:sz w:val="18"/>
                <w:szCs w:val="18"/>
                <w:lang w:val="es-ES"/>
              </w:rPr>
              <w:t>Aguas marinas</w:t>
            </w:r>
          </w:p>
        </w:tc>
        <w:tc>
          <w:tcPr>
            <w:tcW w:w="258" w:type="pct"/>
            <w:tcBorders>
              <w:top w:val="single" w:sz="8" w:space="0" w:color="auto"/>
              <w:left w:val="single" w:sz="8" w:space="0" w:color="auto"/>
              <w:bottom w:val="single" w:sz="8" w:space="0" w:color="auto"/>
              <w:right w:val="single" w:sz="8" w:space="0" w:color="auto"/>
            </w:tcBorders>
            <w:vAlign w:val="center"/>
          </w:tcPr>
          <w:p w14:paraId="7B2CDB43" w14:textId="788AC77C" w:rsidR="00A612B8" w:rsidRPr="00ED7F4B" w:rsidRDefault="00A612B8">
            <w:pPr>
              <w:jc w:val="center"/>
              <w:rPr>
                <w:rFonts w:eastAsiaTheme="minorHAnsi"/>
                <w:sz w:val="18"/>
                <w:szCs w:val="18"/>
                <w:lang w:val="es-ES"/>
              </w:rPr>
            </w:pPr>
            <w:r>
              <w:rPr>
                <w:rFonts w:eastAsiaTheme="minorHAnsi"/>
                <w:sz w:val="18"/>
                <w:szCs w:val="18"/>
                <w:lang w:val="es-ES"/>
              </w:rPr>
              <w:t>18406</w:t>
            </w:r>
          </w:p>
        </w:tc>
        <w:tc>
          <w:tcPr>
            <w:tcW w:w="40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2E492A7" w14:textId="5983D0F2" w:rsidR="00A612B8" w:rsidRDefault="00A612B8" w:rsidP="00ED7F4B">
            <w:pPr>
              <w:jc w:val="center"/>
              <w:rPr>
                <w:rFonts w:eastAsiaTheme="minorHAnsi"/>
                <w:sz w:val="18"/>
                <w:szCs w:val="18"/>
                <w:lang w:val="es-ES"/>
              </w:rPr>
            </w:pPr>
            <w:r>
              <w:rPr>
                <w:rFonts w:eastAsiaTheme="minorHAnsi"/>
                <w:sz w:val="18"/>
                <w:szCs w:val="18"/>
                <w:lang w:val="es-ES"/>
              </w:rPr>
              <w:t>5.03.2014</w:t>
            </w:r>
          </w:p>
        </w:tc>
        <w:tc>
          <w:tcPr>
            <w:tcW w:w="311" w:type="pct"/>
            <w:tcBorders>
              <w:top w:val="single" w:sz="8" w:space="0" w:color="auto"/>
              <w:left w:val="single" w:sz="8" w:space="0" w:color="auto"/>
              <w:bottom w:val="single" w:sz="8" w:space="0" w:color="auto"/>
              <w:right w:val="single" w:sz="8" w:space="0" w:color="auto"/>
            </w:tcBorders>
            <w:vAlign w:val="center"/>
          </w:tcPr>
          <w:p w14:paraId="15DAC725" w14:textId="30F3BE04" w:rsidR="00A612B8" w:rsidRDefault="00A612B8" w:rsidP="00202CE1">
            <w:pPr>
              <w:jc w:val="center"/>
              <w:rPr>
                <w:rFonts w:eastAsiaTheme="minorHAnsi"/>
                <w:sz w:val="18"/>
                <w:szCs w:val="18"/>
                <w:lang w:val="es-ES"/>
              </w:rPr>
            </w:pPr>
            <w:r>
              <w:rPr>
                <w:rFonts w:eastAsiaTheme="minorHAnsi"/>
                <w:sz w:val="18"/>
                <w:szCs w:val="18"/>
                <w:lang w:val="es-ES"/>
              </w:rPr>
              <w:t>21.03.2013</w:t>
            </w:r>
          </w:p>
        </w:tc>
        <w:tc>
          <w:tcPr>
            <w:tcW w:w="311" w:type="pct"/>
            <w:tcBorders>
              <w:top w:val="single" w:sz="8" w:space="0" w:color="auto"/>
              <w:left w:val="single" w:sz="8" w:space="0" w:color="auto"/>
              <w:bottom w:val="single" w:sz="8" w:space="0" w:color="auto"/>
              <w:right w:val="single" w:sz="8" w:space="0" w:color="auto"/>
            </w:tcBorders>
            <w:vAlign w:val="center"/>
          </w:tcPr>
          <w:p w14:paraId="05168BF2" w14:textId="11CD5AB9" w:rsidR="00A612B8" w:rsidRDefault="00A612B8" w:rsidP="00202CE1">
            <w:pPr>
              <w:jc w:val="center"/>
              <w:rPr>
                <w:rFonts w:eastAsiaTheme="minorHAnsi"/>
                <w:sz w:val="18"/>
                <w:szCs w:val="18"/>
                <w:lang w:val="es-ES"/>
              </w:rPr>
            </w:pPr>
            <w:r>
              <w:rPr>
                <w:rFonts w:eastAsiaTheme="minorHAnsi"/>
                <w:sz w:val="18"/>
                <w:szCs w:val="18"/>
                <w:lang w:val="es-ES"/>
              </w:rPr>
              <w:t>21.03.2013</w:t>
            </w:r>
          </w:p>
        </w:tc>
        <w:tc>
          <w:tcPr>
            <w:tcW w:w="570" w:type="pct"/>
            <w:tcBorders>
              <w:top w:val="single" w:sz="8" w:space="0" w:color="auto"/>
              <w:left w:val="single" w:sz="8" w:space="0" w:color="auto"/>
              <w:bottom w:val="single" w:sz="8" w:space="0" w:color="auto"/>
              <w:right w:val="single" w:sz="8" w:space="0" w:color="auto"/>
            </w:tcBorders>
            <w:vAlign w:val="center"/>
          </w:tcPr>
          <w:p w14:paraId="4D03818E" w14:textId="7A70D4DE" w:rsidR="00A612B8" w:rsidRPr="00ED7F4B" w:rsidRDefault="00A612B8" w:rsidP="00202CE1">
            <w:pPr>
              <w:jc w:val="center"/>
              <w:rPr>
                <w:rFonts w:eastAsiaTheme="minorHAnsi"/>
                <w:sz w:val="18"/>
                <w:szCs w:val="18"/>
                <w:lang w:val="es-ES"/>
              </w:rPr>
            </w:pPr>
            <w:r>
              <w:rPr>
                <w:rFonts w:eastAsiaTheme="minorHAnsi"/>
                <w:sz w:val="18"/>
                <w:szCs w:val="18"/>
                <w:lang w:val="es-ES"/>
              </w:rPr>
              <w:t>DIRECTEMAR</w:t>
            </w:r>
          </w:p>
        </w:tc>
        <w:tc>
          <w:tcPr>
            <w:tcW w:w="519" w:type="pct"/>
            <w:tcBorders>
              <w:top w:val="single" w:sz="8" w:space="0" w:color="auto"/>
              <w:left w:val="single" w:sz="8" w:space="0" w:color="auto"/>
              <w:bottom w:val="single" w:sz="8" w:space="0" w:color="auto"/>
              <w:right w:val="single" w:sz="8" w:space="0" w:color="auto"/>
            </w:tcBorders>
            <w:vAlign w:val="center"/>
          </w:tcPr>
          <w:p w14:paraId="1A8DF8BC" w14:textId="2EF240DB" w:rsidR="00A612B8" w:rsidRPr="00ED7F4B" w:rsidRDefault="00A612B8">
            <w:pPr>
              <w:jc w:val="center"/>
              <w:rPr>
                <w:rFonts w:eastAsiaTheme="minorHAnsi"/>
                <w:sz w:val="18"/>
                <w:szCs w:val="18"/>
                <w:lang w:val="es-ES"/>
              </w:rPr>
            </w:pPr>
            <w:r w:rsidRPr="00ED7F4B">
              <w:rPr>
                <w:rFonts w:eastAsiaTheme="minorHAnsi"/>
                <w:sz w:val="18"/>
                <w:szCs w:val="18"/>
                <w:lang w:val="es-ES"/>
              </w:rPr>
              <w:t>SMA</w:t>
            </w:r>
          </w:p>
        </w:tc>
        <w:tc>
          <w:tcPr>
            <w:tcW w:w="414" w:type="pct"/>
            <w:tcBorders>
              <w:top w:val="single" w:sz="8" w:space="0" w:color="auto"/>
              <w:left w:val="single" w:sz="8" w:space="0" w:color="auto"/>
              <w:bottom w:val="single" w:sz="8" w:space="0" w:color="auto"/>
              <w:right w:val="single" w:sz="8" w:space="0" w:color="auto"/>
            </w:tcBorders>
            <w:vAlign w:val="center"/>
          </w:tcPr>
          <w:p w14:paraId="538BF719" w14:textId="213BA79D" w:rsidR="00A612B8" w:rsidRPr="00ED7F4B" w:rsidRDefault="00A612B8">
            <w:pPr>
              <w:jc w:val="center"/>
              <w:rPr>
                <w:rFonts w:eastAsiaTheme="minorHAnsi"/>
                <w:sz w:val="18"/>
                <w:szCs w:val="18"/>
                <w:lang w:val="es-ES" w:eastAsia="es-ES"/>
              </w:rPr>
            </w:pPr>
            <w:r>
              <w:rPr>
                <w:rFonts w:eastAsiaTheme="minorHAnsi"/>
                <w:sz w:val="18"/>
                <w:szCs w:val="18"/>
                <w:lang w:val="es-ES" w:eastAsia="es-ES"/>
              </w:rPr>
              <w:t>No conforme</w:t>
            </w:r>
          </w:p>
        </w:tc>
        <w:tc>
          <w:tcPr>
            <w:tcW w:w="338" w:type="pct"/>
            <w:tcBorders>
              <w:top w:val="single" w:sz="8" w:space="0" w:color="auto"/>
              <w:left w:val="single" w:sz="8" w:space="0" w:color="auto"/>
              <w:bottom w:val="single" w:sz="8" w:space="0" w:color="auto"/>
              <w:right w:val="single" w:sz="8" w:space="0" w:color="auto"/>
            </w:tcBorders>
            <w:vAlign w:val="center"/>
          </w:tcPr>
          <w:p w14:paraId="3B9359C4" w14:textId="72932E5C" w:rsidR="00A612B8" w:rsidRDefault="001545AD">
            <w:pPr>
              <w:jc w:val="center"/>
              <w:rPr>
                <w:rFonts w:eastAsiaTheme="minorHAnsi"/>
                <w:sz w:val="18"/>
                <w:szCs w:val="18"/>
                <w:lang w:val="es-ES" w:eastAsia="es-ES"/>
              </w:rPr>
            </w:pPr>
            <w:r>
              <w:rPr>
                <w:rFonts w:eastAsiaTheme="minorHAnsi"/>
                <w:sz w:val="18"/>
                <w:szCs w:val="18"/>
                <w:lang w:val="es-ES" w:eastAsia="es-ES"/>
              </w:rPr>
              <w:t>9</w:t>
            </w:r>
          </w:p>
        </w:tc>
      </w:tr>
      <w:tr w:rsidR="00A612B8" w14:paraId="58321973" w14:textId="77777777" w:rsidTr="00E31EEE">
        <w:trPr>
          <w:trHeight w:val="137"/>
          <w:jc w:val="center"/>
        </w:trPr>
        <w:tc>
          <w:tcPr>
            <w:tcW w:w="11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1A6D944" w14:textId="10C72634" w:rsidR="00A612B8" w:rsidRPr="00ED7F4B" w:rsidRDefault="00A612B8" w:rsidP="004C58E9">
            <w:pPr>
              <w:rPr>
                <w:rFonts w:eastAsiaTheme="minorHAnsi"/>
                <w:sz w:val="18"/>
                <w:szCs w:val="18"/>
                <w:lang w:val="es-ES" w:eastAsia="es-ES"/>
              </w:rPr>
            </w:pPr>
            <w:r>
              <w:rPr>
                <w:rFonts w:eastAsiaTheme="minorHAnsi"/>
                <w:sz w:val="18"/>
                <w:szCs w:val="20"/>
                <w:lang w:val="es-ES"/>
              </w:rPr>
              <w:t>Programa de Vigilancia Ambiental para Terminal Marítimo Quintero, Campaña de Primavera Noviembre 2013</w:t>
            </w:r>
          </w:p>
        </w:tc>
        <w:tc>
          <w:tcPr>
            <w:tcW w:w="727" w:type="pct"/>
            <w:tcBorders>
              <w:top w:val="single" w:sz="8" w:space="0" w:color="auto"/>
              <w:left w:val="single" w:sz="8" w:space="0" w:color="auto"/>
              <w:bottom w:val="single" w:sz="8" w:space="0" w:color="auto"/>
              <w:right w:val="single" w:sz="8" w:space="0" w:color="auto"/>
            </w:tcBorders>
            <w:vAlign w:val="center"/>
          </w:tcPr>
          <w:p w14:paraId="08E9F221" w14:textId="5348C072" w:rsidR="00A612B8" w:rsidRPr="00ED7F4B" w:rsidRDefault="00A612B8" w:rsidP="00A612B8">
            <w:pPr>
              <w:jc w:val="center"/>
              <w:rPr>
                <w:rFonts w:eastAsiaTheme="minorHAnsi"/>
                <w:sz w:val="18"/>
                <w:szCs w:val="18"/>
                <w:lang w:val="es-ES"/>
              </w:rPr>
            </w:pPr>
            <w:r>
              <w:rPr>
                <w:rFonts w:eastAsiaTheme="minorHAnsi"/>
                <w:sz w:val="18"/>
                <w:szCs w:val="18"/>
                <w:lang w:val="es-ES"/>
              </w:rPr>
              <w:t>Aguas marinas</w:t>
            </w:r>
          </w:p>
        </w:tc>
        <w:tc>
          <w:tcPr>
            <w:tcW w:w="258" w:type="pct"/>
            <w:tcBorders>
              <w:top w:val="single" w:sz="8" w:space="0" w:color="auto"/>
              <w:left w:val="single" w:sz="8" w:space="0" w:color="auto"/>
              <w:bottom w:val="single" w:sz="8" w:space="0" w:color="auto"/>
              <w:right w:val="single" w:sz="8" w:space="0" w:color="auto"/>
            </w:tcBorders>
            <w:vAlign w:val="center"/>
          </w:tcPr>
          <w:p w14:paraId="11FA8919" w14:textId="7F13C7F8" w:rsidR="00A612B8" w:rsidRPr="00ED7F4B" w:rsidRDefault="00A612B8">
            <w:pPr>
              <w:jc w:val="center"/>
              <w:rPr>
                <w:rFonts w:eastAsiaTheme="minorHAnsi"/>
                <w:sz w:val="18"/>
                <w:szCs w:val="18"/>
                <w:lang w:val="es-ES"/>
              </w:rPr>
            </w:pPr>
            <w:r>
              <w:rPr>
                <w:rFonts w:eastAsiaTheme="minorHAnsi"/>
                <w:sz w:val="18"/>
                <w:szCs w:val="18"/>
                <w:lang w:val="es-ES"/>
              </w:rPr>
              <w:t>18407</w:t>
            </w:r>
          </w:p>
        </w:tc>
        <w:tc>
          <w:tcPr>
            <w:tcW w:w="40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36A44E5" w14:textId="40F01B0B" w:rsidR="00A612B8" w:rsidRPr="00ED7F4B" w:rsidRDefault="00A612B8" w:rsidP="00ED7F4B">
            <w:pPr>
              <w:jc w:val="center"/>
              <w:rPr>
                <w:rFonts w:eastAsiaTheme="minorHAnsi"/>
                <w:sz w:val="18"/>
                <w:szCs w:val="18"/>
                <w:lang w:val="es-ES"/>
              </w:rPr>
            </w:pPr>
            <w:r>
              <w:rPr>
                <w:rFonts w:eastAsiaTheme="minorHAnsi"/>
                <w:sz w:val="18"/>
                <w:szCs w:val="18"/>
                <w:lang w:val="es-ES"/>
              </w:rPr>
              <w:t>5.03.2014</w:t>
            </w:r>
          </w:p>
        </w:tc>
        <w:tc>
          <w:tcPr>
            <w:tcW w:w="311" w:type="pct"/>
            <w:tcBorders>
              <w:top w:val="single" w:sz="8" w:space="0" w:color="auto"/>
              <w:left w:val="single" w:sz="8" w:space="0" w:color="auto"/>
              <w:bottom w:val="single" w:sz="8" w:space="0" w:color="auto"/>
              <w:right w:val="single" w:sz="8" w:space="0" w:color="auto"/>
            </w:tcBorders>
            <w:vAlign w:val="center"/>
          </w:tcPr>
          <w:p w14:paraId="2EE1E39A" w14:textId="2C91B3D6" w:rsidR="00A612B8" w:rsidRPr="00ED7F4B" w:rsidRDefault="00A612B8" w:rsidP="00202CE1">
            <w:pPr>
              <w:jc w:val="center"/>
              <w:rPr>
                <w:rFonts w:eastAsiaTheme="minorHAnsi"/>
                <w:sz w:val="18"/>
                <w:szCs w:val="18"/>
                <w:lang w:val="es-ES"/>
              </w:rPr>
            </w:pPr>
            <w:r>
              <w:rPr>
                <w:rFonts w:eastAsiaTheme="minorHAnsi"/>
                <w:sz w:val="18"/>
                <w:szCs w:val="18"/>
                <w:lang w:val="es-ES"/>
              </w:rPr>
              <w:t>21.09.2013</w:t>
            </w:r>
          </w:p>
        </w:tc>
        <w:tc>
          <w:tcPr>
            <w:tcW w:w="311" w:type="pct"/>
            <w:tcBorders>
              <w:top w:val="single" w:sz="8" w:space="0" w:color="auto"/>
              <w:left w:val="single" w:sz="8" w:space="0" w:color="auto"/>
              <w:bottom w:val="single" w:sz="8" w:space="0" w:color="auto"/>
              <w:right w:val="single" w:sz="8" w:space="0" w:color="auto"/>
            </w:tcBorders>
            <w:vAlign w:val="center"/>
          </w:tcPr>
          <w:p w14:paraId="2AE55FB1" w14:textId="4067A0DF" w:rsidR="00A612B8" w:rsidRPr="00ED7F4B" w:rsidRDefault="00A612B8" w:rsidP="004C58E9">
            <w:pPr>
              <w:jc w:val="center"/>
              <w:rPr>
                <w:rFonts w:eastAsiaTheme="minorHAnsi"/>
                <w:sz w:val="18"/>
                <w:szCs w:val="18"/>
                <w:lang w:val="es-ES"/>
              </w:rPr>
            </w:pPr>
            <w:r>
              <w:rPr>
                <w:rFonts w:eastAsiaTheme="minorHAnsi"/>
                <w:sz w:val="18"/>
                <w:szCs w:val="18"/>
                <w:lang w:val="es-ES"/>
              </w:rPr>
              <w:t>21.09.2013</w:t>
            </w:r>
          </w:p>
        </w:tc>
        <w:tc>
          <w:tcPr>
            <w:tcW w:w="570" w:type="pct"/>
            <w:tcBorders>
              <w:top w:val="single" w:sz="8" w:space="0" w:color="auto"/>
              <w:left w:val="single" w:sz="8" w:space="0" w:color="auto"/>
              <w:bottom w:val="single" w:sz="8" w:space="0" w:color="auto"/>
              <w:right w:val="single" w:sz="8" w:space="0" w:color="auto"/>
            </w:tcBorders>
            <w:vAlign w:val="center"/>
          </w:tcPr>
          <w:p w14:paraId="3C94CD7C" w14:textId="56A7B1AF" w:rsidR="00A612B8" w:rsidRPr="00ED7F4B" w:rsidRDefault="00A612B8" w:rsidP="00202CE1">
            <w:pPr>
              <w:jc w:val="center"/>
              <w:rPr>
                <w:rFonts w:eastAsiaTheme="minorHAnsi"/>
                <w:sz w:val="18"/>
                <w:szCs w:val="18"/>
                <w:lang w:val="es-ES"/>
              </w:rPr>
            </w:pPr>
            <w:r w:rsidRPr="00ED7F4B">
              <w:rPr>
                <w:rFonts w:eastAsiaTheme="minorHAnsi"/>
                <w:sz w:val="18"/>
                <w:szCs w:val="18"/>
                <w:lang w:val="es-ES"/>
              </w:rPr>
              <w:t>SMA</w:t>
            </w:r>
            <w:r>
              <w:rPr>
                <w:rFonts w:eastAsiaTheme="minorHAnsi"/>
                <w:sz w:val="18"/>
                <w:szCs w:val="18"/>
                <w:lang w:val="es-ES"/>
              </w:rPr>
              <w:t>, DIRECTEMAR</w:t>
            </w:r>
          </w:p>
        </w:tc>
        <w:tc>
          <w:tcPr>
            <w:tcW w:w="519" w:type="pct"/>
            <w:tcBorders>
              <w:top w:val="single" w:sz="8" w:space="0" w:color="auto"/>
              <w:left w:val="single" w:sz="8" w:space="0" w:color="auto"/>
              <w:bottom w:val="single" w:sz="8" w:space="0" w:color="auto"/>
              <w:right w:val="single" w:sz="8" w:space="0" w:color="auto"/>
            </w:tcBorders>
            <w:vAlign w:val="center"/>
          </w:tcPr>
          <w:p w14:paraId="339BF320" w14:textId="3D8AC5FE" w:rsidR="00A612B8" w:rsidRPr="00ED7F4B" w:rsidRDefault="00A612B8">
            <w:pPr>
              <w:jc w:val="center"/>
              <w:rPr>
                <w:rFonts w:eastAsiaTheme="minorHAnsi"/>
                <w:sz w:val="18"/>
                <w:szCs w:val="18"/>
                <w:lang w:val="es-ES"/>
              </w:rPr>
            </w:pPr>
            <w:r w:rsidRPr="00ED7F4B">
              <w:rPr>
                <w:rFonts w:eastAsiaTheme="minorHAnsi"/>
                <w:sz w:val="18"/>
                <w:szCs w:val="18"/>
                <w:lang w:val="es-ES"/>
              </w:rPr>
              <w:t>SMA</w:t>
            </w:r>
          </w:p>
        </w:tc>
        <w:tc>
          <w:tcPr>
            <w:tcW w:w="414" w:type="pct"/>
            <w:tcBorders>
              <w:top w:val="single" w:sz="8" w:space="0" w:color="auto"/>
              <w:left w:val="single" w:sz="8" w:space="0" w:color="auto"/>
              <w:bottom w:val="single" w:sz="8" w:space="0" w:color="auto"/>
              <w:right w:val="single" w:sz="8" w:space="0" w:color="auto"/>
            </w:tcBorders>
            <w:vAlign w:val="center"/>
          </w:tcPr>
          <w:p w14:paraId="00CAEDBE" w14:textId="0899E3B7" w:rsidR="00A612B8" w:rsidRPr="00ED7F4B" w:rsidRDefault="00A612B8">
            <w:pPr>
              <w:jc w:val="center"/>
              <w:rPr>
                <w:rFonts w:eastAsiaTheme="minorHAnsi"/>
                <w:sz w:val="18"/>
                <w:szCs w:val="18"/>
                <w:lang w:val="es-ES" w:eastAsia="es-ES"/>
              </w:rPr>
            </w:pPr>
            <w:r>
              <w:rPr>
                <w:rFonts w:eastAsiaTheme="minorHAnsi"/>
                <w:sz w:val="18"/>
                <w:szCs w:val="18"/>
                <w:lang w:val="es-ES" w:eastAsia="es-ES"/>
              </w:rPr>
              <w:t>No conforme</w:t>
            </w:r>
          </w:p>
        </w:tc>
        <w:tc>
          <w:tcPr>
            <w:tcW w:w="338" w:type="pct"/>
            <w:tcBorders>
              <w:top w:val="single" w:sz="8" w:space="0" w:color="auto"/>
              <w:left w:val="single" w:sz="8" w:space="0" w:color="auto"/>
              <w:bottom w:val="single" w:sz="8" w:space="0" w:color="auto"/>
              <w:right w:val="single" w:sz="8" w:space="0" w:color="auto"/>
            </w:tcBorders>
            <w:vAlign w:val="center"/>
          </w:tcPr>
          <w:p w14:paraId="040F40B5" w14:textId="24DAA25A" w:rsidR="00A612B8" w:rsidRPr="00ED7F4B" w:rsidRDefault="001545AD">
            <w:pPr>
              <w:jc w:val="center"/>
              <w:rPr>
                <w:rFonts w:eastAsiaTheme="minorHAnsi"/>
                <w:sz w:val="18"/>
                <w:szCs w:val="18"/>
                <w:lang w:val="es-ES" w:eastAsia="es-ES"/>
              </w:rPr>
            </w:pPr>
            <w:r>
              <w:rPr>
                <w:rFonts w:eastAsiaTheme="minorHAnsi"/>
                <w:sz w:val="18"/>
                <w:szCs w:val="18"/>
                <w:lang w:val="es-ES" w:eastAsia="es-ES"/>
              </w:rPr>
              <w:t>9</w:t>
            </w:r>
          </w:p>
        </w:tc>
      </w:tr>
      <w:tr w:rsidR="00A612B8" w14:paraId="5A7F7389" w14:textId="77777777" w:rsidTr="00E31EEE">
        <w:trPr>
          <w:trHeight w:val="137"/>
          <w:jc w:val="center"/>
        </w:trPr>
        <w:tc>
          <w:tcPr>
            <w:tcW w:w="11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DB9E8AC" w14:textId="09890560" w:rsidR="00A612B8" w:rsidRDefault="00A612B8" w:rsidP="008148B1">
            <w:pPr>
              <w:rPr>
                <w:rFonts w:eastAsiaTheme="minorHAnsi"/>
                <w:sz w:val="18"/>
                <w:szCs w:val="18"/>
                <w:lang w:val="es-ES" w:eastAsia="es-ES"/>
              </w:rPr>
            </w:pPr>
            <w:r>
              <w:rPr>
                <w:rFonts w:eastAsiaTheme="minorHAnsi"/>
                <w:sz w:val="18"/>
                <w:szCs w:val="20"/>
                <w:lang w:val="es-ES"/>
              </w:rPr>
              <w:t>Programa de Vigilancia del Ambiente Marino. Terminal Marítimo OXIQUIM S.A. Quintero, Región de Valparaíso. Campaña de Verano. Febrero de 2014.</w:t>
            </w:r>
          </w:p>
        </w:tc>
        <w:tc>
          <w:tcPr>
            <w:tcW w:w="727" w:type="pct"/>
            <w:tcBorders>
              <w:top w:val="single" w:sz="8" w:space="0" w:color="auto"/>
              <w:left w:val="single" w:sz="8" w:space="0" w:color="auto"/>
              <w:bottom w:val="single" w:sz="8" w:space="0" w:color="auto"/>
              <w:right w:val="single" w:sz="8" w:space="0" w:color="auto"/>
            </w:tcBorders>
            <w:vAlign w:val="center"/>
          </w:tcPr>
          <w:p w14:paraId="001FD43F" w14:textId="08711104" w:rsidR="00A612B8" w:rsidRDefault="00A612B8" w:rsidP="00A612B8">
            <w:pPr>
              <w:jc w:val="center"/>
              <w:rPr>
                <w:rFonts w:eastAsiaTheme="minorHAnsi"/>
                <w:sz w:val="18"/>
                <w:szCs w:val="18"/>
                <w:lang w:val="es-ES"/>
              </w:rPr>
            </w:pPr>
            <w:r>
              <w:rPr>
                <w:rFonts w:eastAsiaTheme="minorHAnsi"/>
                <w:sz w:val="18"/>
                <w:szCs w:val="18"/>
                <w:lang w:val="es-ES"/>
              </w:rPr>
              <w:t>Aguas marinas</w:t>
            </w:r>
          </w:p>
        </w:tc>
        <w:tc>
          <w:tcPr>
            <w:tcW w:w="258" w:type="pct"/>
            <w:tcBorders>
              <w:top w:val="single" w:sz="8" w:space="0" w:color="auto"/>
              <w:left w:val="single" w:sz="8" w:space="0" w:color="auto"/>
              <w:bottom w:val="single" w:sz="8" w:space="0" w:color="auto"/>
              <w:right w:val="single" w:sz="8" w:space="0" w:color="auto"/>
            </w:tcBorders>
            <w:vAlign w:val="center"/>
          </w:tcPr>
          <w:p w14:paraId="601E2C7B" w14:textId="5EE8B254" w:rsidR="00A612B8" w:rsidRDefault="00A612B8" w:rsidP="008148B1">
            <w:pPr>
              <w:jc w:val="center"/>
              <w:rPr>
                <w:rFonts w:eastAsiaTheme="minorHAnsi"/>
                <w:sz w:val="18"/>
                <w:szCs w:val="18"/>
                <w:lang w:val="es-ES"/>
              </w:rPr>
            </w:pPr>
            <w:r>
              <w:rPr>
                <w:rFonts w:eastAsiaTheme="minorHAnsi"/>
                <w:sz w:val="18"/>
                <w:szCs w:val="18"/>
                <w:lang w:val="es-ES"/>
              </w:rPr>
              <w:t>26821</w:t>
            </w:r>
          </w:p>
        </w:tc>
        <w:tc>
          <w:tcPr>
            <w:tcW w:w="40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09D625A" w14:textId="5AD0674E" w:rsidR="00A612B8" w:rsidRDefault="00A612B8" w:rsidP="00ED7F4B">
            <w:pPr>
              <w:jc w:val="center"/>
              <w:rPr>
                <w:rFonts w:eastAsiaTheme="minorHAnsi"/>
                <w:sz w:val="18"/>
                <w:szCs w:val="18"/>
                <w:lang w:val="es-ES"/>
              </w:rPr>
            </w:pPr>
            <w:r>
              <w:rPr>
                <w:rFonts w:eastAsiaTheme="minorHAnsi"/>
                <w:sz w:val="18"/>
                <w:szCs w:val="18"/>
                <w:lang w:val="es-ES"/>
              </w:rPr>
              <w:t>14.10.2014</w:t>
            </w:r>
          </w:p>
        </w:tc>
        <w:tc>
          <w:tcPr>
            <w:tcW w:w="311" w:type="pct"/>
            <w:tcBorders>
              <w:top w:val="single" w:sz="8" w:space="0" w:color="auto"/>
              <w:left w:val="single" w:sz="8" w:space="0" w:color="auto"/>
              <w:bottom w:val="single" w:sz="8" w:space="0" w:color="auto"/>
              <w:right w:val="single" w:sz="8" w:space="0" w:color="auto"/>
            </w:tcBorders>
            <w:vAlign w:val="center"/>
          </w:tcPr>
          <w:p w14:paraId="30D2B544" w14:textId="4BF74087" w:rsidR="00A612B8" w:rsidRDefault="00A612B8" w:rsidP="008148B1">
            <w:pPr>
              <w:jc w:val="center"/>
              <w:rPr>
                <w:rFonts w:eastAsiaTheme="minorHAnsi"/>
                <w:sz w:val="18"/>
                <w:szCs w:val="18"/>
                <w:lang w:val="es-ES"/>
              </w:rPr>
            </w:pPr>
            <w:r>
              <w:rPr>
                <w:rFonts w:eastAsiaTheme="minorHAnsi"/>
                <w:sz w:val="18"/>
                <w:szCs w:val="18"/>
                <w:lang w:val="es-ES"/>
              </w:rPr>
              <w:t>3.02.2014</w:t>
            </w:r>
          </w:p>
        </w:tc>
        <w:tc>
          <w:tcPr>
            <w:tcW w:w="311" w:type="pct"/>
            <w:tcBorders>
              <w:top w:val="single" w:sz="8" w:space="0" w:color="auto"/>
              <w:left w:val="single" w:sz="8" w:space="0" w:color="auto"/>
              <w:bottom w:val="single" w:sz="8" w:space="0" w:color="auto"/>
              <w:right w:val="single" w:sz="8" w:space="0" w:color="auto"/>
            </w:tcBorders>
            <w:vAlign w:val="center"/>
          </w:tcPr>
          <w:p w14:paraId="1E80CFBE" w14:textId="21130DEF" w:rsidR="00A612B8" w:rsidRDefault="00A612B8" w:rsidP="008148B1">
            <w:pPr>
              <w:jc w:val="center"/>
              <w:rPr>
                <w:rFonts w:eastAsiaTheme="minorHAnsi"/>
                <w:sz w:val="18"/>
                <w:szCs w:val="18"/>
                <w:lang w:val="es-ES"/>
              </w:rPr>
            </w:pPr>
            <w:r>
              <w:rPr>
                <w:rFonts w:eastAsiaTheme="minorHAnsi"/>
                <w:sz w:val="18"/>
                <w:szCs w:val="18"/>
                <w:lang w:val="es-ES"/>
              </w:rPr>
              <w:t>15.03.2013</w:t>
            </w:r>
          </w:p>
        </w:tc>
        <w:tc>
          <w:tcPr>
            <w:tcW w:w="570" w:type="pct"/>
            <w:tcBorders>
              <w:top w:val="single" w:sz="8" w:space="0" w:color="auto"/>
              <w:left w:val="single" w:sz="8" w:space="0" w:color="auto"/>
              <w:bottom w:val="single" w:sz="8" w:space="0" w:color="auto"/>
              <w:right w:val="single" w:sz="8" w:space="0" w:color="auto"/>
            </w:tcBorders>
            <w:vAlign w:val="center"/>
          </w:tcPr>
          <w:p w14:paraId="4EAE696D" w14:textId="7B655964" w:rsidR="00A612B8" w:rsidRPr="00ED7F4B" w:rsidRDefault="00A612B8" w:rsidP="008148B1">
            <w:pPr>
              <w:jc w:val="center"/>
              <w:rPr>
                <w:rFonts w:eastAsiaTheme="minorHAnsi"/>
                <w:sz w:val="18"/>
                <w:szCs w:val="18"/>
                <w:lang w:val="es-ES"/>
              </w:rPr>
            </w:pPr>
            <w:r w:rsidRPr="00ED7F4B">
              <w:rPr>
                <w:rFonts w:eastAsiaTheme="minorHAnsi"/>
                <w:sz w:val="18"/>
                <w:szCs w:val="18"/>
                <w:lang w:val="es-ES"/>
              </w:rPr>
              <w:t>SMA</w:t>
            </w:r>
          </w:p>
        </w:tc>
        <w:tc>
          <w:tcPr>
            <w:tcW w:w="519" w:type="pct"/>
            <w:tcBorders>
              <w:top w:val="single" w:sz="8" w:space="0" w:color="auto"/>
              <w:left w:val="single" w:sz="8" w:space="0" w:color="auto"/>
              <w:bottom w:val="single" w:sz="8" w:space="0" w:color="auto"/>
              <w:right w:val="single" w:sz="8" w:space="0" w:color="auto"/>
            </w:tcBorders>
            <w:vAlign w:val="center"/>
          </w:tcPr>
          <w:p w14:paraId="140F620A" w14:textId="598D023F" w:rsidR="00A612B8" w:rsidRPr="00ED7F4B" w:rsidRDefault="00A612B8">
            <w:pPr>
              <w:jc w:val="center"/>
              <w:rPr>
                <w:rFonts w:eastAsiaTheme="minorHAnsi"/>
                <w:sz w:val="18"/>
                <w:szCs w:val="18"/>
                <w:lang w:val="es-ES"/>
              </w:rPr>
            </w:pPr>
            <w:r w:rsidRPr="00ED7F4B">
              <w:rPr>
                <w:rFonts w:eastAsiaTheme="minorHAnsi"/>
                <w:sz w:val="18"/>
                <w:szCs w:val="18"/>
                <w:lang w:val="es-ES"/>
              </w:rPr>
              <w:t>SMA</w:t>
            </w:r>
          </w:p>
        </w:tc>
        <w:tc>
          <w:tcPr>
            <w:tcW w:w="414" w:type="pct"/>
            <w:tcBorders>
              <w:top w:val="single" w:sz="8" w:space="0" w:color="auto"/>
              <w:left w:val="single" w:sz="8" w:space="0" w:color="auto"/>
              <w:bottom w:val="single" w:sz="8" w:space="0" w:color="auto"/>
              <w:right w:val="single" w:sz="8" w:space="0" w:color="auto"/>
            </w:tcBorders>
            <w:vAlign w:val="center"/>
          </w:tcPr>
          <w:p w14:paraId="2D30D6ED" w14:textId="119C0E52" w:rsidR="00A612B8" w:rsidRDefault="00A612B8">
            <w:pPr>
              <w:jc w:val="center"/>
              <w:rPr>
                <w:rFonts w:eastAsiaTheme="minorHAnsi"/>
                <w:sz w:val="18"/>
                <w:szCs w:val="18"/>
                <w:lang w:val="es-ES" w:eastAsia="es-ES"/>
              </w:rPr>
            </w:pPr>
            <w:r>
              <w:rPr>
                <w:rFonts w:eastAsiaTheme="minorHAnsi"/>
                <w:sz w:val="18"/>
                <w:szCs w:val="18"/>
                <w:lang w:val="es-ES" w:eastAsia="es-ES"/>
              </w:rPr>
              <w:t>No conforme</w:t>
            </w:r>
          </w:p>
        </w:tc>
        <w:tc>
          <w:tcPr>
            <w:tcW w:w="338" w:type="pct"/>
            <w:tcBorders>
              <w:top w:val="single" w:sz="8" w:space="0" w:color="auto"/>
              <w:left w:val="single" w:sz="8" w:space="0" w:color="auto"/>
              <w:bottom w:val="single" w:sz="8" w:space="0" w:color="auto"/>
              <w:right w:val="single" w:sz="8" w:space="0" w:color="auto"/>
            </w:tcBorders>
            <w:vAlign w:val="center"/>
          </w:tcPr>
          <w:p w14:paraId="45B20BE7" w14:textId="3948470D" w:rsidR="00A612B8" w:rsidRPr="00ED7F4B" w:rsidRDefault="001545AD">
            <w:pPr>
              <w:jc w:val="center"/>
              <w:rPr>
                <w:rFonts w:eastAsiaTheme="minorHAnsi"/>
                <w:sz w:val="18"/>
                <w:szCs w:val="18"/>
                <w:lang w:val="es-ES" w:eastAsia="es-ES"/>
              </w:rPr>
            </w:pPr>
            <w:r>
              <w:rPr>
                <w:rFonts w:eastAsiaTheme="minorHAnsi"/>
                <w:sz w:val="18"/>
                <w:szCs w:val="18"/>
                <w:lang w:val="es-ES" w:eastAsia="es-ES"/>
              </w:rPr>
              <w:t>9</w:t>
            </w:r>
          </w:p>
        </w:tc>
      </w:tr>
      <w:tr w:rsidR="00A612B8" w14:paraId="64754800" w14:textId="77777777" w:rsidTr="00E31EEE">
        <w:trPr>
          <w:trHeight w:val="137"/>
          <w:jc w:val="center"/>
        </w:trPr>
        <w:tc>
          <w:tcPr>
            <w:tcW w:w="11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D9A3EA0" w14:textId="0FC7E522" w:rsidR="00A612B8" w:rsidRDefault="00A612B8" w:rsidP="00A612B8">
            <w:pPr>
              <w:rPr>
                <w:rFonts w:eastAsiaTheme="minorHAnsi"/>
                <w:sz w:val="18"/>
                <w:szCs w:val="18"/>
                <w:lang w:val="es-ES" w:eastAsia="es-ES"/>
              </w:rPr>
            </w:pPr>
            <w:r>
              <w:rPr>
                <w:rFonts w:eastAsiaTheme="minorHAnsi"/>
                <w:sz w:val="18"/>
                <w:szCs w:val="18"/>
                <w:lang w:val="es-ES" w:eastAsia="es-ES"/>
              </w:rPr>
              <w:t>PVA campaña Invierno 2014. Terminal Marítimo Oxiquim.</w:t>
            </w:r>
          </w:p>
        </w:tc>
        <w:tc>
          <w:tcPr>
            <w:tcW w:w="727" w:type="pct"/>
            <w:tcBorders>
              <w:top w:val="single" w:sz="8" w:space="0" w:color="auto"/>
              <w:left w:val="single" w:sz="8" w:space="0" w:color="auto"/>
              <w:bottom w:val="single" w:sz="8" w:space="0" w:color="auto"/>
              <w:right w:val="single" w:sz="8" w:space="0" w:color="auto"/>
            </w:tcBorders>
            <w:vAlign w:val="center"/>
          </w:tcPr>
          <w:p w14:paraId="41615026" w14:textId="236E9988" w:rsidR="00A612B8" w:rsidRDefault="00A612B8" w:rsidP="00A612B8">
            <w:pPr>
              <w:jc w:val="center"/>
              <w:rPr>
                <w:rFonts w:eastAsiaTheme="minorHAnsi"/>
                <w:sz w:val="18"/>
                <w:szCs w:val="18"/>
                <w:lang w:val="es-ES"/>
              </w:rPr>
            </w:pPr>
            <w:r>
              <w:rPr>
                <w:rFonts w:eastAsiaTheme="minorHAnsi"/>
                <w:sz w:val="18"/>
                <w:szCs w:val="18"/>
                <w:lang w:val="es-ES"/>
              </w:rPr>
              <w:t>Aguas marinas</w:t>
            </w:r>
          </w:p>
        </w:tc>
        <w:tc>
          <w:tcPr>
            <w:tcW w:w="258" w:type="pct"/>
            <w:tcBorders>
              <w:top w:val="single" w:sz="8" w:space="0" w:color="auto"/>
              <w:left w:val="single" w:sz="8" w:space="0" w:color="auto"/>
              <w:bottom w:val="single" w:sz="8" w:space="0" w:color="auto"/>
              <w:right w:val="single" w:sz="8" w:space="0" w:color="auto"/>
            </w:tcBorders>
            <w:vAlign w:val="center"/>
          </w:tcPr>
          <w:p w14:paraId="4D4C9B58" w14:textId="387F01E4" w:rsidR="00A612B8" w:rsidRDefault="00A612B8" w:rsidP="00A612B8">
            <w:pPr>
              <w:jc w:val="center"/>
              <w:rPr>
                <w:rFonts w:eastAsiaTheme="minorHAnsi"/>
                <w:sz w:val="18"/>
                <w:szCs w:val="18"/>
                <w:lang w:val="es-ES"/>
              </w:rPr>
            </w:pPr>
            <w:r>
              <w:rPr>
                <w:rFonts w:eastAsiaTheme="minorHAnsi"/>
                <w:sz w:val="18"/>
                <w:szCs w:val="18"/>
                <w:lang w:val="es-ES"/>
              </w:rPr>
              <w:t>28071</w:t>
            </w:r>
          </w:p>
        </w:tc>
        <w:tc>
          <w:tcPr>
            <w:tcW w:w="40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EF05B22" w14:textId="5B7FEE77" w:rsidR="00A612B8" w:rsidRDefault="00A612B8" w:rsidP="00A612B8">
            <w:pPr>
              <w:jc w:val="center"/>
              <w:rPr>
                <w:rFonts w:eastAsiaTheme="minorHAnsi"/>
                <w:sz w:val="18"/>
                <w:szCs w:val="18"/>
                <w:lang w:val="es-ES"/>
              </w:rPr>
            </w:pPr>
            <w:r>
              <w:rPr>
                <w:rFonts w:eastAsiaTheme="minorHAnsi"/>
                <w:sz w:val="18"/>
                <w:szCs w:val="18"/>
                <w:lang w:val="es-ES"/>
              </w:rPr>
              <w:t>1.12.2014</w:t>
            </w:r>
          </w:p>
        </w:tc>
        <w:tc>
          <w:tcPr>
            <w:tcW w:w="311" w:type="pct"/>
            <w:tcBorders>
              <w:top w:val="single" w:sz="8" w:space="0" w:color="auto"/>
              <w:left w:val="single" w:sz="8" w:space="0" w:color="auto"/>
              <w:bottom w:val="single" w:sz="8" w:space="0" w:color="auto"/>
              <w:right w:val="single" w:sz="8" w:space="0" w:color="auto"/>
            </w:tcBorders>
            <w:vAlign w:val="center"/>
          </w:tcPr>
          <w:p w14:paraId="35E4EADD" w14:textId="25EE6792" w:rsidR="00A612B8" w:rsidRDefault="00A612B8" w:rsidP="008148B1">
            <w:pPr>
              <w:jc w:val="center"/>
              <w:rPr>
                <w:rFonts w:eastAsiaTheme="minorHAnsi"/>
                <w:sz w:val="18"/>
                <w:szCs w:val="18"/>
                <w:lang w:val="es-ES"/>
              </w:rPr>
            </w:pPr>
            <w:r>
              <w:rPr>
                <w:rFonts w:eastAsiaTheme="minorHAnsi"/>
                <w:sz w:val="18"/>
                <w:szCs w:val="18"/>
                <w:lang w:val="es-ES"/>
              </w:rPr>
              <w:t>3.02.2014</w:t>
            </w:r>
          </w:p>
        </w:tc>
        <w:tc>
          <w:tcPr>
            <w:tcW w:w="311" w:type="pct"/>
            <w:tcBorders>
              <w:top w:val="single" w:sz="8" w:space="0" w:color="auto"/>
              <w:left w:val="single" w:sz="8" w:space="0" w:color="auto"/>
              <w:bottom w:val="single" w:sz="8" w:space="0" w:color="auto"/>
              <w:right w:val="single" w:sz="8" w:space="0" w:color="auto"/>
            </w:tcBorders>
            <w:vAlign w:val="center"/>
          </w:tcPr>
          <w:p w14:paraId="2A12ED03" w14:textId="46082055" w:rsidR="00A612B8" w:rsidRDefault="00A612B8" w:rsidP="008148B1">
            <w:pPr>
              <w:jc w:val="center"/>
              <w:rPr>
                <w:rFonts w:eastAsiaTheme="minorHAnsi"/>
                <w:sz w:val="18"/>
                <w:szCs w:val="18"/>
                <w:lang w:val="es-ES"/>
              </w:rPr>
            </w:pPr>
            <w:r>
              <w:rPr>
                <w:rFonts w:eastAsiaTheme="minorHAnsi"/>
                <w:sz w:val="18"/>
                <w:szCs w:val="18"/>
                <w:lang w:val="es-ES"/>
              </w:rPr>
              <w:t>15.03.2013</w:t>
            </w:r>
          </w:p>
        </w:tc>
        <w:tc>
          <w:tcPr>
            <w:tcW w:w="570" w:type="pct"/>
            <w:tcBorders>
              <w:top w:val="single" w:sz="8" w:space="0" w:color="auto"/>
              <w:left w:val="single" w:sz="8" w:space="0" w:color="auto"/>
              <w:bottom w:val="single" w:sz="8" w:space="0" w:color="auto"/>
              <w:right w:val="single" w:sz="8" w:space="0" w:color="auto"/>
            </w:tcBorders>
            <w:vAlign w:val="center"/>
          </w:tcPr>
          <w:p w14:paraId="331B65EE" w14:textId="40CD43FB" w:rsidR="00A612B8" w:rsidRPr="00ED7F4B" w:rsidRDefault="00A612B8" w:rsidP="008148B1">
            <w:pPr>
              <w:jc w:val="center"/>
              <w:rPr>
                <w:rFonts w:eastAsiaTheme="minorHAnsi"/>
                <w:sz w:val="18"/>
                <w:szCs w:val="18"/>
                <w:lang w:val="es-ES"/>
              </w:rPr>
            </w:pPr>
            <w:r w:rsidRPr="00ED7F4B">
              <w:rPr>
                <w:rFonts w:eastAsiaTheme="minorHAnsi"/>
                <w:sz w:val="18"/>
                <w:szCs w:val="18"/>
                <w:lang w:val="es-ES"/>
              </w:rPr>
              <w:t>SMA</w:t>
            </w:r>
          </w:p>
        </w:tc>
        <w:tc>
          <w:tcPr>
            <w:tcW w:w="519" w:type="pct"/>
            <w:tcBorders>
              <w:top w:val="single" w:sz="8" w:space="0" w:color="auto"/>
              <w:left w:val="single" w:sz="8" w:space="0" w:color="auto"/>
              <w:bottom w:val="single" w:sz="8" w:space="0" w:color="auto"/>
              <w:right w:val="single" w:sz="8" w:space="0" w:color="auto"/>
            </w:tcBorders>
            <w:vAlign w:val="center"/>
          </w:tcPr>
          <w:p w14:paraId="3D222D22" w14:textId="1DB5CBA1" w:rsidR="00A612B8" w:rsidRPr="00ED7F4B" w:rsidRDefault="00A612B8">
            <w:pPr>
              <w:jc w:val="center"/>
              <w:rPr>
                <w:rFonts w:eastAsiaTheme="minorHAnsi"/>
                <w:sz w:val="18"/>
                <w:szCs w:val="18"/>
                <w:lang w:val="es-ES"/>
              </w:rPr>
            </w:pPr>
            <w:r w:rsidRPr="00ED7F4B">
              <w:rPr>
                <w:rFonts w:eastAsiaTheme="minorHAnsi"/>
                <w:sz w:val="18"/>
                <w:szCs w:val="18"/>
                <w:lang w:val="es-ES"/>
              </w:rPr>
              <w:t>SMA</w:t>
            </w:r>
          </w:p>
        </w:tc>
        <w:tc>
          <w:tcPr>
            <w:tcW w:w="414" w:type="pct"/>
            <w:tcBorders>
              <w:top w:val="single" w:sz="8" w:space="0" w:color="auto"/>
              <w:left w:val="single" w:sz="8" w:space="0" w:color="auto"/>
              <w:bottom w:val="single" w:sz="8" w:space="0" w:color="auto"/>
              <w:right w:val="single" w:sz="8" w:space="0" w:color="auto"/>
            </w:tcBorders>
            <w:vAlign w:val="center"/>
          </w:tcPr>
          <w:p w14:paraId="632A4ABD" w14:textId="625191FD" w:rsidR="00A612B8" w:rsidRDefault="00A612B8">
            <w:pPr>
              <w:jc w:val="center"/>
              <w:rPr>
                <w:rFonts w:eastAsiaTheme="minorHAnsi"/>
                <w:sz w:val="18"/>
                <w:szCs w:val="18"/>
                <w:lang w:val="es-ES" w:eastAsia="es-ES"/>
              </w:rPr>
            </w:pPr>
            <w:r>
              <w:rPr>
                <w:rFonts w:eastAsiaTheme="minorHAnsi"/>
                <w:sz w:val="18"/>
                <w:szCs w:val="18"/>
                <w:lang w:val="es-ES" w:eastAsia="es-ES"/>
              </w:rPr>
              <w:t>No conforme</w:t>
            </w:r>
          </w:p>
        </w:tc>
        <w:tc>
          <w:tcPr>
            <w:tcW w:w="338" w:type="pct"/>
            <w:tcBorders>
              <w:top w:val="single" w:sz="8" w:space="0" w:color="auto"/>
              <w:left w:val="single" w:sz="8" w:space="0" w:color="auto"/>
              <w:bottom w:val="single" w:sz="8" w:space="0" w:color="auto"/>
              <w:right w:val="single" w:sz="8" w:space="0" w:color="auto"/>
            </w:tcBorders>
            <w:vAlign w:val="center"/>
          </w:tcPr>
          <w:p w14:paraId="6882293F" w14:textId="7B103EDB" w:rsidR="00A612B8" w:rsidRPr="00ED7F4B" w:rsidRDefault="001545AD">
            <w:pPr>
              <w:jc w:val="center"/>
              <w:rPr>
                <w:rFonts w:eastAsiaTheme="minorHAnsi"/>
                <w:sz w:val="18"/>
                <w:szCs w:val="18"/>
                <w:lang w:val="es-ES" w:eastAsia="es-ES"/>
              </w:rPr>
            </w:pPr>
            <w:r>
              <w:rPr>
                <w:rFonts w:eastAsiaTheme="minorHAnsi"/>
                <w:sz w:val="18"/>
                <w:szCs w:val="18"/>
                <w:lang w:val="es-ES" w:eastAsia="es-ES"/>
              </w:rPr>
              <w:t>9</w:t>
            </w:r>
          </w:p>
        </w:tc>
      </w:tr>
      <w:tr w:rsidR="00A612B8" w14:paraId="5EC3CF37" w14:textId="77777777" w:rsidTr="00E31EEE">
        <w:trPr>
          <w:trHeight w:val="137"/>
          <w:jc w:val="center"/>
        </w:trPr>
        <w:tc>
          <w:tcPr>
            <w:tcW w:w="11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302AAA2" w14:textId="5E2936CE" w:rsidR="00A612B8" w:rsidRDefault="00A612B8" w:rsidP="001C6F36">
            <w:pPr>
              <w:rPr>
                <w:rFonts w:eastAsiaTheme="minorHAnsi"/>
                <w:sz w:val="18"/>
                <w:szCs w:val="18"/>
                <w:lang w:val="es-ES" w:eastAsia="es-ES"/>
              </w:rPr>
            </w:pPr>
            <w:r w:rsidRPr="002808C4">
              <w:rPr>
                <w:rFonts w:eastAsiaTheme="minorHAnsi"/>
                <w:sz w:val="18"/>
                <w:szCs w:val="18"/>
                <w:lang w:val="es-ES" w:eastAsia="es-ES"/>
              </w:rPr>
              <w:t xml:space="preserve">Memo </w:t>
            </w:r>
            <w:r>
              <w:rPr>
                <w:rFonts w:eastAsiaTheme="minorHAnsi"/>
                <w:sz w:val="18"/>
                <w:szCs w:val="18"/>
                <w:lang w:val="es-ES" w:eastAsia="es-ES"/>
              </w:rPr>
              <w:t>P</w:t>
            </w:r>
            <w:r w:rsidRPr="002808C4">
              <w:rPr>
                <w:rFonts w:eastAsiaTheme="minorHAnsi"/>
                <w:sz w:val="18"/>
                <w:szCs w:val="18"/>
                <w:lang w:val="es-ES" w:eastAsia="es-ES"/>
              </w:rPr>
              <w:t xml:space="preserve">reliminar </w:t>
            </w:r>
            <w:r>
              <w:rPr>
                <w:rFonts w:eastAsiaTheme="minorHAnsi"/>
                <w:sz w:val="18"/>
                <w:szCs w:val="18"/>
                <w:lang w:val="es-ES" w:eastAsia="es-ES"/>
              </w:rPr>
              <w:t>E</w:t>
            </w:r>
            <w:r w:rsidRPr="002808C4">
              <w:rPr>
                <w:rFonts w:eastAsiaTheme="minorHAnsi"/>
                <w:sz w:val="18"/>
                <w:szCs w:val="18"/>
                <w:lang w:val="es-ES" w:eastAsia="es-ES"/>
              </w:rPr>
              <w:t xml:space="preserve">studio de </w:t>
            </w:r>
            <w:r>
              <w:rPr>
                <w:rFonts w:eastAsiaTheme="minorHAnsi"/>
                <w:sz w:val="18"/>
                <w:szCs w:val="18"/>
                <w:lang w:val="es-ES" w:eastAsia="es-ES"/>
              </w:rPr>
              <w:t>S</w:t>
            </w:r>
            <w:r w:rsidRPr="002808C4">
              <w:rPr>
                <w:rFonts w:eastAsiaTheme="minorHAnsi"/>
                <w:sz w:val="18"/>
                <w:szCs w:val="18"/>
                <w:lang w:val="es-ES" w:eastAsia="es-ES"/>
              </w:rPr>
              <w:t>uelos Oxiquim</w:t>
            </w:r>
            <w:r>
              <w:rPr>
                <w:rFonts w:eastAsiaTheme="minorHAnsi"/>
                <w:sz w:val="18"/>
                <w:szCs w:val="18"/>
                <w:lang w:val="es-ES" w:eastAsia="es-ES"/>
              </w:rPr>
              <w:t>.</w:t>
            </w:r>
          </w:p>
        </w:tc>
        <w:tc>
          <w:tcPr>
            <w:tcW w:w="727" w:type="pct"/>
            <w:tcBorders>
              <w:top w:val="single" w:sz="8" w:space="0" w:color="auto"/>
              <w:left w:val="single" w:sz="8" w:space="0" w:color="auto"/>
              <w:bottom w:val="single" w:sz="8" w:space="0" w:color="auto"/>
              <w:right w:val="single" w:sz="8" w:space="0" w:color="auto"/>
            </w:tcBorders>
            <w:vAlign w:val="center"/>
          </w:tcPr>
          <w:p w14:paraId="3858C565" w14:textId="28FE82AA" w:rsidR="00A612B8" w:rsidRPr="00F5261E" w:rsidRDefault="00A612B8" w:rsidP="00A612B8">
            <w:pPr>
              <w:jc w:val="center"/>
              <w:rPr>
                <w:rFonts w:eastAsiaTheme="minorHAnsi"/>
                <w:sz w:val="18"/>
                <w:szCs w:val="18"/>
                <w:lang w:val="es-ES"/>
              </w:rPr>
            </w:pPr>
            <w:r w:rsidRPr="002808C4">
              <w:rPr>
                <w:rFonts w:eastAsiaTheme="minorHAnsi"/>
                <w:sz w:val="18"/>
                <w:szCs w:val="18"/>
                <w:lang w:val="es-ES"/>
              </w:rPr>
              <w:t>Suelos y litología</w:t>
            </w:r>
          </w:p>
        </w:tc>
        <w:tc>
          <w:tcPr>
            <w:tcW w:w="258" w:type="pct"/>
            <w:tcBorders>
              <w:top w:val="single" w:sz="8" w:space="0" w:color="auto"/>
              <w:left w:val="single" w:sz="8" w:space="0" w:color="auto"/>
              <w:bottom w:val="single" w:sz="8" w:space="0" w:color="auto"/>
              <w:right w:val="single" w:sz="8" w:space="0" w:color="auto"/>
            </w:tcBorders>
            <w:vAlign w:val="center"/>
          </w:tcPr>
          <w:p w14:paraId="4099848A" w14:textId="18F15709" w:rsidR="00A612B8" w:rsidRDefault="00A612B8">
            <w:pPr>
              <w:jc w:val="center"/>
              <w:rPr>
                <w:rFonts w:eastAsiaTheme="minorHAnsi"/>
                <w:sz w:val="18"/>
                <w:szCs w:val="18"/>
                <w:lang w:val="es-ES"/>
              </w:rPr>
            </w:pPr>
            <w:r>
              <w:rPr>
                <w:rFonts w:eastAsiaTheme="minorHAnsi"/>
                <w:sz w:val="18"/>
                <w:szCs w:val="18"/>
                <w:lang w:val="es-ES"/>
              </w:rPr>
              <w:t>8457</w:t>
            </w:r>
          </w:p>
        </w:tc>
        <w:tc>
          <w:tcPr>
            <w:tcW w:w="40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C7E7B99" w14:textId="03406247" w:rsidR="00A612B8" w:rsidRDefault="00A612B8" w:rsidP="00ED7F4B">
            <w:pPr>
              <w:jc w:val="center"/>
              <w:rPr>
                <w:rFonts w:eastAsiaTheme="minorHAnsi"/>
                <w:sz w:val="18"/>
                <w:szCs w:val="18"/>
                <w:lang w:val="es-ES"/>
              </w:rPr>
            </w:pPr>
            <w:r>
              <w:rPr>
                <w:rFonts w:eastAsiaTheme="minorHAnsi"/>
                <w:sz w:val="18"/>
                <w:szCs w:val="18"/>
                <w:lang w:val="es-ES"/>
              </w:rPr>
              <w:t>2.07.2013</w:t>
            </w:r>
          </w:p>
        </w:tc>
        <w:tc>
          <w:tcPr>
            <w:tcW w:w="311" w:type="pct"/>
            <w:tcBorders>
              <w:top w:val="single" w:sz="8" w:space="0" w:color="auto"/>
              <w:left w:val="single" w:sz="8" w:space="0" w:color="auto"/>
              <w:bottom w:val="single" w:sz="8" w:space="0" w:color="auto"/>
              <w:right w:val="single" w:sz="8" w:space="0" w:color="auto"/>
            </w:tcBorders>
            <w:vAlign w:val="center"/>
          </w:tcPr>
          <w:p w14:paraId="7B5871C6" w14:textId="5806F7C9" w:rsidR="00A612B8" w:rsidRDefault="00A612B8" w:rsidP="00202CE1">
            <w:pPr>
              <w:jc w:val="center"/>
              <w:rPr>
                <w:rFonts w:eastAsiaTheme="minorHAnsi"/>
                <w:sz w:val="18"/>
                <w:szCs w:val="18"/>
                <w:lang w:val="es-ES"/>
              </w:rPr>
            </w:pPr>
            <w:r>
              <w:rPr>
                <w:rFonts w:eastAsiaTheme="minorHAnsi"/>
                <w:sz w:val="18"/>
                <w:szCs w:val="18"/>
                <w:lang w:val="es-ES"/>
              </w:rPr>
              <w:t>22.03.2013</w:t>
            </w:r>
          </w:p>
        </w:tc>
        <w:tc>
          <w:tcPr>
            <w:tcW w:w="311" w:type="pct"/>
            <w:tcBorders>
              <w:top w:val="single" w:sz="8" w:space="0" w:color="auto"/>
              <w:left w:val="single" w:sz="8" w:space="0" w:color="auto"/>
              <w:bottom w:val="single" w:sz="8" w:space="0" w:color="auto"/>
              <w:right w:val="single" w:sz="8" w:space="0" w:color="auto"/>
            </w:tcBorders>
            <w:vAlign w:val="center"/>
          </w:tcPr>
          <w:p w14:paraId="0B11A6EE" w14:textId="1E5CCA7E" w:rsidR="00A612B8" w:rsidRDefault="00A612B8" w:rsidP="00202CE1">
            <w:pPr>
              <w:jc w:val="center"/>
              <w:rPr>
                <w:rFonts w:eastAsiaTheme="minorHAnsi"/>
                <w:sz w:val="18"/>
                <w:szCs w:val="18"/>
                <w:lang w:val="es-ES"/>
              </w:rPr>
            </w:pPr>
            <w:r>
              <w:rPr>
                <w:rFonts w:eastAsiaTheme="minorHAnsi"/>
                <w:sz w:val="18"/>
                <w:szCs w:val="18"/>
                <w:lang w:val="es-ES"/>
              </w:rPr>
              <w:t>22.03.2013</w:t>
            </w:r>
          </w:p>
        </w:tc>
        <w:tc>
          <w:tcPr>
            <w:tcW w:w="570" w:type="pct"/>
            <w:tcBorders>
              <w:top w:val="single" w:sz="8" w:space="0" w:color="auto"/>
              <w:left w:val="single" w:sz="8" w:space="0" w:color="auto"/>
              <w:bottom w:val="single" w:sz="8" w:space="0" w:color="auto"/>
              <w:right w:val="single" w:sz="8" w:space="0" w:color="auto"/>
            </w:tcBorders>
            <w:vAlign w:val="center"/>
          </w:tcPr>
          <w:p w14:paraId="3F3D9E73" w14:textId="6E67CCBE" w:rsidR="00A612B8" w:rsidRDefault="00A612B8" w:rsidP="00F5261E">
            <w:pPr>
              <w:jc w:val="center"/>
              <w:rPr>
                <w:rFonts w:eastAsiaTheme="minorHAnsi"/>
                <w:sz w:val="18"/>
                <w:szCs w:val="18"/>
                <w:lang w:val="es-ES"/>
              </w:rPr>
            </w:pPr>
            <w:r>
              <w:rPr>
                <w:rFonts w:eastAsiaTheme="minorHAnsi"/>
                <w:sz w:val="18"/>
                <w:szCs w:val="18"/>
                <w:lang w:val="es-ES"/>
              </w:rPr>
              <w:t>SEREMI de Salud, SAG</w:t>
            </w:r>
          </w:p>
        </w:tc>
        <w:tc>
          <w:tcPr>
            <w:tcW w:w="519" w:type="pct"/>
            <w:tcBorders>
              <w:top w:val="single" w:sz="8" w:space="0" w:color="auto"/>
              <w:left w:val="single" w:sz="8" w:space="0" w:color="auto"/>
              <w:bottom w:val="single" w:sz="8" w:space="0" w:color="auto"/>
              <w:right w:val="single" w:sz="8" w:space="0" w:color="auto"/>
            </w:tcBorders>
            <w:vAlign w:val="center"/>
          </w:tcPr>
          <w:p w14:paraId="39F47F24" w14:textId="3FE990D9" w:rsidR="00A612B8" w:rsidRDefault="00A612B8">
            <w:pPr>
              <w:jc w:val="center"/>
              <w:rPr>
                <w:rFonts w:eastAsiaTheme="minorHAnsi"/>
                <w:sz w:val="18"/>
                <w:szCs w:val="18"/>
                <w:lang w:val="es-ES"/>
              </w:rPr>
            </w:pPr>
            <w:r>
              <w:rPr>
                <w:rFonts w:eastAsiaTheme="minorHAnsi"/>
                <w:sz w:val="18"/>
                <w:szCs w:val="18"/>
                <w:lang w:val="es-ES"/>
              </w:rPr>
              <w:t>SMA</w:t>
            </w:r>
          </w:p>
        </w:tc>
        <w:tc>
          <w:tcPr>
            <w:tcW w:w="414" w:type="pct"/>
            <w:tcBorders>
              <w:top w:val="single" w:sz="8" w:space="0" w:color="auto"/>
              <w:left w:val="single" w:sz="8" w:space="0" w:color="auto"/>
              <w:bottom w:val="single" w:sz="8" w:space="0" w:color="auto"/>
              <w:right w:val="single" w:sz="8" w:space="0" w:color="auto"/>
            </w:tcBorders>
            <w:vAlign w:val="center"/>
          </w:tcPr>
          <w:p w14:paraId="73BE47FD" w14:textId="5F1A1BCD" w:rsidR="00A612B8" w:rsidRPr="00ED7F4B" w:rsidRDefault="002C7438">
            <w:pPr>
              <w:jc w:val="center"/>
              <w:rPr>
                <w:rFonts w:eastAsiaTheme="minorHAnsi"/>
                <w:sz w:val="18"/>
                <w:szCs w:val="18"/>
                <w:lang w:val="es-ES" w:eastAsia="es-ES"/>
              </w:rPr>
            </w:pPr>
            <w:r>
              <w:rPr>
                <w:rFonts w:eastAsiaTheme="minorHAnsi"/>
                <w:sz w:val="18"/>
                <w:szCs w:val="18"/>
                <w:lang w:val="es-ES" w:eastAsia="es-ES"/>
              </w:rPr>
              <w:t>No conforme</w:t>
            </w:r>
          </w:p>
        </w:tc>
        <w:tc>
          <w:tcPr>
            <w:tcW w:w="338" w:type="pct"/>
            <w:tcBorders>
              <w:top w:val="single" w:sz="8" w:space="0" w:color="auto"/>
              <w:left w:val="single" w:sz="8" w:space="0" w:color="auto"/>
              <w:bottom w:val="single" w:sz="8" w:space="0" w:color="auto"/>
              <w:right w:val="single" w:sz="8" w:space="0" w:color="auto"/>
            </w:tcBorders>
            <w:vAlign w:val="center"/>
          </w:tcPr>
          <w:p w14:paraId="65DCB2CA" w14:textId="09E71624" w:rsidR="00A612B8" w:rsidRPr="00ED7F4B" w:rsidRDefault="002C7438">
            <w:pPr>
              <w:jc w:val="center"/>
              <w:rPr>
                <w:rFonts w:eastAsiaTheme="minorHAnsi"/>
                <w:sz w:val="18"/>
                <w:szCs w:val="18"/>
                <w:lang w:val="es-ES" w:eastAsia="es-ES"/>
              </w:rPr>
            </w:pPr>
            <w:r>
              <w:rPr>
                <w:rFonts w:eastAsiaTheme="minorHAnsi"/>
                <w:sz w:val="18"/>
                <w:szCs w:val="18"/>
                <w:lang w:val="es-ES" w:eastAsia="es-ES"/>
              </w:rPr>
              <w:t>13</w:t>
            </w:r>
          </w:p>
        </w:tc>
      </w:tr>
      <w:tr w:rsidR="00A612B8" w14:paraId="3C56900A" w14:textId="77777777" w:rsidTr="00E31EEE">
        <w:trPr>
          <w:trHeight w:val="137"/>
          <w:jc w:val="center"/>
        </w:trPr>
        <w:tc>
          <w:tcPr>
            <w:tcW w:w="11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4BDCF77" w14:textId="4F8AD6CD" w:rsidR="00A612B8" w:rsidRDefault="00A612B8" w:rsidP="001C6F36">
            <w:pPr>
              <w:rPr>
                <w:rFonts w:eastAsiaTheme="minorHAnsi"/>
                <w:sz w:val="18"/>
                <w:szCs w:val="18"/>
                <w:lang w:val="es-ES" w:eastAsia="es-ES"/>
              </w:rPr>
            </w:pPr>
            <w:r>
              <w:rPr>
                <w:rFonts w:eastAsiaTheme="minorHAnsi"/>
                <w:sz w:val="18"/>
                <w:szCs w:val="18"/>
                <w:lang w:val="es-ES" w:eastAsia="es-ES"/>
              </w:rPr>
              <w:t>Reporte final E</w:t>
            </w:r>
            <w:r w:rsidRPr="002808C4">
              <w:rPr>
                <w:rFonts w:eastAsiaTheme="minorHAnsi"/>
                <w:sz w:val="18"/>
                <w:szCs w:val="18"/>
                <w:lang w:val="es-ES" w:eastAsia="es-ES"/>
              </w:rPr>
              <w:t xml:space="preserve">studio de suelos </w:t>
            </w:r>
            <w:r>
              <w:rPr>
                <w:rFonts w:eastAsiaTheme="minorHAnsi"/>
                <w:sz w:val="18"/>
                <w:szCs w:val="18"/>
                <w:lang w:val="es-ES" w:eastAsia="es-ES"/>
              </w:rPr>
              <w:t>Planta Quintero.</w:t>
            </w:r>
          </w:p>
        </w:tc>
        <w:tc>
          <w:tcPr>
            <w:tcW w:w="727" w:type="pct"/>
            <w:tcBorders>
              <w:top w:val="single" w:sz="8" w:space="0" w:color="auto"/>
              <w:left w:val="single" w:sz="8" w:space="0" w:color="auto"/>
              <w:bottom w:val="single" w:sz="8" w:space="0" w:color="auto"/>
              <w:right w:val="single" w:sz="8" w:space="0" w:color="auto"/>
            </w:tcBorders>
            <w:vAlign w:val="center"/>
          </w:tcPr>
          <w:p w14:paraId="40CCD8B4" w14:textId="3C804E0B" w:rsidR="00A612B8" w:rsidRPr="00F5261E" w:rsidRDefault="00A612B8" w:rsidP="00A612B8">
            <w:pPr>
              <w:jc w:val="center"/>
              <w:rPr>
                <w:rFonts w:eastAsiaTheme="minorHAnsi"/>
                <w:sz w:val="18"/>
                <w:szCs w:val="18"/>
                <w:lang w:val="es-ES"/>
              </w:rPr>
            </w:pPr>
            <w:r w:rsidRPr="002808C4">
              <w:rPr>
                <w:rFonts w:eastAsiaTheme="minorHAnsi"/>
                <w:sz w:val="18"/>
                <w:szCs w:val="18"/>
                <w:lang w:val="es-ES"/>
              </w:rPr>
              <w:t>Suelos y litología</w:t>
            </w:r>
          </w:p>
        </w:tc>
        <w:tc>
          <w:tcPr>
            <w:tcW w:w="258" w:type="pct"/>
            <w:tcBorders>
              <w:top w:val="single" w:sz="8" w:space="0" w:color="auto"/>
              <w:left w:val="single" w:sz="8" w:space="0" w:color="auto"/>
              <w:bottom w:val="single" w:sz="8" w:space="0" w:color="auto"/>
              <w:right w:val="single" w:sz="8" w:space="0" w:color="auto"/>
            </w:tcBorders>
            <w:vAlign w:val="center"/>
          </w:tcPr>
          <w:p w14:paraId="0DA24E61" w14:textId="5FE0A486" w:rsidR="00A612B8" w:rsidRDefault="00A612B8">
            <w:pPr>
              <w:jc w:val="center"/>
              <w:rPr>
                <w:rFonts w:eastAsiaTheme="minorHAnsi"/>
                <w:sz w:val="18"/>
                <w:szCs w:val="18"/>
                <w:lang w:val="es-ES"/>
              </w:rPr>
            </w:pPr>
            <w:r>
              <w:rPr>
                <w:rFonts w:eastAsiaTheme="minorHAnsi"/>
                <w:sz w:val="18"/>
                <w:szCs w:val="18"/>
                <w:lang w:val="es-ES"/>
              </w:rPr>
              <w:t>13235</w:t>
            </w:r>
          </w:p>
        </w:tc>
        <w:tc>
          <w:tcPr>
            <w:tcW w:w="40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6A5A2AD" w14:textId="399C538A" w:rsidR="00A612B8" w:rsidRDefault="00A612B8" w:rsidP="00ED7F4B">
            <w:pPr>
              <w:jc w:val="center"/>
              <w:rPr>
                <w:rFonts w:eastAsiaTheme="minorHAnsi"/>
                <w:sz w:val="18"/>
                <w:szCs w:val="18"/>
                <w:lang w:val="es-ES"/>
              </w:rPr>
            </w:pPr>
            <w:r>
              <w:rPr>
                <w:rFonts w:eastAsiaTheme="minorHAnsi"/>
                <w:sz w:val="18"/>
                <w:szCs w:val="18"/>
                <w:lang w:val="es-ES"/>
              </w:rPr>
              <w:t>4.12.2013</w:t>
            </w:r>
          </w:p>
        </w:tc>
        <w:tc>
          <w:tcPr>
            <w:tcW w:w="311" w:type="pct"/>
            <w:tcBorders>
              <w:top w:val="single" w:sz="8" w:space="0" w:color="auto"/>
              <w:left w:val="single" w:sz="8" w:space="0" w:color="auto"/>
              <w:bottom w:val="single" w:sz="8" w:space="0" w:color="auto"/>
              <w:right w:val="single" w:sz="8" w:space="0" w:color="auto"/>
            </w:tcBorders>
            <w:vAlign w:val="center"/>
          </w:tcPr>
          <w:p w14:paraId="3B5E8C9B" w14:textId="3D3D9D97" w:rsidR="00A612B8" w:rsidRDefault="00A612B8" w:rsidP="00202CE1">
            <w:pPr>
              <w:jc w:val="center"/>
              <w:rPr>
                <w:rFonts w:eastAsiaTheme="minorHAnsi"/>
                <w:sz w:val="18"/>
                <w:szCs w:val="18"/>
                <w:lang w:val="es-ES"/>
              </w:rPr>
            </w:pPr>
            <w:r>
              <w:rPr>
                <w:rFonts w:eastAsiaTheme="minorHAnsi"/>
                <w:sz w:val="18"/>
                <w:szCs w:val="18"/>
                <w:lang w:val="es-ES"/>
              </w:rPr>
              <w:t>1.08.2013</w:t>
            </w:r>
          </w:p>
        </w:tc>
        <w:tc>
          <w:tcPr>
            <w:tcW w:w="311" w:type="pct"/>
            <w:tcBorders>
              <w:top w:val="single" w:sz="8" w:space="0" w:color="auto"/>
              <w:left w:val="single" w:sz="8" w:space="0" w:color="auto"/>
              <w:bottom w:val="single" w:sz="8" w:space="0" w:color="auto"/>
              <w:right w:val="single" w:sz="8" w:space="0" w:color="auto"/>
            </w:tcBorders>
            <w:vAlign w:val="center"/>
          </w:tcPr>
          <w:p w14:paraId="3544F445" w14:textId="7FD37621" w:rsidR="00A612B8" w:rsidRDefault="00A612B8" w:rsidP="00202CE1">
            <w:pPr>
              <w:jc w:val="center"/>
              <w:rPr>
                <w:rFonts w:eastAsiaTheme="minorHAnsi"/>
                <w:sz w:val="18"/>
                <w:szCs w:val="18"/>
                <w:lang w:val="es-ES"/>
              </w:rPr>
            </w:pPr>
            <w:r>
              <w:rPr>
                <w:rFonts w:eastAsiaTheme="minorHAnsi"/>
                <w:sz w:val="18"/>
                <w:szCs w:val="18"/>
                <w:lang w:val="es-ES"/>
              </w:rPr>
              <w:t>1.08.2013</w:t>
            </w:r>
          </w:p>
        </w:tc>
        <w:tc>
          <w:tcPr>
            <w:tcW w:w="570" w:type="pct"/>
            <w:tcBorders>
              <w:top w:val="single" w:sz="8" w:space="0" w:color="auto"/>
              <w:left w:val="single" w:sz="8" w:space="0" w:color="auto"/>
              <w:bottom w:val="single" w:sz="8" w:space="0" w:color="auto"/>
              <w:right w:val="single" w:sz="8" w:space="0" w:color="auto"/>
            </w:tcBorders>
            <w:vAlign w:val="center"/>
          </w:tcPr>
          <w:p w14:paraId="315BCC5D" w14:textId="1F267F80" w:rsidR="00A612B8" w:rsidRDefault="00A612B8" w:rsidP="00F5261E">
            <w:pPr>
              <w:jc w:val="center"/>
              <w:rPr>
                <w:rFonts w:eastAsiaTheme="minorHAnsi"/>
                <w:sz w:val="18"/>
                <w:szCs w:val="18"/>
                <w:lang w:val="es-ES"/>
              </w:rPr>
            </w:pPr>
            <w:r>
              <w:rPr>
                <w:rFonts w:eastAsiaTheme="minorHAnsi"/>
                <w:sz w:val="18"/>
                <w:szCs w:val="18"/>
                <w:lang w:val="es-ES"/>
              </w:rPr>
              <w:t>SEREMI de Salud, SAG</w:t>
            </w:r>
          </w:p>
        </w:tc>
        <w:tc>
          <w:tcPr>
            <w:tcW w:w="519" w:type="pct"/>
            <w:tcBorders>
              <w:top w:val="single" w:sz="8" w:space="0" w:color="auto"/>
              <w:left w:val="single" w:sz="8" w:space="0" w:color="auto"/>
              <w:bottom w:val="single" w:sz="8" w:space="0" w:color="auto"/>
              <w:right w:val="single" w:sz="8" w:space="0" w:color="auto"/>
            </w:tcBorders>
            <w:vAlign w:val="center"/>
          </w:tcPr>
          <w:p w14:paraId="29BBE8B3" w14:textId="51AB301C" w:rsidR="00A612B8" w:rsidRDefault="00A612B8">
            <w:pPr>
              <w:jc w:val="center"/>
              <w:rPr>
                <w:rFonts w:eastAsiaTheme="minorHAnsi"/>
                <w:sz w:val="18"/>
                <w:szCs w:val="18"/>
                <w:lang w:val="es-ES"/>
              </w:rPr>
            </w:pPr>
            <w:r>
              <w:rPr>
                <w:rFonts w:eastAsiaTheme="minorHAnsi"/>
                <w:sz w:val="18"/>
                <w:szCs w:val="18"/>
                <w:lang w:val="es-ES"/>
              </w:rPr>
              <w:t>SMA</w:t>
            </w:r>
          </w:p>
        </w:tc>
        <w:tc>
          <w:tcPr>
            <w:tcW w:w="414" w:type="pct"/>
            <w:tcBorders>
              <w:top w:val="single" w:sz="8" w:space="0" w:color="auto"/>
              <w:left w:val="single" w:sz="8" w:space="0" w:color="auto"/>
              <w:bottom w:val="single" w:sz="8" w:space="0" w:color="auto"/>
              <w:right w:val="single" w:sz="8" w:space="0" w:color="auto"/>
            </w:tcBorders>
            <w:vAlign w:val="center"/>
          </w:tcPr>
          <w:p w14:paraId="28DAD77F" w14:textId="07A96DD4" w:rsidR="00A612B8" w:rsidRPr="00ED7F4B" w:rsidRDefault="002C7438">
            <w:pPr>
              <w:jc w:val="center"/>
              <w:rPr>
                <w:rFonts w:eastAsiaTheme="minorHAnsi"/>
                <w:sz w:val="18"/>
                <w:szCs w:val="18"/>
                <w:lang w:val="es-ES" w:eastAsia="es-ES"/>
              </w:rPr>
            </w:pPr>
            <w:r>
              <w:rPr>
                <w:rFonts w:eastAsiaTheme="minorHAnsi"/>
                <w:sz w:val="18"/>
                <w:szCs w:val="18"/>
                <w:lang w:val="es-ES" w:eastAsia="es-ES"/>
              </w:rPr>
              <w:t>No conforme</w:t>
            </w:r>
          </w:p>
        </w:tc>
        <w:tc>
          <w:tcPr>
            <w:tcW w:w="338" w:type="pct"/>
            <w:tcBorders>
              <w:top w:val="single" w:sz="8" w:space="0" w:color="auto"/>
              <w:left w:val="single" w:sz="8" w:space="0" w:color="auto"/>
              <w:bottom w:val="single" w:sz="8" w:space="0" w:color="auto"/>
              <w:right w:val="single" w:sz="8" w:space="0" w:color="auto"/>
            </w:tcBorders>
            <w:vAlign w:val="center"/>
          </w:tcPr>
          <w:p w14:paraId="6E89ED03" w14:textId="0149186E" w:rsidR="00A612B8" w:rsidRPr="00ED7F4B" w:rsidRDefault="002C7438">
            <w:pPr>
              <w:jc w:val="center"/>
              <w:rPr>
                <w:rFonts w:eastAsiaTheme="minorHAnsi"/>
                <w:sz w:val="18"/>
                <w:szCs w:val="18"/>
                <w:lang w:val="es-ES" w:eastAsia="es-ES"/>
              </w:rPr>
            </w:pPr>
            <w:r>
              <w:rPr>
                <w:rFonts w:eastAsiaTheme="minorHAnsi"/>
                <w:sz w:val="18"/>
                <w:szCs w:val="18"/>
                <w:lang w:val="es-ES" w:eastAsia="es-ES"/>
              </w:rPr>
              <w:t>13</w:t>
            </w:r>
          </w:p>
        </w:tc>
      </w:tr>
      <w:tr w:rsidR="00540529" w14:paraId="507777CE" w14:textId="77777777" w:rsidTr="00E31EEE">
        <w:trPr>
          <w:trHeight w:val="137"/>
          <w:jc w:val="center"/>
        </w:trPr>
        <w:tc>
          <w:tcPr>
            <w:tcW w:w="11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FEED338" w14:textId="74E97D7E" w:rsidR="00540529" w:rsidRDefault="00540529" w:rsidP="00540529">
            <w:pPr>
              <w:rPr>
                <w:rFonts w:eastAsiaTheme="minorHAnsi"/>
                <w:sz w:val="18"/>
                <w:szCs w:val="18"/>
                <w:lang w:val="es-ES" w:eastAsia="es-ES"/>
              </w:rPr>
            </w:pPr>
            <w:r>
              <w:rPr>
                <w:rFonts w:eastAsiaTheme="minorHAnsi"/>
                <w:sz w:val="18"/>
                <w:szCs w:val="18"/>
                <w:lang w:val="es-ES" w:eastAsia="es-ES"/>
              </w:rPr>
              <w:t>Reporte de análisis de Suelo TMQ-OXIQUIM 70011</w:t>
            </w:r>
          </w:p>
        </w:tc>
        <w:tc>
          <w:tcPr>
            <w:tcW w:w="727" w:type="pct"/>
            <w:tcBorders>
              <w:top w:val="single" w:sz="8" w:space="0" w:color="auto"/>
              <w:left w:val="single" w:sz="8" w:space="0" w:color="auto"/>
              <w:bottom w:val="single" w:sz="8" w:space="0" w:color="auto"/>
              <w:right w:val="single" w:sz="8" w:space="0" w:color="auto"/>
            </w:tcBorders>
            <w:vAlign w:val="center"/>
          </w:tcPr>
          <w:p w14:paraId="5829C629" w14:textId="1CEF36DA" w:rsidR="00540529" w:rsidRPr="00F5261E" w:rsidRDefault="00540529" w:rsidP="00A612B8">
            <w:pPr>
              <w:jc w:val="center"/>
              <w:rPr>
                <w:rFonts w:eastAsiaTheme="minorHAnsi"/>
                <w:sz w:val="18"/>
                <w:szCs w:val="18"/>
                <w:lang w:val="es-ES"/>
              </w:rPr>
            </w:pPr>
            <w:r w:rsidRPr="002808C4">
              <w:rPr>
                <w:rFonts w:eastAsiaTheme="minorHAnsi"/>
                <w:sz w:val="18"/>
                <w:szCs w:val="18"/>
                <w:lang w:val="es-ES"/>
              </w:rPr>
              <w:t>Suelos y litología</w:t>
            </w:r>
          </w:p>
        </w:tc>
        <w:tc>
          <w:tcPr>
            <w:tcW w:w="258" w:type="pct"/>
            <w:tcBorders>
              <w:top w:val="single" w:sz="8" w:space="0" w:color="auto"/>
              <w:left w:val="single" w:sz="8" w:space="0" w:color="auto"/>
              <w:bottom w:val="single" w:sz="8" w:space="0" w:color="auto"/>
              <w:right w:val="single" w:sz="8" w:space="0" w:color="auto"/>
            </w:tcBorders>
            <w:vAlign w:val="center"/>
          </w:tcPr>
          <w:p w14:paraId="55A40349" w14:textId="516D036E" w:rsidR="00540529" w:rsidRDefault="00E31EEE">
            <w:pPr>
              <w:jc w:val="center"/>
              <w:rPr>
                <w:rFonts w:eastAsiaTheme="minorHAnsi"/>
                <w:sz w:val="18"/>
                <w:szCs w:val="18"/>
                <w:lang w:val="es-ES"/>
              </w:rPr>
            </w:pPr>
            <w:r>
              <w:rPr>
                <w:rFonts w:eastAsiaTheme="minorHAnsi"/>
                <w:sz w:val="18"/>
                <w:szCs w:val="18"/>
                <w:lang w:val="es-ES"/>
              </w:rPr>
              <w:t>22518</w:t>
            </w:r>
          </w:p>
        </w:tc>
        <w:tc>
          <w:tcPr>
            <w:tcW w:w="40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01EF30B" w14:textId="5E296B4D" w:rsidR="00540529" w:rsidRDefault="00E31EEE" w:rsidP="00ED7F4B">
            <w:pPr>
              <w:jc w:val="center"/>
              <w:rPr>
                <w:rFonts w:eastAsiaTheme="minorHAnsi"/>
                <w:sz w:val="18"/>
                <w:szCs w:val="18"/>
                <w:lang w:val="es-ES"/>
              </w:rPr>
            </w:pPr>
            <w:r>
              <w:rPr>
                <w:rFonts w:eastAsiaTheme="minorHAnsi"/>
                <w:sz w:val="18"/>
                <w:szCs w:val="18"/>
                <w:lang w:val="es-ES"/>
              </w:rPr>
              <w:t>13.06.2014</w:t>
            </w:r>
          </w:p>
        </w:tc>
        <w:tc>
          <w:tcPr>
            <w:tcW w:w="311" w:type="pct"/>
            <w:tcBorders>
              <w:top w:val="single" w:sz="8" w:space="0" w:color="auto"/>
              <w:left w:val="single" w:sz="8" w:space="0" w:color="auto"/>
              <w:bottom w:val="single" w:sz="8" w:space="0" w:color="auto"/>
              <w:right w:val="single" w:sz="8" w:space="0" w:color="auto"/>
            </w:tcBorders>
            <w:vAlign w:val="center"/>
          </w:tcPr>
          <w:p w14:paraId="0E5EB993" w14:textId="40D0B221" w:rsidR="00540529" w:rsidRDefault="00E31EEE" w:rsidP="00202CE1">
            <w:pPr>
              <w:jc w:val="center"/>
              <w:rPr>
                <w:rFonts w:eastAsiaTheme="minorHAnsi"/>
                <w:sz w:val="18"/>
                <w:szCs w:val="18"/>
                <w:lang w:val="es-ES"/>
              </w:rPr>
            </w:pPr>
            <w:r>
              <w:rPr>
                <w:rFonts w:eastAsiaTheme="minorHAnsi"/>
                <w:sz w:val="18"/>
                <w:szCs w:val="18"/>
                <w:lang w:val="es-ES"/>
              </w:rPr>
              <w:t>6.05.2013</w:t>
            </w:r>
          </w:p>
        </w:tc>
        <w:tc>
          <w:tcPr>
            <w:tcW w:w="311" w:type="pct"/>
            <w:tcBorders>
              <w:top w:val="single" w:sz="8" w:space="0" w:color="auto"/>
              <w:left w:val="single" w:sz="8" w:space="0" w:color="auto"/>
              <w:bottom w:val="single" w:sz="8" w:space="0" w:color="auto"/>
              <w:right w:val="single" w:sz="8" w:space="0" w:color="auto"/>
            </w:tcBorders>
            <w:vAlign w:val="center"/>
          </w:tcPr>
          <w:p w14:paraId="6302084E" w14:textId="214E784D" w:rsidR="00540529" w:rsidRDefault="00E31EEE" w:rsidP="00202CE1">
            <w:pPr>
              <w:jc w:val="center"/>
              <w:rPr>
                <w:rFonts w:eastAsiaTheme="minorHAnsi"/>
                <w:sz w:val="18"/>
                <w:szCs w:val="18"/>
                <w:lang w:val="es-ES"/>
              </w:rPr>
            </w:pPr>
            <w:r>
              <w:rPr>
                <w:rFonts w:eastAsiaTheme="minorHAnsi"/>
                <w:sz w:val="18"/>
                <w:szCs w:val="18"/>
                <w:lang w:val="es-ES"/>
              </w:rPr>
              <w:t>13.05.2013</w:t>
            </w:r>
          </w:p>
        </w:tc>
        <w:tc>
          <w:tcPr>
            <w:tcW w:w="570" w:type="pct"/>
            <w:tcBorders>
              <w:top w:val="single" w:sz="8" w:space="0" w:color="auto"/>
              <w:left w:val="single" w:sz="8" w:space="0" w:color="auto"/>
              <w:bottom w:val="single" w:sz="8" w:space="0" w:color="auto"/>
              <w:right w:val="single" w:sz="8" w:space="0" w:color="auto"/>
            </w:tcBorders>
            <w:vAlign w:val="center"/>
          </w:tcPr>
          <w:p w14:paraId="60057240" w14:textId="760648BA" w:rsidR="00540529" w:rsidRDefault="00E31EEE" w:rsidP="00F5261E">
            <w:pPr>
              <w:jc w:val="center"/>
              <w:rPr>
                <w:rFonts w:eastAsiaTheme="minorHAnsi"/>
                <w:sz w:val="18"/>
                <w:szCs w:val="18"/>
                <w:lang w:val="es-ES"/>
              </w:rPr>
            </w:pPr>
            <w:r>
              <w:rPr>
                <w:rFonts w:eastAsiaTheme="minorHAnsi"/>
                <w:sz w:val="18"/>
                <w:szCs w:val="18"/>
                <w:lang w:val="es-ES"/>
              </w:rPr>
              <w:t>SMA</w:t>
            </w:r>
          </w:p>
        </w:tc>
        <w:tc>
          <w:tcPr>
            <w:tcW w:w="519" w:type="pct"/>
            <w:tcBorders>
              <w:top w:val="single" w:sz="8" w:space="0" w:color="auto"/>
              <w:left w:val="single" w:sz="8" w:space="0" w:color="auto"/>
              <w:bottom w:val="single" w:sz="8" w:space="0" w:color="auto"/>
              <w:right w:val="single" w:sz="8" w:space="0" w:color="auto"/>
            </w:tcBorders>
            <w:vAlign w:val="center"/>
          </w:tcPr>
          <w:p w14:paraId="4BFCD9E4" w14:textId="6A210D04" w:rsidR="00540529" w:rsidRDefault="00E31EEE">
            <w:pPr>
              <w:jc w:val="center"/>
              <w:rPr>
                <w:rFonts w:eastAsiaTheme="minorHAnsi"/>
                <w:sz w:val="18"/>
                <w:szCs w:val="18"/>
                <w:lang w:val="es-ES"/>
              </w:rPr>
            </w:pPr>
            <w:r>
              <w:rPr>
                <w:rFonts w:eastAsiaTheme="minorHAnsi"/>
                <w:sz w:val="18"/>
                <w:szCs w:val="18"/>
                <w:lang w:val="es-ES"/>
              </w:rPr>
              <w:t>SMA</w:t>
            </w:r>
          </w:p>
        </w:tc>
        <w:tc>
          <w:tcPr>
            <w:tcW w:w="414" w:type="pct"/>
            <w:tcBorders>
              <w:top w:val="single" w:sz="8" w:space="0" w:color="auto"/>
              <w:left w:val="single" w:sz="8" w:space="0" w:color="auto"/>
              <w:bottom w:val="single" w:sz="8" w:space="0" w:color="auto"/>
              <w:right w:val="single" w:sz="8" w:space="0" w:color="auto"/>
            </w:tcBorders>
            <w:vAlign w:val="center"/>
          </w:tcPr>
          <w:p w14:paraId="3E3FD519" w14:textId="4E738561" w:rsidR="00540529" w:rsidRDefault="00E31EEE">
            <w:pPr>
              <w:jc w:val="center"/>
              <w:rPr>
                <w:rFonts w:eastAsiaTheme="minorHAnsi"/>
                <w:sz w:val="18"/>
                <w:szCs w:val="18"/>
                <w:lang w:val="es-ES" w:eastAsia="es-ES"/>
              </w:rPr>
            </w:pPr>
            <w:r>
              <w:rPr>
                <w:rFonts w:eastAsiaTheme="minorHAnsi"/>
                <w:sz w:val="18"/>
                <w:szCs w:val="18"/>
                <w:lang w:val="es-ES" w:eastAsia="es-ES"/>
              </w:rPr>
              <w:t>No conforme</w:t>
            </w:r>
          </w:p>
        </w:tc>
        <w:tc>
          <w:tcPr>
            <w:tcW w:w="338" w:type="pct"/>
            <w:tcBorders>
              <w:top w:val="single" w:sz="8" w:space="0" w:color="auto"/>
              <w:left w:val="single" w:sz="8" w:space="0" w:color="auto"/>
              <w:bottom w:val="single" w:sz="8" w:space="0" w:color="auto"/>
              <w:right w:val="single" w:sz="8" w:space="0" w:color="auto"/>
            </w:tcBorders>
            <w:vAlign w:val="center"/>
          </w:tcPr>
          <w:p w14:paraId="31DEEEAF" w14:textId="10FD3FA0" w:rsidR="00540529" w:rsidRDefault="00E31EEE">
            <w:pPr>
              <w:jc w:val="center"/>
              <w:rPr>
                <w:rFonts w:eastAsiaTheme="minorHAnsi"/>
                <w:sz w:val="18"/>
                <w:szCs w:val="18"/>
                <w:lang w:val="es-ES" w:eastAsia="es-ES"/>
              </w:rPr>
            </w:pPr>
            <w:r>
              <w:rPr>
                <w:rFonts w:eastAsiaTheme="minorHAnsi"/>
                <w:sz w:val="18"/>
                <w:szCs w:val="18"/>
                <w:lang w:val="es-ES" w:eastAsia="es-ES"/>
              </w:rPr>
              <w:t>13</w:t>
            </w:r>
          </w:p>
        </w:tc>
      </w:tr>
      <w:tr w:rsidR="00A612B8" w14:paraId="2E4DD0FE" w14:textId="77777777" w:rsidTr="00E31EEE">
        <w:trPr>
          <w:trHeight w:val="137"/>
          <w:jc w:val="center"/>
        </w:trPr>
        <w:tc>
          <w:tcPr>
            <w:tcW w:w="11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BE42785" w14:textId="7D4D2D1A" w:rsidR="00A612B8" w:rsidRPr="00ED7F4B" w:rsidRDefault="00A612B8" w:rsidP="00F5261E">
            <w:pPr>
              <w:rPr>
                <w:rFonts w:eastAsiaTheme="minorHAnsi"/>
                <w:sz w:val="18"/>
                <w:szCs w:val="18"/>
                <w:lang w:val="es-ES" w:eastAsia="es-ES"/>
              </w:rPr>
            </w:pPr>
            <w:r>
              <w:rPr>
                <w:rFonts w:eastAsiaTheme="minorHAnsi"/>
                <w:sz w:val="18"/>
                <w:szCs w:val="18"/>
                <w:lang w:val="es-ES" w:eastAsia="es-ES"/>
              </w:rPr>
              <w:t>Monitoreo de ruido Ampliación Terminal Marítimo Oxiquim.</w:t>
            </w:r>
          </w:p>
        </w:tc>
        <w:tc>
          <w:tcPr>
            <w:tcW w:w="727" w:type="pct"/>
            <w:tcBorders>
              <w:top w:val="single" w:sz="8" w:space="0" w:color="auto"/>
              <w:left w:val="single" w:sz="8" w:space="0" w:color="auto"/>
              <w:bottom w:val="single" w:sz="8" w:space="0" w:color="auto"/>
              <w:right w:val="single" w:sz="8" w:space="0" w:color="auto"/>
            </w:tcBorders>
            <w:vAlign w:val="center"/>
          </w:tcPr>
          <w:p w14:paraId="1ACCDCAE" w14:textId="062E5445" w:rsidR="00A612B8" w:rsidRPr="00ED7F4B" w:rsidRDefault="00A612B8" w:rsidP="00A612B8">
            <w:pPr>
              <w:jc w:val="center"/>
              <w:rPr>
                <w:rFonts w:eastAsiaTheme="minorHAnsi"/>
                <w:sz w:val="18"/>
                <w:szCs w:val="18"/>
                <w:lang w:val="es-ES"/>
              </w:rPr>
            </w:pPr>
            <w:r w:rsidRPr="00F5261E">
              <w:rPr>
                <w:rFonts w:eastAsiaTheme="minorHAnsi"/>
                <w:sz w:val="18"/>
                <w:szCs w:val="18"/>
                <w:lang w:val="es-ES"/>
              </w:rPr>
              <w:t>Ruidos y/o vibraciones</w:t>
            </w:r>
          </w:p>
        </w:tc>
        <w:tc>
          <w:tcPr>
            <w:tcW w:w="258" w:type="pct"/>
            <w:tcBorders>
              <w:top w:val="single" w:sz="8" w:space="0" w:color="auto"/>
              <w:left w:val="single" w:sz="8" w:space="0" w:color="auto"/>
              <w:bottom w:val="single" w:sz="8" w:space="0" w:color="auto"/>
              <w:right w:val="single" w:sz="8" w:space="0" w:color="auto"/>
            </w:tcBorders>
            <w:vAlign w:val="center"/>
          </w:tcPr>
          <w:p w14:paraId="403ABE00" w14:textId="03422F06" w:rsidR="00A612B8" w:rsidRDefault="00A612B8">
            <w:pPr>
              <w:jc w:val="center"/>
              <w:rPr>
                <w:rFonts w:eastAsiaTheme="minorHAnsi"/>
                <w:sz w:val="18"/>
                <w:szCs w:val="18"/>
                <w:lang w:val="es-ES"/>
              </w:rPr>
            </w:pPr>
            <w:r>
              <w:rPr>
                <w:rFonts w:eastAsiaTheme="minorHAnsi"/>
                <w:sz w:val="18"/>
                <w:szCs w:val="18"/>
                <w:lang w:val="es-ES"/>
              </w:rPr>
              <w:t>14771</w:t>
            </w:r>
          </w:p>
        </w:tc>
        <w:tc>
          <w:tcPr>
            <w:tcW w:w="40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897E815" w14:textId="3A63912A" w:rsidR="00A612B8" w:rsidRPr="00ED7F4B" w:rsidRDefault="00A612B8" w:rsidP="00ED7F4B">
            <w:pPr>
              <w:jc w:val="center"/>
              <w:rPr>
                <w:rFonts w:eastAsiaTheme="minorHAnsi"/>
                <w:sz w:val="18"/>
                <w:szCs w:val="18"/>
                <w:lang w:val="es-ES"/>
              </w:rPr>
            </w:pPr>
            <w:r>
              <w:rPr>
                <w:rFonts w:eastAsiaTheme="minorHAnsi"/>
                <w:sz w:val="18"/>
                <w:szCs w:val="18"/>
                <w:lang w:val="es-ES"/>
              </w:rPr>
              <w:t>23.12.2013</w:t>
            </w:r>
          </w:p>
        </w:tc>
        <w:tc>
          <w:tcPr>
            <w:tcW w:w="311" w:type="pct"/>
            <w:tcBorders>
              <w:top w:val="single" w:sz="8" w:space="0" w:color="auto"/>
              <w:left w:val="single" w:sz="8" w:space="0" w:color="auto"/>
              <w:bottom w:val="single" w:sz="8" w:space="0" w:color="auto"/>
              <w:right w:val="single" w:sz="8" w:space="0" w:color="auto"/>
            </w:tcBorders>
            <w:vAlign w:val="center"/>
          </w:tcPr>
          <w:p w14:paraId="66AF3E8D" w14:textId="18C4D7A5" w:rsidR="00A612B8" w:rsidRPr="00ED7F4B" w:rsidRDefault="00A612B8" w:rsidP="00202CE1">
            <w:pPr>
              <w:jc w:val="center"/>
              <w:rPr>
                <w:rFonts w:eastAsiaTheme="minorHAnsi"/>
                <w:sz w:val="18"/>
                <w:szCs w:val="18"/>
                <w:lang w:val="es-ES"/>
              </w:rPr>
            </w:pPr>
            <w:r>
              <w:rPr>
                <w:rFonts w:eastAsiaTheme="minorHAnsi"/>
                <w:sz w:val="18"/>
                <w:szCs w:val="18"/>
                <w:lang w:val="es-ES"/>
              </w:rPr>
              <w:t>9.12.2013</w:t>
            </w:r>
          </w:p>
        </w:tc>
        <w:tc>
          <w:tcPr>
            <w:tcW w:w="311" w:type="pct"/>
            <w:tcBorders>
              <w:top w:val="single" w:sz="8" w:space="0" w:color="auto"/>
              <w:left w:val="single" w:sz="8" w:space="0" w:color="auto"/>
              <w:bottom w:val="single" w:sz="8" w:space="0" w:color="auto"/>
              <w:right w:val="single" w:sz="8" w:space="0" w:color="auto"/>
            </w:tcBorders>
            <w:vAlign w:val="center"/>
          </w:tcPr>
          <w:p w14:paraId="6BFF87A7" w14:textId="5291912F" w:rsidR="00A612B8" w:rsidRPr="00ED7F4B" w:rsidRDefault="00A612B8" w:rsidP="00202CE1">
            <w:pPr>
              <w:jc w:val="center"/>
              <w:rPr>
                <w:rFonts w:eastAsiaTheme="minorHAnsi"/>
                <w:sz w:val="18"/>
                <w:szCs w:val="18"/>
                <w:lang w:val="es-ES"/>
              </w:rPr>
            </w:pPr>
            <w:r>
              <w:rPr>
                <w:rFonts w:eastAsiaTheme="minorHAnsi"/>
                <w:sz w:val="18"/>
                <w:szCs w:val="18"/>
                <w:lang w:val="es-ES"/>
              </w:rPr>
              <w:t>9.12.2013</w:t>
            </w:r>
          </w:p>
        </w:tc>
        <w:tc>
          <w:tcPr>
            <w:tcW w:w="570" w:type="pct"/>
            <w:tcBorders>
              <w:top w:val="single" w:sz="8" w:space="0" w:color="auto"/>
              <w:left w:val="single" w:sz="8" w:space="0" w:color="auto"/>
              <w:bottom w:val="single" w:sz="8" w:space="0" w:color="auto"/>
              <w:right w:val="single" w:sz="8" w:space="0" w:color="auto"/>
            </w:tcBorders>
            <w:vAlign w:val="center"/>
          </w:tcPr>
          <w:p w14:paraId="4504091B" w14:textId="1BAA256B" w:rsidR="00A612B8" w:rsidRPr="00ED7F4B" w:rsidRDefault="00A612B8" w:rsidP="00F5261E">
            <w:pPr>
              <w:jc w:val="center"/>
              <w:rPr>
                <w:rFonts w:eastAsiaTheme="minorHAnsi"/>
                <w:sz w:val="18"/>
                <w:szCs w:val="18"/>
                <w:lang w:val="es-ES"/>
              </w:rPr>
            </w:pPr>
            <w:r>
              <w:rPr>
                <w:rFonts w:eastAsiaTheme="minorHAnsi"/>
                <w:sz w:val="18"/>
                <w:szCs w:val="18"/>
                <w:lang w:val="es-ES"/>
              </w:rPr>
              <w:t>SEREMI de Salud</w:t>
            </w:r>
          </w:p>
        </w:tc>
        <w:tc>
          <w:tcPr>
            <w:tcW w:w="519" w:type="pct"/>
            <w:tcBorders>
              <w:top w:val="single" w:sz="8" w:space="0" w:color="auto"/>
              <w:left w:val="single" w:sz="8" w:space="0" w:color="auto"/>
              <w:bottom w:val="single" w:sz="8" w:space="0" w:color="auto"/>
              <w:right w:val="single" w:sz="8" w:space="0" w:color="auto"/>
            </w:tcBorders>
            <w:vAlign w:val="center"/>
          </w:tcPr>
          <w:p w14:paraId="46DE18F7" w14:textId="696A2939" w:rsidR="00A612B8" w:rsidRPr="00ED7F4B" w:rsidRDefault="00A612B8">
            <w:pPr>
              <w:jc w:val="center"/>
              <w:rPr>
                <w:rFonts w:eastAsiaTheme="minorHAnsi"/>
                <w:sz w:val="18"/>
                <w:szCs w:val="18"/>
                <w:lang w:val="es-ES"/>
              </w:rPr>
            </w:pPr>
            <w:r>
              <w:rPr>
                <w:rFonts w:eastAsiaTheme="minorHAnsi"/>
                <w:sz w:val="18"/>
                <w:szCs w:val="18"/>
                <w:lang w:val="es-ES"/>
              </w:rPr>
              <w:t>S</w:t>
            </w:r>
            <w:r w:rsidRPr="00540529">
              <w:rPr>
                <w:rFonts w:eastAsiaTheme="minorHAnsi"/>
                <w:sz w:val="18"/>
                <w:szCs w:val="18"/>
                <w:lang w:val="es-ES"/>
              </w:rPr>
              <w:t>MA</w:t>
            </w:r>
          </w:p>
        </w:tc>
        <w:tc>
          <w:tcPr>
            <w:tcW w:w="414" w:type="pct"/>
            <w:tcBorders>
              <w:top w:val="single" w:sz="8" w:space="0" w:color="auto"/>
              <w:left w:val="single" w:sz="8" w:space="0" w:color="auto"/>
              <w:bottom w:val="single" w:sz="8" w:space="0" w:color="auto"/>
              <w:right w:val="single" w:sz="8" w:space="0" w:color="auto"/>
            </w:tcBorders>
            <w:vAlign w:val="center"/>
          </w:tcPr>
          <w:p w14:paraId="5170927F" w14:textId="01F75CBB" w:rsidR="00A612B8" w:rsidRPr="00ED7F4B" w:rsidRDefault="00540529">
            <w:pPr>
              <w:jc w:val="center"/>
              <w:rPr>
                <w:rFonts w:eastAsiaTheme="minorHAnsi"/>
                <w:sz w:val="18"/>
                <w:szCs w:val="18"/>
                <w:lang w:val="es-ES" w:eastAsia="es-ES"/>
              </w:rPr>
            </w:pPr>
            <w:r>
              <w:rPr>
                <w:rFonts w:eastAsiaTheme="minorHAnsi"/>
                <w:sz w:val="18"/>
                <w:szCs w:val="18"/>
                <w:lang w:val="es-ES" w:eastAsia="es-ES"/>
              </w:rPr>
              <w:t>Conforme</w:t>
            </w:r>
          </w:p>
        </w:tc>
        <w:tc>
          <w:tcPr>
            <w:tcW w:w="338" w:type="pct"/>
            <w:tcBorders>
              <w:top w:val="single" w:sz="8" w:space="0" w:color="auto"/>
              <w:left w:val="single" w:sz="8" w:space="0" w:color="auto"/>
              <w:bottom w:val="single" w:sz="8" w:space="0" w:color="auto"/>
              <w:right w:val="single" w:sz="8" w:space="0" w:color="auto"/>
            </w:tcBorders>
            <w:vAlign w:val="center"/>
          </w:tcPr>
          <w:p w14:paraId="66B0F903" w14:textId="09AD18AD" w:rsidR="00A612B8" w:rsidRPr="00ED7F4B" w:rsidRDefault="00540529">
            <w:pPr>
              <w:jc w:val="center"/>
              <w:rPr>
                <w:rFonts w:eastAsiaTheme="minorHAnsi"/>
                <w:sz w:val="18"/>
                <w:szCs w:val="18"/>
                <w:lang w:val="es-ES" w:eastAsia="es-ES"/>
              </w:rPr>
            </w:pPr>
            <w:r>
              <w:rPr>
                <w:rFonts w:eastAsiaTheme="minorHAnsi"/>
                <w:sz w:val="18"/>
                <w:szCs w:val="18"/>
                <w:lang w:val="es-ES" w:eastAsia="es-ES"/>
              </w:rPr>
              <w:t>14</w:t>
            </w:r>
          </w:p>
        </w:tc>
      </w:tr>
      <w:tr w:rsidR="00F15A9E" w14:paraId="19FF5B6D" w14:textId="77777777" w:rsidTr="00E31EEE">
        <w:trPr>
          <w:trHeight w:val="137"/>
          <w:jc w:val="center"/>
        </w:trPr>
        <w:tc>
          <w:tcPr>
            <w:tcW w:w="11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890CC06" w14:textId="2A08033A" w:rsidR="00F15A9E" w:rsidRPr="00ED7F4B" w:rsidRDefault="00F15A9E" w:rsidP="00854594">
            <w:pPr>
              <w:rPr>
                <w:rFonts w:eastAsiaTheme="minorHAnsi"/>
                <w:sz w:val="18"/>
                <w:szCs w:val="18"/>
                <w:lang w:val="es-ES" w:eastAsia="es-ES"/>
              </w:rPr>
            </w:pPr>
            <w:r>
              <w:rPr>
                <w:rFonts w:eastAsiaTheme="minorHAnsi"/>
                <w:sz w:val="18"/>
                <w:szCs w:val="18"/>
                <w:lang w:val="es-ES" w:eastAsia="es-ES"/>
              </w:rPr>
              <w:t>Antecedentes de monitoreos arqueológicos y charlas de inducción.</w:t>
            </w:r>
          </w:p>
        </w:tc>
        <w:tc>
          <w:tcPr>
            <w:tcW w:w="727" w:type="pct"/>
            <w:tcBorders>
              <w:top w:val="single" w:sz="8" w:space="0" w:color="auto"/>
              <w:left w:val="single" w:sz="8" w:space="0" w:color="auto"/>
              <w:bottom w:val="single" w:sz="8" w:space="0" w:color="auto"/>
              <w:right w:val="single" w:sz="8" w:space="0" w:color="auto"/>
            </w:tcBorders>
            <w:vAlign w:val="center"/>
          </w:tcPr>
          <w:p w14:paraId="55EFCF6E" w14:textId="3848E471" w:rsidR="00F15A9E" w:rsidRPr="00ED7F4B" w:rsidRDefault="00F15A9E" w:rsidP="00A612B8">
            <w:pPr>
              <w:jc w:val="center"/>
              <w:rPr>
                <w:rFonts w:eastAsiaTheme="minorHAnsi"/>
                <w:sz w:val="18"/>
                <w:szCs w:val="18"/>
                <w:lang w:val="es-ES"/>
              </w:rPr>
            </w:pPr>
            <w:r w:rsidRPr="00854594">
              <w:rPr>
                <w:rFonts w:eastAsiaTheme="minorHAnsi"/>
                <w:sz w:val="18"/>
                <w:szCs w:val="18"/>
                <w:lang w:val="es-ES"/>
              </w:rPr>
              <w:t xml:space="preserve">Monumentos </w:t>
            </w:r>
            <w:r>
              <w:rPr>
                <w:rFonts w:eastAsiaTheme="minorHAnsi"/>
                <w:sz w:val="18"/>
                <w:szCs w:val="18"/>
                <w:lang w:val="es-ES"/>
              </w:rPr>
              <w:t>N</w:t>
            </w:r>
            <w:r w:rsidRPr="00854594">
              <w:rPr>
                <w:rFonts w:eastAsiaTheme="minorHAnsi"/>
                <w:sz w:val="18"/>
                <w:szCs w:val="18"/>
                <w:lang w:val="es-ES"/>
              </w:rPr>
              <w:t>acionales y Áreas protegidas</w:t>
            </w:r>
          </w:p>
        </w:tc>
        <w:tc>
          <w:tcPr>
            <w:tcW w:w="258" w:type="pct"/>
            <w:tcBorders>
              <w:top w:val="single" w:sz="8" w:space="0" w:color="auto"/>
              <w:left w:val="single" w:sz="8" w:space="0" w:color="auto"/>
              <w:bottom w:val="single" w:sz="8" w:space="0" w:color="auto"/>
              <w:right w:val="single" w:sz="8" w:space="0" w:color="auto"/>
            </w:tcBorders>
            <w:vAlign w:val="center"/>
          </w:tcPr>
          <w:p w14:paraId="6BF59336" w14:textId="5F70980E" w:rsidR="00F15A9E" w:rsidRDefault="00F15A9E">
            <w:pPr>
              <w:jc w:val="center"/>
              <w:rPr>
                <w:rFonts w:eastAsiaTheme="minorHAnsi"/>
                <w:sz w:val="18"/>
                <w:szCs w:val="18"/>
                <w:lang w:val="es-ES"/>
              </w:rPr>
            </w:pPr>
            <w:r>
              <w:rPr>
                <w:rFonts w:eastAsiaTheme="minorHAnsi"/>
                <w:sz w:val="18"/>
                <w:szCs w:val="18"/>
                <w:lang w:val="es-ES"/>
              </w:rPr>
              <w:t>21885</w:t>
            </w:r>
          </w:p>
        </w:tc>
        <w:tc>
          <w:tcPr>
            <w:tcW w:w="40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71D802B" w14:textId="76D87B0D" w:rsidR="00F15A9E" w:rsidRPr="00ED7F4B" w:rsidRDefault="00F15A9E" w:rsidP="00ED7F4B">
            <w:pPr>
              <w:jc w:val="center"/>
              <w:rPr>
                <w:rFonts w:eastAsiaTheme="minorHAnsi"/>
                <w:sz w:val="18"/>
                <w:szCs w:val="18"/>
                <w:lang w:val="es-ES"/>
              </w:rPr>
            </w:pPr>
            <w:r>
              <w:rPr>
                <w:rFonts w:eastAsiaTheme="minorHAnsi"/>
                <w:sz w:val="18"/>
                <w:szCs w:val="18"/>
                <w:lang w:val="es-ES"/>
              </w:rPr>
              <w:t>23.05.2014</w:t>
            </w:r>
          </w:p>
        </w:tc>
        <w:tc>
          <w:tcPr>
            <w:tcW w:w="311" w:type="pct"/>
            <w:tcBorders>
              <w:top w:val="single" w:sz="8" w:space="0" w:color="auto"/>
              <w:left w:val="single" w:sz="8" w:space="0" w:color="auto"/>
              <w:bottom w:val="single" w:sz="8" w:space="0" w:color="auto"/>
              <w:right w:val="single" w:sz="8" w:space="0" w:color="auto"/>
            </w:tcBorders>
            <w:vAlign w:val="center"/>
          </w:tcPr>
          <w:p w14:paraId="51CACDB5" w14:textId="69F58DD8" w:rsidR="00F15A9E" w:rsidRPr="00ED7F4B" w:rsidRDefault="00F15A9E" w:rsidP="00202CE1">
            <w:pPr>
              <w:jc w:val="center"/>
              <w:rPr>
                <w:rFonts w:eastAsiaTheme="minorHAnsi"/>
                <w:sz w:val="18"/>
                <w:szCs w:val="18"/>
                <w:lang w:val="es-ES"/>
              </w:rPr>
            </w:pPr>
            <w:r>
              <w:rPr>
                <w:rFonts w:eastAsiaTheme="minorHAnsi"/>
                <w:sz w:val="18"/>
                <w:szCs w:val="18"/>
                <w:lang w:val="es-ES"/>
              </w:rPr>
              <w:t>7.03.2014</w:t>
            </w:r>
          </w:p>
        </w:tc>
        <w:tc>
          <w:tcPr>
            <w:tcW w:w="311" w:type="pct"/>
            <w:tcBorders>
              <w:top w:val="single" w:sz="8" w:space="0" w:color="auto"/>
              <w:left w:val="single" w:sz="8" w:space="0" w:color="auto"/>
              <w:bottom w:val="single" w:sz="8" w:space="0" w:color="auto"/>
              <w:right w:val="single" w:sz="8" w:space="0" w:color="auto"/>
            </w:tcBorders>
            <w:vAlign w:val="center"/>
          </w:tcPr>
          <w:p w14:paraId="6C427BA8" w14:textId="0C4F7582" w:rsidR="00F15A9E" w:rsidRPr="00ED7F4B" w:rsidRDefault="00F15A9E" w:rsidP="00202CE1">
            <w:pPr>
              <w:jc w:val="center"/>
              <w:rPr>
                <w:rFonts w:eastAsiaTheme="minorHAnsi"/>
                <w:sz w:val="18"/>
                <w:szCs w:val="18"/>
                <w:lang w:val="es-ES"/>
              </w:rPr>
            </w:pPr>
            <w:r>
              <w:rPr>
                <w:rFonts w:eastAsiaTheme="minorHAnsi"/>
                <w:sz w:val="18"/>
                <w:szCs w:val="18"/>
                <w:lang w:val="es-ES"/>
              </w:rPr>
              <w:t>2.04.2014</w:t>
            </w:r>
          </w:p>
        </w:tc>
        <w:tc>
          <w:tcPr>
            <w:tcW w:w="570" w:type="pct"/>
            <w:tcBorders>
              <w:top w:val="single" w:sz="8" w:space="0" w:color="auto"/>
              <w:left w:val="single" w:sz="8" w:space="0" w:color="auto"/>
              <w:bottom w:val="single" w:sz="8" w:space="0" w:color="auto"/>
              <w:right w:val="single" w:sz="8" w:space="0" w:color="auto"/>
            </w:tcBorders>
            <w:vAlign w:val="center"/>
          </w:tcPr>
          <w:p w14:paraId="4D8ED33E" w14:textId="7D8640E0" w:rsidR="00F15A9E" w:rsidRPr="00ED7F4B" w:rsidRDefault="00F15A9E" w:rsidP="00202CE1">
            <w:pPr>
              <w:jc w:val="center"/>
              <w:rPr>
                <w:rFonts w:eastAsiaTheme="minorHAnsi"/>
                <w:sz w:val="18"/>
                <w:szCs w:val="18"/>
                <w:lang w:val="es-ES"/>
              </w:rPr>
            </w:pPr>
            <w:r>
              <w:rPr>
                <w:rFonts w:eastAsiaTheme="minorHAnsi"/>
                <w:sz w:val="18"/>
                <w:szCs w:val="18"/>
                <w:lang w:val="es-ES"/>
              </w:rPr>
              <w:t>SMA</w:t>
            </w:r>
          </w:p>
        </w:tc>
        <w:tc>
          <w:tcPr>
            <w:tcW w:w="519" w:type="pct"/>
            <w:tcBorders>
              <w:top w:val="single" w:sz="8" w:space="0" w:color="auto"/>
              <w:left w:val="single" w:sz="8" w:space="0" w:color="auto"/>
              <w:bottom w:val="single" w:sz="8" w:space="0" w:color="auto"/>
              <w:right w:val="single" w:sz="8" w:space="0" w:color="auto"/>
            </w:tcBorders>
            <w:vAlign w:val="center"/>
          </w:tcPr>
          <w:p w14:paraId="7B4ACB0F" w14:textId="2273D1E1" w:rsidR="00F15A9E" w:rsidRPr="00ED7F4B" w:rsidRDefault="00F15A9E">
            <w:pPr>
              <w:jc w:val="center"/>
              <w:rPr>
                <w:rFonts w:eastAsiaTheme="minorHAnsi"/>
                <w:sz w:val="18"/>
                <w:szCs w:val="18"/>
                <w:lang w:val="es-ES"/>
              </w:rPr>
            </w:pPr>
            <w:r>
              <w:rPr>
                <w:rFonts w:eastAsiaTheme="minorHAnsi"/>
                <w:sz w:val="18"/>
                <w:szCs w:val="18"/>
                <w:lang w:val="es-ES"/>
              </w:rPr>
              <w:t>SMA</w:t>
            </w:r>
          </w:p>
        </w:tc>
        <w:tc>
          <w:tcPr>
            <w:tcW w:w="414" w:type="pct"/>
            <w:tcBorders>
              <w:top w:val="single" w:sz="8" w:space="0" w:color="auto"/>
              <w:left w:val="single" w:sz="8" w:space="0" w:color="auto"/>
              <w:bottom w:val="single" w:sz="8" w:space="0" w:color="auto"/>
              <w:right w:val="single" w:sz="8" w:space="0" w:color="auto"/>
            </w:tcBorders>
            <w:vAlign w:val="center"/>
          </w:tcPr>
          <w:p w14:paraId="7F5D00F9" w14:textId="49DB865D" w:rsidR="00F15A9E" w:rsidRPr="00ED7F4B" w:rsidRDefault="00F15A9E" w:rsidP="00F15A9E">
            <w:pPr>
              <w:jc w:val="center"/>
              <w:rPr>
                <w:rFonts w:eastAsiaTheme="minorHAnsi"/>
                <w:sz w:val="18"/>
                <w:szCs w:val="18"/>
                <w:lang w:val="es-ES" w:eastAsia="es-ES"/>
              </w:rPr>
            </w:pPr>
            <w:r>
              <w:rPr>
                <w:rFonts w:eastAsiaTheme="minorHAnsi"/>
                <w:sz w:val="18"/>
                <w:szCs w:val="18"/>
                <w:lang w:val="es-ES" w:eastAsia="es-ES"/>
              </w:rPr>
              <w:t>Conforme</w:t>
            </w:r>
          </w:p>
        </w:tc>
        <w:tc>
          <w:tcPr>
            <w:tcW w:w="338" w:type="pct"/>
            <w:tcBorders>
              <w:top w:val="single" w:sz="8" w:space="0" w:color="auto"/>
              <w:left w:val="single" w:sz="8" w:space="0" w:color="auto"/>
              <w:bottom w:val="single" w:sz="8" w:space="0" w:color="auto"/>
              <w:right w:val="single" w:sz="8" w:space="0" w:color="auto"/>
            </w:tcBorders>
            <w:vAlign w:val="center"/>
          </w:tcPr>
          <w:p w14:paraId="2DFB3A7B" w14:textId="7678ECDF" w:rsidR="00F15A9E" w:rsidRPr="00ED7F4B" w:rsidRDefault="00F15A9E">
            <w:pPr>
              <w:jc w:val="center"/>
              <w:rPr>
                <w:rFonts w:eastAsiaTheme="minorHAnsi"/>
                <w:sz w:val="18"/>
                <w:szCs w:val="18"/>
                <w:lang w:val="es-ES" w:eastAsia="es-ES"/>
              </w:rPr>
            </w:pPr>
            <w:r>
              <w:rPr>
                <w:rFonts w:eastAsiaTheme="minorHAnsi"/>
                <w:sz w:val="18"/>
                <w:szCs w:val="18"/>
                <w:lang w:val="es-ES" w:eastAsia="es-ES"/>
              </w:rPr>
              <w:t>6</w:t>
            </w:r>
          </w:p>
        </w:tc>
      </w:tr>
      <w:tr w:rsidR="001545AD" w14:paraId="211DA3F6" w14:textId="77777777" w:rsidTr="00E31EEE">
        <w:trPr>
          <w:trHeight w:val="137"/>
          <w:jc w:val="center"/>
        </w:trPr>
        <w:tc>
          <w:tcPr>
            <w:tcW w:w="1144"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48150EA" w14:textId="6FCAF089" w:rsidR="001545AD" w:rsidRDefault="001545AD" w:rsidP="001545AD">
            <w:pPr>
              <w:rPr>
                <w:rFonts w:eastAsiaTheme="minorHAnsi"/>
                <w:sz w:val="18"/>
                <w:szCs w:val="18"/>
                <w:lang w:val="es-ES" w:eastAsia="es-ES"/>
              </w:rPr>
            </w:pPr>
            <w:r>
              <w:rPr>
                <w:rFonts w:eastAsiaTheme="minorHAnsi"/>
                <w:sz w:val="18"/>
                <w:szCs w:val="18"/>
                <w:lang w:val="es-ES" w:eastAsia="es-ES"/>
              </w:rPr>
              <w:t xml:space="preserve">Documentos relativos a </w:t>
            </w:r>
            <w:r w:rsidR="00206545">
              <w:rPr>
                <w:rFonts w:eastAsiaTheme="minorHAnsi"/>
                <w:sz w:val="18"/>
                <w:szCs w:val="18"/>
                <w:lang w:val="es-ES" w:eastAsia="es-ES"/>
              </w:rPr>
              <w:t>capacitación</w:t>
            </w:r>
            <w:r>
              <w:rPr>
                <w:rFonts w:eastAsiaTheme="minorHAnsi"/>
                <w:sz w:val="18"/>
                <w:szCs w:val="18"/>
                <w:lang w:val="es-ES" w:eastAsia="es-ES"/>
              </w:rPr>
              <w:t xml:space="preserve"> en fauna silvestre.</w:t>
            </w:r>
          </w:p>
        </w:tc>
        <w:tc>
          <w:tcPr>
            <w:tcW w:w="727" w:type="pct"/>
            <w:tcBorders>
              <w:top w:val="single" w:sz="8" w:space="0" w:color="auto"/>
              <w:left w:val="single" w:sz="8" w:space="0" w:color="auto"/>
              <w:bottom w:val="single" w:sz="8" w:space="0" w:color="auto"/>
              <w:right w:val="single" w:sz="8" w:space="0" w:color="auto"/>
            </w:tcBorders>
            <w:vAlign w:val="center"/>
          </w:tcPr>
          <w:p w14:paraId="0009F202" w14:textId="5FEBAC24" w:rsidR="001545AD" w:rsidRPr="00854594" w:rsidRDefault="001545AD" w:rsidP="00A612B8">
            <w:pPr>
              <w:jc w:val="center"/>
              <w:rPr>
                <w:rFonts w:eastAsiaTheme="minorHAnsi"/>
                <w:sz w:val="18"/>
                <w:szCs w:val="18"/>
                <w:lang w:val="es-ES"/>
              </w:rPr>
            </w:pPr>
            <w:r>
              <w:rPr>
                <w:rFonts w:eastAsiaTheme="minorHAnsi"/>
                <w:sz w:val="18"/>
                <w:szCs w:val="18"/>
                <w:lang w:val="es-ES"/>
              </w:rPr>
              <w:t>Fauna silvestre</w:t>
            </w:r>
          </w:p>
        </w:tc>
        <w:tc>
          <w:tcPr>
            <w:tcW w:w="258" w:type="pct"/>
            <w:tcBorders>
              <w:top w:val="single" w:sz="8" w:space="0" w:color="auto"/>
              <w:left w:val="single" w:sz="8" w:space="0" w:color="auto"/>
              <w:bottom w:val="single" w:sz="8" w:space="0" w:color="auto"/>
              <w:right w:val="single" w:sz="8" w:space="0" w:color="auto"/>
            </w:tcBorders>
            <w:vAlign w:val="center"/>
          </w:tcPr>
          <w:p w14:paraId="1895F7C4" w14:textId="6F37D79D" w:rsidR="001545AD" w:rsidRDefault="001545AD">
            <w:pPr>
              <w:jc w:val="center"/>
              <w:rPr>
                <w:rFonts w:eastAsiaTheme="minorHAnsi"/>
                <w:sz w:val="18"/>
                <w:szCs w:val="18"/>
                <w:lang w:val="es-ES"/>
              </w:rPr>
            </w:pPr>
            <w:r>
              <w:rPr>
                <w:rFonts w:eastAsiaTheme="minorHAnsi"/>
                <w:sz w:val="18"/>
                <w:szCs w:val="18"/>
                <w:lang w:val="es-ES"/>
              </w:rPr>
              <w:t>21883</w:t>
            </w:r>
          </w:p>
        </w:tc>
        <w:tc>
          <w:tcPr>
            <w:tcW w:w="408"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C4EE728" w14:textId="4C578983" w:rsidR="001545AD" w:rsidRDefault="001545AD" w:rsidP="00ED7F4B">
            <w:pPr>
              <w:jc w:val="center"/>
              <w:rPr>
                <w:rFonts w:eastAsiaTheme="minorHAnsi"/>
                <w:sz w:val="18"/>
                <w:szCs w:val="18"/>
                <w:lang w:val="es-ES"/>
              </w:rPr>
            </w:pPr>
            <w:r>
              <w:rPr>
                <w:rFonts w:eastAsiaTheme="minorHAnsi"/>
                <w:sz w:val="18"/>
                <w:szCs w:val="18"/>
                <w:lang w:val="es-ES"/>
              </w:rPr>
              <w:t>23.05.2014</w:t>
            </w:r>
          </w:p>
        </w:tc>
        <w:tc>
          <w:tcPr>
            <w:tcW w:w="311" w:type="pct"/>
            <w:tcBorders>
              <w:top w:val="single" w:sz="8" w:space="0" w:color="auto"/>
              <w:left w:val="single" w:sz="8" w:space="0" w:color="auto"/>
              <w:bottom w:val="single" w:sz="8" w:space="0" w:color="auto"/>
              <w:right w:val="single" w:sz="8" w:space="0" w:color="auto"/>
            </w:tcBorders>
            <w:vAlign w:val="center"/>
          </w:tcPr>
          <w:p w14:paraId="0A06BF92" w14:textId="55433A95" w:rsidR="001545AD" w:rsidRDefault="001545AD" w:rsidP="00202CE1">
            <w:pPr>
              <w:jc w:val="center"/>
              <w:rPr>
                <w:rFonts w:eastAsiaTheme="minorHAnsi"/>
                <w:sz w:val="18"/>
                <w:szCs w:val="18"/>
                <w:lang w:val="es-ES"/>
              </w:rPr>
            </w:pPr>
            <w:r>
              <w:rPr>
                <w:rFonts w:eastAsiaTheme="minorHAnsi"/>
                <w:sz w:val="18"/>
                <w:szCs w:val="18"/>
                <w:lang w:val="es-ES"/>
              </w:rPr>
              <w:t>10.03.2014</w:t>
            </w:r>
          </w:p>
        </w:tc>
        <w:tc>
          <w:tcPr>
            <w:tcW w:w="311" w:type="pct"/>
            <w:tcBorders>
              <w:top w:val="single" w:sz="8" w:space="0" w:color="auto"/>
              <w:left w:val="single" w:sz="8" w:space="0" w:color="auto"/>
              <w:bottom w:val="single" w:sz="8" w:space="0" w:color="auto"/>
              <w:right w:val="single" w:sz="8" w:space="0" w:color="auto"/>
            </w:tcBorders>
            <w:vAlign w:val="center"/>
          </w:tcPr>
          <w:p w14:paraId="3FF003BA" w14:textId="0F2B57B9" w:rsidR="001545AD" w:rsidRDefault="001545AD" w:rsidP="00202CE1">
            <w:pPr>
              <w:jc w:val="center"/>
              <w:rPr>
                <w:rFonts w:eastAsiaTheme="minorHAnsi"/>
                <w:sz w:val="18"/>
                <w:szCs w:val="18"/>
                <w:lang w:val="es-ES"/>
              </w:rPr>
            </w:pPr>
            <w:r>
              <w:rPr>
                <w:rFonts w:eastAsiaTheme="minorHAnsi"/>
                <w:sz w:val="18"/>
                <w:szCs w:val="18"/>
                <w:lang w:val="es-ES"/>
              </w:rPr>
              <w:t>29.03.2014</w:t>
            </w:r>
          </w:p>
        </w:tc>
        <w:tc>
          <w:tcPr>
            <w:tcW w:w="570" w:type="pct"/>
            <w:tcBorders>
              <w:top w:val="single" w:sz="8" w:space="0" w:color="auto"/>
              <w:left w:val="single" w:sz="8" w:space="0" w:color="auto"/>
              <w:bottom w:val="single" w:sz="8" w:space="0" w:color="auto"/>
              <w:right w:val="single" w:sz="8" w:space="0" w:color="auto"/>
            </w:tcBorders>
            <w:vAlign w:val="center"/>
          </w:tcPr>
          <w:p w14:paraId="75CBDF8B" w14:textId="1D0C037A" w:rsidR="001545AD" w:rsidRDefault="001545AD" w:rsidP="00202CE1">
            <w:pPr>
              <w:jc w:val="center"/>
              <w:rPr>
                <w:rFonts w:eastAsiaTheme="minorHAnsi"/>
                <w:sz w:val="18"/>
                <w:szCs w:val="18"/>
                <w:lang w:val="es-ES"/>
              </w:rPr>
            </w:pPr>
            <w:r>
              <w:rPr>
                <w:rFonts w:eastAsiaTheme="minorHAnsi"/>
                <w:sz w:val="18"/>
                <w:szCs w:val="18"/>
                <w:lang w:val="es-ES"/>
              </w:rPr>
              <w:t>SMA</w:t>
            </w:r>
          </w:p>
        </w:tc>
        <w:tc>
          <w:tcPr>
            <w:tcW w:w="519" w:type="pct"/>
            <w:tcBorders>
              <w:top w:val="single" w:sz="8" w:space="0" w:color="auto"/>
              <w:left w:val="single" w:sz="8" w:space="0" w:color="auto"/>
              <w:bottom w:val="single" w:sz="8" w:space="0" w:color="auto"/>
              <w:right w:val="single" w:sz="8" w:space="0" w:color="auto"/>
            </w:tcBorders>
            <w:vAlign w:val="center"/>
          </w:tcPr>
          <w:p w14:paraId="294BC3B2" w14:textId="70EE2680" w:rsidR="001545AD" w:rsidRDefault="001545AD">
            <w:pPr>
              <w:jc w:val="center"/>
              <w:rPr>
                <w:rFonts w:eastAsiaTheme="minorHAnsi"/>
                <w:sz w:val="18"/>
                <w:szCs w:val="18"/>
                <w:lang w:val="es-ES"/>
              </w:rPr>
            </w:pPr>
            <w:r>
              <w:rPr>
                <w:rFonts w:eastAsiaTheme="minorHAnsi"/>
                <w:sz w:val="18"/>
                <w:szCs w:val="18"/>
                <w:lang w:val="es-ES"/>
              </w:rPr>
              <w:t>SMA</w:t>
            </w:r>
          </w:p>
        </w:tc>
        <w:tc>
          <w:tcPr>
            <w:tcW w:w="414" w:type="pct"/>
            <w:tcBorders>
              <w:top w:val="single" w:sz="8" w:space="0" w:color="auto"/>
              <w:left w:val="single" w:sz="8" w:space="0" w:color="auto"/>
              <w:bottom w:val="single" w:sz="8" w:space="0" w:color="auto"/>
              <w:right w:val="single" w:sz="8" w:space="0" w:color="auto"/>
            </w:tcBorders>
            <w:vAlign w:val="center"/>
          </w:tcPr>
          <w:p w14:paraId="5A9F423A" w14:textId="7B47EBC4" w:rsidR="001545AD" w:rsidRPr="00ED7F4B" w:rsidRDefault="001545AD">
            <w:pPr>
              <w:jc w:val="center"/>
              <w:rPr>
                <w:rFonts w:eastAsiaTheme="minorHAnsi"/>
                <w:sz w:val="18"/>
                <w:szCs w:val="18"/>
                <w:lang w:val="es-ES" w:eastAsia="es-ES"/>
              </w:rPr>
            </w:pPr>
            <w:r>
              <w:rPr>
                <w:rFonts w:eastAsiaTheme="minorHAnsi"/>
                <w:sz w:val="18"/>
                <w:szCs w:val="18"/>
                <w:lang w:val="es-ES" w:eastAsia="es-ES"/>
              </w:rPr>
              <w:t>No conforme</w:t>
            </w:r>
          </w:p>
        </w:tc>
        <w:tc>
          <w:tcPr>
            <w:tcW w:w="338" w:type="pct"/>
            <w:tcBorders>
              <w:top w:val="single" w:sz="8" w:space="0" w:color="auto"/>
              <w:left w:val="single" w:sz="8" w:space="0" w:color="auto"/>
              <w:bottom w:val="single" w:sz="8" w:space="0" w:color="auto"/>
              <w:right w:val="single" w:sz="8" w:space="0" w:color="auto"/>
            </w:tcBorders>
            <w:vAlign w:val="center"/>
          </w:tcPr>
          <w:p w14:paraId="2ABC9E9D" w14:textId="112CB45E" w:rsidR="001545AD" w:rsidRPr="00ED7F4B" w:rsidRDefault="001545AD">
            <w:pPr>
              <w:jc w:val="center"/>
              <w:rPr>
                <w:rFonts w:eastAsiaTheme="minorHAnsi"/>
                <w:sz w:val="18"/>
                <w:szCs w:val="18"/>
                <w:lang w:val="es-ES" w:eastAsia="es-ES"/>
              </w:rPr>
            </w:pPr>
            <w:r>
              <w:rPr>
                <w:rFonts w:eastAsiaTheme="minorHAnsi"/>
                <w:sz w:val="18"/>
                <w:szCs w:val="18"/>
                <w:lang w:val="es-ES" w:eastAsia="es-ES"/>
              </w:rPr>
              <w:t>10</w:t>
            </w:r>
          </w:p>
        </w:tc>
      </w:tr>
    </w:tbl>
    <w:p w14:paraId="5E7B237C" w14:textId="77777777" w:rsidR="0020332D" w:rsidRDefault="0020332D">
      <w:pPr>
        <w:jc w:val="left"/>
        <w:rPr>
          <w:rFonts w:cstheme="minorHAnsi"/>
          <w:b/>
          <w:sz w:val="14"/>
          <w:szCs w:val="24"/>
        </w:rPr>
      </w:pPr>
    </w:p>
    <w:p w14:paraId="6CAF9D70" w14:textId="77777777" w:rsidR="00F265C2" w:rsidRPr="00F265C2" w:rsidRDefault="00F265C2" w:rsidP="00F265C2">
      <w:pPr>
        <w:sectPr w:rsidR="00F265C2" w:rsidRPr="00F265C2" w:rsidSect="00A70F8F">
          <w:pgSz w:w="15840" w:h="12240" w:orient="landscape"/>
          <w:pgMar w:top="1134" w:right="1134" w:bottom="1134" w:left="1134" w:header="709" w:footer="709" w:gutter="0"/>
          <w:cols w:space="708"/>
          <w:docGrid w:linePitch="360"/>
        </w:sectPr>
      </w:pPr>
      <w:bookmarkStart w:id="82" w:name="_Toc352840392"/>
      <w:bookmarkStart w:id="83" w:name="_Toc352841452"/>
    </w:p>
    <w:p w14:paraId="6F527B8D" w14:textId="3B126E46" w:rsidR="004E583C" w:rsidRDefault="004E583C" w:rsidP="00FE69B7">
      <w:pPr>
        <w:pStyle w:val="Ttulo1"/>
        <w:numPr>
          <w:ilvl w:val="0"/>
          <w:numId w:val="2"/>
        </w:numPr>
        <w:ind w:left="357" w:hanging="357"/>
        <w:contextualSpacing w:val="0"/>
      </w:pPr>
      <w:bookmarkStart w:id="84" w:name="_Toc352840394"/>
      <w:bookmarkStart w:id="85" w:name="_Toc352841454"/>
      <w:bookmarkStart w:id="86" w:name="_Toc411531494"/>
      <w:bookmarkEnd w:id="82"/>
      <w:bookmarkEnd w:id="83"/>
      <w:r>
        <w:lastRenderedPageBreak/>
        <w:t>H</w:t>
      </w:r>
      <w:r w:rsidR="0024720C">
        <w:t>ECHOS CONSTATADOS</w:t>
      </w:r>
      <w:bookmarkEnd w:id="84"/>
      <w:bookmarkEnd w:id="85"/>
      <w:r w:rsidR="009C53E4">
        <w:t>.</w:t>
      </w:r>
      <w:bookmarkEnd w:id="86"/>
    </w:p>
    <w:p w14:paraId="33A8B3CE" w14:textId="077EE1D3" w:rsidR="0020332D" w:rsidRPr="0020332D" w:rsidRDefault="0020332D" w:rsidP="00FB6BF9">
      <w:pPr>
        <w:spacing w:before="20"/>
        <w:rPr>
          <w:sz w:val="20"/>
          <w:szCs w:val="20"/>
        </w:rPr>
      </w:pPr>
      <w:r w:rsidRPr="0020332D">
        <w:rPr>
          <w:sz w:val="20"/>
          <w:szCs w:val="20"/>
        </w:rPr>
        <w:t xml:space="preserve">En el presente informe se abordan los hechos relevantes asociados a las materias objeto de fiscalización, especialmente </w:t>
      </w:r>
      <w:r w:rsidR="007C0137">
        <w:rPr>
          <w:sz w:val="20"/>
          <w:szCs w:val="20"/>
        </w:rPr>
        <w:t>en los</w:t>
      </w:r>
      <w:r w:rsidRPr="0020332D">
        <w:rPr>
          <w:sz w:val="20"/>
          <w:szCs w:val="20"/>
        </w:rPr>
        <w:t xml:space="preserve"> </w:t>
      </w:r>
      <w:r w:rsidR="0034020B">
        <w:rPr>
          <w:sz w:val="20"/>
          <w:szCs w:val="20"/>
        </w:rPr>
        <w:t xml:space="preserve">principales </w:t>
      </w:r>
      <w:r w:rsidRPr="0020332D">
        <w:rPr>
          <w:sz w:val="20"/>
          <w:szCs w:val="20"/>
        </w:rPr>
        <w:t>hallazgos identificados</w:t>
      </w:r>
      <w:r w:rsidR="00A12490">
        <w:rPr>
          <w:sz w:val="20"/>
          <w:szCs w:val="20"/>
        </w:rPr>
        <w:t>.</w:t>
      </w:r>
      <w:r w:rsidRPr="0020332D">
        <w:rPr>
          <w:sz w:val="20"/>
          <w:szCs w:val="20"/>
        </w:rPr>
        <w:t xml:space="preserve"> En </w:t>
      </w:r>
      <w:r w:rsidR="005B4413">
        <w:rPr>
          <w:sz w:val="20"/>
          <w:szCs w:val="20"/>
        </w:rPr>
        <w:t xml:space="preserve">las </w:t>
      </w:r>
      <w:r w:rsidRPr="0020332D">
        <w:rPr>
          <w:sz w:val="20"/>
          <w:szCs w:val="20"/>
        </w:rPr>
        <w:t>Acta</w:t>
      </w:r>
      <w:r w:rsidR="005B4413">
        <w:rPr>
          <w:sz w:val="20"/>
          <w:szCs w:val="20"/>
        </w:rPr>
        <w:t>s</w:t>
      </w:r>
      <w:r w:rsidRPr="0020332D">
        <w:rPr>
          <w:sz w:val="20"/>
          <w:szCs w:val="20"/>
        </w:rPr>
        <w:t xml:space="preserve"> de Inspección (Anexo </w:t>
      </w:r>
      <w:r w:rsidR="004007C0">
        <w:rPr>
          <w:sz w:val="20"/>
          <w:szCs w:val="20"/>
        </w:rPr>
        <w:t>2</w:t>
      </w:r>
      <w:r w:rsidRPr="0020332D">
        <w:rPr>
          <w:sz w:val="20"/>
          <w:szCs w:val="20"/>
        </w:rPr>
        <w:t>), se incluye el resto de los hechos constatados durante la actividad de fiscalización</w:t>
      </w:r>
      <w:r w:rsidR="00C11837">
        <w:rPr>
          <w:sz w:val="20"/>
          <w:szCs w:val="20"/>
        </w:rPr>
        <w:t>.</w:t>
      </w:r>
    </w:p>
    <w:p w14:paraId="72FEEE20" w14:textId="567FE400" w:rsidR="00B45140" w:rsidRPr="00C833E5" w:rsidRDefault="00E175A0" w:rsidP="00FB6BF9">
      <w:pPr>
        <w:pStyle w:val="Ttulo2"/>
        <w:numPr>
          <w:ilvl w:val="1"/>
          <w:numId w:val="2"/>
        </w:numPr>
        <w:spacing w:before="200" w:after="160"/>
        <w:ind w:left="0" w:firstLine="0"/>
        <w:contextualSpacing w:val="0"/>
      </w:pPr>
      <w:bookmarkStart w:id="87" w:name="_Toc411531495"/>
      <w:r w:rsidRPr="00C833E5">
        <w:t xml:space="preserve">Manejo de </w:t>
      </w:r>
      <w:r w:rsidR="00904636">
        <w:t>productos químicos</w:t>
      </w:r>
      <w:r w:rsidR="009C53E4">
        <w:t>.</w:t>
      </w:r>
      <w:bookmarkEnd w:id="87"/>
    </w:p>
    <w:tbl>
      <w:tblPr>
        <w:tblStyle w:val="Tablaconcuadrcula"/>
        <w:tblW w:w="13575" w:type="dxa"/>
        <w:jc w:val="center"/>
        <w:tblLook w:val="04A0" w:firstRow="1" w:lastRow="0" w:firstColumn="1" w:lastColumn="0" w:noHBand="0" w:noVBand="1"/>
      </w:tblPr>
      <w:tblGrid>
        <w:gridCol w:w="3801"/>
        <w:gridCol w:w="725"/>
        <w:gridCol w:w="11"/>
        <w:gridCol w:w="2270"/>
        <w:gridCol w:w="6768"/>
      </w:tblGrid>
      <w:tr w:rsidR="00811F56" w:rsidRPr="00916086" w14:paraId="412978D9" w14:textId="77777777" w:rsidTr="006365BD">
        <w:trPr>
          <w:jc w:val="center"/>
        </w:trPr>
        <w:tc>
          <w:tcPr>
            <w:tcW w:w="1400" w:type="pct"/>
          </w:tcPr>
          <w:p w14:paraId="5476F279" w14:textId="725CA3E8" w:rsidR="00811F56" w:rsidRPr="00F26E5B" w:rsidRDefault="00811F56" w:rsidP="00A609A3">
            <w:pPr>
              <w:rPr>
                <w:sz w:val="19"/>
                <w:szCs w:val="19"/>
              </w:rPr>
            </w:pPr>
            <w:r w:rsidRPr="00F26E5B">
              <w:rPr>
                <w:rFonts w:ascii="Calibri" w:eastAsia="Times New Roman" w:hAnsi="Calibri"/>
                <w:b/>
                <w:bCs/>
                <w:sz w:val="19"/>
                <w:szCs w:val="19"/>
                <w:lang w:eastAsia="es-CL"/>
              </w:rPr>
              <w:t>Número de Hecho Constatado</w:t>
            </w:r>
            <w:r w:rsidRPr="00F26E5B">
              <w:rPr>
                <w:rFonts w:ascii="Calibri" w:eastAsia="Times New Roman" w:hAnsi="Calibri"/>
                <w:sz w:val="19"/>
                <w:szCs w:val="19"/>
                <w:lang w:eastAsia="es-CL"/>
              </w:rPr>
              <w:t xml:space="preserve">: </w:t>
            </w:r>
            <w:r w:rsidR="00A609A3" w:rsidRPr="00F26E5B">
              <w:rPr>
                <w:rFonts w:ascii="Calibri" w:eastAsia="Times New Roman" w:hAnsi="Calibri"/>
                <w:sz w:val="19"/>
                <w:szCs w:val="19"/>
                <w:lang w:eastAsia="es-CL"/>
              </w:rPr>
              <w:t>1</w:t>
            </w:r>
          </w:p>
        </w:tc>
        <w:tc>
          <w:tcPr>
            <w:tcW w:w="3600" w:type="pct"/>
            <w:gridSpan w:val="4"/>
          </w:tcPr>
          <w:p w14:paraId="7240F5FA" w14:textId="441FBCAF" w:rsidR="00811F56" w:rsidRPr="00F26E5B" w:rsidRDefault="00811F56" w:rsidP="00EE315F">
            <w:pPr>
              <w:rPr>
                <w:sz w:val="19"/>
                <w:szCs w:val="19"/>
              </w:rPr>
            </w:pPr>
            <w:r w:rsidRPr="00F26E5B">
              <w:rPr>
                <w:rFonts w:ascii="Calibri" w:eastAsia="Times New Roman" w:hAnsi="Calibri"/>
                <w:b/>
                <w:bCs/>
                <w:sz w:val="19"/>
                <w:szCs w:val="19"/>
                <w:lang w:eastAsia="es-CL"/>
              </w:rPr>
              <w:t>Estación</w:t>
            </w:r>
            <w:r w:rsidRPr="00F26E5B">
              <w:rPr>
                <w:rFonts w:ascii="Calibri" w:eastAsia="Times New Roman" w:hAnsi="Calibri"/>
                <w:sz w:val="19"/>
                <w:szCs w:val="19"/>
                <w:lang w:eastAsia="es-CL"/>
              </w:rPr>
              <w:t xml:space="preserve">: </w:t>
            </w:r>
            <w:r w:rsidR="0074021C" w:rsidRPr="00F26E5B">
              <w:rPr>
                <w:rFonts w:ascii="Calibri" w:eastAsia="Times New Roman" w:hAnsi="Calibri"/>
                <w:sz w:val="19"/>
                <w:szCs w:val="19"/>
                <w:lang w:eastAsia="es-CL"/>
              </w:rPr>
              <w:t>2,</w:t>
            </w:r>
            <w:r w:rsidR="00FE69B7" w:rsidRPr="00F26E5B">
              <w:rPr>
                <w:rFonts w:ascii="Calibri" w:eastAsia="Times New Roman" w:hAnsi="Calibri"/>
                <w:sz w:val="19"/>
                <w:szCs w:val="19"/>
                <w:lang w:eastAsia="es-CL"/>
              </w:rPr>
              <w:t xml:space="preserve"> </w:t>
            </w:r>
            <w:r w:rsidR="0074021C" w:rsidRPr="00F26E5B">
              <w:rPr>
                <w:rFonts w:ascii="Calibri" w:eastAsia="Times New Roman" w:hAnsi="Calibri"/>
                <w:sz w:val="19"/>
                <w:szCs w:val="19"/>
                <w:lang w:eastAsia="es-CL"/>
              </w:rPr>
              <w:t>3</w:t>
            </w:r>
          </w:p>
        </w:tc>
      </w:tr>
      <w:tr w:rsidR="00811F56" w:rsidRPr="00916086" w14:paraId="3ECC08C0" w14:textId="77777777" w:rsidTr="00F26E5B">
        <w:trPr>
          <w:trHeight w:val="693"/>
          <w:jc w:val="center"/>
        </w:trPr>
        <w:tc>
          <w:tcPr>
            <w:tcW w:w="5000" w:type="pct"/>
            <w:gridSpan w:val="5"/>
            <w:tcBorders>
              <w:bottom w:val="single" w:sz="4" w:space="0" w:color="auto"/>
            </w:tcBorders>
          </w:tcPr>
          <w:p w14:paraId="6F0DEE94" w14:textId="2D6C4590" w:rsidR="00811F56" w:rsidRPr="00F26E5B" w:rsidRDefault="00811F56" w:rsidP="006365BD">
            <w:pPr>
              <w:rPr>
                <w:rFonts w:ascii="Calibri" w:eastAsia="Times New Roman" w:hAnsi="Calibri"/>
                <w:color w:val="000000"/>
                <w:sz w:val="19"/>
                <w:szCs w:val="19"/>
                <w:lang w:eastAsia="es-CL"/>
              </w:rPr>
            </w:pPr>
            <w:r w:rsidRPr="00F26E5B">
              <w:rPr>
                <w:rFonts w:ascii="Calibri" w:eastAsia="Times New Roman" w:hAnsi="Calibri"/>
                <w:b/>
                <w:bCs/>
                <w:color w:val="000000"/>
                <w:sz w:val="19"/>
                <w:szCs w:val="19"/>
                <w:lang w:eastAsia="es-CL"/>
              </w:rPr>
              <w:t>Exigencia</w:t>
            </w:r>
            <w:r w:rsidRPr="00F26E5B">
              <w:rPr>
                <w:rFonts w:ascii="Calibri" w:eastAsia="Times New Roman" w:hAnsi="Calibri"/>
                <w:color w:val="000000"/>
                <w:sz w:val="19"/>
                <w:szCs w:val="19"/>
                <w:lang w:eastAsia="es-CL"/>
              </w:rPr>
              <w:t xml:space="preserve">: </w:t>
            </w:r>
          </w:p>
          <w:p w14:paraId="04868421" w14:textId="7236A9AB" w:rsidR="00811F56" w:rsidRPr="00F26E5B" w:rsidRDefault="00811F56" w:rsidP="00F26E5B">
            <w:pPr>
              <w:spacing w:before="60"/>
              <w:rPr>
                <w:b/>
                <w:sz w:val="19"/>
                <w:szCs w:val="19"/>
              </w:rPr>
            </w:pPr>
            <w:r w:rsidRPr="00F26E5B">
              <w:rPr>
                <w:b/>
                <w:sz w:val="19"/>
                <w:szCs w:val="19"/>
              </w:rPr>
              <w:t>RCA</w:t>
            </w:r>
            <w:r w:rsidR="003B005E" w:rsidRPr="00F26E5B">
              <w:rPr>
                <w:b/>
                <w:sz w:val="19"/>
                <w:szCs w:val="19"/>
              </w:rPr>
              <w:t xml:space="preserve"> N°</w:t>
            </w:r>
            <w:r w:rsidR="004F3383" w:rsidRPr="00F26E5B">
              <w:rPr>
                <w:b/>
                <w:sz w:val="19"/>
                <w:szCs w:val="19"/>
              </w:rPr>
              <w:t>338</w:t>
            </w:r>
            <w:r w:rsidRPr="00F26E5B">
              <w:rPr>
                <w:b/>
                <w:sz w:val="19"/>
                <w:szCs w:val="19"/>
              </w:rPr>
              <w:t>/</w:t>
            </w:r>
            <w:r w:rsidR="004F3383" w:rsidRPr="00F26E5B">
              <w:rPr>
                <w:b/>
                <w:sz w:val="19"/>
                <w:szCs w:val="19"/>
              </w:rPr>
              <w:t>2007</w:t>
            </w:r>
            <w:r w:rsidRPr="00F26E5B">
              <w:rPr>
                <w:b/>
                <w:sz w:val="19"/>
                <w:szCs w:val="19"/>
              </w:rPr>
              <w:t xml:space="preserve">, Considerando </w:t>
            </w:r>
            <w:r w:rsidR="001A6EC4" w:rsidRPr="00F26E5B">
              <w:rPr>
                <w:b/>
                <w:sz w:val="19"/>
                <w:szCs w:val="19"/>
              </w:rPr>
              <w:t>3</w:t>
            </w:r>
            <w:r w:rsidR="00A25E4B" w:rsidRPr="00F26E5B">
              <w:rPr>
                <w:b/>
                <w:sz w:val="19"/>
                <w:szCs w:val="19"/>
              </w:rPr>
              <w:t>.2</w:t>
            </w:r>
          </w:p>
          <w:p w14:paraId="452BDD0D" w14:textId="3B199B82" w:rsidR="00D26494" w:rsidRPr="00F26E5B" w:rsidRDefault="00A25E4B" w:rsidP="00FB6BF9">
            <w:pPr>
              <w:rPr>
                <w:i/>
                <w:sz w:val="19"/>
                <w:szCs w:val="19"/>
              </w:rPr>
            </w:pPr>
            <w:r w:rsidRPr="00F26E5B">
              <w:rPr>
                <w:i/>
                <w:sz w:val="19"/>
                <w:szCs w:val="19"/>
              </w:rPr>
              <w:t>(…) el Proyecto "Ampliación de Capacidad de Almacenamiento Terminal Marítimo Quintero OXIQUIM S.A" consistirá en la construcción y operación de cuatro estanques de 500 (m</w:t>
            </w:r>
            <w:r w:rsidRPr="00F26E5B">
              <w:rPr>
                <w:i/>
                <w:sz w:val="19"/>
                <w:szCs w:val="19"/>
                <w:vertAlign w:val="superscript"/>
              </w:rPr>
              <w:t>3</w:t>
            </w:r>
            <w:r w:rsidRPr="00F26E5B">
              <w:rPr>
                <w:i/>
                <w:sz w:val="19"/>
                <w:szCs w:val="19"/>
              </w:rPr>
              <w:t>), y cinco estanques de 1000 (m</w:t>
            </w:r>
            <w:r w:rsidRPr="00F26E5B">
              <w:rPr>
                <w:i/>
                <w:sz w:val="19"/>
                <w:szCs w:val="19"/>
                <w:vertAlign w:val="superscript"/>
              </w:rPr>
              <w:t>3</w:t>
            </w:r>
            <w:r w:rsidRPr="00F26E5B">
              <w:rPr>
                <w:i/>
                <w:sz w:val="19"/>
                <w:szCs w:val="19"/>
              </w:rPr>
              <w:t>), que se destinarán al almacenamiento de productos químicos y aceites bases</w:t>
            </w:r>
            <w:r w:rsidR="00F7190E" w:rsidRPr="00F26E5B">
              <w:rPr>
                <w:i/>
                <w:sz w:val="19"/>
                <w:szCs w:val="19"/>
              </w:rPr>
              <w:t>.</w:t>
            </w:r>
          </w:p>
        </w:tc>
      </w:tr>
      <w:tr w:rsidR="00811F56" w:rsidRPr="00916086" w14:paraId="5C39C8E5" w14:textId="77777777" w:rsidTr="00254080">
        <w:trPr>
          <w:trHeight w:val="609"/>
          <w:jc w:val="center"/>
        </w:trPr>
        <w:tc>
          <w:tcPr>
            <w:tcW w:w="5000" w:type="pct"/>
            <w:gridSpan w:val="5"/>
          </w:tcPr>
          <w:p w14:paraId="34787D1A" w14:textId="390980F3" w:rsidR="00811F56" w:rsidRPr="00F26E5B" w:rsidRDefault="00811F56" w:rsidP="00586781">
            <w:pPr>
              <w:jc w:val="left"/>
              <w:rPr>
                <w:rFonts w:ascii="Calibri" w:eastAsia="Times New Roman" w:hAnsi="Calibri"/>
                <w:color w:val="000000"/>
                <w:sz w:val="19"/>
                <w:szCs w:val="19"/>
                <w:lang w:eastAsia="es-CL"/>
              </w:rPr>
            </w:pPr>
            <w:r w:rsidRPr="00F26E5B">
              <w:rPr>
                <w:rFonts w:ascii="Calibri" w:eastAsia="Times New Roman" w:hAnsi="Calibri"/>
                <w:b/>
                <w:bCs/>
                <w:color w:val="000000"/>
                <w:sz w:val="19"/>
                <w:szCs w:val="19"/>
                <w:lang w:eastAsia="es-CL"/>
              </w:rPr>
              <w:t>Hecho</w:t>
            </w:r>
            <w:r w:rsidR="00970F78" w:rsidRPr="00F26E5B">
              <w:rPr>
                <w:rFonts w:ascii="Calibri" w:eastAsia="Times New Roman" w:hAnsi="Calibri"/>
                <w:b/>
                <w:bCs/>
                <w:color w:val="000000"/>
                <w:sz w:val="19"/>
                <w:szCs w:val="19"/>
                <w:lang w:eastAsia="es-CL"/>
              </w:rPr>
              <w:t xml:space="preserve"> </w:t>
            </w:r>
            <w:r w:rsidRPr="00F26E5B">
              <w:rPr>
                <w:rFonts w:ascii="Calibri" w:eastAsia="Times New Roman" w:hAnsi="Calibri"/>
                <w:b/>
                <w:bCs/>
                <w:color w:val="000000"/>
                <w:sz w:val="19"/>
                <w:szCs w:val="19"/>
                <w:lang w:eastAsia="es-CL"/>
              </w:rPr>
              <w:t>(s)</w:t>
            </w:r>
            <w:r w:rsidR="00970F78" w:rsidRPr="00F26E5B">
              <w:rPr>
                <w:rFonts w:ascii="Calibri" w:eastAsia="Times New Roman" w:hAnsi="Calibri"/>
                <w:color w:val="000000"/>
                <w:sz w:val="19"/>
                <w:szCs w:val="19"/>
                <w:lang w:eastAsia="es-CL"/>
              </w:rPr>
              <w:t>:</w:t>
            </w:r>
          </w:p>
          <w:p w14:paraId="406EA847" w14:textId="51D35A0E" w:rsidR="00BE076A" w:rsidRPr="00F26E5B" w:rsidRDefault="009D1C32" w:rsidP="00FB6BF9">
            <w:pPr>
              <w:pStyle w:val="Prrafodelista"/>
              <w:numPr>
                <w:ilvl w:val="0"/>
                <w:numId w:val="3"/>
              </w:numPr>
              <w:spacing w:before="20"/>
              <w:ind w:left="425" w:hanging="357"/>
              <w:contextualSpacing w:val="0"/>
              <w:rPr>
                <w:sz w:val="19"/>
                <w:szCs w:val="19"/>
              </w:rPr>
            </w:pPr>
            <w:r w:rsidRPr="00F26E5B">
              <w:rPr>
                <w:sz w:val="19"/>
                <w:szCs w:val="19"/>
              </w:rPr>
              <w:t xml:space="preserve">En terreno se constató el lugar de emplazamiento de </w:t>
            </w:r>
            <w:r w:rsidR="009C1070">
              <w:rPr>
                <w:sz w:val="19"/>
                <w:szCs w:val="19"/>
              </w:rPr>
              <w:t>solamente dos</w:t>
            </w:r>
            <w:r w:rsidRPr="00F26E5B">
              <w:rPr>
                <w:sz w:val="19"/>
                <w:szCs w:val="19"/>
              </w:rPr>
              <w:t xml:space="preserve"> estanques</w:t>
            </w:r>
            <w:r w:rsidR="00EC7B9A">
              <w:rPr>
                <w:sz w:val="19"/>
                <w:szCs w:val="19"/>
              </w:rPr>
              <w:t>,</w:t>
            </w:r>
            <w:r w:rsidRPr="00F26E5B">
              <w:rPr>
                <w:sz w:val="19"/>
                <w:szCs w:val="19"/>
              </w:rPr>
              <w:t xml:space="preserve"> TK-</w:t>
            </w:r>
            <w:r w:rsidR="00BE076A" w:rsidRPr="00F26E5B">
              <w:rPr>
                <w:sz w:val="19"/>
                <w:szCs w:val="19"/>
              </w:rPr>
              <w:t>311</w:t>
            </w:r>
            <w:r w:rsidRPr="00F26E5B">
              <w:rPr>
                <w:sz w:val="19"/>
                <w:szCs w:val="19"/>
              </w:rPr>
              <w:t xml:space="preserve"> y TK-</w:t>
            </w:r>
            <w:r w:rsidR="00BE076A" w:rsidRPr="00F26E5B">
              <w:rPr>
                <w:sz w:val="19"/>
                <w:szCs w:val="19"/>
              </w:rPr>
              <w:t xml:space="preserve">312, de 500 </w:t>
            </w:r>
            <w:r w:rsidR="00026CDC" w:rsidRPr="00F26E5B">
              <w:rPr>
                <w:rFonts w:cs="Arial"/>
                <w:sz w:val="19"/>
                <w:szCs w:val="19"/>
              </w:rPr>
              <w:t>[</w:t>
            </w:r>
            <w:r w:rsidR="00026CDC" w:rsidRPr="00F26E5B">
              <w:rPr>
                <w:sz w:val="19"/>
                <w:szCs w:val="19"/>
              </w:rPr>
              <w:t>m</w:t>
            </w:r>
            <w:r w:rsidR="00026CDC" w:rsidRPr="00F26E5B">
              <w:rPr>
                <w:sz w:val="19"/>
                <w:szCs w:val="19"/>
                <w:vertAlign w:val="superscript"/>
              </w:rPr>
              <w:t>3</w:t>
            </w:r>
            <w:r w:rsidR="00026CDC" w:rsidRPr="00F26E5B">
              <w:rPr>
                <w:rFonts w:cs="Arial"/>
                <w:sz w:val="19"/>
                <w:szCs w:val="19"/>
              </w:rPr>
              <w:t>]</w:t>
            </w:r>
            <w:r w:rsidR="00BE076A" w:rsidRPr="00F26E5B">
              <w:rPr>
                <w:sz w:val="19"/>
                <w:szCs w:val="19"/>
              </w:rPr>
              <w:t xml:space="preserve"> de capacidad cada uno</w:t>
            </w:r>
            <w:r w:rsidR="003A116B" w:rsidRPr="00F26E5B">
              <w:rPr>
                <w:sz w:val="19"/>
                <w:szCs w:val="19"/>
              </w:rPr>
              <w:t xml:space="preserve"> (Fotografía 1)</w:t>
            </w:r>
            <w:r w:rsidR="00BE076A" w:rsidRPr="00F26E5B">
              <w:rPr>
                <w:sz w:val="19"/>
                <w:szCs w:val="19"/>
              </w:rPr>
              <w:t>, constatándose que éstos se encuentran al interior de un pretil de seguridad con talud y losa, ambos de hormigón.</w:t>
            </w:r>
          </w:p>
          <w:p w14:paraId="1769FB49" w14:textId="19162709" w:rsidR="004556AA" w:rsidRPr="00F26E5B" w:rsidRDefault="001A6EC4" w:rsidP="00FB6BF9">
            <w:pPr>
              <w:pStyle w:val="Prrafodelista"/>
              <w:numPr>
                <w:ilvl w:val="0"/>
                <w:numId w:val="3"/>
              </w:numPr>
              <w:spacing w:before="20"/>
              <w:ind w:left="425" w:hanging="357"/>
              <w:contextualSpacing w:val="0"/>
              <w:rPr>
                <w:sz w:val="19"/>
                <w:szCs w:val="19"/>
              </w:rPr>
            </w:pPr>
            <w:r w:rsidRPr="00F26E5B">
              <w:rPr>
                <w:sz w:val="19"/>
                <w:szCs w:val="19"/>
              </w:rPr>
              <w:t>En la sala de control se procedió a visualizar en pantalla los niveles de llenado de los estanques TK-</w:t>
            </w:r>
            <w:r w:rsidR="003A116B" w:rsidRPr="00F26E5B">
              <w:rPr>
                <w:sz w:val="19"/>
                <w:szCs w:val="19"/>
              </w:rPr>
              <w:t>311</w:t>
            </w:r>
            <w:r w:rsidRPr="00F26E5B">
              <w:rPr>
                <w:sz w:val="19"/>
                <w:szCs w:val="19"/>
              </w:rPr>
              <w:t xml:space="preserve"> y TK-</w:t>
            </w:r>
            <w:r w:rsidR="003A116B" w:rsidRPr="00F26E5B">
              <w:rPr>
                <w:sz w:val="19"/>
                <w:szCs w:val="19"/>
              </w:rPr>
              <w:t>312</w:t>
            </w:r>
            <w:r w:rsidR="00A36043" w:rsidRPr="00F26E5B">
              <w:rPr>
                <w:sz w:val="19"/>
                <w:szCs w:val="19"/>
              </w:rPr>
              <w:t>.</w:t>
            </w:r>
            <w:r w:rsidR="004556AA" w:rsidRPr="00F26E5B">
              <w:rPr>
                <w:sz w:val="19"/>
                <w:szCs w:val="19"/>
              </w:rPr>
              <w:t xml:space="preserve"> </w:t>
            </w:r>
            <w:r w:rsidR="00F26E5B" w:rsidRPr="00F26E5B">
              <w:rPr>
                <w:sz w:val="19"/>
                <w:szCs w:val="19"/>
              </w:rPr>
              <w:t xml:space="preserve">Para </w:t>
            </w:r>
            <w:r w:rsidR="00206545" w:rsidRPr="00F26E5B">
              <w:rPr>
                <w:sz w:val="19"/>
                <w:szCs w:val="19"/>
              </w:rPr>
              <w:t>los</w:t>
            </w:r>
            <w:r w:rsidR="00F26E5B" w:rsidRPr="00F26E5B">
              <w:rPr>
                <w:sz w:val="19"/>
                <w:szCs w:val="19"/>
              </w:rPr>
              <w:t xml:space="preserve"> dos días de inspección</w:t>
            </w:r>
            <w:r w:rsidR="004556AA" w:rsidRPr="00F26E5B">
              <w:rPr>
                <w:sz w:val="19"/>
                <w:szCs w:val="19"/>
              </w:rPr>
              <w:t xml:space="preserve">, </w:t>
            </w:r>
            <w:r w:rsidR="00F26E5B" w:rsidRPr="00F26E5B">
              <w:rPr>
                <w:sz w:val="19"/>
                <w:szCs w:val="19"/>
              </w:rPr>
              <w:t xml:space="preserve">se </w:t>
            </w:r>
            <w:r w:rsidR="004556AA" w:rsidRPr="00F26E5B">
              <w:rPr>
                <w:sz w:val="19"/>
                <w:szCs w:val="19"/>
              </w:rPr>
              <w:t xml:space="preserve">solicitó </w:t>
            </w:r>
            <w:r w:rsidR="00F26E5B" w:rsidRPr="00F26E5B">
              <w:rPr>
                <w:sz w:val="19"/>
                <w:szCs w:val="19"/>
              </w:rPr>
              <w:t xml:space="preserve">al Titular </w:t>
            </w:r>
            <w:r w:rsidR="004556AA" w:rsidRPr="00F26E5B">
              <w:rPr>
                <w:sz w:val="19"/>
                <w:szCs w:val="19"/>
              </w:rPr>
              <w:t xml:space="preserve">impresiones </w:t>
            </w:r>
            <w:r w:rsidR="00F26E5B" w:rsidRPr="00F26E5B">
              <w:rPr>
                <w:sz w:val="19"/>
                <w:szCs w:val="19"/>
              </w:rPr>
              <w:t>de</w:t>
            </w:r>
            <w:r w:rsidR="004556AA" w:rsidRPr="00F26E5B">
              <w:rPr>
                <w:sz w:val="19"/>
                <w:szCs w:val="19"/>
              </w:rPr>
              <w:t xml:space="preserve"> pantalla </w:t>
            </w:r>
            <w:r w:rsidR="00C83FD8" w:rsidRPr="00F26E5B">
              <w:rPr>
                <w:sz w:val="19"/>
                <w:szCs w:val="19"/>
              </w:rPr>
              <w:t>con indicación de niveles de llenado de los e</w:t>
            </w:r>
            <w:r w:rsidR="004556AA" w:rsidRPr="00F26E5B">
              <w:rPr>
                <w:sz w:val="19"/>
                <w:szCs w:val="19"/>
              </w:rPr>
              <w:t xml:space="preserve">stanques y productos almacenados en ellos, así como de los volúmenes nominal y al 98% de los estanques. </w:t>
            </w:r>
            <w:r w:rsidR="009D1C32" w:rsidRPr="00F26E5B">
              <w:rPr>
                <w:sz w:val="19"/>
                <w:szCs w:val="19"/>
              </w:rPr>
              <w:t xml:space="preserve">Al respecto, </w:t>
            </w:r>
            <w:r w:rsidR="0050040E" w:rsidRPr="00F26E5B">
              <w:rPr>
                <w:sz w:val="19"/>
                <w:szCs w:val="19"/>
              </w:rPr>
              <w:t>en ambos días, s</w:t>
            </w:r>
            <w:r w:rsidR="003B6E61" w:rsidRPr="00F26E5B">
              <w:rPr>
                <w:sz w:val="19"/>
                <w:szCs w:val="19"/>
              </w:rPr>
              <w:t xml:space="preserve">egún </w:t>
            </w:r>
            <w:r w:rsidR="009D1C32" w:rsidRPr="00F26E5B">
              <w:rPr>
                <w:sz w:val="19"/>
                <w:szCs w:val="19"/>
              </w:rPr>
              <w:t xml:space="preserve">los antecedentes </w:t>
            </w:r>
            <w:r w:rsidR="00C83FD8" w:rsidRPr="00F26E5B">
              <w:rPr>
                <w:sz w:val="19"/>
                <w:szCs w:val="19"/>
              </w:rPr>
              <w:t xml:space="preserve">proporcionados </w:t>
            </w:r>
            <w:r w:rsidR="009D1C32" w:rsidRPr="00F26E5B">
              <w:rPr>
                <w:sz w:val="19"/>
                <w:szCs w:val="19"/>
              </w:rPr>
              <w:t>por la empresa</w:t>
            </w:r>
            <w:r w:rsidR="0050040E" w:rsidRPr="00F26E5B">
              <w:rPr>
                <w:sz w:val="19"/>
                <w:szCs w:val="19"/>
              </w:rPr>
              <w:t xml:space="preserve">, al momento de la </w:t>
            </w:r>
            <w:r w:rsidR="00C83FD8" w:rsidRPr="00F26E5B">
              <w:rPr>
                <w:sz w:val="19"/>
                <w:szCs w:val="19"/>
              </w:rPr>
              <w:t>inspección</w:t>
            </w:r>
            <w:r w:rsidR="009D1C32" w:rsidRPr="00F26E5B">
              <w:rPr>
                <w:sz w:val="19"/>
                <w:szCs w:val="19"/>
              </w:rPr>
              <w:t xml:space="preserve">, </w:t>
            </w:r>
            <w:r w:rsidR="003A116B" w:rsidRPr="00F26E5B">
              <w:rPr>
                <w:sz w:val="19"/>
                <w:szCs w:val="19"/>
              </w:rPr>
              <w:t xml:space="preserve">el </w:t>
            </w:r>
            <w:r w:rsidR="009D1C32" w:rsidRPr="00F26E5B">
              <w:rPr>
                <w:sz w:val="19"/>
                <w:szCs w:val="19"/>
              </w:rPr>
              <w:t>estanque TK-</w:t>
            </w:r>
            <w:r w:rsidR="003A116B" w:rsidRPr="00F26E5B">
              <w:rPr>
                <w:sz w:val="19"/>
                <w:szCs w:val="19"/>
              </w:rPr>
              <w:t>31</w:t>
            </w:r>
            <w:r w:rsidR="009D1C32" w:rsidRPr="00F26E5B">
              <w:rPr>
                <w:sz w:val="19"/>
                <w:szCs w:val="19"/>
              </w:rPr>
              <w:t xml:space="preserve">1 </w:t>
            </w:r>
            <w:r w:rsidR="003A116B" w:rsidRPr="00F26E5B">
              <w:rPr>
                <w:sz w:val="19"/>
                <w:szCs w:val="19"/>
              </w:rPr>
              <w:t xml:space="preserve">almacenaba un </w:t>
            </w:r>
            <w:r w:rsidR="008206F9" w:rsidRPr="00F26E5B">
              <w:rPr>
                <w:sz w:val="19"/>
                <w:szCs w:val="19"/>
              </w:rPr>
              <w:t>vol</w:t>
            </w:r>
            <w:r w:rsidR="003A116B" w:rsidRPr="00F26E5B">
              <w:rPr>
                <w:sz w:val="19"/>
                <w:szCs w:val="19"/>
              </w:rPr>
              <w:t xml:space="preserve">umen </w:t>
            </w:r>
            <w:r w:rsidR="008206F9" w:rsidRPr="00F26E5B">
              <w:rPr>
                <w:sz w:val="19"/>
                <w:szCs w:val="19"/>
              </w:rPr>
              <w:t xml:space="preserve">de </w:t>
            </w:r>
            <w:r w:rsidR="003A116B" w:rsidRPr="00F26E5B">
              <w:rPr>
                <w:sz w:val="19"/>
                <w:szCs w:val="19"/>
              </w:rPr>
              <w:t>Exxsol D-40 inferior a 320 m</w:t>
            </w:r>
            <w:r w:rsidR="003A116B" w:rsidRPr="00F26E5B">
              <w:rPr>
                <w:sz w:val="19"/>
                <w:szCs w:val="19"/>
                <w:vertAlign w:val="superscript"/>
              </w:rPr>
              <w:t>3</w:t>
            </w:r>
            <w:r w:rsidR="003A116B" w:rsidRPr="00F26E5B">
              <w:rPr>
                <w:sz w:val="19"/>
                <w:szCs w:val="19"/>
              </w:rPr>
              <w:t xml:space="preserve"> y el estanque TK-312 almacenaba un volumen de</w:t>
            </w:r>
            <w:r w:rsidR="00634619">
              <w:rPr>
                <w:sz w:val="19"/>
                <w:szCs w:val="19"/>
              </w:rPr>
              <w:t xml:space="preserve">l producto 2 </w:t>
            </w:r>
            <w:r w:rsidR="003A116B" w:rsidRPr="00F26E5B">
              <w:rPr>
                <w:sz w:val="19"/>
                <w:szCs w:val="19"/>
              </w:rPr>
              <w:t xml:space="preserve">E.h.a </w:t>
            </w:r>
            <w:r w:rsidR="008206F9" w:rsidRPr="00F26E5B">
              <w:rPr>
                <w:sz w:val="19"/>
                <w:szCs w:val="19"/>
              </w:rPr>
              <w:t>inferior</w:t>
            </w:r>
            <w:r w:rsidR="003A116B" w:rsidRPr="00F26E5B">
              <w:rPr>
                <w:sz w:val="19"/>
                <w:szCs w:val="19"/>
              </w:rPr>
              <w:t xml:space="preserve"> a 14</w:t>
            </w:r>
            <w:r w:rsidR="008206F9" w:rsidRPr="00F26E5B">
              <w:rPr>
                <w:sz w:val="19"/>
                <w:szCs w:val="19"/>
              </w:rPr>
              <w:t xml:space="preserve"> </w:t>
            </w:r>
            <w:r w:rsidR="00026CDC" w:rsidRPr="00F26E5B">
              <w:rPr>
                <w:rFonts w:cs="Arial"/>
                <w:sz w:val="19"/>
                <w:szCs w:val="19"/>
              </w:rPr>
              <w:t>[</w:t>
            </w:r>
            <w:r w:rsidR="00026CDC" w:rsidRPr="00F26E5B">
              <w:rPr>
                <w:sz w:val="19"/>
                <w:szCs w:val="19"/>
              </w:rPr>
              <w:t>m</w:t>
            </w:r>
            <w:r w:rsidR="00026CDC" w:rsidRPr="00F26E5B">
              <w:rPr>
                <w:sz w:val="19"/>
                <w:szCs w:val="19"/>
                <w:vertAlign w:val="superscript"/>
              </w:rPr>
              <w:t>3</w:t>
            </w:r>
            <w:r w:rsidR="00026CDC" w:rsidRPr="00F26E5B">
              <w:rPr>
                <w:rFonts w:cs="Arial"/>
                <w:sz w:val="19"/>
                <w:szCs w:val="19"/>
              </w:rPr>
              <w:t>]</w:t>
            </w:r>
            <w:r w:rsidR="003B6E61" w:rsidRPr="00F26E5B">
              <w:rPr>
                <w:sz w:val="19"/>
                <w:szCs w:val="19"/>
              </w:rPr>
              <w:t xml:space="preserve"> </w:t>
            </w:r>
            <w:r w:rsidR="009925E4" w:rsidRPr="00F26E5B">
              <w:rPr>
                <w:sz w:val="19"/>
                <w:szCs w:val="19"/>
              </w:rPr>
              <w:t>(registros 1</w:t>
            </w:r>
            <w:r w:rsidR="008206F9" w:rsidRPr="00F26E5B">
              <w:rPr>
                <w:sz w:val="19"/>
                <w:szCs w:val="19"/>
              </w:rPr>
              <w:t xml:space="preserve"> y </w:t>
            </w:r>
            <w:r w:rsidR="009925E4" w:rsidRPr="00F26E5B">
              <w:rPr>
                <w:sz w:val="19"/>
                <w:szCs w:val="19"/>
              </w:rPr>
              <w:t>2</w:t>
            </w:r>
            <w:r w:rsidR="008206F9" w:rsidRPr="00F26E5B">
              <w:rPr>
                <w:sz w:val="19"/>
                <w:szCs w:val="19"/>
              </w:rPr>
              <w:t>).</w:t>
            </w:r>
          </w:p>
          <w:p w14:paraId="3BB2FA51" w14:textId="2D26F5F2" w:rsidR="00E93C86" w:rsidRPr="00F26E5B" w:rsidRDefault="00E93C86" w:rsidP="0007176C">
            <w:pPr>
              <w:pStyle w:val="Prrafodelista"/>
              <w:numPr>
                <w:ilvl w:val="0"/>
                <w:numId w:val="3"/>
              </w:numPr>
              <w:spacing w:before="20"/>
              <w:ind w:left="425" w:hanging="357"/>
              <w:contextualSpacing w:val="0"/>
              <w:rPr>
                <w:sz w:val="19"/>
                <w:szCs w:val="19"/>
              </w:rPr>
            </w:pPr>
            <w:r w:rsidRPr="00F26E5B">
              <w:rPr>
                <w:sz w:val="19"/>
                <w:szCs w:val="19"/>
              </w:rPr>
              <w:t>En cuanto a los volúmenes nominal y al 98% de los estanques, según los antecedentes entregados por la empresa</w:t>
            </w:r>
            <w:r w:rsidR="008D47C3" w:rsidRPr="00F26E5B">
              <w:rPr>
                <w:sz w:val="19"/>
                <w:szCs w:val="19"/>
              </w:rPr>
              <w:t>,</w:t>
            </w:r>
            <w:r w:rsidRPr="00F26E5B">
              <w:rPr>
                <w:sz w:val="19"/>
                <w:szCs w:val="19"/>
              </w:rPr>
              <w:t xml:space="preserve"> los </w:t>
            </w:r>
            <w:r w:rsidR="00206545" w:rsidRPr="00F26E5B">
              <w:rPr>
                <w:sz w:val="19"/>
                <w:szCs w:val="19"/>
              </w:rPr>
              <w:t>volúmenes</w:t>
            </w:r>
            <w:r w:rsidRPr="00F26E5B">
              <w:rPr>
                <w:sz w:val="19"/>
                <w:szCs w:val="19"/>
              </w:rPr>
              <w:t xml:space="preserve"> al 98% para </w:t>
            </w:r>
            <w:r w:rsidR="0007176C" w:rsidRPr="00F26E5B">
              <w:rPr>
                <w:sz w:val="19"/>
                <w:szCs w:val="19"/>
              </w:rPr>
              <w:t xml:space="preserve">los </w:t>
            </w:r>
            <w:r w:rsidRPr="00F26E5B">
              <w:rPr>
                <w:sz w:val="19"/>
                <w:szCs w:val="19"/>
              </w:rPr>
              <w:t>estanque</w:t>
            </w:r>
            <w:r w:rsidR="0007176C" w:rsidRPr="00F26E5B">
              <w:rPr>
                <w:sz w:val="19"/>
                <w:szCs w:val="19"/>
              </w:rPr>
              <w:t>s</w:t>
            </w:r>
            <w:r w:rsidRPr="00F26E5B">
              <w:rPr>
                <w:sz w:val="19"/>
                <w:szCs w:val="19"/>
              </w:rPr>
              <w:t xml:space="preserve"> TK-311 y TK</w:t>
            </w:r>
            <w:r w:rsidR="0007176C" w:rsidRPr="00F26E5B">
              <w:rPr>
                <w:sz w:val="19"/>
                <w:szCs w:val="19"/>
              </w:rPr>
              <w:t>-312</w:t>
            </w:r>
            <w:r w:rsidRPr="00F26E5B">
              <w:rPr>
                <w:sz w:val="19"/>
                <w:szCs w:val="19"/>
              </w:rPr>
              <w:t xml:space="preserve"> son de 517 </w:t>
            </w:r>
            <w:r w:rsidR="00026CDC" w:rsidRPr="00F26E5B">
              <w:rPr>
                <w:rFonts w:cs="Arial"/>
                <w:sz w:val="19"/>
                <w:szCs w:val="19"/>
              </w:rPr>
              <w:t>[</w:t>
            </w:r>
            <w:r w:rsidR="00026CDC" w:rsidRPr="00F26E5B">
              <w:rPr>
                <w:sz w:val="19"/>
                <w:szCs w:val="19"/>
              </w:rPr>
              <w:t>m</w:t>
            </w:r>
            <w:r w:rsidR="00026CDC" w:rsidRPr="00F26E5B">
              <w:rPr>
                <w:sz w:val="19"/>
                <w:szCs w:val="19"/>
                <w:vertAlign w:val="superscript"/>
              </w:rPr>
              <w:t>3</w:t>
            </w:r>
            <w:r w:rsidR="00026CDC" w:rsidRPr="00F26E5B">
              <w:rPr>
                <w:rFonts w:cs="Arial"/>
                <w:sz w:val="19"/>
                <w:szCs w:val="19"/>
              </w:rPr>
              <w:t>]</w:t>
            </w:r>
            <w:r w:rsidRPr="00F26E5B">
              <w:rPr>
                <w:sz w:val="19"/>
                <w:szCs w:val="19"/>
              </w:rPr>
              <w:t xml:space="preserve"> y 518 </w:t>
            </w:r>
            <w:r w:rsidR="00026CDC" w:rsidRPr="00F26E5B">
              <w:rPr>
                <w:rFonts w:cs="Arial"/>
                <w:sz w:val="19"/>
                <w:szCs w:val="19"/>
              </w:rPr>
              <w:t>[</w:t>
            </w:r>
            <w:r w:rsidR="00026CDC" w:rsidRPr="00F26E5B">
              <w:rPr>
                <w:sz w:val="19"/>
                <w:szCs w:val="19"/>
              </w:rPr>
              <w:t>m</w:t>
            </w:r>
            <w:r w:rsidR="00026CDC" w:rsidRPr="00F26E5B">
              <w:rPr>
                <w:sz w:val="19"/>
                <w:szCs w:val="19"/>
                <w:vertAlign w:val="superscript"/>
              </w:rPr>
              <w:t>3</w:t>
            </w:r>
            <w:r w:rsidR="00026CDC" w:rsidRPr="00F26E5B">
              <w:rPr>
                <w:rFonts w:cs="Arial"/>
                <w:sz w:val="19"/>
                <w:szCs w:val="19"/>
              </w:rPr>
              <w:t>]</w:t>
            </w:r>
            <w:r w:rsidRPr="00F26E5B">
              <w:rPr>
                <w:sz w:val="19"/>
                <w:szCs w:val="19"/>
              </w:rPr>
              <w:t xml:space="preserve">, respectivamente, siendo en ambos </w:t>
            </w:r>
            <w:r w:rsidR="0007176C" w:rsidRPr="00F26E5B">
              <w:rPr>
                <w:sz w:val="19"/>
                <w:szCs w:val="19"/>
              </w:rPr>
              <w:t xml:space="preserve">casos </w:t>
            </w:r>
            <w:r w:rsidRPr="00F26E5B">
              <w:rPr>
                <w:sz w:val="19"/>
                <w:szCs w:val="19"/>
              </w:rPr>
              <w:t>mayores al volumen nominal (Tabla 1).</w:t>
            </w:r>
          </w:p>
        </w:tc>
      </w:tr>
      <w:tr w:rsidR="00FB6BF9" w:rsidRPr="00916086" w14:paraId="1D93B391" w14:textId="77777777" w:rsidTr="00FB6BF9">
        <w:trPr>
          <w:trHeight w:val="209"/>
          <w:jc w:val="center"/>
        </w:trPr>
        <w:tc>
          <w:tcPr>
            <w:tcW w:w="5000" w:type="pct"/>
            <w:gridSpan w:val="5"/>
          </w:tcPr>
          <w:p w14:paraId="0C546AD9" w14:textId="3AB97AFC" w:rsidR="00FB6BF9" w:rsidRPr="00916086" w:rsidRDefault="00FB6BF9" w:rsidP="00FB6BF9">
            <w:pPr>
              <w:jc w:val="center"/>
              <w:rPr>
                <w:rFonts w:ascii="Calibri" w:eastAsia="Times New Roman" w:hAnsi="Calibri"/>
                <w:b/>
                <w:bCs/>
                <w:color w:val="000000"/>
                <w:lang w:eastAsia="es-CL"/>
              </w:rPr>
            </w:pPr>
            <w:r>
              <w:rPr>
                <w:rFonts w:ascii="Calibri" w:eastAsia="Times New Roman" w:hAnsi="Calibri"/>
                <w:b/>
                <w:bCs/>
                <w:color w:val="000000"/>
                <w:lang w:eastAsia="es-CL"/>
              </w:rPr>
              <w:t>Registros</w:t>
            </w:r>
          </w:p>
        </w:tc>
      </w:tr>
      <w:tr w:rsidR="00FB6BF9" w:rsidRPr="00916086" w14:paraId="6DE664E4" w14:textId="77777777" w:rsidTr="00254080">
        <w:trPr>
          <w:trHeight w:val="609"/>
          <w:jc w:val="center"/>
        </w:trPr>
        <w:tc>
          <w:tcPr>
            <w:tcW w:w="5000" w:type="pct"/>
            <w:gridSpan w:val="5"/>
          </w:tcPr>
          <w:p w14:paraId="668DEDBD" w14:textId="67C77989" w:rsidR="00FB6BF9" w:rsidRPr="00FB6BF9" w:rsidRDefault="00FB6BF9" w:rsidP="00FB6BF9">
            <w:pPr>
              <w:jc w:val="center"/>
              <w:rPr>
                <w:rFonts w:ascii="Calibri" w:eastAsia="Times New Roman" w:hAnsi="Calibri"/>
                <w:bCs/>
                <w:color w:val="000000"/>
                <w:lang w:eastAsia="es-CL"/>
              </w:rPr>
            </w:pPr>
            <w:r>
              <w:rPr>
                <w:rFonts w:ascii="Calibri" w:eastAsia="Times New Roman" w:hAnsi="Calibri"/>
                <w:bCs/>
                <w:noProof/>
                <w:color w:val="000000"/>
                <w:lang w:eastAsia="es-CL"/>
              </w:rPr>
              <w:drawing>
                <wp:inline distT="0" distB="0" distL="0" distR="0" wp14:anchorId="5B24373D" wp14:editId="0BF74D94">
                  <wp:extent cx="2971800" cy="2228851"/>
                  <wp:effectExtent l="0" t="0" r="0" b="0"/>
                  <wp:docPr id="72" name="Imagen 72" descr="C:\Users\rodrigo.garcia\Desktop\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drigo.garcia\Desktop\19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9379" cy="2227035"/>
                          </a:xfrm>
                          <a:prstGeom prst="rect">
                            <a:avLst/>
                          </a:prstGeom>
                          <a:noFill/>
                          <a:ln>
                            <a:noFill/>
                          </a:ln>
                        </pic:spPr>
                      </pic:pic>
                    </a:graphicData>
                  </a:graphic>
                </wp:inline>
              </w:drawing>
            </w:r>
          </w:p>
        </w:tc>
      </w:tr>
      <w:tr w:rsidR="00F26E5B" w:rsidRPr="00916086" w14:paraId="76401E81" w14:textId="77777777" w:rsidTr="00F26E5B">
        <w:trPr>
          <w:trHeight w:val="185"/>
          <w:jc w:val="center"/>
        </w:trPr>
        <w:tc>
          <w:tcPr>
            <w:tcW w:w="1671" w:type="pct"/>
            <w:gridSpan w:val="3"/>
          </w:tcPr>
          <w:p w14:paraId="6ABC6AA1" w14:textId="737EA047" w:rsidR="00F26E5B" w:rsidRPr="003F0A11" w:rsidRDefault="00F26E5B" w:rsidP="00FB6BF9">
            <w:pPr>
              <w:rPr>
                <w:rFonts w:ascii="Calibri" w:eastAsia="Times New Roman" w:hAnsi="Calibri"/>
                <w:b/>
                <w:bCs/>
                <w:color w:val="000000"/>
                <w:sz w:val="18"/>
                <w:szCs w:val="18"/>
                <w:lang w:eastAsia="es-CL"/>
              </w:rPr>
            </w:pPr>
            <w:r w:rsidRPr="003F0A11">
              <w:rPr>
                <w:rFonts w:eastAsia="Times New Roman"/>
                <w:b/>
                <w:color w:val="000000"/>
                <w:sz w:val="18"/>
                <w:szCs w:val="18"/>
                <w:lang w:eastAsia="es-CL"/>
              </w:rPr>
              <w:t>Fotografía 1.</w:t>
            </w:r>
          </w:p>
        </w:tc>
        <w:tc>
          <w:tcPr>
            <w:tcW w:w="3329" w:type="pct"/>
            <w:gridSpan w:val="2"/>
          </w:tcPr>
          <w:p w14:paraId="36D075B3" w14:textId="0FDC94C5" w:rsidR="00F26E5B" w:rsidRPr="003F0A11" w:rsidRDefault="00D42609" w:rsidP="00FB6BF9">
            <w:pPr>
              <w:rPr>
                <w:rFonts w:ascii="Calibri" w:eastAsia="Times New Roman" w:hAnsi="Calibri"/>
                <w:b/>
                <w:bCs/>
                <w:color w:val="000000"/>
                <w:sz w:val="18"/>
                <w:szCs w:val="18"/>
                <w:lang w:eastAsia="es-CL"/>
              </w:rPr>
            </w:pPr>
            <w:r w:rsidRPr="003F0A11">
              <w:rPr>
                <w:rFonts w:eastAsia="Times New Roman"/>
                <w:b/>
                <w:color w:val="000000"/>
                <w:sz w:val="18"/>
                <w:szCs w:val="18"/>
                <w:lang w:eastAsia="es-CL"/>
              </w:rPr>
              <w:t>Fecha:</w:t>
            </w:r>
            <w:r w:rsidR="003F0A11" w:rsidRPr="003F0A11">
              <w:rPr>
                <w:rFonts w:eastAsia="Times New Roman"/>
                <w:b/>
                <w:color w:val="000000"/>
                <w:sz w:val="18"/>
                <w:szCs w:val="18"/>
                <w:lang w:eastAsia="es-CL"/>
              </w:rPr>
              <w:t xml:space="preserve"> </w:t>
            </w:r>
            <w:r w:rsidR="00F26E5B" w:rsidRPr="003F0A11">
              <w:rPr>
                <w:sz w:val="18"/>
                <w:szCs w:val="18"/>
              </w:rPr>
              <w:t>15 de mayo de 2014.</w:t>
            </w:r>
          </w:p>
        </w:tc>
      </w:tr>
      <w:tr w:rsidR="00F26E5B" w:rsidRPr="00916086" w14:paraId="284651A2" w14:textId="77777777" w:rsidTr="00B70EB2">
        <w:trPr>
          <w:trHeight w:val="70"/>
          <w:jc w:val="center"/>
        </w:trPr>
        <w:tc>
          <w:tcPr>
            <w:tcW w:w="1667" w:type="pct"/>
            <w:gridSpan w:val="2"/>
          </w:tcPr>
          <w:p w14:paraId="6B34AF2F" w14:textId="0A30BD80" w:rsidR="00F26E5B" w:rsidRPr="003F0A11" w:rsidRDefault="00F26E5B" w:rsidP="00FB6BF9">
            <w:pPr>
              <w:rPr>
                <w:rFonts w:ascii="Calibri" w:eastAsia="Times New Roman" w:hAnsi="Calibri"/>
                <w:b/>
                <w:color w:val="000000"/>
                <w:sz w:val="18"/>
                <w:szCs w:val="18"/>
                <w:lang w:eastAsia="es-CL"/>
              </w:rPr>
            </w:pPr>
            <w:r w:rsidRPr="003F0A11">
              <w:rPr>
                <w:rFonts w:eastAsia="Times New Roman"/>
                <w:b/>
                <w:color w:val="000000"/>
                <w:sz w:val="18"/>
                <w:szCs w:val="18"/>
                <w:lang w:eastAsia="es-CL"/>
              </w:rPr>
              <w:t>Coordenadas WGS84 Huso 19</w:t>
            </w:r>
          </w:p>
        </w:tc>
        <w:tc>
          <w:tcPr>
            <w:tcW w:w="840" w:type="pct"/>
            <w:gridSpan w:val="2"/>
            <w:vAlign w:val="center"/>
          </w:tcPr>
          <w:p w14:paraId="5F319F79" w14:textId="60ECEE6D" w:rsidR="00F26E5B" w:rsidRPr="003F0A11" w:rsidRDefault="00F26E5B" w:rsidP="00FB6BF9">
            <w:pPr>
              <w:rPr>
                <w:rFonts w:ascii="Calibri" w:eastAsia="Times New Roman" w:hAnsi="Calibri"/>
                <w:b/>
                <w:color w:val="000000"/>
                <w:sz w:val="18"/>
                <w:szCs w:val="18"/>
                <w:lang w:eastAsia="es-CL"/>
              </w:rPr>
            </w:pPr>
            <w:r w:rsidRPr="003F0A11">
              <w:rPr>
                <w:rFonts w:ascii="Calibri" w:eastAsia="Times New Roman" w:hAnsi="Calibri"/>
                <w:b/>
                <w:sz w:val="18"/>
                <w:szCs w:val="18"/>
                <w:lang w:eastAsia="es-CL"/>
              </w:rPr>
              <w:t>Norte:</w:t>
            </w:r>
            <w:r w:rsidRPr="003F0A11">
              <w:rPr>
                <w:rFonts w:ascii="Calibri" w:eastAsia="Times New Roman" w:hAnsi="Calibri"/>
                <w:sz w:val="18"/>
                <w:szCs w:val="18"/>
                <w:lang w:eastAsia="es-CL"/>
              </w:rPr>
              <w:t xml:space="preserve"> </w:t>
            </w:r>
            <w:r w:rsidRPr="003F0A11">
              <w:rPr>
                <w:rFonts w:ascii="Calibri" w:eastAsia="Times New Roman" w:hAnsi="Calibri"/>
                <w:bCs/>
                <w:sz w:val="18"/>
                <w:szCs w:val="18"/>
                <w:lang w:eastAsia="es-CL"/>
              </w:rPr>
              <w:t>6.371.652.m.</w:t>
            </w:r>
          </w:p>
        </w:tc>
        <w:tc>
          <w:tcPr>
            <w:tcW w:w="2493" w:type="pct"/>
            <w:vAlign w:val="center"/>
          </w:tcPr>
          <w:p w14:paraId="797F6B5A" w14:textId="0B795F07" w:rsidR="00F26E5B" w:rsidRPr="003F0A11" w:rsidRDefault="00F26E5B" w:rsidP="00F26E5B">
            <w:pPr>
              <w:rPr>
                <w:rFonts w:ascii="Calibri" w:eastAsia="Times New Roman" w:hAnsi="Calibri"/>
                <w:b/>
                <w:color w:val="000000"/>
                <w:sz w:val="18"/>
                <w:szCs w:val="18"/>
                <w:lang w:eastAsia="es-CL"/>
              </w:rPr>
            </w:pPr>
            <w:r w:rsidRPr="003F0A11">
              <w:rPr>
                <w:rFonts w:ascii="Calibri" w:eastAsia="Times New Roman" w:hAnsi="Calibri"/>
                <w:b/>
                <w:sz w:val="18"/>
                <w:szCs w:val="18"/>
                <w:lang w:eastAsia="es-CL"/>
              </w:rPr>
              <w:t>Este</w:t>
            </w:r>
            <w:r w:rsidRPr="003F0A11">
              <w:rPr>
                <w:rFonts w:ascii="Calibri" w:eastAsia="Times New Roman" w:hAnsi="Calibri"/>
                <w:bCs/>
                <w:sz w:val="18"/>
                <w:szCs w:val="18"/>
                <w:lang w:eastAsia="es-CL"/>
              </w:rPr>
              <w:t>: 266.937 m.</w:t>
            </w:r>
          </w:p>
        </w:tc>
      </w:tr>
      <w:tr w:rsidR="00F26E5B" w:rsidRPr="00916086" w14:paraId="36A09F18" w14:textId="77777777" w:rsidTr="00FB6BF9">
        <w:trPr>
          <w:trHeight w:val="185"/>
          <w:jc w:val="center"/>
        </w:trPr>
        <w:tc>
          <w:tcPr>
            <w:tcW w:w="5000" w:type="pct"/>
            <w:gridSpan w:val="5"/>
          </w:tcPr>
          <w:p w14:paraId="71DC972D" w14:textId="4D28DF99" w:rsidR="00F26E5B" w:rsidRPr="003F0A11" w:rsidRDefault="00F26E5B" w:rsidP="00F26E5B">
            <w:pPr>
              <w:rPr>
                <w:rFonts w:ascii="Calibri" w:eastAsia="Times New Roman" w:hAnsi="Calibri"/>
                <w:b/>
                <w:color w:val="000000"/>
                <w:sz w:val="18"/>
                <w:szCs w:val="18"/>
                <w:lang w:eastAsia="es-CL"/>
              </w:rPr>
            </w:pPr>
            <w:r w:rsidRPr="003F0A11">
              <w:rPr>
                <w:rFonts w:ascii="Calibri" w:eastAsia="Times New Roman" w:hAnsi="Calibri"/>
                <w:b/>
                <w:color w:val="000000"/>
                <w:sz w:val="18"/>
                <w:szCs w:val="18"/>
                <w:lang w:eastAsia="es-CL"/>
              </w:rPr>
              <w:t>Descripción Medio de Prueba</w:t>
            </w:r>
            <w:r w:rsidR="00D42609" w:rsidRPr="003F0A11">
              <w:rPr>
                <w:rFonts w:ascii="Calibri" w:eastAsia="Times New Roman" w:hAnsi="Calibri"/>
                <w:b/>
                <w:color w:val="000000"/>
                <w:sz w:val="18"/>
                <w:szCs w:val="18"/>
                <w:lang w:eastAsia="es-CL"/>
              </w:rPr>
              <w:t>:</w:t>
            </w:r>
            <w:r w:rsidR="00D42609" w:rsidRPr="003F0A11">
              <w:rPr>
                <w:noProof/>
                <w:sz w:val="18"/>
                <w:szCs w:val="18"/>
                <w:lang w:eastAsia="es-CL"/>
              </w:rPr>
              <w:t xml:space="preserve"> Estanques</w:t>
            </w:r>
            <w:r w:rsidRPr="003F0A11">
              <w:rPr>
                <w:rFonts w:ascii="Calibri" w:eastAsia="Times New Roman" w:hAnsi="Calibri"/>
                <w:bCs/>
                <w:sz w:val="18"/>
                <w:szCs w:val="18"/>
                <w:lang w:eastAsia="es-CL"/>
              </w:rPr>
              <w:t xml:space="preserve"> TK-311 y TK-312</w:t>
            </w:r>
            <w:r w:rsidRPr="003F0A11">
              <w:rPr>
                <w:rFonts w:eastAsia="Times New Roman"/>
                <w:color w:val="000000"/>
                <w:sz w:val="18"/>
                <w:szCs w:val="18"/>
                <w:lang w:eastAsia="es-CL"/>
              </w:rPr>
              <w:t>.</w:t>
            </w:r>
          </w:p>
        </w:tc>
      </w:tr>
    </w:tbl>
    <w:p w14:paraId="57A21B67" w14:textId="77777777" w:rsidR="00811F56" w:rsidRPr="00952EFB" w:rsidRDefault="00811F56" w:rsidP="00952EFB">
      <w:pPr>
        <w:jc w:val="left"/>
        <w:rPr>
          <w:sz w:val="2"/>
        </w:rPr>
      </w:pPr>
    </w:p>
    <w:p w14:paraId="7A231C47" w14:textId="77777777" w:rsidR="00B04D93" w:rsidRDefault="00B04D93">
      <w:pPr>
        <w:jc w:val="left"/>
        <w:rPr>
          <w:sz w:val="2"/>
        </w:rPr>
      </w:pPr>
    </w:p>
    <w:p w14:paraId="3000D0BF" w14:textId="77777777" w:rsidR="00B04D93" w:rsidRDefault="00B04D93">
      <w:pPr>
        <w:jc w:val="left"/>
        <w:rPr>
          <w:sz w:val="2"/>
        </w:rPr>
      </w:pPr>
    </w:p>
    <w:p w14:paraId="2A54FA18" w14:textId="77777777" w:rsidR="00B04D93" w:rsidRDefault="00B04D93">
      <w:pPr>
        <w:jc w:val="left"/>
        <w:rPr>
          <w:sz w:val="2"/>
        </w:rPr>
      </w:pPr>
    </w:p>
    <w:tbl>
      <w:tblPr>
        <w:tblStyle w:val="Tablaconcuadrcula"/>
        <w:tblW w:w="13575" w:type="dxa"/>
        <w:jc w:val="center"/>
        <w:tblLook w:val="04A0" w:firstRow="1" w:lastRow="0" w:firstColumn="1" w:lastColumn="0" w:noHBand="0" w:noVBand="1"/>
      </w:tblPr>
      <w:tblGrid>
        <w:gridCol w:w="2555"/>
        <w:gridCol w:w="1246"/>
        <w:gridCol w:w="722"/>
        <w:gridCol w:w="2264"/>
        <w:gridCol w:w="2430"/>
        <w:gridCol w:w="2096"/>
        <w:gridCol w:w="2262"/>
      </w:tblGrid>
      <w:tr w:rsidR="00FE69B7" w:rsidRPr="00916086" w14:paraId="7DE26AC2" w14:textId="77777777" w:rsidTr="00FE69B7">
        <w:trPr>
          <w:jc w:val="center"/>
        </w:trPr>
        <w:tc>
          <w:tcPr>
            <w:tcW w:w="1400" w:type="pct"/>
            <w:gridSpan w:val="2"/>
          </w:tcPr>
          <w:p w14:paraId="3C37012E" w14:textId="0067E685" w:rsidR="00FE69B7" w:rsidRPr="0074021C" w:rsidRDefault="00FE69B7" w:rsidP="00FE69B7">
            <w:r w:rsidRPr="0074021C">
              <w:rPr>
                <w:rFonts w:ascii="Calibri" w:eastAsia="Times New Roman" w:hAnsi="Calibri"/>
                <w:b/>
                <w:bCs/>
                <w:lang w:eastAsia="es-CL"/>
              </w:rPr>
              <w:lastRenderedPageBreak/>
              <w:t>Número de Hecho Constatado</w:t>
            </w:r>
            <w:r w:rsidRPr="0074021C">
              <w:rPr>
                <w:rFonts w:ascii="Calibri" w:eastAsia="Times New Roman" w:hAnsi="Calibri"/>
                <w:lang w:eastAsia="es-CL"/>
              </w:rPr>
              <w:t xml:space="preserve">: </w:t>
            </w:r>
            <w:r>
              <w:rPr>
                <w:rFonts w:ascii="Calibri" w:eastAsia="Times New Roman" w:hAnsi="Calibri"/>
                <w:lang w:eastAsia="es-CL"/>
              </w:rPr>
              <w:t>2</w:t>
            </w:r>
          </w:p>
        </w:tc>
        <w:tc>
          <w:tcPr>
            <w:tcW w:w="3600" w:type="pct"/>
            <w:gridSpan w:val="5"/>
          </w:tcPr>
          <w:p w14:paraId="253503E0" w14:textId="77777777" w:rsidR="00FE69B7" w:rsidRPr="0074021C" w:rsidRDefault="00FE69B7" w:rsidP="00FE69B7">
            <w:r w:rsidRPr="0074021C">
              <w:rPr>
                <w:rFonts w:ascii="Calibri" w:eastAsia="Times New Roman" w:hAnsi="Calibri"/>
                <w:b/>
                <w:bCs/>
                <w:lang w:eastAsia="es-CL"/>
              </w:rPr>
              <w:t>Estación</w:t>
            </w:r>
            <w:r w:rsidRPr="0074021C">
              <w:rPr>
                <w:rFonts w:ascii="Calibri" w:eastAsia="Times New Roman" w:hAnsi="Calibri"/>
                <w:lang w:eastAsia="es-CL"/>
              </w:rPr>
              <w:t>: 2,</w:t>
            </w:r>
            <w:r>
              <w:rPr>
                <w:rFonts w:ascii="Calibri" w:eastAsia="Times New Roman" w:hAnsi="Calibri"/>
                <w:lang w:eastAsia="es-CL"/>
              </w:rPr>
              <w:t xml:space="preserve"> </w:t>
            </w:r>
            <w:r w:rsidRPr="0074021C">
              <w:rPr>
                <w:rFonts w:ascii="Calibri" w:eastAsia="Times New Roman" w:hAnsi="Calibri"/>
                <w:lang w:eastAsia="es-CL"/>
              </w:rPr>
              <w:t>3</w:t>
            </w:r>
          </w:p>
        </w:tc>
      </w:tr>
      <w:tr w:rsidR="00FE69B7" w:rsidRPr="00916086" w14:paraId="66A6B5DD" w14:textId="77777777" w:rsidTr="00FE69B7">
        <w:trPr>
          <w:trHeight w:val="1063"/>
          <w:jc w:val="center"/>
        </w:trPr>
        <w:tc>
          <w:tcPr>
            <w:tcW w:w="5000" w:type="pct"/>
            <w:gridSpan w:val="7"/>
            <w:tcBorders>
              <w:bottom w:val="single" w:sz="4" w:space="0" w:color="auto"/>
            </w:tcBorders>
          </w:tcPr>
          <w:p w14:paraId="72269221" w14:textId="77777777" w:rsidR="00FE69B7" w:rsidRPr="00916086" w:rsidRDefault="00FE69B7" w:rsidP="00FE69B7">
            <w:pPr>
              <w:rPr>
                <w:rFonts w:ascii="Calibri" w:eastAsia="Times New Roman" w:hAnsi="Calibri"/>
                <w:color w:val="000000"/>
                <w:lang w:eastAsia="es-CL"/>
              </w:rPr>
            </w:pPr>
            <w:r w:rsidRPr="00916086">
              <w:rPr>
                <w:rFonts w:ascii="Calibri" w:eastAsia="Times New Roman" w:hAnsi="Calibri"/>
                <w:b/>
                <w:bCs/>
                <w:color w:val="000000"/>
                <w:lang w:eastAsia="es-CL"/>
              </w:rPr>
              <w:t>Exigencia</w:t>
            </w:r>
            <w:r w:rsidRPr="00916086">
              <w:rPr>
                <w:rFonts w:ascii="Calibri" w:eastAsia="Times New Roman" w:hAnsi="Calibri"/>
                <w:color w:val="000000"/>
                <w:lang w:eastAsia="es-CL"/>
              </w:rPr>
              <w:t xml:space="preserve">: </w:t>
            </w:r>
          </w:p>
          <w:p w14:paraId="4CC0ED5B" w14:textId="77777777" w:rsidR="00FE69B7" w:rsidRPr="00916086" w:rsidRDefault="00FE69B7" w:rsidP="00FE69B7">
            <w:pPr>
              <w:spacing w:before="120"/>
              <w:rPr>
                <w:b/>
              </w:rPr>
            </w:pPr>
            <w:r w:rsidRPr="00916086">
              <w:rPr>
                <w:b/>
              </w:rPr>
              <w:t>RCA</w:t>
            </w:r>
            <w:r>
              <w:rPr>
                <w:b/>
              </w:rPr>
              <w:t xml:space="preserve"> N°338</w:t>
            </w:r>
            <w:r w:rsidRPr="00916086">
              <w:rPr>
                <w:b/>
              </w:rPr>
              <w:t>/</w:t>
            </w:r>
            <w:r>
              <w:rPr>
                <w:b/>
              </w:rPr>
              <w:t>2007</w:t>
            </w:r>
            <w:r w:rsidRPr="00916086">
              <w:rPr>
                <w:b/>
              </w:rPr>
              <w:t xml:space="preserve">, Considerando </w:t>
            </w:r>
            <w:r>
              <w:rPr>
                <w:b/>
              </w:rPr>
              <w:t>3.2</w:t>
            </w:r>
          </w:p>
          <w:p w14:paraId="205E8F28" w14:textId="77777777" w:rsidR="00FE69B7" w:rsidRPr="00916086" w:rsidRDefault="00FE69B7" w:rsidP="00FE69B7">
            <w:pPr>
              <w:rPr>
                <w:i/>
              </w:rPr>
            </w:pPr>
            <w:r>
              <w:rPr>
                <w:i/>
              </w:rPr>
              <w:t xml:space="preserve">(…) </w:t>
            </w:r>
            <w:r w:rsidRPr="00A25E4B">
              <w:rPr>
                <w:i/>
              </w:rPr>
              <w:t>el Proyecto "Ampliación de Capacidad de Almacenamiento Terminal Marítimo Quintero OXIQUIM S.A" consistirá en la construcción y operación de cuatro estanques de 500 (m</w:t>
            </w:r>
            <w:r w:rsidRPr="00A25E4B">
              <w:rPr>
                <w:i/>
                <w:vertAlign w:val="superscript"/>
              </w:rPr>
              <w:t>3</w:t>
            </w:r>
            <w:r w:rsidRPr="00A25E4B">
              <w:rPr>
                <w:i/>
              </w:rPr>
              <w:t>), y cinco estanques de 1000 (m</w:t>
            </w:r>
            <w:r w:rsidRPr="00A25E4B">
              <w:rPr>
                <w:i/>
                <w:vertAlign w:val="superscript"/>
              </w:rPr>
              <w:t>3</w:t>
            </w:r>
            <w:r w:rsidRPr="00A25E4B">
              <w:rPr>
                <w:i/>
              </w:rPr>
              <w:t>), que se destinarán al almacenamiento de productos químicos y aceites bases</w:t>
            </w:r>
            <w:r>
              <w:rPr>
                <w:i/>
              </w:rPr>
              <w:t>.</w:t>
            </w:r>
          </w:p>
        </w:tc>
      </w:tr>
      <w:tr w:rsidR="00FE69B7" w:rsidRPr="00916086" w14:paraId="120CFDCF" w14:textId="77777777" w:rsidTr="00FE69B7">
        <w:trPr>
          <w:trHeight w:val="609"/>
          <w:jc w:val="center"/>
        </w:trPr>
        <w:tc>
          <w:tcPr>
            <w:tcW w:w="5000" w:type="pct"/>
            <w:gridSpan w:val="7"/>
          </w:tcPr>
          <w:p w14:paraId="249BD24D" w14:textId="77777777" w:rsidR="00FE69B7" w:rsidRPr="00916086" w:rsidRDefault="00FE69B7" w:rsidP="00FE69B7">
            <w:pPr>
              <w:jc w:val="left"/>
              <w:rPr>
                <w:rFonts w:ascii="Calibri" w:eastAsia="Times New Roman" w:hAnsi="Calibri"/>
                <w:color w:val="000000"/>
                <w:lang w:eastAsia="es-CL"/>
              </w:rPr>
            </w:pPr>
            <w:r w:rsidRPr="00916086">
              <w:rPr>
                <w:rFonts w:ascii="Calibri" w:eastAsia="Times New Roman" w:hAnsi="Calibri"/>
                <w:b/>
                <w:bCs/>
                <w:color w:val="000000"/>
                <w:lang w:eastAsia="es-CL"/>
              </w:rPr>
              <w:t>Hecho</w:t>
            </w:r>
            <w:r>
              <w:rPr>
                <w:rFonts w:ascii="Calibri" w:eastAsia="Times New Roman" w:hAnsi="Calibri"/>
                <w:b/>
                <w:bCs/>
                <w:color w:val="000000"/>
                <w:lang w:eastAsia="es-CL"/>
              </w:rPr>
              <w:t xml:space="preserve"> </w:t>
            </w:r>
            <w:r w:rsidRPr="00916086">
              <w:rPr>
                <w:rFonts w:ascii="Calibri" w:eastAsia="Times New Roman" w:hAnsi="Calibri"/>
                <w:b/>
                <w:bCs/>
                <w:color w:val="000000"/>
                <w:lang w:eastAsia="es-CL"/>
              </w:rPr>
              <w:t>(s)</w:t>
            </w:r>
            <w:r>
              <w:rPr>
                <w:rFonts w:ascii="Calibri" w:eastAsia="Times New Roman" w:hAnsi="Calibri"/>
                <w:color w:val="000000"/>
                <w:lang w:eastAsia="es-CL"/>
              </w:rPr>
              <w:t>:</w:t>
            </w:r>
          </w:p>
          <w:p w14:paraId="08DFA6D9" w14:textId="41B6E81F" w:rsidR="00FE69B7" w:rsidRDefault="00FE69B7" w:rsidP="009E7303">
            <w:pPr>
              <w:pStyle w:val="Prrafodelista"/>
              <w:numPr>
                <w:ilvl w:val="0"/>
                <w:numId w:val="7"/>
              </w:numPr>
              <w:spacing w:before="20"/>
              <w:ind w:left="425" w:hanging="357"/>
              <w:contextualSpacing w:val="0"/>
            </w:pPr>
            <w:r w:rsidRPr="009D1C32">
              <w:t xml:space="preserve">En terreno se constató el lugar de </w:t>
            </w:r>
            <w:r w:rsidRPr="004556AA">
              <w:t>emplazamiento</w:t>
            </w:r>
            <w:r w:rsidRPr="009D1C32">
              <w:t xml:space="preserve"> de </w:t>
            </w:r>
            <w:r w:rsidR="009C1070">
              <w:t>cuatro</w:t>
            </w:r>
            <w:r w:rsidRPr="009D1C32">
              <w:t xml:space="preserve"> estanques </w:t>
            </w:r>
            <w:r w:rsidR="00026CDC" w:rsidRPr="00026CDC">
              <w:t xml:space="preserve">TK-113, TK-114, TK-115 y TK-116, de 1000 </w:t>
            </w:r>
            <w:r w:rsidR="00026CDC" w:rsidRPr="00026CDC">
              <w:rPr>
                <w:rFonts w:cs="Arial"/>
              </w:rPr>
              <w:t>[</w:t>
            </w:r>
            <w:r w:rsidR="00026CDC" w:rsidRPr="00026CDC">
              <w:t>m</w:t>
            </w:r>
            <w:r w:rsidR="00026CDC" w:rsidRPr="00026CDC">
              <w:rPr>
                <w:vertAlign w:val="superscript"/>
              </w:rPr>
              <w:t>3</w:t>
            </w:r>
            <w:r w:rsidR="00026CDC" w:rsidRPr="00026CDC">
              <w:rPr>
                <w:rFonts w:cs="Arial"/>
              </w:rPr>
              <w:t>]</w:t>
            </w:r>
            <w:r w:rsidR="00026CDC">
              <w:t xml:space="preserve"> </w:t>
            </w:r>
            <w:r w:rsidR="00026CDC" w:rsidRPr="00026CDC">
              <w:t>de capacidad, cada uno, constatándose que éstos se encuentran al interior de un pretil de seguridad con talud y losa, ambos de hormigón</w:t>
            </w:r>
            <w:r w:rsidR="00FE5707">
              <w:t xml:space="preserve"> (Fotografía</w:t>
            </w:r>
            <w:r w:rsidR="003F0A11">
              <w:t>s</w:t>
            </w:r>
            <w:r w:rsidR="00FE5707">
              <w:t xml:space="preserve"> 2</w:t>
            </w:r>
            <w:r w:rsidR="003F0A11">
              <w:t xml:space="preserve"> y 3</w:t>
            </w:r>
            <w:r w:rsidR="00FE5707">
              <w:t>)</w:t>
            </w:r>
            <w:r w:rsidRPr="00BE076A">
              <w:t>.</w:t>
            </w:r>
          </w:p>
          <w:p w14:paraId="07108244" w14:textId="55E10696" w:rsidR="00FE69B7" w:rsidRDefault="00FE69B7" w:rsidP="009E7303">
            <w:pPr>
              <w:pStyle w:val="Prrafodelista"/>
              <w:numPr>
                <w:ilvl w:val="0"/>
                <w:numId w:val="7"/>
              </w:numPr>
              <w:spacing w:before="20"/>
              <w:ind w:left="425" w:hanging="357"/>
              <w:contextualSpacing w:val="0"/>
            </w:pPr>
            <w:r w:rsidRPr="003B6E61">
              <w:t xml:space="preserve">En la sala de control se procedió a visualizar en pantalla los niveles de llenado de los </w:t>
            </w:r>
            <w:r w:rsidR="00026CDC">
              <w:t>cuatro estanques</w:t>
            </w:r>
            <w:r w:rsidRPr="003B6E61">
              <w:t xml:space="preserve">. </w:t>
            </w:r>
            <w:r w:rsidR="00F26E5B">
              <w:t>P</w:t>
            </w:r>
            <w:r w:rsidRPr="003B6E61">
              <w:t>ara l</w:t>
            </w:r>
            <w:r w:rsidR="00F26E5B">
              <w:t>as d</w:t>
            </w:r>
            <w:r w:rsidRPr="003B6E61">
              <w:t xml:space="preserve">os jornadas inspectivas, </w:t>
            </w:r>
            <w:r w:rsidR="00F26E5B">
              <w:t xml:space="preserve">se </w:t>
            </w:r>
            <w:r w:rsidRPr="003B6E61">
              <w:t xml:space="preserve">solicitó </w:t>
            </w:r>
            <w:r w:rsidR="00F26E5B">
              <w:t xml:space="preserve">al Titular </w:t>
            </w:r>
            <w:r w:rsidRPr="003B6E61">
              <w:t xml:space="preserve">impresiones </w:t>
            </w:r>
            <w:r w:rsidR="00F26E5B">
              <w:t>de</w:t>
            </w:r>
            <w:r w:rsidRPr="003B6E61">
              <w:t xml:space="preserve"> pantalla con indicación de los niveles de llenado de los estanques y productos almacenados en ellos, </w:t>
            </w:r>
            <w:r w:rsidRPr="00E93C86">
              <w:t>así como de los volúmenes nominal y al 98% de los estanques</w:t>
            </w:r>
            <w:r w:rsidRPr="003B6E61">
              <w:t xml:space="preserve">. Al respecto, </w:t>
            </w:r>
            <w:r w:rsidR="0050040E">
              <w:t xml:space="preserve">en ambos días, </w:t>
            </w:r>
            <w:r w:rsidRPr="003B6E61">
              <w:t>según los antecedentes proporcionados por la empresa</w:t>
            </w:r>
            <w:r w:rsidR="0050040E">
              <w:t xml:space="preserve">, al momento de </w:t>
            </w:r>
            <w:r w:rsidRPr="003B6E61">
              <w:t xml:space="preserve">la inspección </w:t>
            </w:r>
            <w:r>
              <w:t xml:space="preserve">el </w:t>
            </w:r>
            <w:r w:rsidRPr="003B6E61">
              <w:t>estanque TK-</w:t>
            </w:r>
            <w:r w:rsidR="0050040E">
              <w:t>11</w:t>
            </w:r>
            <w:r>
              <w:t>3</w:t>
            </w:r>
            <w:r w:rsidRPr="003B6E61">
              <w:t xml:space="preserve"> </w:t>
            </w:r>
            <w:r>
              <w:t xml:space="preserve">almacenaba un </w:t>
            </w:r>
            <w:r w:rsidRPr="003B6E61">
              <w:t>vol</w:t>
            </w:r>
            <w:r>
              <w:t xml:space="preserve">umen </w:t>
            </w:r>
            <w:r w:rsidRPr="003B6E61">
              <w:t xml:space="preserve">de </w:t>
            </w:r>
            <w:r w:rsidR="00206545">
              <w:t>estireno</w:t>
            </w:r>
            <w:r w:rsidR="002C1D18">
              <w:t xml:space="preserve"> de 2.</w:t>
            </w:r>
            <w:r w:rsidR="00A43A40">
              <w:t>545</w:t>
            </w:r>
            <w:r>
              <w:t xml:space="preserve"> </w:t>
            </w:r>
            <w:r w:rsidR="00026CDC" w:rsidRPr="00026CDC">
              <w:rPr>
                <w:rFonts w:cs="Arial"/>
              </w:rPr>
              <w:t>[</w:t>
            </w:r>
            <w:r w:rsidR="00026CDC" w:rsidRPr="00026CDC">
              <w:t>m</w:t>
            </w:r>
            <w:r w:rsidR="00026CDC" w:rsidRPr="00026CDC">
              <w:rPr>
                <w:vertAlign w:val="superscript"/>
              </w:rPr>
              <w:t>3</w:t>
            </w:r>
            <w:r w:rsidR="00026CDC" w:rsidRPr="00026CDC">
              <w:rPr>
                <w:rFonts w:cs="Arial"/>
              </w:rPr>
              <w:t>]</w:t>
            </w:r>
            <w:r w:rsidR="0050040E">
              <w:rPr>
                <w:rFonts w:cs="Arial"/>
              </w:rPr>
              <w:t xml:space="preserve">, </w:t>
            </w:r>
            <w:r>
              <w:t xml:space="preserve">el estanque </w:t>
            </w:r>
            <w:r w:rsidRPr="003B6E61">
              <w:t>TK-</w:t>
            </w:r>
            <w:r w:rsidR="00C12DF2">
              <w:t>114</w:t>
            </w:r>
            <w:r w:rsidRPr="003B6E61">
              <w:t xml:space="preserve"> almacenaba</w:t>
            </w:r>
            <w:r>
              <w:t xml:space="preserve"> un volumen de </w:t>
            </w:r>
            <w:r w:rsidR="00FE5707">
              <w:t>P</w:t>
            </w:r>
            <w:r w:rsidR="00C12DF2">
              <w:t xml:space="preserve">rowax 320 inferior a 700 </w:t>
            </w:r>
            <w:r w:rsidR="00C12DF2" w:rsidRPr="00026CDC">
              <w:rPr>
                <w:rFonts w:cs="Arial"/>
              </w:rPr>
              <w:t>[</w:t>
            </w:r>
            <w:r w:rsidR="00C12DF2" w:rsidRPr="00026CDC">
              <w:t>m</w:t>
            </w:r>
            <w:r w:rsidR="00C12DF2" w:rsidRPr="00026CDC">
              <w:rPr>
                <w:vertAlign w:val="superscript"/>
              </w:rPr>
              <w:t>3</w:t>
            </w:r>
            <w:r w:rsidR="00C12DF2" w:rsidRPr="00026CDC">
              <w:rPr>
                <w:rFonts w:cs="Arial"/>
              </w:rPr>
              <w:t>]</w:t>
            </w:r>
            <w:r w:rsidR="00C12DF2">
              <w:rPr>
                <w:rFonts w:cs="Arial"/>
              </w:rPr>
              <w:t xml:space="preserve">, </w:t>
            </w:r>
            <w:r w:rsidR="00FE5707">
              <w:rPr>
                <w:rFonts w:cs="Arial"/>
              </w:rPr>
              <w:t xml:space="preserve">el estanque TK-115 almacenaba un volumen de Chevron 600 inferior a 350 </w:t>
            </w:r>
            <w:r w:rsidR="00026CDC" w:rsidRPr="00026CDC">
              <w:rPr>
                <w:rFonts w:cs="Arial"/>
              </w:rPr>
              <w:t>[</w:t>
            </w:r>
            <w:r w:rsidR="00026CDC" w:rsidRPr="00026CDC">
              <w:t>m</w:t>
            </w:r>
            <w:r w:rsidR="00026CDC" w:rsidRPr="00026CDC">
              <w:rPr>
                <w:vertAlign w:val="superscript"/>
              </w:rPr>
              <w:t>3</w:t>
            </w:r>
            <w:r w:rsidR="00026CDC" w:rsidRPr="00026CDC">
              <w:rPr>
                <w:rFonts w:cs="Arial"/>
              </w:rPr>
              <w:t>]</w:t>
            </w:r>
            <w:r w:rsidRPr="003B6E61">
              <w:t xml:space="preserve"> </w:t>
            </w:r>
            <w:r w:rsidR="00FE5707">
              <w:t xml:space="preserve">y el estanque TK-116 almacenaba un volumen de Prowax 320 </w:t>
            </w:r>
            <w:r w:rsidR="00FE5707">
              <w:rPr>
                <w:rFonts w:cs="Arial"/>
              </w:rPr>
              <w:t xml:space="preserve">inferior a 300 </w:t>
            </w:r>
            <w:r w:rsidR="00FE5707" w:rsidRPr="00026CDC">
              <w:rPr>
                <w:rFonts w:cs="Arial"/>
              </w:rPr>
              <w:t>[</w:t>
            </w:r>
            <w:r w:rsidR="00FE5707" w:rsidRPr="00026CDC">
              <w:t>m</w:t>
            </w:r>
            <w:r w:rsidR="00FE5707" w:rsidRPr="00026CDC">
              <w:rPr>
                <w:vertAlign w:val="superscript"/>
              </w:rPr>
              <w:t>3</w:t>
            </w:r>
            <w:r w:rsidR="00FE5707" w:rsidRPr="00026CDC">
              <w:rPr>
                <w:rFonts w:cs="Arial"/>
              </w:rPr>
              <w:t>]</w:t>
            </w:r>
            <w:r w:rsidR="00FE5707">
              <w:t xml:space="preserve"> </w:t>
            </w:r>
            <w:r>
              <w:t>(registros 1</w:t>
            </w:r>
            <w:r w:rsidRPr="003B6E61">
              <w:t xml:space="preserve"> y </w:t>
            </w:r>
            <w:r>
              <w:t>2</w:t>
            </w:r>
            <w:r w:rsidRPr="003B6E61">
              <w:t>).</w:t>
            </w:r>
          </w:p>
          <w:p w14:paraId="1F621D5B" w14:textId="19299AA3" w:rsidR="00FE69B7" w:rsidRPr="00A66459" w:rsidRDefault="00FE69B7" w:rsidP="009E7303">
            <w:pPr>
              <w:pStyle w:val="Prrafodelista"/>
              <w:numPr>
                <w:ilvl w:val="0"/>
                <w:numId w:val="7"/>
              </w:numPr>
              <w:spacing w:before="20"/>
              <w:ind w:left="425" w:hanging="357"/>
              <w:contextualSpacing w:val="0"/>
            </w:pPr>
            <w:r>
              <w:t xml:space="preserve">En cuanto a </w:t>
            </w:r>
            <w:r w:rsidRPr="00E93C86">
              <w:t>los volúmenes nominal y al 98% de los estanques</w:t>
            </w:r>
            <w:r>
              <w:t>, según los antecedentes entregados por la empresa</w:t>
            </w:r>
            <w:r w:rsidR="008D47C3">
              <w:t>,</w:t>
            </w:r>
            <w:r>
              <w:t xml:space="preserve"> </w:t>
            </w:r>
            <w:r w:rsidR="00987D43">
              <w:t>e</w:t>
            </w:r>
            <w:r>
              <w:t xml:space="preserve">l volumen al 98% para </w:t>
            </w:r>
            <w:r w:rsidR="00987D43">
              <w:t>e</w:t>
            </w:r>
            <w:r>
              <w:t>l estanque TK-11</w:t>
            </w:r>
            <w:r w:rsidR="00987D43">
              <w:t>5 es de 1.035</w:t>
            </w:r>
            <w:r>
              <w:t xml:space="preserve"> </w:t>
            </w:r>
            <w:r w:rsidR="00F86501" w:rsidRPr="00026CDC">
              <w:rPr>
                <w:rFonts w:cs="Arial"/>
              </w:rPr>
              <w:t>[</w:t>
            </w:r>
            <w:r w:rsidR="00F86501" w:rsidRPr="00026CDC">
              <w:t>m</w:t>
            </w:r>
            <w:r w:rsidR="00F86501" w:rsidRPr="00026CDC">
              <w:rPr>
                <w:vertAlign w:val="superscript"/>
              </w:rPr>
              <w:t>3</w:t>
            </w:r>
            <w:r w:rsidR="00F86501" w:rsidRPr="00026CDC">
              <w:rPr>
                <w:rFonts w:cs="Arial"/>
              </w:rPr>
              <w:t>]</w:t>
            </w:r>
            <w:r>
              <w:t xml:space="preserve">, </w:t>
            </w:r>
            <w:r w:rsidR="00987D43">
              <w:t xml:space="preserve">el cual es mayor </w:t>
            </w:r>
            <w:r>
              <w:t>al volumen nominal (Tabla 1).</w:t>
            </w:r>
          </w:p>
        </w:tc>
      </w:tr>
      <w:tr w:rsidR="00FE69B7" w:rsidRPr="00916086" w14:paraId="7E4E5044" w14:textId="77777777" w:rsidTr="00FE69B7">
        <w:trPr>
          <w:trHeight w:val="209"/>
          <w:jc w:val="center"/>
        </w:trPr>
        <w:tc>
          <w:tcPr>
            <w:tcW w:w="5000" w:type="pct"/>
            <w:gridSpan w:val="7"/>
          </w:tcPr>
          <w:p w14:paraId="1771A832" w14:textId="77777777" w:rsidR="00FE69B7" w:rsidRPr="00916086" w:rsidRDefault="00FE69B7" w:rsidP="00FE69B7">
            <w:pPr>
              <w:jc w:val="center"/>
              <w:rPr>
                <w:rFonts w:ascii="Calibri" w:eastAsia="Times New Roman" w:hAnsi="Calibri"/>
                <w:b/>
                <w:bCs/>
                <w:color w:val="000000"/>
                <w:lang w:eastAsia="es-CL"/>
              </w:rPr>
            </w:pPr>
            <w:r>
              <w:rPr>
                <w:rFonts w:ascii="Calibri" w:eastAsia="Times New Roman" w:hAnsi="Calibri"/>
                <w:b/>
                <w:bCs/>
                <w:color w:val="000000"/>
                <w:lang w:eastAsia="es-CL"/>
              </w:rPr>
              <w:t>Registros</w:t>
            </w:r>
          </w:p>
        </w:tc>
      </w:tr>
      <w:tr w:rsidR="00F26E5B" w:rsidRPr="00916086" w14:paraId="0E3ACDA0" w14:textId="77777777" w:rsidTr="00F26E5B">
        <w:trPr>
          <w:trHeight w:val="609"/>
          <w:jc w:val="center"/>
        </w:trPr>
        <w:tc>
          <w:tcPr>
            <w:tcW w:w="2500" w:type="pct"/>
            <w:gridSpan w:val="4"/>
          </w:tcPr>
          <w:p w14:paraId="44A28B1E" w14:textId="2D97F209" w:rsidR="00F26E5B" w:rsidRPr="00FB6BF9" w:rsidRDefault="00F26E5B" w:rsidP="00FE69B7">
            <w:pPr>
              <w:jc w:val="center"/>
              <w:rPr>
                <w:rFonts w:ascii="Calibri" w:eastAsia="Times New Roman" w:hAnsi="Calibri"/>
                <w:bCs/>
                <w:color w:val="000000"/>
                <w:lang w:eastAsia="es-CL"/>
              </w:rPr>
            </w:pPr>
            <w:r>
              <w:rPr>
                <w:rFonts w:ascii="Calibri" w:eastAsia="Times New Roman" w:hAnsi="Calibri"/>
                <w:bCs/>
                <w:noProof/>
                <w:color w:val="000000"/>
                <w:lang w:eastAsia="es-CL"/>
              </w:rPr>
              <w:drawing>
                <wp:inline distT="0" distB="0" distL="0" distR="0" wp14:anchorId="13C7C034" wp14:editId="639818D1">
                  <wp:extent cx="3636000" cy="2728800"/>
                  <wp:effectExtent l="0" t="0" r="3175" b="0"/>
                  <wp:docPr id="19" name="Imagen 19" descr="C:\Users\rodrigo.garcia\Desktop\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esktop\23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36000" cy="2728800"/>
                          </a:xfrm>
                          <a:prstGeom prst="rect">
                            <a:avLst/>
                          </a:prstGeom>
                          <a:noFill/>
                          <a:ln>
                            <a:noFill/>
                          </a:ln>
                        </pic:spPr>
                      </pic:pic>
                    </a:graphicData>
                  </a:graphic>
                </wp:inline>
              </w:drawing>
            </w:r>
          </w:p>
        </w:tc>
        <w:tc>
          <w:tcPr>
            <w:tcW w:w="2500" w:type="pct"/>
            <w:gridSpan w:val="3"/>
          </w:tcPr>
          <w:p w14:paraId="1994B6E2" w14:textId="2EBAAC55" w:rsidR="00F26E5B" w:rsidRDefault="00F26E5B" w:rsidP="00FE69B7">
            <w:pPr>
              <w:jc w:val="center"/>
              <w:rPr>
                <w:rFonts w:ascii="Calibri" w:eastAsia="Times New Roman" w:hAnsi="Calibri"/>
                <w:bCs/>
                <w:color w:val="000000"/>
                <w:lang w:eastAsia="es-CL"/>
              </w:rPr>
            </w:pPr>
          </w:p>
          <w:p w14:paraId="1D6A3332" w14:textId="4F92A28B" w:rsidR="003F0A11" w:rsidRPr="00FB6BF9" w:rsidRDefault="00154507" w:rsidP="003F0A11">
            <w:pPr>
              <w:spacing w:before="60"/>
              <w:jc w:val="right"/>
              <w:rPr>
                <w:rFonts w:ascii="Calibri" w:eastAsia="Times New Roman" w:hAnsi="Calibri"/>
                <w:bCs/>
                <w:color w:val="000000"/>
                <w:lang w:eastAsia="es-CL"/>
              </w:rPr>
            </w:pPr>
            <w:r>
              <w:rPr>
                <w:rFonts w:ascii="Calibri" w:eastAsia="Times New Roman" w:hAnsi="Calibri"/>
                <w:bCs/>
                <w:noProof/>
                <w:color w:val="000000"/>
                <w:lang w:eastAsia="es-CL"/>
              </w:rPr>
              <w:drawing>
                <wp:anchor distT="0" distB="0" distL="114300" distR="114300" simplePos="0" relativeHeight="251770907" behindDoc="0" locked="0" layoutInCell="1" allowOverlap="1" wp14:anchorId="545B6B19" wp14:editId="12ADFCD8">
                  <wp:simplePos x="0" y="0"/>
                  <wp:positionH relativeFrom="column">
                    <wp:posOffset>2079625</wp:posOffset>
                  </wp:positionH>
                  <wp:positionV relativeFrom="paragraph">
                    <wp:posOffset>462915</wp:posOffset>
                  </wp:positionV>
                  <wp:extent cx="2030095" cy="1518920"/>
                  <wp:effectExtent l="0" t="0" r="8255" b="5080"/>
                  <wp:wrapNone/>
                  <wp:docPr id="22" name="Imagen 22" descr="C:\Users\rodrigo.garcia\Desktop\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drigo.garcia\Desktop\24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30095" cy="1518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bCs/>
                <w:noProof/>
                <w:color w:val="000000"/>
                <w:lang w:eastAsia="es-CL"/>
              </w:rPr>
              <w:drawing>
                <wp:anchor distT="0" distB="0" distL="114300" distR="114300" simplePos="0" relativeHeight="251769883" behindDoc="0" locked="0" layoutInCell="1" allowOverlap="1" wp14:anchorId="450AEEFB" wp14:editId="47729AEB">
                  <wp:simplePos x="0" y="0"/>
                  <wp:positionH relativeFrom="column">
                    <wp:posOffset>-44450</wp:posOffset>
                  </wp:positionH>
                  <wp:positionV relativeFrom="paragraph">
                    <wp:posOffset>464820</wp:posOffset>
                  </wp:positionV>
                  <wp:extent cx="2030095" cy="1518920"/>
                  <wp:effectExtent l="0" t="0" r="8255" b="5080"/>
                  <wp:wrapNone/>
                  <wp:docPr id="20" name="Imagen 20" descr="C:\Users\rodrigo.garcia\Desktop\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esktop\23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30095" cy="15189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F0A11" w:rsidRPr="00916086" w14:paraId="6FA06B06" w14:textId="77777777" w:rsidTr="002C1D18">
        <w:trPr>
          <w:trHeight w:val="110"/>
          <w:jc w:val="center"/>
        </w:trPr>
        <w:tc>
          <w:tcPr>
            <w:tcW w:w="941" w:type="pct"/>
          </w:tcPr>
          <w:p w14:paraId="3D493D3B" w14:textId="31396850" w:rsidR="003F0A11" w:rsidRPr="003F0A11" w:rsidRDefault="003F0A11" w:rsidP="003F0A11">
            <w:pPr>
              <w:rPr>
                <w:rFonts w:ascii="Calibri" w:eastAsia="Times New Roman" w:hAnsi="Calibri"/>
                <w:b/>
                <w:bCs/>
                <w:color w:val="000000"/>
                <w:sz w:val="18"/>
                <w:szCs w:val="18"/>
                <w:lang w:eastAsia="es-CL"/>
              </w:rPr>
            </w:pPr>
            <w:r w:rsidRPr="003F0A11">
              <w:rPr>
                <w:rFonts w:eastAsia="Times New Roman"/>
                <w:b/>
                <w:color w:val="000000"/>
                <w:sz w:val="18"/>
                <w:szCs w:val="18"/>
                <w:lang w:eastAsia="es-CL"/>
              </w:rPr>
              <w:t>Fotografía 2.</w:t>
            </w:r>
          </w:p>
        </w:tc>
        <w:tc>
          <w:tcPr>
            <w:tcW w:w="1559" w:type="pct"/>
            <w:gridSpan w:val="3"/>
          </w:tcPr>
          <w:p w14:paraId="62289BA7" w14:textId="6AE47172" w:rsidR="003F0A11" w:rsidRPr="003F0A11" w:rsidRDefault="00D42609" w:rsidP="00FE69B7">
            <w:pPr>
              <w:rPr>
                <w:rFonts w:ascii="Calibri" w:eastAsia="Times New Roman" w:hAnsi="Calibri"/>
                <w:b/>
                <w:bCs/>
                <w:color w:val="000000"/>
                <w:sz w:val="18"/>
                <w:szCs w:val="18"/>
                <w:lang w:eastAsia="es-CL"/>
              </w:rPr>
            </w:pPr>
            <w:r w:rsidRPr="003F0A11">
              <w:rPr>
                <w:rFonts w:eastAsia="Times New Roman"/>
                <w:b/>
                <w:color w:val="000000"/>
                <w:sz w:val="18"/>
                <w:szCs w:val="18"/>
                <w:lang w:eastAsia="es-CL"/>
              </w:rPr>
              <w:t>Fecha:</w:t>
            </w:r>
            <w:r w:rsidR="003F0A11" w:rsidRPr="003F0A11">
              <w:rPr>
                <w:rFonts w:eastAsia="Times New Roman"/>
                <w:b/>
                <w:color w:val="000000"/>
                <w:sz w:val="18"/>
                <w:szCs w:val="18"/>
                <w:lang w:eastAsia="es-CL"/>
              </w:rPr>
              <w:t xml:space="preserve"> </w:t>
            </w:r>
            <w:r w:rsidR="003F0A11" w:rsidRPr="003F0A11">
              <w:rPr>
                <w:sz w:val="18"/>
                <w:szCs w:val="18"/>
              </w:rPr>
              <w:t>15 de mayo de 2014.</w:t>
            </w:r>
          </w:p>
        </w:tc>
        <w:tc>
          <w:tcPr>
            <w:tcW w:w="895" w:type="pct"/>
          </w:tcPr>
          <w:p w14:paraId="474C6D81" w14:textId="72502D7F" w:rsidR="003F0A11" w:rsidRPr="003F0A11" w:rsidRDefault="003F0A11" w:rsidP="00FE69B7">
            <w:pPr>
              <w:rPr>
                <w:rFonts w:ascii="Calibri" w:eastAsia="Times New Roman" w:hAnsi="Calibri"/>
                <w:b/>
                <w:bCs/>
                <w:color w:val="000000"/>
                <w:sz w:val="18"/>
                <w:szCs w:val="18"/>
                <w:lang w:eastAsia="es-CL"/>
              </w:rPr>
            </w:pPr>
            <w:r w:rsidRPr="003F0A11">
              <w:rPr>
                <w:rFonts w:eastAsia="Times New Roman"/>
                <w:b/>
                <w:color w:val="000000"/>
                <w:sz w:val="18"/>
                <w:szCs w:val="18"/>
                <w:lang w:eastAsia="es-CL"/>
              </w:rPr>
              <w:t xml:space="preserve">Fotografía </w:t>
            </w:r>
            <w:r>
              <w:rPr>
                <w:rFonts w:eastAsia="Times New Roman"/>
                <w:b/>
                <w:color w:val="000000"/>
                <w:sz w:val="18"/>
                <w:szCs w:val="18"/>
                <w:lang w:eastAsia="es-CL"/>
              </w:rPr>
              <w:t>3</w:t>
            </w:r>
            <w:r w:rsidRPr="003F0A11">
              <w:rPr>
                <w:rFonts w:eastAsia="Times New Roman"/>
                <w:b/>
                <w:color w:val="000000"/>
                <w:sz w:val="18"/>
                <w:szCs w:val="18"/>
                <w:lang w:eastAsia="es-CL"/>
              </w:rPr>
              <w:t>.</w:t>
            </w:r>
          </w:p>
        </w:tc>
        <w:tc>
          <w:tcPr>
            <w:tcW w:w="1605" w:type="pct"/>
            <w:gridSpan w:val="2"/>
          </w:tcPr>
          <w:p w14:paraId="00EF190B" w14:textId="4D05DB15" w:rsidR="003F0A11" w:rsidRPr="003F0A11" w:rsidRDefault="00D42609" w:rsidP="00FE69B7">
            <w:pPr>
              <w:rPr>
                <w:rFonts w:ascii="Calibri" w:eastAsia="Times New Roman" w:hAnsi="Calibri"/>
                <w:b/>
                <w:bCs/>
                <w:color w:val="000000"/>
                <w:sz w:val="18"/>
                <w:szCs w:val="18"/>
                <w:lang w:eastAsia="es-CL"/>
              </w:rPr>
            </w:pPr>
            <w:r w:rsidRPr="003F0A11">
              <w:rPr>
                <w:rFonts w:eastAsia="Times New Roman"/>
                <w:b/>
                <w:color w:val="000000"/>
                <w:sz w:val="18"/>
                <w:szCs w:val="18"/>
                <w:lang w:eastAsia="es-CL"/>
              </w:rPr>
              <w:t>Fecha:</w:t>
            </w:r>
            <w:r w:rsidR="003F0A11" w:rsidRPr="003F0A11">
              <w:rPr>
                <w:rFonts w:eastAsia="Times New Roman"/>
                <w:b/>
                <w:color w:val="000000"/>
                <w:sz w:val="18"/>
                <w:szCs w:val="18"/>
                <w:lang w:eastAsia="es-CL"/>
              </w:rPr>
              <w:t xml:space="preserve"> </w:t>
            </w:r>
            <w:r w:rsidR="003F0A11" w:rsidRPr="003F0A11">
              <w:rPr>
                <w:sz w:val="18"/>
                <w:szCs w:val="18"/>
              </w:rPr>
              <w:t>15 de mayo de 2014.</w:t>
            </w:r>
          </w:p>
        </w:tc>
      </w:tr>
      <w:tr w:rsidR="003F0A11" w:rsidRPr="00916086" w14:paraId="07937785" w14:textId="77777777" w:rsidTr="003F0A11">
        <w:trPr>
          <w:trHeight w:val="185"/>
          <w:jc w:val="center"/>
        </w:trPr>
        <w:tc>
          <w:tcPr>
            <w:tcW w:w="941" w:type="pct"/>
          </w:tcPr>
          <w:p w14:paraId="025D147A" w14:textId="0B8D2C47" w:rsidR="003F0A11" w:rsidRPr="003F0A11" w:rsidRDefault="003F0A11" w:rsidP="00FE69B7">
            <w:pPr>
              <w:rPr>
                <w:rFonts w:ascii="Calibri" w:eastAsia="Times New Roman" w:hAnsi="Calibri"/>
                <w:b/>
                <w:color w:val="000000"/>
                <w:sz w:val="18"/>
                <w:szCs w:val="18"/>
                <w:lang w:eastAsia="es-CL"/>
              </w:rPr>
            </w:pPr>
            <w:r w:rsidRPr="003F0A11">
              <w:rPr>
                <w:rFonts w:eastAsia="Times New Roman"/>
                <w:b/>
                <w:color w:val="000000"/>
                <w:sz w:val="18"/>
                <w:szCs w:val="18"/>
                <w:lang w:eastAsia="es-CL"/>
              </w:rPr>
              <w:t>Coordenadas WGS84 Huso 19</w:t>
            </w:r>
          </w:p>
        </w:tc>
        <w:tc>
          <w:tcPr>
            <w:tcW w:w="725" w:type="pct"/>
            <w:gridSpan w:val="2"/>
            <w:vAlign w:val="center"/>
          </w:tcPr>
          <w:p w14:paraId="47E747D0" w14:textId="4268E62D" w:rsidR="003F0A11" w:rsidRPr="003F0A11" w:rsidRDefault="003F0A11" w:rsidP="003F0A11">
            <w:pPr>
              <w:rPr>
                <w:rFonts w:ascii="Calibri" w:eastAsia="Times New Roman" w:hAnsi="Calibri"/>
                <w:b/>
                <w:color w:val="000000"/>
                <w:sz w:val="18"/>
                <w:szCs w:val="18"/>
                <w:lang w:eastAsia="es-CL"/>
              </w:rPr>
            </w:pPr>
            <w:r w:rsidRPr="003F0A11">
              <w:rPr>
                <w:rFonts w:ascii="Calibri" w:eastAsia="Times New Roman" w:hAnsi="Calibri"/>
                <w:b/>
                <w:sz w:val="18"/>
                <w:szCs w:val="18"/>
                <w:lang w:eastAsia="es-CL"/>
              </w:rPr>
              <w:t>Norte:</w:t>
            </w:r>
            <w:r w:rsidRPr="003F0A11">
              <w:rPr>
                <w:rFonts w:ascii="Calibri" w:eastAsia="Times New Roman" w:hAnsi="Calibri"/>
                <w:sz w:val="18"/>
                <w:szCs w:val="18"/>
                <w:lang w:eastAsia="es-CL"/>
              </w:rPr>
              <w:t xml:space="preserve"> </w:t>
            </w:r>
            <w:r w:rsidRPr="003F0A11">
              <w:rPr>
                <w:rFonts w:ascii="Calibri" w:eastAsia="Times New Roman" w:hAnsi="Calibri"/>
                <w:bCs/>
                <w:sz w:val="18"/>
                <w:szCs w:val="18"/>
                <w:lang w:eastAsia="es-CL"/>
              </w:rPr>
              <w:t>6.371.437 m.</w:t>
            </w:r>
          </w:p>
        </w:tc>
        <w:tc>
          <w:tcPr>
            <w:tcW w:w="834" w:type="pct"/>
            <w:vAlign w:val="center"/>
          </w:tcPr>
          <w:p w14:paraId="4797CE09" w14:textId="4EE8722B" w:rsidR="003F0A11" w:rsidRPr="003F0A11" w:rsidRDefault="003F0A11" w:rsidP="003F0A11">
            <w:pPr>
              <w:rPr>
                <w:rFonts w:ascii="Calibri" w:eastAsia="Times New Roman" w:hAnsi="Calibri"/>
                <w:b/>
                <w:color w:val="000000"/>
                <w:sz w:val="18"/>
                <w:szCs w:val="18"/>
                <w:lang w:eastAsia="es-CL"/>
              </w:rPr>
            </w:pPr>
            <w:r w:rsidRPr="003F0A11">
              <w:rPr>
                <w:rFonts w:ascii="Calibri" w:eastAsia="Times New Roman" w:hAnsi="Calibri"/>
                <w:b/>
                <w:sz w:val="18"/>
                <w:szCs w:val="18"/>
                <w:lang w:eastAsia="es-CL"/>
              </w:rPr>
              <w:t>Este</w:t>
            </w:r>
            <w:r w:rsidRPr="003F0A11">
              <w:rPr>
                <w:rFonts w:ascii="Calibri" w:eastAsia="Times New Roman" w:hAnsi="Calibri"/>
                <w:bCs/>
                <w:sz w:val="18"/>
                <w:szCs w:val="18"/>
                <w:lang w:eastAsia="es-CL"/>
              </w:rPr>
              <w:t>: 266.826 m.</w:t>
            </w:r>
          </w:p>
        </w:tc>
        <w:tc>
          <w:tcPr>
            <w:tcW w:w="895" w:type="pct"/>
          </w:tcPr>
          <w:p w14:paraId="2ECB79D9" w14:textId="1A230FD0" w:rsidR="003F0A11" w:rsidRPr="003F0A11" w:rsidRDefault="003F0A11" w:rsidP="00FE69B7">
            <w:pPr>
              <w:rPr>
                <w:rFonts w:ascii="Calibri" w:eastAsia="Times New Roman" w:hAnsi="Calibri"/>
                <w:b/>
                <w:bCs/>
                <w:color w:val="000000"/>
                <w:sz w:val="18"/>
                <w:szCs w:val="18"/>
                <w:lang w:eastAsia="es-CL"/>
              </w:rPr>
            </w:pPr>
            <w:r w:rsidRPr="003F0A11">
              <w:rPr>
                <w:rFonts w:eastAsia="Times New Roman"/>
                <w:b/>
                <w:color w:val="000000"/>
                <w:sz w:val="18"/>
                <w:szCs w:val="18"/>
                <w:lang w:eastAsia="es-CL"/>
              </w:rPr>
              <w:t>Coordenadas WGS84 Huso 19</w:t>
            </w:r>
          </w:p>
        </w:tc>
        <w:tc>
          <w:tcPr>
            <w:tcW w:w="772" w:type="pct"/>
            <w:vAlign w:val="center"/>
          </w:tcPr>
          <w:p w14:paraId="4F0E4A14" w14:textId="4E225675" w:rsidR="003F0A11" w:rsidRPr="003F0A11" w:rsidRDefault="003F0A11" w:rsidP="00FE69B7">
            <w:pPr>
              <w:rPr>
                <w:rFonts w:ascii="Calibri" w:eastAsia="Times New Roman" w:hAnsi="Calibri"/>
                <w:b/>
                <w:bCs/>
                <w:color w:val="000000"/>
                <w:sz w:val="18"/>
                <w:szCs w:val="18"/>
                <w:lang w:eastAsia="es-CL"/>
              </w:rPr>
            </w:pPr>
            <w:r w:rsidRPr="003F0A11">
              <w:rPr>
                <w:rFonts w:ascii="Calibri" w:eastAsia="Times New Roman" w:hAnsi="Calibri"/>
                <w:b/>
                <w:sz w:val="18"/>
                <w:szCs w:val="18"/>
                <w:lang w:eastAsia="es-CL"/>
              </w:rPr>
              <w:t>Norte:</w:t>
            </w:r>
            <w:r w:rsidRPr="003F0A11">
              <w:rPr>
                <w:rFonts w:ascii="Calibri" w:eastAsia="Times New Roman" w:hAnsi="Calibri"/>
                <w:sz w:val="18"/>
                <w:szCs w:val="18"/>
                <w:lang w:eastAsia="es-CL"/>
              </w:rPr>
              <w:t xml:space="preserve"> </w:t>
            </w:r>
            <w:r w:rsidRPr="003F0A11">
              <w:rPr>
                <w:rFonts w:ascii="Calibri" w:eastAsia="Times New Roman" w:hAnsi="Calibri"/>
                <w:bCs/>
                <w:sz w:val="18"/>
                <w:szCs w:val="18"/>
                <w:lang w:eastAsia="es-CL"/>
              </w:rPr>
              <w:t>6.371.437 m.</w:t>
            </w:r>
          </w:p>
        </w:tc>
        <w:tc>
          <w:tcPr>
            <w:tcW w:w="833" w:type="pct"/>
            <w:vAlign w:val="center"/>
          </w:tcPr>
          <w:p w14:paraId="25C81327" w14:textId="165BB3AD" w:rsidR="003F0A11" w:rsidRPr="003F0A11" w:rsidRDefault="003F0A11" w:rsidP="00FE69B7">
            <w:pPr>
              <w:rPr>
                <w:rFonts w:ascii="Calibri" w:eastAsia="Times New Roman" w:hAnsi="Calibri"/>
                <w:b/>
                <w:bCs/>
                <w:color w:val="000000"/>
                <w:sz w:val="18"/>
                <w:szCs w:val="18"/>
                <w:lang w:eastAsia="es-CL"/>
              </w:rPr>
            </w:pPr>
            <w:r w:rsidRPr="003F0A11">
              <w:rPr>
                <w:rFonts w:ascii="Calibri" w:eastAsia="Times New Roman" w:hAnsi="Calibri"/>
                <w:b/>
                <w:sz w:val="18"/>
                <w:szCs w:val="18"/>
                <w:lang w:eastAsia="es-CL"/>
              </w:rPr>
              <w:t>Este</w:t>
            </w:r>
            <w:r w:rsidRPr="003F0A11">
              <w:rPr>
                <w:rFonts w:ascii="Calibri" w:eastAsia="Times New Roman" w:hAnsi="Calibri"/>
                <w:bCs/>
                <w:sz w:val="18"/>
                <w:szCs w:val="18"/>
                <w:lang w:eastAsia="es-CL"/>
              </w:rPr>
              <w:t>: 266.826 m.</w:t>
            </w:r>
          </w:p>
        </w:tc>
      </w:tr>
      <w:tr w:rsidR="00F26E5B" w:rsidRPr="00916086" w14:paraId="089CCC30" w14:textId="77777777" w:rsidTr="00F26E5B">
        <w:trPr>
          <w:trHeight w:val="185"/>
          <w:jc w:val="center"/>
        </w:trPr>
        <w:tc>
          <w:tcPr>
            <w:tcW w:w="2500" w:type="pct"/>
            <w:gridSpan w:val="4"/>
          </w:tcPr>
          <w:p w14:paraId="7C5DD2F5" w14:textId="3F8D2CC2" w:rsidR="00F26E5B" w:rsidRPr="003F0A11" w:rsidRDefault="00F26E5B" w:rsidP="003F0A11">
            <w:pPr>
              <w:rPr>
                <w:rFonts w:ascii="Calibri" w:eastAsia="Times New Roman" w:hAnsi="Calibri"/>
                <w:b/>
                <w:color w:val="000000"/>
                <w:sz w:val="18"/>
                <w:szCs w:val="18"/>
                <w:lang w:eastAsia="es-CL"/>
              </w:rPr>
            </w:pPr>
            <w:r w:rsidRPr="003F0A11">
              <w:rPr>
                <w:rFonts w:ascii="Calibri" w:eastAsia="Times New Roman" w:hAnsi="Calibri"/>
                <w:b/>
                <w:color w:val="000000"/>
                <w:sz w:val="18"/>
                <w:szCs w:val="18"/>
                <w:lang w:eastAsia="es-CL"/>
              </w:rPr>
              <w:t>Descripción Medio de Prueba</w:t>
            </w:r>
            <w:r w:rsidR="00D42609" w:rsidRPr="003F0A11">
              <w:rPr>
                <w:rFonts w:ascii="Calibri" w:eastAsia="Times New Roman" w:hAnsi="Calibri"/>
                <w:b/>
                <w:color w:val="000000"/>
                <w:sz w:val="18"/>
                <w:szCs w:val="18"/>
                <w:lang w:eastAsia="es-CL"/>
              </w:rPr>
              <w:t>:</w:t>
            </w:r>
            <w:r w:rsidR="00D42609" w:rsidRPr="003F0A11">
              <w:rPr>
                <w:noProof/>
                <w:sz w:val="18"/>
                <w:szCs w:val="18"/>
                <w:lang w:eastAsia="es-CL"/>
              </w:rPr>
              <w:t xml:space="preserve"> Estanques</w:t>
            </w:r>
            <w:r w:rsidRPr="003F0A11">
              <w:rPr>
                <w:rFonts w:ascii="Calibri" w:eastAsia="Times New Roman" w:hAnsi="Calibri"/>
                <w:bCs/>
                <w:sz w:val="18"/>
                <w:szCs w:val="18"/>
                <w:lang w:eastAsia="es-CL"/>
              </w:rPr>
              <w:t xml:space="preserve"> TK-</w:t>
            </w:r>
            <w:r w:rsidR="003F0A11" w:rsidRPr="003F0A11">
              <w:rPr>
                <w:rFonts w:ascii="Calibri" w:eastAsia="Times New Roman" w:hAnsi="Calibri"/>
                <w:bCs/>
                <w:sz w:val="18"/>
                <w:szCs w:val="18"/>
                <w:lang w:eastAsia="es-CL"/>
              </w:rPr>
              <w:t>115</w:t>
            </w:r>
            <w:r w:rsidRPr="003F0A11">
              <w:rPr>
                <w:rFonts w:ascii="Calibri" w:eastAsia="Times New Roman" w:hAnsi="Calibri"/>
                <w:bCs/>
                <w:sz w:val="18"/>
                <w:szCs w:val="18"/>
                <w:lang w:eastAsia="es-CL"/>
              </w:rPr>
              <w:t xml:space="preserve"> y TK-</w:t>
            </w:r>
            <w:r w:rsidR="003F0A11" w:rsidRPr="003F0A11">
              <w:rPr>
                <w:rFonts w:ascii="Calibri" w:eastAsia="Times New Roman" w:hAnsi="Calibri"/>
                <w:bCs/>
                <w:sz w:val="18"/>
                <w:szCs w:val="18"/>
                <w:lang w:eastAsia="es-CL"/>
              </w:rPr>
              <w:t>116</w:t>
            </w:r>
            <w:r w:rsidRPr="003F0A11">
              <w:rPr>
                <w:rFonts w:ascii="Calibri" w:eastAsia="Times New Roman" w:hAnsi="Calibri"/>
                <w:bCs/>
                <w:sz w:val="18"/>
                <w:szCs w:val="18"/>
                <w:lang w:eastAsia="es-CL"/>
              </w:rPr>
              <w:t>.</w:t>
            </w:r>
          </w:p>
        </w:tc>
        <w:tc>
          <w:tcPr>
            <w:tcW w:w="2500" w:type="pct"/>
            <w:gridSpan w:val="3"/>
          </w:tcPr>
          <w:p w14:paraId="791DD5B7" w14:textId="00CBF789" w:rsidR="00F26E5B" w:rsidRPr="003F0A11" w:rsidRDefault="003F0A11" w:rsidP="00BC6591">
            <w:pPr>
              <w:rPr>
                <w:rFonts w:ascii="Calibri" w:eastAsia="Times New Roman" w:hAnsi="Calibri"/>
                <w:b/>
                <w:bCs/>
                <w:color w:val="000000"/>
                <w:sz w:val="18"/>
                <w:szCs w:val="18"/>
                <w:lang w:eastAsia="es-CL"/>
              </w:rPr>
            </w:pPr>
            <w:r w:rsidRPr="003F0A11">
              <w:rPr>
                <w:rFonts w:ascii="Calibri" w:eastAsia="Times New Roman" w:hAnsi="Calibri"/>
                <w:b/>
                <w:color w:val="000000"/>
                <w:sz w:val="18"/>
                <w:szCs w:val="18"/>
                <w:lang w:eastAsia="es-CL"/>
              </w:rPr>
              <w:t>Descripción Medio de Prueba</w:t>
            </w:r>
            <w:r w:rsidR="00D42609" w:rsidRPr="003F0A11">
              <w:rPr>
                <w:rFonts w:ascii="Calibri" w:eastAsia="Times New Roman" w:hAnsi="Calibri"/>
                <w:b/>
                <w:color w:val="000000"/>
                <w:sz w:val="18"/>
                <w:szCs w:val="18"/>
                <w:lang w:eastAsia="es-CL"/>
              </w:rPr>
              <w:t>:</w:t>
            </w:r>
            <w:r w:rsidR="00D42609" w:rsidRPr="003F0A11">
              <w:rPr>
                <w:noProof/>
                <w:sz w:val="18"/>
                <w:szCs w:val="18"/>
                <w:lang w:eastAsia="es-CL"/>
              </w:rPr>
              <w:t xml:space="preserve"> Estanques</w:t>
            </w:r>
            <w:r w:rsidRPr="003F0A11">
              <w:rPr>
                <w:rFonts w:ascii="Calibri" w:eastAsia="Times New Roman" w:hAnsi="Calibri"/>
                <w:bCs/>
                <w:sz w:val="18"/>
                <w:szCs w:val="18"/>
                <w:lang w:eastAsia="es-CL"/>
              </w:rPr>
              <w:t xml:space="preserve"> TK-11</w:t>
            </w:r>
            <w:r w:rsidR="00BC6591">
              <w:rPr>
                <w:rFonts w:ascii="Calibri" w:eastAsia="Times New Roman" w:hAnsi="Calibri"/>
                <w:bCs/>
                <w:sz w:val="18"/>
                <w:szCs w:val="18"/>
                <w:lang w:eastAsia="es-CL"/>
              </w:rPr>
              <w:t>3</w:t>
            </w:r>
            <w:r w:rsidRPr="003F0A11">
              <w:rPr>
                <w:rFonts w:ascii="Calibri" w:eastAsia="Times New Roman" w:hAnsi="Calibri"/>
                <w:bCs/>
                <w:sz w:val="18"/>
                <w:szCs w:val="18"/>
                <w:lang w:eastAsia="es-CL"/>
              </w:rPr>
              <w:t xml:space="preserve"> y TK-11</w:t>
            </w:r>
            <w:r w:rsidR="00BC6591">
              <w:rPr>
                <w:rFonts w:ascii="Calibri" w:eastAsia="Times New Roman" w:hAnsi="Calibri"/>
                <w:bCs/>
                <w:sz w:val="18"/>
                <w:szCs w:val="18"/>
                <w:lang w:eastAsia="es-CL"/>
              </w:rPr>
              <w:t>4</w:t>
            </w:r>
            <w:r w:rsidRPr="003F0A11">
              <w:rPr>
                <w:rFonts w:ascii="Calibri" w:eastAsia="Times New Roman" w:hAnsi="Calibri"/>
                <w:bCs/>
                <w:sz w:val="18"/>
                <w:szCs w:val="18"/>
                <w:lang w:eastAsia="es-CL"/>
              </w:rPr>
              <w:t>.</w:t>
            </w:r>
          </w:p>
        </w:tc>
      </w:tr>
    </w:tbl>
    <w:p w14:paraId="00B0748B" w14:textId="77777777" w:rsidR="00154507" w:rsidRDefault="00154507">
      <w:pPr>
        <w:jc w:val="left"/>
        <w:rPr>
          <w:rFonts w:ascii="Calibri" w:eastAsia="Times New Roman" w:hAnsi="Calibri"/>
          <w:bCs/>
          <w:sz w:val="10"/>
          <w:szCs w:val="20"/>
          <w:lang w:eastAsia="es-CL"/>
        </w:rPr>
      </w:pPr>
      <w:r>
        <w:rPr>
          <w:rFonts w:ascii="Calibri" w:eastAsia="Times New Roman" w:hAnsi="Calibri"/>
          <w:bCs/>
          <w:sz w:val="10"/>
          <w:szCs w:val="20"/>
          <w:lang w:eastAsia="es-CL"/>
        </w:rPr>
        <w:br w:type="page"/>
      </w:r>
    </w:p>
    <w:p w14:paraId="0B612E8F" w14:textId="77777777" w:rsidR="00D15403" w:rsidRDefault="00D15403">
      <w:pPr>
        <w:jc w:val="left"/>
        <w:rPr>
          <w:rFonts w:ascii="Calibri" w:eastAsia="Times New Roman" w:hAnsi="Calibri"/>
          <w:bCs/>
          <w:sz w:val="10"/>
          <w:szCs w:val="20"/>
          <w:lang w:eastAsia="es-CL"/>
        </w:rPr>
      </w:pPr>
    </w:p>
    <w:tbl>
      <w:tblPr>
        <w:tblStyle w:val="Tablaconcuadrcula"/>
        <w:tblW w:w="13575" w:type="dxa"/>
        <w:jc w:val="center"/>
        <w:tblLook w:val="04A0" w:firstRow="1" w:lastRow="0" w:firstColumn="1" w:lastColumn="0" w:noHBand="0" w:noVBand="1"/>
      </w:tblPr>
      <w:tblGrid>
        <w:gridCol w:w="3801"/>
        <w:gridCol w:w="9774"/>
      </w:tblGrid>
      <w:tr w:rsidR="00D15403" w:rsidRPr="00916086" w14:paraId="30C3D9D2" w14:textId="77777777" w:rsidTr="00D15403">
        <w:trPr>
          <w:jc w:val="center"/>
        </w:trPr>
        <w:tc>
          <w:tcPr>
            <w:tcW w:w="1400" w:type="pct"/>
          </w:tcPr>
          <w:p w14:paraId="2D2D7987" w14:textId="2CFFA0C6" w:rsidR="00D15403" w:rsidRPr="00F26E5B" w:rsidRDefault="00D15403" w:rsidP="00D15403">
            <w:pPr>
              <w:rPr>
                <w:sz w:val="19"/>
                <w:szCs w:val="19"/>
              </w:rPr>
            </w:pPr>
            <w:r w:rsidRPr="00F26E5B">
              <w:rPr>
                <w:rFonts w:ascii="Calibri" w:eastAsia="Times New Roman" w:hAnsi="Calibri"/>
                <w:b/>
                <w:bCs/>
                <w:sz w:val="19"/>
                <w:szCs w:val="19"/>
                <w:lang w:eastAsia="es-CL"/>
              </w:rPr>
              <w:t>Número de Hecho Constatado</w:t>
            </w:r>
            <w:r w:rsidRPr="00F26E5B">
              <w:rPr>
                <w:rFonts w:ascii="Calibri" w:eastAsia="Times New Roman" w:hAnsi="Calibri"/>
                <w:sz w:val="19"/>
                <w:szCs w:val="19"/>
                <w:lang w:eastAsia="es-CL"/>
              </w:rPr>
              <w:t xml:space="preserve">: </w:t>
            </w:r>
            <w:r>
              <w:rPr>
                <w:rFonts w:ascii="Calibri" w:eastAsia="Times New Roman" w:hAnsi="Calibri"/>
                <w:sz w:val="19"/>
                <w:szCs w:val="19"/>
                <w:lang w:eastAsia="es-CL"/>
              </w:rPr>
              <w:t>3</w:t>
            </w:r>
          </w:p>
        </w:tc>
        <w:tc>
          <w:tcPr>
            <w:tcW w:w="3600" w:type="pct"/>
          </w:tcPr>
          <w:p w14:paraId="449C06F6" w14:textId="2DF198F8" w:rsidR="00D15403" w:rsidRPr="00F26E5B" w:rsidRDefault="00D15403" w:rsidP="00D15403">
            <w:pPr>
              <w:rPr>
                <w:sz w:val="19"/>
                <w:szCs w:val="19"/>
              </w:rPr>
            </w:pPr>
            <w:r w:rsidRPr="00F26E5B">
              <w:rPr>
                <w:rFonts w:ascii="Calibri" w:eastAsia="Times New Roman" w:hAnsi="Calibri"/>
                <w:b/>
                <w:bCs/>
                <w:sz w:val="19"/>
                <w:szCs w:val="19"/>
                <w:lang w:eastAsia="es-CL"/>
              </w:rPr>
              <w:t>Estación</w:t>
            </w:r>
            <w:r w:rsidR="00B6676F">
              <w:rPr>
                <w:rFonts w:ascii="Calibri" w:eastAsia="Times New Roman" w:hAnsi="Calibri"/>
                <w:sz w:val="19"/>
                <w:szCs w:val="19"/>
                <w:lang w:eastAsia="es-CL"/>
              </w:rPr>
              <w:t>: 2, 4</w:t>
            </w:r>
          </w:p>
        </w:tc>
      </w:tr>
      <w:tr w:rsidR="00F424A3" w:rsidRPr="00916086" w14:paraId="353323A3" w14:textId="77777777" w:rsidTr="00F424A3">
        <w:trPr>
          <w:jc w:val="center"/>
        </w:trPr>
        <w:tc>
          <w:tcPr>
            <w:tcW w:w="5000" w:type="pct"/>
            <w:gridSpan w:val="2"/>
          </w:tcPr>
          <w:p w14:paraId="1CF66FFE" w14:textId="06D37A92" w:rsidR="00F424A3" w:rsidRPr="00F424A3" w:rsidRDefault="00F424A3" w:rsidP="00861EB1">
            <w:pPr>
              <w:rPr>
                <w:rFonts w:eastAsia="Times New Roman"/>
                <w:b/>
                <w:bCs/>
                <w:lang w:eastAsia="es-CL"/>
              </w:rPr>
            </w:pPr>
            <w:r w:rsidRPr="00F424A3">
              <w:rPr>
                <w:b/>
              </w:rPr>
              <w:t>Documentación entregada:</w:t>
            </w:r>
            <w:r w:rsidRPr="00F424A3">
              <w:rPr>
                <w:iCs/>
              </w:rPr>
              <w:t xml:space="preserve"> </w:t>
            </w:r>
            <w:r w:rsidR="00861EB1">
              <w:rPr>
                <w:iCs/>
              </w:rPr>
              <w:t xml:space="preserve">Antecedentes respecto a </w:t>
            </w:r>
            <w:r w:rsidRPr="00F424A3">
              <w:rPr>
                <w:iCs/>
              </w:rPr>
              <w:t xml:space="preserve">si se reemplazaron los tres estanques iguales de 300 </w:t>
            </w:r>
            <w:r w:rsidR="006C5D44" w:rsidRPr="00F26E5B">
              <w:rPr>
                <w:rFonts w:cs="Arial"/>
                <w:sz w:val="19"/>
                <w:szCs w:val="19"/>
              </w:rPr>
              <w:t>[</w:t>
            </w:r>
            <w:r w:rsidR="006C5D44" w:rsidRPr="00F26E5B">
              <w:rPr>
                <w:sz w:val="19"/>
                <w:szCs w:val="19"/>
              </w:rPr>
              <w:t>m</w:t>
            </w:r>
            <w:r w:rsidR="006C5D44" w:rsidRPr="00F26E5B">
              <w:rPr>
                <w:sz w:val="19"/>
                <w:szCs w:val="19"/>
                <w:vertAlign w:val="superscript"/>
              </w:rPr>
              <w:t>3</w:t>
            </w:r>
            <w:r w:rsidR="006C5D44" w:rsidRPr="00F26E5B">
              <w:rPr>
                <w:rFonts w:cs="Arial"/>
                <w:sz w:val="19"/>
                <w:szCs w:val="19"/>
              </w:rPr>
              <w:t>]</w:t>
            </w:r>
            <w:r>
              <w:rPr>
                <w:iCs/>
              </w:rPr>
              <w:t>.</w:t>
            </w:r>
          </w:p>
        </w:tc>
      </w:tr>
      <w:tr w:rsidR="00D15403" w:rsidRPr="00916086" w14:paraId="0B1AE1E2" w14:textId="77777777" w:rsidTr="00D15403">
        <w:trPr>
          <w:trHeight w:val="693"/>
          <w:jc w:val="center"/>
        </w:trPr>
        <w:tc>
          <w:tcPr>
            <w:tcW w:w="5000" w:type="pct"/>
            <w:gridSpan w:val="2"/>
            <w:tcBorders>
              <w:bottom w:val="single" w:sz="4" w:space="0" w:color="auto"/>
            </w:tcBorders>
          </w:tcPr>
          <w:p w14:paraId="64880795" w14:textId="3824A51F" w:rsidR="00D15403" w:rsidRPr="00F26E5B" w:rsidRDefault="00D15403" w:rsidP="00D15403">
            <w:pPr>
              <w:rPr>
                <w:rFonts w:ascii="Calibri" w:eastAsia="Times New Roman" w:hAnsi="Calibri"/>
                <w:color w:val="000000"/>
                <w:sz w:val="19"/>
                <w:szCs w:val="19"/>
                <w:lang w:eastAsia="es-CL"/>
              </w:rPr>
            </w:pPr>
            <w:r w:rsidRPr="00F26E5B">
              <w:rPr>
                <w:rFonts w:ascii="Calibri" w:eastAsia="Times New Roman" w:hAnsi="Calibri"/>
                <w:b/>
                <w:bCs/>
                <w:color w:val="000000"/>
                <w:sz w:val="19"/>
                <w:szCs w:val="19"/>
                <w:lang w:eastAsia="es-CL"/>
              </w:rPr>
              <w:t>Exigencia</w:t>
            </w:r>
            <w:r w:rsidRPr="00F26E5B">
              <w:rPr>
                <w:rFonts w:ascii="Calibri" w:eastAsia="Times New Roman" w:hAnsi="Calibri"/>
                <w:color w:val="000000"/>
                <w:sz w:val="19"/>
                <w:szCs w:val="19"/>
                <w:lang w:eastAsia="es-CL"/>
              </w:rPr>
              <w:t xml:space="preserve">: </w:t>
            </w:r>
          </w:p>
          <w:p w14:paraId="5197C51B" w14:textId="4EF361D8" w:rsidR="00D15403" w:rsidRPr="00F26E5B" w:rsidRDefault="00D15403" w:rsidP="006C5D44">
            <w:pPr>
              <w:spacing w:before="160"/>
              <w:rPr>
                <w:b/>
                <w:sz w:val="19"/>
                <w:szCs w:val="19"/>
              </w:rPr>
            </w:pPr>
            <w:r w:rsidRPr="00F26E5B">
              <w:rPr>
                <w:b/>
                <w:sz w:val="19"/>
                <w:szCs w:val="19"/>
              </w:rPr>
              <w:t>RCA N°</w:t>
            </w:r>
            <w:r w:rsidR="009850C5">
              <w:rPr>
                <w:b/>
                <w:sz w:val="19"/>
                <w:szCs w:val="19"/>
              </w:rPr>
              <w:t>142</w:t>
            </w:r>
            <w:r w:rsidRPr="00F26E5B">
              <w:rPr>
                <w:b/>
                <w:sz w:val="19"/>
                <w:szCs w:val="19"/>
              </w:rPr>
              <w:t>/</w:t>
            </w:r>
            <w:r w:rsidR="009850C5">
              <w:rPr>
                <w:b/>
                <w:sz w:val="19"/>
                <w:szCs w:val="19"/>
              </w:rPr>
              <w:t>1998</w:t>
            </w:r>
            <w:r w:rsidRPr="00F26E5B">
              <w:rPr>
                <w:b/>
                <w:sz w:val="19"/>
                <w:szCs w:val="19"/>
              </w:rPr>
              <w:t>, Considerando 3.2</w:t>
            </w:r>
          </w:p>
          <w:p w14:paraId="71EA5C62" w14:textId="27FD9CF3" w:rsidR="009850C5" w:rsidRPr="009850C5" w:rsidRDefault="009850C5" w:rsidP="009850C5">
            <w:pPr>
              <w:spacing w:before="40"/>
              <w:rPr>
                <w:i/>
                <w:sz w:val="19"/>
                <w:szCs w:val="19"/>
              </w:rPr>
            </w:pPr>
            <w:r w:rsidRPr="009850C5">
              <w:rPr>
                <w:i/>
                <w:sz w:val="19"/>
                <w:szCs w:val="19"/>
              </w:rPr>
              <w:t>(…) el “Proyecto Instalación de Nuevos Estanques de Fenol” se refiere a ampliar la capacidad de almacenamiento de Fenol del terminal marítimo que posee OXIQUIM S.A. en el borde costero de la Bahía</w:t>
            </w:r>
            <w:r>
              <w:rPr>
                <w:i/>
                <w:sz w:val="19"/>
                <w:szCs w:val="19"/>
              </w:rPr>
              <w:t xml:space="preserve"> de Quintero, Quinta Región, y </w:t>
            </w:r>
            <w:r w:rsidRPr="009850C5">
              <w:rPr>
                <w:i/>
                <w:sz w:val="19"/>
                <w:szCs w:val="19"/>
              </w:rPr>
              <w:t>consiste en la construcción de dos estanques nuevos con una capacidad de 650 (m</w:t>
            </w:r>
            <w:r w:rsidRPr="00DC50C8">
              <w:rPr>
                <w:i/>
                <w:sz w:val="19"/>
                <w:szCs w:val="19"/>
                <w:vertAlign w:val="superscript"/>
              </w:rPr>
              <w:t>3</w:t>
            </w:r>
            <w:r w:rsidRPr="009850C5">
              <w:rPr>
                <w:i/>
                <w:sz w:val="19"/>
                <w:szCs w:val="19"/>
              </w:rPr>
              <w:t>) cada uno, lo que aumentará la capacidad de almacenamiento en 400</w:t>
            </w:r>
            <w:r w:rsidR="00143380">
              <w:rPr>
                <w:i/>
                <w:sz w:val="19"/>
                <w:szCs w:val="19"/>
              </w:rPr>
              <w:t xml:space="preserve"> </w:t>
            </w:r>
            <w:r w:rsidRPr="009850C5">
              <w:rPr>
                <w:i/>
                <w:sz w:val="19"/>
                <w:szCs w:val="19"/>
              </w:rPr>
              <w:t>(m</w:t>
            </w:r>
            <w:r w:rsidRPr="00DC50C8">
              <w:rPr>
                <w:i/>
                <w:sz w:val="19"/>
                <w:szCs w:val="19"/>
                <w:vertAlign w:val="superscript"/>
              </w:rPr>
              <w:t>3</w:t>
            </w:r>
            <w:r w:rsidRPr="009850C5">
              <w:rPr>
                <w:i/>
                <w:sz w:val="19"/>
                <w:szCs w:val="19"/>
              </w:rPr>
              <w:t>), respecto de las actuales instalaciones.</w:t>
            </w:r>
          </w:p>
          <w:p w14:paraId="3E19D502" w14:textId="77777777" w:rsidR="00D15403" w:rsidRDefault="009850C5" w:rsidP="009850C5">
            <w:pPr>
              <w:spacing w:before="40"/>
              <w:rPr>
                <w:i/>
                <w:sz w:val="19"/>
                <w:szCs w:val="19"/>
              </w:rPr>
            </w:pPr>
            <w:r w:rsidRPr="009850C5">
              <w:rPr>
                <w:i/>
                <w:sz w:val="19"/>
                <w:szCs w:val="19"/>
              </w:rPr>
              <w:t>(…) Cada estanque estará rodeado por un dique de contención de capacidad superior al del estanque, con fondo de radier y muro de hormigón</w:t>
            </w:r>
            <w:r w:rsidR="00D15403" w:rsidRPr="00F26E5B">
              <w:rPr>
                <w:i/>
                <w:sz w:val="19"/>
                <w:szCs w:val="19"/>
              </w:rPr>
              <w:t>.</w:t>
            </w:r>
          </w:p>
          <w:p w14:paraId="3751ECFD" w14:textId="6D525099" w:rsidR="006C5D44" w:rsidRPr="00423867" w:rsidRDefault="006C5D44" w:rsidP="006C5D44">
            <w:pPr>
              <w:spacing w:before="160"/>
              <w:rPr>
                <w:b/>
                <w:sz w:val="19"/>
                <w:szCs w:val="19"/>
              </w:rPr>
            </w:pPr>
            <w:r w:rsidRPr="00423867">
              <w:rPr>
                <w:b/>
                <w:sz w:val="19"/>
                <w:szCs w:val="19"/>
              </w:rPr>
              <w:t xml:space="preserve">Informe Técnico, punto </w:t>
            </w:r>
            <w:r>
              <w:rPr>
                <w:b/>
                <w:sz w:val="19"/>
                <w:szCs w:val="19"/>
              </w:rPr>
              <w:t>1</w:t>
            </w:r>
            <w:r w:rsidRPr="00423867">
              <w:rPr>
                <w:b/>
                <w:sz w:val="19"/>
                <w:szCs w:val="19"/>
              </w:rPr>
              <w:t>.</w:t>
            </w:r>
            <w:r>
              <w:rPr>
                <w:b/>
                <w:sz w:val="19"/>
                <w:szCs w:val="19"/>
              </w:rPr>
              <w:t>4.2</w:t>
            </w:r>
          </w:p>
          <w:p w14:paraId="7CC74E10" w14:textId="77777777" w:rsidR="006C5D44" w:rsidRDefault="006C5D44" w:rsidP="009850C5">
            <w:pPr>
              <w:spacing w:before="40"/>
              <w:rPr>
                <w:i/>
                <w:sz w:val="19"/>
                <w:szCs w:val="19"/>
              </w:rPr>
            </w:pPr>
            <w:r w:rsidRPr="006C5D44">
              <w:rPr>
                <w:i/>
                <w:sz w:val="19"/>
                <w:szCs w:val="19"/>
              </w:rPr>
              <w:t xml:space="preserve">Los actuales estanques de almacenamiento de Fenol, una vez que se construyeran los nuevos estanques, serían destinados al acopio de otros productos que se </w:t>
            </w:r>
            <w:r>
              <w:rPr>
                <w:i/>
                <w:sz w:val="19"/>
                <w:szCs w:val="19"/>
              </w:rPr>
              <w:t>manejan en el terminal marítimo.</w:t>
            </w:r>
          </w:p>
          <w:p w14:paraId="050AA6AA" w14:textId="77777777" w:rsidR="006C5D44" w:rsidRPr="00423867" w:rsidRDefault="006C5D44" w:rsidP="006C5D44">
            <w:pPr>
              <w:spacing w:before="160"/>
              <w:rPr>
                <w:b/>
                <w:sz w:val="19"/>
                <w:szCs w:val="19"/>
              </w:rPr>
            </w:pPr>
            <w:r w:rsidRPr="00423867">
              <w:rPr>
                <w:b/>
                <w:sz w:val="19"/>
                <w:szCs w:val="19"/>
              </w:rPr>
              <w:t>Informe Técnico, punto 3.1</w:t>
            </w:r>
          </w:p>
          <w:p w14:paraId="46717ED1" w14:textId="4EAEFCEB" w:rsidR="006C5D44" w:rsidRPr="00F26E5B" w:rsidRDefault="006C5D44" w:rsidP="009850C5">
            <w:pPr>
              <w:spacing w:before="40"/>
              <w:rPr>
                <w:i/>
                <w:sz w:val="19"/>
                <w:szCs w:val="19"/>
              </w:rPr>
            </w:pPr>
            <w:r>
              <w:rPr>
                <w:i/>
                <w:sz w:val="19"/>
                <w:szCs w:val="19"/>
              </w:rPr>
              <w:t xml:space="preserve">a.2) </w:t>
            </w:r>
            <w:r w:rsidRPr="00423867">
              <w:rPr>
                <w:i/>
                <w:sz w:val="19"/>
                <w:szCs w:val="19"/>
              </w:rPr>
              <w:t>Residuos Líquidos: Durante la etapa de operación, los estanques y ductos estarían dedicados exclusivamente a Fen</w:t>
            </w:r>
            <w:r>
              <w:rPr>
                <w:i/>
                <w:sz w:val="19"/>
                <w:szCs w:val="19"/>
              </w:rPr>
              <w:t>ol (…)</w:t>
            </w:r>
          </w:p>
        </w:tc>
      </w:tr>
      <w:tr w:rsidR="00D15403" w:rsidRPr="00916086" w14:paraId="11624F4C" w14:textId="77777777" w:rsidTr="00D15403">
        <w:trPr>
          <w:trHeight w:val="609"/>
          <w:jc w:val="center"/>
        </w:trPr>
        <w:tc>
          <w:tcPr>
            <w:tcW w:w="5000" w:type="pct"/>
            <w:gridSpan w:val="2"/>
          </w:tcPr>
          <w:p w14:paraId="2158594B" w14:textId="77777777" w:rsidR="00D15403" w:rsidRPr="00F26E5B" w:rsidRDefault="00D15403" w:rsidP="00D15403">
            <w:pPr>
              <w:jc w:val="left"/>
              <w:rPr>
                <w:rFonts w:ascii="Calibri" w:eastAsia="Times New Roman" w:hAnsi="Calibri"/>
                <w:color w:val="000000"/>
                <w:sz w:val="19"/>
                <w:szCs w:val="19"/>
                <w:lang w:eastAsia="es-CL"/>
              </w:rPr>
            </w:pPr>
            <w:r w:rsidRPr="00F26E5B">
              <w:rPr>
                <w:rFonts w:ascii="Calibri" w:eastAsia="Times New Roman" w:hAnsi="Calibri"/>
                <w:b/>
                <w:bCs/>
                <w:color w:val="000000"/>
                <w:sz w:val="19"/>
                <w:szCs w:val="19"/>
                <w:lang w:eastAsia="es-CL"/>
              </w:rPr>
              <w:t>Hecho (s)</w:t>
            </w:r>
            <w:r w:rsidRPr="00F26E5B">
              <w:rPr>
                <w:rFonts w:ascii="Calibri" w:eastAsia="Times New Roman" w:hAnsi="Calibri"/>
                <w:color w:val="000000"/>
                <w:sz w:val="19"/>
                <w:szCs w:val="19"/>
                <w:lang w:eastAsia="es-CL"/>
              </w:rPr>
              <w:t>:</w:t>
            </w:r>
          </w:p>
          <w:p w14:paraId="556662F1" w14:textId="467CF006" w:rsidR="00D15403" w:rsidRPr="00F26E5B" w:rsidRDefault="00D15403" w:rsidP="009E7303">
            <w:pPr>
              <w:pStyle w:val="Prrafodelista"/>
              <w:numPr>
                <w:ilvl w:val="0"/>
                <w:numId w:val="8"/>
              </w:numPr>
              <w:spacing w:before="60"/>
              <w:ind w:left="425" w:hanging="357"/>
              <w:contextualSpacing w:val="0"/>
              <w:rPr>
                <w:sz w:val="19"/>
                <w:szCs w:val="19"/>
              </w:rPr>
            </w:pPr>
            <w:r w:rsidRPr="00F26E5B">
              <w:rPr>
                <w:sz w:val="19"/>
                <w:szCs w:val="19"/>
              </w:rPr>
              <w:t xml:space="preserve">En terreno se constató </w:t>
            </w:r>
            <w:r w:rsidR="00DC50C8">
              <w:rPr>
                <w:sz w:val="19"/>
                <w:szCs w:val="19"/>
              </w:rPr>
              <w:t>l</w:t>
            </w:r>
            <w:r w:rsidR="00DC50C8" w:rsidRPr="00DC50C8">
              <w:rPr>
                <w:sz w:val="19"/>
                <w:szCs w:val="19"/>
              </w:rPr>
              <w:t>a ubicación de los estanques TK-306 y TK-307</w:t>
            </w:r>
            <w:r w:rsidR="006D0180">
              <w:rPr>
                <w:sz w:val="19"/>
                <w:szCs w:val="19"/>
              </w:rPr>
              <w:t xml:space="preserve"> </w:t>
            </w:r>
            <w:r w:rsidR="005F6D9F">
              <w:rPr>
                <w:sz w:val="19"/>
                <w:szCs w:val="19"/>
              </w:rPr>
              <w:t>(</w:t>
            </w:r>
            <w:r w:rsidR="006D0180">
              <w:rPr>
                <w:sz w:val="19"/>
                <w:szCs w:val="19"/>
              </w:rPr>
              <w:t>Fotografía 4)</w:t>
            </w:r>
            <w:r w:rsidR="00DC50C8" w:rsidRPr="00DC50C8">
              <w:rPr>
                <w:sz w:val="19"/>
                <w:szCs w:val="19"/>
              </w:rPr>
              <w:t>, los cuales se encuentran al interior de un pretil de seguridad y losa, ambos de hormigón</w:t>
            </w:r>
            <w:r w:rsidRPr="00F26E5B">
              <w:rPr>
                <w:sz w:val="19"/>
                <w:szCs w:val="19"/>
              </w:rPr>
              <w:t>.</w:t>
            </w:r>
            <w:r w:rsidR="00B75DCD">
              <w:rPr>
                <w:sz w:val="19"/>
                <w:szCs w:val="19"/>
              </w:rPr>
              <w:t xml:space="preserve"> La capacidad de los estanques es de 650 </w:t>
            </w:r>
            <w:r w:rsidR="00B75DCD" w:rsidRPr="00F26E5B">
              <w:rPr>
                <w:rFonts w:cs="Arial"/>
                <w:sz w:val="19"/>
                <w:szCs w:val="19"/>
              </w:rPr>
              <w:t>[</w:t>
            </w:r>
            <w:r w:rsidR="00B75DCD" w:rsidRPr="00F26E5B">
              <w:rPr>
                <w:sz w:val="19"/>
                <w:szCs w:val="19"/>
              </w:rPr>
              <w:t>m</w:t>
            </w:r>
            <w:r w:rsidR="00B75DCD" w:rsidRPr="00F26E5B">
              <w:rPr>
                <w:sz w:val="19"/>
                <w:szCs w:val="19"/>
                <w:vertAlign w:val="superscript"/>
              </w:rPr>
              <w:t>3</w:t>
            </w:r>
            <w:r w:rsidR="00B75DCD" w:rsidRPr="00F26E5B">
              <w:rPr>
                <w:rFonts w:cs="Arial"/>
                <w:sz w:val="19"/>
                <w:szCs w:val="19"/>
              </w:rPr>
              <w:t>]</w:t>
            </w:r>
            <w:r w:rsidR="00B75DCD">
              <w:rPr>
                <w:rFonts w:cs="Arial"/>
                <w:sz w:val="19"/>
                <w:szCs w:val="19"/>
              </w:rPr>
              <w:t xml:space="preserve"> </w:t>
            </w:r>
            <w:r w:rsidR="00B75DCD">
              <w:rPr>
                <w:sz w:val="19"/>
                <w:szCs w:val="19"/>
              </w:rPr>
              <w:t>cada uno, según lo informado por la empresa (Tabla 1).</w:t>
            </w:r>
          </w:p>
          <w:p w14:paraId="05E7317D" w14:textId="34258244" w:rsidR="00D15403" w:rsidRPr="00C4110E" w:rsidRDefault="00D15403" w:rsidP="009E7303">
            <w:pPr>
              <w:pStyle w:val="Prrafodelista"/>
              <w:numPr>
                <w:ilvl w:val="0"/>
                <w:numId w:val="8"/>
              </w:numPr>
              <w:spacing w:before="60"/>
              <w:ind w:left="425" w:hanging="357"/>
              <w:contextualSpacing w:val="0"/>
              <w:rPr>
                <w:sz w:val="19"/>
                <w:szCs w:val="19"/>
              </w:rPr>
            </w:pPr>
            <w:r w:rsidRPr="00F26E5B">
              <w:rPr>
                <w:sz w:val="19"/>
                <w:szCs w:val="19"/>
              </w:rPr>
              <w:t>En la sala de control se procedió a visualizar en pantalla los niveles de llenado de</w:t>
            </w:r>
            <w:r w:rsidR="00DC50C8">
              <w:rPr>
                <w:sz w:val="19"/>
                <w:szCs w:val="19"/>
              </w:rPr>
              <w:t xml:space="preserve"> ambos estanques</w:t>
            </w:r>
            <w:r w:rsidRPr="00F26E5B">
              <w:rPr>
                <w:sz w:val="19"/>
                <w:szCs w:val="19"/>
              </w:rPr>
              <w:t xml:space="preserve">. Para </w:t>
            </w:r>
            <w:r w:rsidR="00206545" w:rsidRPr="00F26E5B">
              <w:rPr>
                <w:sz w:val="19"/>
                <w:szCs w:val="19"/>
              </w:rPr>
              <w:t>los</w:t>
            </w:r>
            <w:r w:rsidRPr="00F26E5B">
              <w:rPr>
                <w:sz w:val="19"/>
                <w:szCs w:val="19"/>
              </w:rPr>
              <w:t xml:space="preserve"> dos días de inspección, se solicitó al Titular impresiones de pantalla con indicación de niveles de llenado de los estanques y productos almacenados en ellos, así como de los volúmenes nominal y al 98% de los estanques. Al respecto, en ambos días, según los antecedentes proporcionados por la empresa, al momento de la inspección, el estanque TK-3</w:t>
            </w:r>
            <w:r w:rsidR="00DC50C8">
              <w:rPr>
                <w:sz w:val="19"/>
                <w:szCs w:val="19"/>
              </w:rPr>
              <w:t>06</w:t>
            </w:r>
            <w:r w:rsidRPr="00F26E5B">
              <w:rPr>
                <w:sz w:val="19"/>
                <w:szCs w:val="19"/>
              </w:rPr>
              <w:t xml:space="preserve"> almacenaba un volumen de </w:t>
            </w:r>
            <w:r w:rsidR="00DC50C8">
              <w:rPr>
                <w:sz w:val="19"/>
                <w:szCs w:val="19"/>
              </w:rPr>
              <w:t>Chevron 110N</w:t>
            </w:r>
            <w:r w:rsidRPr="00F26E5B">
              <w:rPr>
                <w:sz w:val="19"/>
                <w:szCs w:val="19"/>
              </w:rPr>
              <w:t xml:space="preserve"> inferior a </w:t>
            </w:r>
            <w:r w:rsidR="00DC50C8">
              <w:rPr>
                <w:sz w:val="19"/>
                <w:szCs w:val="19"/>
              </w:rPr>
              <w:t>150</w:t>
            </w:r>
            <w:r w:rsidRPr="00F26E5B">
              <w:rPr>
                <w:sz w:val="19"/>
                <w:szCs w:val="19"/>
              </w:rPr>
              <w:t xml:space="preserve"> </w:t>
            </w:r>
            <w:r w:rsidR="00DC50C8" w:rsidRPr="00F26E5B">
              <w:rPr>
                <w:rFonts w:cs="Arial"/>
                <w:sz w:val="19"/>
                <w:szCs w:val="19"/>
              </w:rPr>
              <w:t>[</w:t>
            </w:r>
            <w:r w:rsidR="00DC50C8" w:rsidRPr="00F26E5B">
              <w:rPr>
                <w:sz w:val="19"/>
                <w:szCs w:val="19"/>
              </w:rPr>
              <w:t>m</w:t>
            </w:r>
            <w:r w:rsidR="00DC50C8" w:rsidRPr="00F26E5B">
              <w:rPr>
                <w:sz w:val="19"/>
                <w:szCs w:val="19"/>
                <w:vertAlign w:val="superscript"/>
              </w:rPr>
              <w:t>3</w:t>
            </w:r>
            <w:r w:rsidR="00DC50C8" w:rsidRPr="00F26E5B">
              <w:rPr>
                <w:rFonts w:cs="Arial"/>
                <w:sz w:val="19"/>
                <w:szCs w:val="19"/>
              </w:rPr>
              <w:t>]</w:t>
            </w:r>
            <w:r w:rsidR="00DC50C8">
              <w:rPr>
                <w:sz w:val="19"/>
                <w:szCs w:val="19"/>
              </w:rPr>
              <w:t xml:space="preserve"> </w:t>
            </w:r>
            <w:r w:rsidRPr="00F26E5B">
              <w:rPr>
                <w:sz w:val="19"/>
                <w:szCs w:val="19"/>
              </w:rPr>
              <w:t>y el estanque TK-3</w:t>
            </w:r>
            <w:r w:rsidR="002371CF">
              <w:rPr>
                <w:sz w:val="19"/>
                <w:szCs w:val="19"/>
              </w:rPr>
              <w:t>07</w:t>
            </w:r>
            <w:r w:rsidRPr="00F26E5B">
              <w:rPr>
                <w:sz w:val="19"/>
                <w:szCs w:val="19"/>
              </w:rPr>
              <w:t xml:space="preserve"> almacenaba un volumen de </w:t>
            </w:r>
            <w:r w:rsidR="00C4110E">
              <w:rPr>
                <w:sz w:val="19"/>
                <w:szCs w:val="19"/>
              </w:rPr>
              <w:t>BAM</w:t>
            </w:r>
            <w:r w:rsidRPr="00F26E5B">
              <w:rPr>
                <w:sz w:val="19"/>
                <w:szCs w:val="19"/>
              </w:rPr>
              <w:t xml:space="preserve"> inferior a </w:t>
            </w:r>
            <w:r w:rsidR="00C4110E">
              <w:rPr>
                <w:sz w:val="19"/>
                <w:szCs w:val="19"/>
              </w:rPr>
              <w:t>200</w:t>
            </w:r>
            <w:r w:rsidRPr="00F26E5B">
              <w:rPr>
                <w:sz w:val="19"/>
                <w:szCs w:val="19"/>
              </w:rPr>
              <w:t xml:space="preserve"> </w:t>
            </w:r>
            <w:r w:rsidRPr="00F26E5B">
              <w:rPr>
                <w:rFonts w:cs="Arial"/>
                <w:sz w:val="19"/>
                <w:szCs w:val="19"/>
              </w:rPr>
              <w:t>[</w:t>
            </w:r>
            <w:r w:rsidRPr="00F26E5B">
              <w:rPr>
                <w:sz w:val="19"/>
                <w:szCs w:val="19"/>
              </w:rPr>
              <w:t>m</w:t>
            </w:r>
            <w:r w:rsidRPr="00F26E5B">
              <w:rPr>
                <w:sz w:val="19"/>
                <w:szCs w:val="19"/>
                <w:vertAlign w:val="superscript"/>
              </w:rPr>
              <w:t>3</w:t>
            </w:r>
            <w:r w:rsidRPr="00F26E5B">
              <w:rPr>
                <w:rFonts w:cs="Arial"/>
                <w:sz w:val="19"/>
                <w:szCs w:val="19"/>
              </w:rPr>
              <w:t>]</w:t>
            </w:r>
            <w:r w:rsidRPr="00F26E5B">
              <w:rPr>
                <w:sz w:val="19"/>
                <w:szCs w:val="19"/>
              </w:rPr>
              <w:t xml:space="preserve"> (registros 1 y 2).</w:t>
            </w:r>
          </w:p>
        </w:tc>
      </w:tr>
      <w:tr w:rsidR="006C5D44" w:rsidRPr="00916086" w14:paraId="05BFCDBD" w14:textId="77777777" w:rsidTr="00D15403">
        <w:trPr>
          <w:trHeight w:val="609"/>
          <w:jc w:val="center"/>
        </w:trPr>
        <w:tc>
          <w:tcPr>
            <w:tcW w:w="5000" w:type="pct"/>
            <w:gridSpan w:val="2"/>
          </w:tcPr>
          <w:p w14:paraId="50B58258" w14:textId="74C90592" w:rsidR="006C5D44" w:rsidRPr="003B005E" w:rsidRDefault="006C5D44" w:rsidP="006C5D44">
            <w:pPr>
              <w:jc w:val="left"/>
              <w:rPr>
                <w:rFonts w:ascii="Calibri" w:eastAsia="Times New Roman" w:hAnsi="Calibri"/>
                <w:color w:val="000000"/>
                <w:lang w:eastAsia="es-CL"/>
              </w:rPr>
            </w:pPr>
            <w:r>
              <w:rPr>
                <w:b/>
              </w:rPr>
              <w:t>Resultados examen de Información:</w:t>
            </w:r>
          </w:p>
          <w:p w14:paraId="645D9279" w14:textId="786A136E" w:rsidR="00695DF9" w:rsidRDefault="006C5D44" w:rsidP="00695DF9">
            <w:pPr>
              <w:spacing w:before="60"/>
              <w:ind w:left="68"/>
              <w:rPr>
                <w:iCs/>
              </w:rPr>
            </w:pPr>
            <w:r w:rsidRPr="006C5D44">
              <w:t xml:space="preserve">En acta de inspección se solicitó </w:t>
            </w:r>
            <w:r w:rsidR="00695DF9">
              <w:t>al Titular i</w:t>
            </w:r>
            <w:r w:rsidRPr="006C5D44">
              <w:rPr>
                <w:iCs/>
              </w:rPr>
              <w:t xml:space="preserve">nformar si se reemplazaron los tres estanques iguales de 300 </w:t>
            </w:r>
            <w:r w:rsidRPr="006C5D44">
              <w:rPr>
                <w:rFonts w:cs="Arial"/>
                <w:sz w:val="19"/>
                <w:szCs w:val="19"/>
              </w:rPr>
              <w:t>[</w:t>
            </w:r>
            <w:r w:rsidRPr="006C5D44">
              <w:rPr>
                <w:sz w:val="19"/>
                <w:szCs w:val="19"/>
              </w:rPr>
              <w:t>m</w:t>
            </w:r>
            <w:r w:rsidRPr="006C5D44">
              <w:rPr>
                <w:sz w:val="19"/>
                <w:szCs w:val="19"/>
                <w:vertAlign w:val="superscript"/>
              </w:rPr>
              <w:t>3</w:t>
            </w:r>
            <w:r w:rsidRPr="006C5D44">
              <w:rPr>
                <w:rFonts w:cs="Arial"/>
                <w:sz w:val="19"/>
                <w:szCs w:val="19"/>
              </w:rPr>
              <w:t>]</w:t>
            </w:r>
            <w:r w:rsidRPr="006C5D44">
              <w:rPr>
                <w:iCs/>
              </w:rPr>
              <w:t xml:space="preserve"> y</w:t>
            </w:r>
            <w:r w:rsidR="00FF4D57">
              <w:rPr>
                <w:iCs/>
              </w:rPr>
              <w:t xml:space="preserve"> el destino de éstos. Mediante C</w:t>
            </w:r>
            <w:r w:rsidRPr="006C5D44">
              <w:rPr>
                <w:iCs/>
              </w:rPr>
              <w:t xml:space="preserve">arta GT N°032.2014 del 2 de junio de 2014 (Anexo 1) </w:t>
            </w:r>
            <w:r w:rsidR="00695DF9">
              <w:rPr>
                <w:iCs/>
              </w:rPr>
              <w:t xml:space="preserve">éste </w:t>
            </w:r>
            <w:r w:rsidRPr="006C5D44">
              <w:rPr>
                <w:iCs/>
              </w:rPr>
              <w:t xml:space="preserve">indicó que </w:t>
            </w:r>
            <w:r w:rsidR="00695DF9">
              <w:rPr>
                <w:iCs/>
              </w:rPr>
              <w:t>una vez construidos los dos nuevos estanques</w:t>
            </w:r>
            <w:r w:rsidR="00D40674">
              <w:rPr>
                <w:iCs/>
              </w:rPr>
              <w:t>,</w:t>
            </w:r>
            <w:r w:rsidR="00695DF9">
              <w:rPr>
                <w:iCs/>
              </w:rPr>
              <w:t xml:space="preserve"> “los estanques de almacenamiento de </w:t>
            </w:r>
            <w:r w:rsidR="00695DF9" w:rsidRPr="006C5D44">
              <w:rPr>
                <w:iCs/>
              </w:rPr>
              <w:t xml:space="preserve">300 </w:t>
            </w:r>
            <w:r w:rsidR="00695DF9" w:rsidRPr="006C5D44">
              <w:rPr>
                <w:rFonts w:cs="Arial"/>
                <w:sz w:val="19"/>
                <w:szCs w:val="19"/>
              </w:rPr>
              <w:t>[</w:t>
            </w:r>
            <w:r w:rsidR="00695DF9" w:rsidRPr="006C5D44">
              <w:rPr>
                <w:sz w:val="19"/>
                <w:szCs w:val="19"/>
              </w:rPr>
              <w:t>m</w:t>
            </w:r>
            <w:r w:rsidR="00695DF9" w:rsidRPr="006C5D44">
              <w:rPr>
                <w:sz w:val="19"/>
                <w:szCs w:val="19"/>
                <w:vertAlign w:val="superscript"/>
              </w:rPr>
              <w:t>3</w:t>
            </w:r>
            <w:r w:rsidR="00695DF9" w:rsidRPr="006C5D44">
              <w:rPr>
                <w:rFonts w:cs="Arial"/>
                <w:sz w:val="19"/>
                <w:szCs w:val="19"/>
              </w:rPr>
              <w:t>]</w:t>
            </w:r>
            <w:r w:rsidR="00695DF9">
              <w:rPr>
                <w:rFonts w:cs="Arial"/>
                <w:sz w:val="19"/>
                <w:szCs w:val="19"/>
              </w:rPr>
              <w:t xml:space="preserve"> </w:t>
            </w:r>
            <w:r w:rsidR="00695DF9">
              <w:rPr>
                <w:iCs/>
              </w:rPr>
              <w:t>denominados E-302, E-304 y E-305 dejaron de almacenar fenol con el fin de almacenar otros tipos de producto, siendo éstos previamente lavados y acondicionados adecuadamente”. Con respecto al destino de los estanques, en Titular indica que:</w:t>
            </w:r>
          </w:p>
          <w:p w14:paraId="6550C172" w14:textId="6A2001B7" w:rsidR="00695DF9" w:rsidRDefault="00695DF9" w:rsidP="0017370D">
            <w:pPr>
              <w:spacing w:before="60"/>
              <w:rPr>
                <w:iCs/>
              </w:rPr>
            </w:pPr>
            <w:r>
              <w:rPr>
                <w:iCs/>
              </w:rPr>
              <w:t>“E-302: Almacenamiento de poliol desde el 2/07/2001.</w:t>
            </w:r>
          </w:p>
          <w:p w14:paraId="54EAAB10" w14:textId="3CA79BFC" w:rsidR="006C5D44" w:rsidRDefault="00695DF9" w:rsidP="009E67D4">
            <w:pPr>
              <w:ind w:left="68"/>
              <w:rPr>
                <w:iCs/>
              </w:rPr>
            </w:pPr>
            <w:r>
              <w:rPr>
                <w:iCs/>
              </w:rPr>
              <w:t>E-30</w:t>
            </w:r>
            <w:r w:rsidR="009E67D4">
              <w:rPr>
                <w:iCs/>
              </w:rPr>
              <w:t>4</w:t>
            </w:r>
            <w:r>
              <w:rPr>
                <w:iCs/>
              </w:rPr>
              <w:t xml:space="preserve">: Almacenamiento de </w:t>
            </w:r>
            <w:r w:rsidR="009E67D4">
              <w:rPr>
                <w:iCs/>
              </w:rPr>
              <w:t>Xileno</w:t>
            </w:r>
            <w:r>
              <w:rPr>
                <w:iCs/>
              </w:rPr>
              <w:t xml:space="preserve"> desde el </w:t>
            </w:r>
            <w:r w:rsidR="009E67D4">
              <w:rPr>
                <w:iCs/>
              </w:rPr>
              <w:t>19</w:t>
            </w:r>
            <w:r>
              <w:rPr>
                <w:iCs/>
              </w:rPr>
              <w:t>/0</w:t>
            </w:r>
            <w:r w:rsidR="009E67D4">
              <w:rPr>
                <w:iCs/>
              </w:rPr>
              <w:t>3</w:t>
            </w:r>
            <w:r>
              <w:rPr>
                <w:iCs/>
              </w:rPr>
              <w:t>/200</w:t>
            </w:r>
            <w:r w:rsidR="009E67D4">
              <w:rPr>
                <w:iCs/>
              </w:rPr>
              <w:t>8.</w:t>
            </w:r>
          </w:p>
          <w:p w14:paraId="13F14741" w14:textId="77777777" w:rsidR="00695DF9" w:rsidRDefault="00695DF9" w:rsidP="009E67D4">
            <w:pPr>
              <w:ind w:left="68"/>
              <w:rPr>
                <w:iCs/>
              </w:rPr>
            </w:pPr>
            <w:r>
              <w:rPr>
                <w:iCs/>
              </w:rPr>
              <w:t>E-30</w:t>
            </w:r>
            <w:r w:rsidR="009E67D4">
              <w:rPr>
                <w:iCs/>
              </w:rPr>
              <w:t>5</w:t>
            </w:r>
            <w:r>
              <w:rPr>
                <w:iCs/>
              </w:rPr>
              <w:t xml:space="preserve">: Almacenamiento de </w:t>
            </w:r>
            <w:r w:rsidR="009E67D4">
              <w:rPr>
                <w:iCs/>
              </w:rPr>
              <w:t>Metil Isobutil Carbinol desde el 20/06/2010”.</w:t>
            </w:r>
          </w:p>
          <w:p w14:paraId="742D37BA" w14:textId="558D9ACD" w:rsidR="009E67D4" w:rsidRPr="006C5D44" w:rsidRDefault="009E67D4" w:rsidP="007F3F09">
            <w:pPr>
              <w:spacing w:before="60"/>
              <w:ind w:left="68"/>
              <w:rPr>
                <w:rFonts w:ascii="Calibri" w:eastAsia="Times New Roman" w:hAnsi="Calibri"/>
                <w:b/>
                <w:bCs/>
                <w:color w:val="000000"/>
                <w:sz w:val="19"/>
                <w:szCs w:val="19"/>
                <w:lang w:eastAsia="es-CL"/>
              </w:rPr>
            </w:pPr>
            <w:r>
              <w:rPr>
                <w:iCs/>
              </w:rPr>
              <w:t xml:space="preserve">En cuanto al destino de los estanques reemplazados </w:t>
            </w:r>
            <w:r w:rsidR="007F3F09">
              <w:rPr>
                <w:iCs/>
              </w:rPr>
              <w:t xml:space="preserve">indicados </w:t>
            </w:r>
            <w:r>
              <w:rPr>
                <w:iCs/>
              </w:rPr>
              <w:t xml:space="preserve"> por el Titular, cabe observar que según los registros de la sala de control, los días 15 y 16 de mayo</w:t>
            </w:r>
            <w:r w:rsidR="009B6FA2">
              <w:rPr>
                <w:iCs/>
              </w:rPr>
              <w:t xml:space="preserve"> el estanque TK-304 almacenaba Poliol </w:t>
            </w:r>
            <w:r w:rsidR="006916A7" w:rsidRPr="00F26E5B">
              <w:rPr>
                <w:sz w:val="19"/>
                <w:szCs w:val="19"/>
              </w:rPr>
              <w:t>(registros 1 y 2)</w:t>
            </w:r>
            <w:r w:rsidR="009B6FA2">
              <w:rPr>
                <w:iCs/>
              </w:rPr>
              <w:t>.</w:t>
            </w:r>
          </w:p>
        </w:tc>
      </w:tr>
    </w:tbl>
    <w:p w14:paraId="1C9871B4" w14:textId="77777777" w:rsidR="009B6FA2" w:rsidRDefault="009B6FA2">
      <w:r>
        <w:br w:type="page"/>
      </w:r>
    </w:p>
    <w:p w14:paraId="1F4EBA78" w14:textId="77777777" w:rsidR="009B6FA2" w:rsidRDefault="009B6FA2"/>
    <w:tbl>
      <w:tblPr>
        <w:tblStyle w:val="Tablaconcuadrcula"/>
        <w:tblW w:w="13575" w:type="dxa"/>
        <w:jc w:val="center"/>
        <w:tblLook w:val="04A0" w:firstRow="1" w:lastRow="0" w:firstColumn="1" w:lastColumn="0" w:noHBand="0" w:noVBand="1"/>
      </w:tblPr>
      <w:tblGrid>
        <w:gridCol w:w="4526"/>
        <w:gridCol w:w="11"/>
        <w:gridCol w:w="2270"/>
        <w:gridCol w:w="6768"/>
      </w:tblGrid>
      <w:tr w:rsidR="00D15403" w:rsidRPr="00916086" w14:paraId="30C64ACA" w14:textId="77777777" w:rsidTr="00D15403">
        <w:trPr>
          <w:trHeight w:val="209"/>
          <w:jc w:val="center"/>
        </w:trPr>
        <w:tc>
          <w:tcPr>
            <w:tcW w:w="5000" w:type="pct"/>
            <w:gridSpan w:val="4"/>
          </w:tcPr>
          <w:p w14:paraId="0388C3A5" w14:textId="5B385EC4" w:rsidR="00D15403" w:rsidRPr="00916086" w:rsidRDefault="00D15403" w:rsidP="00D15403">
            <w:pPr>
              <w:jc w:val="center"/>
              <w:rPr>
                <w:rFonts w:ascii="Calibri" w:eastAsia="Times New Roman" w:hAnsi="Calibri"/>
                <w:b/>
                <w:bCs/>
                <w:color w:val="000000"/>
                <w:lang w:eastAsia="es-CL"/>
              </w:rPr>
            </w:pPr>
            <w:r>
              <w:rPr>
                <w:rFonts w:ascii="Calibri" w:eastAsia="Times New Roman" w:hAnsi="Calibri"/>
                <w:b/>
                <w:bCs/>
                <w:color w:val="000000"/>
                <w:lang w:eastAsia="es-CL"/>
              </w:rPr>
              <w:t>Registros</w:t>
            </w:r>
          </w:p>
        </w:tc>
      </w:tr>
      <w:tr w:rsidR="00D15403" w:rsidRPr="00916086" w14:paraId="42396C98" w14:textId="77777777" w:rsidTr="009B6FA2">
        <w:trPr>
          <w:trHeight w:val="4433"/>
          <w:jc w:val="center"/>
        </w:trPr>
        <w:tc>
          <w:tcPr>
            <w:tcW w:w="5000" w:type="pct"/>
            <w:gridSpan w:val="4"/>
          </w:tcPr>
          <w:p w14:paraId="422FE38D" w14:textId="4DAC9594" w:rsidR="00D15403" w:rsidRPr="00FB6BF9" w:rsidRDefault="00B6676F" w:rsidP="00D15403">
            <w:pPr>
              <w:jc w:val="center"/>
              <w:rPr>
                <w:rFonts w:ascii="Calibri" w:eastAsia="Times New Roman" w:hAnsi="Calibri"/>
                <w:bCs/>
                <w:color w:val="000000"/>
                <w:lang w:eastAsia="es-CL"/>
              </w:rPr>
            </w:pPr>
            <w:r>
              <w:rPr>
                <w:rFonts w:ascii="Calibri" w:eastAsia="Times New Roman" w:hAnsi="Calibri"/>
                <w:bCs/>
                <w:noProof/>
                <w:color w:val="000000"/>
                <w:lang w:eastAsia="es-CL"/>
              </w:rPr>
              <w:drawing>
                <wp:inline distT="0" distB="0" distL="0" distR="0" wp14:anchorId="70F325AE" wp14:editId="0283902A">
                  <wp:extent cx="3670298" cy="2752725"/>
                  <wp:effectExtent l="0" t="0" r="6985"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27">
                            <a:extLst>
                              <a:ext uri="{28A0092B-C50C-407E-A947-70E740481C1C}">
                                <a14:useLocalDpi xmlns:a14="http://schemas.microsoft.com/office/drawing/2010/main" val="0"/>
                              </a:ext>
                            </a:extLst>
                          </a:blip>
                          <a:stretch>
                            <a:fillRect/>
                          </a:stretch>
                        </pic:blipFill>
                        <pic:spPr>
                          <a:xfrm>
                            <a:off x="0" y="0"/>
                            <a:ext cx="3687241" cy="2765433"/>
                          </a:xfrm>
                          <a:prstGeom prst="rect">
                            <a:avLst/>
                          </a:prstGeom>
                        </pic:spPr>
                      </pic:pic>
                    </a:graphicData>
                  </a:graphic>
                </wp:inline>
              </w:drawing>
            </w:r>
          </w:p>
        </w:tc>
      </w:tr>
      <w:tr w:rsidR="00D15403" w:rsidRPr="00916086" w14:paraId="54D6171C" w14:textId="77777777" w:rsidTr="00D15403">
        <w:trPr>
          <w:trHeight w:val="185"/>
          <w:jc w:val="center"/>
        </w:trPr>
        <w:tc>
          <w:tcPr>
            <w:tcW w:w="1671" w:type="pct"/>
            <w:gridSpan w:val="2"/>
          </w:tcPr>
          <w:p w14:paraId="3007CAED" w14:textId="1AEE6659" w:rsidR="00D15403" w:rsidRPr="003F0A11" w:rsidRDefault="00B6676F" w:rsidP="00D15403">
            <w:pPr>
              <w:rPr>
                <w:rFonts w:ascii="Calibri" w:eastAsia="Times New Roman" w:hAnsi="Calibri"/>
                <w:b/>
                <w:bCs/>
                <w:color w:val="000000"/>
                <w:sz w:val="18"/>
                <w:szCs w:val="18"/>
                <w:lang w:eastAsia="es-CL"/>
              </w:rPr>
            </w:pPr>
            <w:r>
              <w:rPr>
                <w:rFonts w:eastAsia="Times New Roman"/>
                <w:b/>
                <w:color w:val="000000"/>
                <w:sz w:val="18"/>
                <w:szCs w:val="18"/>
                <w:lang w:eastAsia="es-CL"/>
              </w:rPr>
              <w:t>Fotografía 4</w:t>
            </w:r>
            <w:r w:rsidR="00D15403" w:rsidRPr="003F0A11">
              <w:rPr>
                <w:rFonts w:eastAsia="Times New Roman"/>
                <w:b/>
                <w:color w:val="000000"/>
                <w:sz w:val="18"/>
                <w:szCs w:val="18"/>
                <w:lang w:eastAsia="es-CL"/>
              </w:rPr>
              <w:t>.</w:t>
            </w:r>
          </w:p>
        </w:tc>
        <w:tc>
          <w:tcPr>
            <w:tcW w:w="3329" w:type="pct"/>
            <w:gridSpan w:val="2"/>
          </w:tcPr>
          <w:p w14:paraId="3600B96B" w14:textId="012BEA8E" w:rsidR="00D15403" w:rsidRPr="003F0A11" w:rsidRDefault="00D42609" w:rsidP="00D15403">
            <w:pPr>
              <w:rPr>
                <w:rFonts w:ascii="Calibri" w:eastAsia="Times New Roman" w:hAnsi="Calibri"/>
                <w:b/>
                <w:bCs/>
                <w:color w:val="000000"/>
                <w:sz w:val="18"/>
                <w:szCs w:val="18"/>
                <w:lang w:eastAsia="es-CL"/>
              </w:rPr>
            </w:pPr>
            <w:r w:rsidRPr="003F0A11">
              <w:rPr>
                <w:rFonts w:eastAsia="Times New Roman"/>
                <w:b/>
                <w:color w:val="000000"/>
                <w:sz w:val="18"/>
                <w:szCs w:val="18"/>
                <w:lang w:eastAsia="es-CL"/>
              </w:rPr>
              <w:t>Fecha:</w:t>
            </w:r>
            <w:r w:rsidR="00D15403" w:rsidRPr="003F0A11">
              <w:rPr>
                <w:rFonts w:eastAsia="Times New Roman"/>
                <w:b/>
                <w:color w:val="000000"/>
                <w:sz w:val="18"/>
                <w:szCs w:val="18"/>
                <w:lang w:eastAsia="es-CL"/>
              </w:rPr>
              <w:t xml:space="preserve"> </w:t>
            </w:r>
            <w:r w:rsidR="00D15403" w:rsidRPr="003F0A11">
              <w:rPr>
                <w:sz w:val="18"/>
                <w:szCs w:val="18"/>
              </w:rPr>
              <w:t>15 de mayo de 2014.</w:t>
            </w:r>
          </w:p>
        </w:tc>
      </w:tr>
      <w:tr w:rsidR="00D15403" w:rsidRPr="00916086" w14:paraId="33612955" w14:textId="77777777" w:rsidTr="00B70EB2">
        <w:trPr>
          <w:trHeight w:val="70"/>
          <w:jc w:val="center"/>
        </w:trPr>
        <w:tc>
          <w:tcPr>
            <w:tcW w:w="1667" w:type="pct"/>
          </w:tcPr>
          <w:p w14:paraId="344173D3" w14:textId="77777777" w:rsidR="00D15403" w:rsidRPr="003F0A11" w:rsidRDefault="00D15403" w:rsidP="00D15403">
            <w:pPr>
              <w:rPr>
                <w:rFonts w:ascii="Calibri" w:eastAsia="Times New Roman" w:hAnsi="Calibri"/>
                <w:b/>
                <w:color w:val="000000"/>
                <w:sz w:val="18"/>
                <w:szCs w:val="18"/>
                <w:lang w:eastAsia="es-CL"/>
              </w:rPr>
            </w:pPr>
            <w:r w:rsidRPr="003F0A11">
              <w:rPr>
                <w:rFonts w:eastAsia="Times New Roman"/>
                <w:b/>
                <w:color w:val="000000"/>
                <w:sz w:val="18"/>
                <w:szCs w:val="18"/>
                <w:lang w:eastAsia="es-CL"/>
              </w:rPr>
              <w:t>Coordenadas WGS84 Huso 19</w:t>
            </w:r>
          </w:p>
        </w:tc>
        <w:tc>
          <w:tcPr>
            <w:tcW w:w="840" w:type="pct"/>
            <w:gridSpan w:val="2"/>
            <w:vAlign w:val="center"/>
          </w:tcPr>
          <w:p w14:paraId="4E0539A5" w14:textId="6FBCEFBA" w:rsidR="00D15403" w:rsidRPr="003F0A11" w:rsidRDefault="00D15403" w:rsidP="00D15403">
            <w:pPr>
              <w:rPr>
                <w:rFonts w:ascii="Calibri" w:eastAsia="Times New Roman" w:hAnsi="Calibri"/>
                <w:b/>
                <w:color w:val="000000"/>
                <w:sz w:val="18"/>
                <w:szCs w:val="18"/>
                <w:lang w:eastAsia="es-CL"/>
              </w:rPr>
            </w:pPr>
            <w:r w:rsidRPr="003F0A11">
              <w:rPr>
                <w:rFonts w:ascii="Calibri" w:eastAsia="Times New Roman" w:hAnsi="Calibri"/>
                <w:b/>
                <w:sz w:val="18"/>
                <w:szCs w:val="18"/>
                <w:lang w:eastAsia="es-CL"/>
              </w:rPr>
              <w:t>Norte:</w:t>
            </w:r>
            <w:r w:rsidRPr="003F0A11">
              <w:rPr>
                <w:rFonts w:ascii="Calibri" w:eastAsia="Times New Roman" w:hAnsi="Calibri"/>
                <w:sz w:val="18"/>
                <w:szCs w:val="18"/>
                <w:lang w:eastAsia="es-CL"/>
              </w:rPr>
              <w:t xml:space="preserve"> </w:t>
            </w:r>
            <w:r w:rsidR="00B6676F" w:rsidRPr="00B6676F">
              <w:rPr>
                <w:rFonts w:ascii="Calibri" w:eastAsia="Times New Roman" w:hAnsi="Calibri"/>
                <w:bCs/>
                <w:sz w:val="18"/>
                <w:szCs w:val="18"/>
                <w:lang w:eastAsia="es-CL"/>
              </w:rPr>
              <w:t>6</w:t>
            </w:r>
            <w:r w:rsidR="00B6676F">
              <w:rPr>
                <w:rFonts w:ascii="Calibri" w:eastAsia="Times New Roman" w:hAnsi="Calibri"/>
                <w:bCs/>
                <w:sz w:val="18"/>
                <w:szCs w:val="18"/>
                <w:lang w:eastAsia="es-CL"/>
              </w:rPr>
              <w:t>.</w:t>
            </w:r>
            <w:r w:rsidR="00B6676F" w:rsidRPr="00B6676F">
              <w:rPr>
                <w:rFonts w:ascii="Calibri" w:eastAsia="Times New Roman" w:hAnsi="Calibri"/>
                <w:bCs/>
                <w:sz w:val="18"/>
                <w:szCs w:val="18"/>
                <w:lang w:eastAsia="es-CL"/>
              </w:rPr>
              <w:t>371</w:t>
            </w:r>
            <w:r w:rsidR="00B6676F">
              <w:rPr>
                <w:rFonts w:ascii="Calibri" w:eastAsia="Times New Roman" w:hAnsi="Calibri"/>
                <w:bCs/>
                <w:sz w:val="18"/>
                <w:szCs w:val="18"/>
                <w:lang w:eastAsia="es-CL"/>
              </w:rPr>
              <w:t>.</w:t>
            </w:r>
            <w:r w:rsidR="00B6676F" w:rsidRPr="00B6676F">
              <w:rPr>
                <w:rFonts w:ascii="Calibri" w:eastAsia="Times New Roman" w:hAnsi="Calibri"/>
                <w:bCs/>
                <w:sz w:val="18"/>
                <w:szCs w:val="18"/>
                <w:lang w:eastAsia="es-CL"/>
              </w:rPr>
              <w:t>670</w:t>
            </w:r>
            <w:r w:rsidRPr="003F0A11">
              <w:rPr>
                <w:rFonts w:ascii="Calibri" w:eastAsia="Times New Roman" w:hAnsi="Calibri"/>
                <w:bCs/>
                <w:sz w:val="18"/>
                <w:szCs w:val="18"/>
                <w:lang w:eastAsia="es-CL"/>
              </w:rPr>
              <w:t>.m.</w:t>
            </w:r>
          </w:p>
        </w:tc>
        <w:tc>
          <w:tcPr>
            <w:tcW w:w="2493" w:type="pct"/>
            <w:vAlign w:val="center"/>
          </w:tcPr>
          <w:p w14:paraId="39816089" w14:textId="24A4E354" w:rsidR="00D15403" w:rsidRPr="003F0A11" w:rsidRDefault="00D15403" w:rsidP="00D15403">
            <w:pPr>
              <w:rPr>
                <w:rFonts w:ascii="Calibri" w:eastAsia="Times New Roman" w:hAnsi="Calibri"/>
                <w:b/>
                <w:color w:val="000000"/>
                <w:sz w:val="18"/>
                <w:szCs w:val="18"/>
                <w:lang w:eastAsia="es-CL"/>
              </w:rPr>
            </w:pPr>
            <w:r w:rsidRPr="003F0A11">
              <w:rPr>
                <w:rFonts w:ascii="Calibri" w:eastAsia="Times New Roman" w:hAnsi="Calibri"/>
                <w:b/>
                <w:sz w:val="18"/>
                <w:szCs w:val="18"/>
                <w:lang w:eastAsia="es-CL"/>
              </w:rPr>
              <w:t>Este</w:t>
            </w:r>
            <w:r w:rsidR="00B6676F">
              <w:rPr>
                <w:rFonts w:ascii="Calibri" w:eastAsia="Times New Roman" w:hAnsi="Calibri"/>
                <w:bCs/>
                <w:sz w:val="18"/>
                <w:szCs w:val="18"/>
                <w:lang w:eastAsia="es-CL"/>
              </w:rPr>
              <w:t>: 266.9</w:t>
            </w:r>
            <w:r w:rsidRPr="003F0A11">
              <w:rPr>
                <w:rFonts w:ascii="Calibri" w:eastAsia="Times New Roman" w:hAnsi="Calibri"/>
                <w:bCs/>
                <w:sz w:val="18"/>
                <w:szCs w:val="18"/>
                <w:lang w:eastAsia="es-CL"/>
              </w:rPr>
              <w:t>7</w:t>
            </w:r>
            <w:r w:rsidR="00B6676F">
              <w:rPr>
                <w:rFonts w:ascii="Calibri" w:eastAsia="Times New Roman" w:hAnsi="Calibri"/>
                <w:bCs/>
                <w:sz w:val="18"/>
                <w:szCs w:val="18"/>
                <w:lang w:eastAsia="es-CL"/>
              </w:rPr>
              <w:t>5</w:t>
            </w:r>
            <w:r w:rsidRPr="003F0A11">
              <w:rPr>
                <w:rFonts w:ascii="Calibri" w:eastAsia="Times New Roman" w:hAnsi="Calibri"/>
                <w:bCs/>
                <w:sz w:val="18"/>
                <w:szCs w:val="18"/>
                <w:lang w:eastAsia="es-CL"/>
              </w:rPr>
              <w:t xml:space="preserve"> m.</w:t>
            </w:r>
          </w:p>
        </w:tc>
      </w:tr>
      <w:tr w:rsidR="00D15403" w:rsidRPr="00916086" w14:paraId="68E737C8" w14:textId="77777777" w:rsidTr="00D15403">
        <w:trPr>
          <w:trHeight w:val="185"/>
          <w:jc w:val="center"/>
        </w:trPr>
        <w:tc>
          <w:tcPr>
            <w:tcW w:w="5000" w:type="pct"/>
            <w:gridSpan w:val="4"/>
          </w:tcPr>
          <w:p w14:paraId="317B793F" w14:textId="1306FAFC" w:rsidR="00D15403" w:rsidRPr="003F0A11" w:rsidRDefault="00D15403" w:rsidP="009850C5">
            <w:pPr>
              <w:rPr>
                <w:rFonts w:ascii="Calibri" w:eastAsia="Times New Roman" w:hAnsi="Calibri"/>
                <w:b/>
                <w:color w:val="000000"/>
                <w:sz w:val="18"/>
                <w:szCs w:val="18"/>
                <w:lang w:eastAsia="es-CL"/>
              </w:rPr>
            </w:pPr>
            <w:r w:rsidRPr="003F0A11">
              <w:rPr>
                <w:rFonts w:ascii="Calibri" w:eastAsia="Times New Roman" w:hAnsi="Calibri"/>
                <w:b/>
                <w:color w:val="000000"/>
                <w:sz w:val="18"/>
                <w:szCs w:val="18"/>
                <w:lang w:eastAsia="es-CL"/>
              </w:rPr>
              <w:t>Descripción Medio de Prueba</w:t>
            </w:r>
            <w:r w:rsidR="00D42609" w:rsidRPr="003F0A11">
              <w:rPr>
                <w:rFonts w:ascii="Calibri" w:eastAsia="Times New Roman" w:hAnsi="Calibri"/>
                <w:b/>
                <w:color w:val="000000"/>
                <w:sz w:val="18"/>
                <w:szCs w:val="18"/>
                <w:lang w:eastAsia="es-CL"/>
              </w:rPr>
              <w:t>:</w:t>
            </w:r>
            <w:r w:rsidR="00D42609" w:rsidRPr="003F0A11">
              <w:rPr>
                <w:noProof/>
                <w:sz w:val="18"/>
                <w:szCs w:val="18"/>
                <w:lang w:eastAsia="es-CL"/>
              </w:rPr>
              <w:t xml:space="preserve"> Estanques</w:t>
            </w:r>
            <w:r w:rsidRPr="003F0A11">
              <w:rPr>
                <w:rFonts w:ascii="Calibri" w:eastAsia="Times New Roman" w:hAnsi="Calibri"/>
                <w:bCs/>
                <w:sz w:val="18"/>
                <w:szCs w:val="18"/>
                <w:lang w:eastAsia="es-CL"/>
              </w:rPr>
              <w:t xml:space="preserve"> TK-3</w:t>
            </w:r>
            <w:r w:rsidR="009850C5">
              <w:rPr>
                <w:rFonts w:ascii="Calibri" w:eastAsia="Times New Roman" w:hAnsi="Calibri"/>
                <w:bCs/>
                <w:sz w:val="18"/>
                <w:szCs w:val="18"/>
                <w:lang w:eastAsia="es-CL"/>
              </w:rPr>
              <w:t>06</w:t>
            </w:r>
            <w:r w:rsidRPr="003F0A11">
              <w:rPr>
                <w:rFonts w:ascii="Calibri" w:eastAsia="Times New Roman" w:hAnsi="Calibri"/>
                <w:bCs/>
                <w:sz w:val="18"/>
                <w:szCs w:val="18"/>
                <w:lang w:eastAsia="es-CL"/>
              </w:rPr>
              <w:t xml:space="preserve"> y TK-3</w:t>
            </w:r>
            <w:r w:rsidR="009850C5">
              <w:rPr>
                <w:rFonts w:ascii="Calibri" w:eastAsia="Times New Roman" w:hAnsi="Calibri"/>
                <w:bCs/>
                <w:sz w:val="18"/>
                <w:szCs w:val="18"/>
                <w:lang w:eastAsia="es-CL"/>
              </w:rPr>
              <w:t>07</w:t>
            </w:r>
            <w:r w:rsidRPr="003F0A11">
              <w:rPr>
                <w:rFonts w:eastAsia="Times New Roman"/>
                <w:color w:val="000000"/>
                <w:sz w:val="18"/>
                <w:szCs w:val="18"/>
                <w:lang w:eastAsia="es-CL"/>
              </w:rPr>
              <w:t>.</w:t>
            </w:r>
          </w:p>
        </w:tc>
      </w:tr>
    </w:tbl>
    <w:p w14:paraId="0A3BA4C9" w14:textId="7EB2B14D" w:rsidR="009B6FA2" w:rsidRDefault="009B6FA2">
      <w:pPr>
        <w:jc w:val="left"/>
        <w:rPr>
          <w:rFonts w:ascii="Calibri" w:eastAsia="Times New Roman" w:hAnsi="Calibri"/>
          <w:bCs/>
          <w:sz w:val="10"/>
          <w:szCs w:val="20"/>
          <w:lang w:eastAsia="es-CL"/>
        </w:rPr>
      </w:pPr>
      <w:r>
        <w:rPr>
          <w:rFonts w:ascii="Calibri" w:eastAsia="Times New Roman" w:hAnsi="Calibri"/>
          <w:bCs/>
          <w:sz w:val="10"/>
          <w:szCs w:val="20"/>
          <w:lang w:eastAsia="es-CL"/>
        </w:rPr>
        <w:br w:type="page"/>
      </w:r>
    </w:p>
    <w:tbl>
      <w:tblPr>
        <w:tblStyle w:val="Tablaconcuadrcula"/>
        <w:tblW w:w="13520" w:type="dxa"/>
        <w:jc w:val="center"/>
        <w:tblLook w:val="04A0" w:firstRow="1" w:lastRow="0" w:firstColumn="1" w:lastColumn="0" w:noHBand="0" w:noVBand="1"/>
      </w:tblPr>
      <w:tblGrid>
        <w:gridCol w:w="2704"/>
        <w:gridCol w:w="1149"/>
        <w:gridCol w:w="833"/>
        <w:gridCol w:w="1969"/>
        <w:gridCol w:w="2428"/>
        <w:gridCol w:w="1844"/>
        <w:gridCol w:w="2593"/>
      </w:tblGrid>
      <w:tr w:rsidR="003C798F" w:rsidRPr="00916086" w14:paraId="5DA1C0A9" w14:textId="77777777" w:rsidTr="00154507">
        <w:trPr>
          <w:jc w:val="center"/>
        </w:trPr>
        <w:tc>
          <w:tcPr>
            <w:tcW w:w="1425" w:type="pct"/>
            <w:gridSpan w:val="2"/>
          </w:tcPr>
          <w:p w14:paraId="305C2BDC" w14:textId="44CE6926" w:rsidR="003C798F" w:rsidRPr="0074021C" w:rsidRDefault="003C798F" w:rsidP="003C798F">
            <w:r w:rsidRPr="0074021C">
              <w:rPr>
                <w:rFonts w:ascii="Calibri" w:eastAsia="Times New Roman" w:hAnsi="Calibri"/>
                <w:b/>
                <w:bCs/>
                <w:lang w:eastAsia="es-CL"/>
              </w:rPr>
              <w:lastRenderedPageBreak/>
              <w:t>Número de Hecho Constatado</w:t>
            </w:r>
            <w:r w:rsidRPr="0074021C">
              <w:rPr>
                <w:rFonts w:ascii="Calibri" w:eastAsia="Times New Roman" w:hAnsi="Calibri"/>
                <w:lang w:eastAsia="es-CL"/>
              </w:rPr>
              <w:t xml:space="preserve">: </w:t>
            </w:r>
            <w:r w:rsidR="00D15403">
              <w:rPr>
                <w:rFonts w:ascii="Calibri" w:eastAsia="Times New Roman" w:hAnsi="Calibri"/>
                <w:lang w:eastAsia="es-CL"/>
              </w:rPr>
              <w:t>4</w:t>
            </w:r>
          </w:p>
        </w:tc>
        <w:tc>
          <w:tcPr>
            <w:tcW w:w="3575" w:type="pct"/>
            <w:gridSpan w:val="5"/>
          </w:tcPr>
          <w:p w14:paraId="5B0B5AA8" w14:textId="7484B331" w:rsidR="003C798F" w:rsidRPr="0074021C" w:rsidRDefault="003C798F" w:rsidP="0074021C">
            <w:r w:rsidRPr="0074021C">
              <w:rPr>
                <w:rFonts w:ascii="Calibri" w:eastAsia="Times New Roman" w:hAnsi="Calibri"/>
                <w:b/>
                <w:bCs/>
                <w:lang w:eastAsia="es-CL"/>
              </w:rPr>
              <w:t>Estación</w:t>
            </w:r>
            <w:r w:rsidRPr="0074021C">
              <w:rPr>
                <w:rFonts w:ascii="Calibri" w:eastAsia="Times New Roman" w:hAnsi="Calibri"/>
                <w:lang w:eastAsia="es-CL"/>
              </w:rPr>
              <w:t xml:space="preserve">: </w:t>
            </w:r>
            <w:r w:rsidR="0074021C" w:rsidRPr="0074021C">
              <w:rPr>
                <w:rFonts w:ascii="Calibri" w:eastAsia="Times New Roman" w:hAnsi="Calibri"/>
                <w:lang w:eastAsia="es-CL"/>
              </w:rPr>
              <w:t>2,</w:t>
            </w:r>
            <w:r w:rsidR="00F71B7B">
              <w:rPr>
                <w:rFonts w:ascii="Calibri" w:eastAsia="Times New Roman" w:hAnsi="Calibri"/>
                <w:lang w:eastAsia="es-CL"/>
              </w:rPr>
              <w:t xml:space="preserve"> </w:t>
            </w:r>
            <w:r w:rsidR="0074021C" w:rsidRPr="0074021C">
              <w:rPr>
                <w:rFonts w:ascii="Calibri" w:eastAsia="Times New Roman" w:hAnsi="Calibri"/>
                <w:lang w:eastAsia="es-CL"/>
              </w:rPr>
              <w:t>5</w:t>
            </w:r>
          </w:p>
        </w:tc>
      </w:tr>
      <w:tr w:rsidR="003C798F" w:rsidRPr="00916086" w14:paraId="55475B97" w14:textId="77777777" w:rsidTr="00154507">
        <w:trPr>
          <w:jc w:val="center"/>
        </w:trPr>
        <w:tc>
          <w:tcPr>
            <w:tcW w:w="5000" w:type="pct"/>
            <w:gridSpan w:val="7"/>
          </w:tcPr>
          <w:p w14:paraId="2169073C" w14:textId="77777777" w:rsidR="003C798F" w:rsidRPr="0053093A" w:rsidRDefault="003C798F" w:rsidP="003C798F">
            <w:pPr>
              <w:rPr>
                <w:rFonts w:ascii="Calibri" w:eastAsia="Times New Roman" w:hAnsi="Calibri"/>
                <w:b/>
                <w:bCs/>
                <w:color w:val="FF0000"/>
                <w:lang w:eastAsia="es-CL"/>
              </w:rPr>
            </w:pPr>
            <w:r>
              <w:rPr>
                <w:b/>
              </w:rPr>
              <w:t xml:space="preserve">Documentación entregada: </w:t>
            </w:r>
            <w:r w:rsidRPr="004556AA">
              <w:t>Reporte de situación de falla en estanque TK-501, constatada en sala de control en jornada de inspección del 15 de mayo</w:t>
            </w:r>
            <w:r>
              <w:t>.</w:t>
            </w:r>
          </w:p>
        </w:tc>
      </w:tr>
      <w:tr w:rsidR="003C798F" w:rsidRPr="00916086" w14:paraId="71036B96" w14:textId="77777777" w:rsidTr="00154507">
        <w:trPr>
          <w:trHeight w:val="1090"/>
          <w:jc w:val="center"/>
        </w:trPr>
        <w:tc>
          <w:tcPr>
            <w:tcW w:w="5000" w:type="pct"/>
            <w:gridSpan w:val="7"/>
            <w:tcBorders>
              <w:bottom w:val="single" w:sz="4" w:space="0" w:color="auto"/>
            </w:tcBorders>
          </w:tcPr>
          <w:p w14:paraId="2D91A50B" w14:textId="77777777" w:rsidR="003C798F" w:rsidRPr="00916086" w:rsidRDefault="003C798F" w:rsidP="003C798F">
            <w:pPr>
              <w:rPr>
                <w:rFonts w:ascii="Calibri" w:eastAsia="Times New Roman" w:hAnsi="Calibri"/>
                <w:color w:val="000000"/>
                <w:lang w:eastAsia="es-CL"/>
              </w:rPr>
            </w:pPr>
            <w:r w:rsidRPr="00916086">
              <w:rPr>
                <w:rFonts w:ascii="Calibri" w:eastAsia="Times New Roman" w:hAnsi="Calibri"/>
                <w:b/>
                <w:bCs/>
                <w:color w:val="000000"/>
                <w:lang w:eastAsia="es-CL"/>
              </w:rPr>
              <w:t>Exigencia</w:t>
            </w:r>
            <w:r w:rsidRPr="00916086">
              <w:rPr>
                <w:rFonts w:ascii="Calibri" w:eastAsia="Times New Roman" w:hAnsi="Calibri"/>
                <w:color w:val="000000"/>
                <w:lang w:eastAsia="es-CL"/>
              </w:rPr>
              <w:t xml:space="preserve">: </w:t>
            </w:r>
          </w:p>
          <w:p w14:paraId="47757422" w14:textId="77777777" w:rsidR="003C798F" w:rsidRPr="00916086" w:rsidRDefault="003C798F" w:rsidP="003C798F">
            <w:pPr>
              <w:spacing w:before="160"/>
              <w:rPr>
                <w:b/>
              </w:rPr>
            </w:pPr>
            <w:r w:rsidRPr="00916086">
              <w:rPr>
                <w:b/>
              </w:rPr>
              <w:t>RCA</w:t>
            </w:r>
            <w:r>
              <w:rPr>
                <w:b/>
              </w:rPr>
              <w:t xml:space="preserve"> N°51</w:t>
            </w:r>
            <w:r w:rsidRPr="00916086">
              <w:rPr>
                <w:b/>
              </w:rPr>
              <w:t>/</w:t>
            </w:r>
            <w:r>
              <w:rPr>
                <w:b/>
              </w:rPr>
              <w:t>1998</w:t>
            </w:r>
            <w:r w:rsidRPr="00916086">
              <w:rPr>
                <w:b/>
              </w:rPr>
              <w:t xml:space="preserve">, Considerando </w:t>
            </w:r>
            <w:r>
              <w:rPr>
                <w:b/>
              </w:rPr>
              <w:t>3</w:t>
            </w:r>
          </w:p>
          <w:p w14:paraId="7FF50DB8" w14:textId="77777777" w:rsidR="003C798F" w:rsidRDefault="003C798F" w:rsidP="003C798F">
            <w:pPr>
              <w:spacing w:before="40"/>
              <w:rPr>
                <w:i/>
              </w:rPr>
            </w:pPr>
            <w:r w:rsidRPr="001A6EC4">
              <w:rPr>
                <w:i/>
              </w:rPr>
              <w:t xml:space="preserve"> (…)</w:t>
            </w:r>
            <w:r>
              <w:rPr>
                <w:i/>
              </w:rPr>
              <w:t xml:space="preserve"> C</w:t>
            </w:r>
            <w:r w:rsidRPr="001A6EC4">
              <w:rPr>
                <w:i/>
              </w:rPr>
              <w:t xml:space="preserve">onstrucción de dos estanques de almacenamiento de combustibles, desde los cuales se transferirá gasolina sin plomo y combustible Diesel </w:t>
            </w:r>
            <w:r>
              <w:rPr>
                <w:i/>
              </w:rPr>
              <w:t>(…)</w:t>
            </w:r>
          </w:p>
          <w:p w14:paraId="771C5615" w14:textId="77777777" w:rsidR="003C798F" w:rsidRPr="00D26494" w:rsidRDefault="003C798F" w:rsidP="003C798F">
            <w:pPr>
              <w:spacing w:before="160"/>
              <w:rPr>
                <w:b/>
              </w:rPr>
            </w:pPr>
            <w:r w:rsidRPr="00D26494">
              <w:rPr>
                <w:b/>
              </w:rPr>
              <w:t>Informe Técnico, Punto 2.3</w:t>
            </w:r>
          </w:p>
          <w:p w14:paraId="151F68C8" w14:textId="77777777" w:rsidR="003C798F" w:rsidRPr="00916086" w:rsidRDefault="003C798F" w:rsidP="003C798F">
            <w:pPr>
              <w:spacing w:before="40"/>
              <w:rPr>
                <w:i/>
              </w:rPr>
            </w:pPr>
            <w:r w:rsidRPr="00D26494">
              <w:rPr>
                <w:i/>
              </w:rPr>
              <w:t>El estanque destinado a almacenar gasolina, cuya capacidad proyectada es de 11.400 m</w:t>
            </w:r>
            <w:r w:rsidRPr="00AB3B71">
              <w:rPr>
                <w:i/>
                <w:vertAlign w:val="superscript"/>
              </w:rPr>
              <w:t>3</w:t>
            </w:r>
            <w:r>
              <w:rPr>
                <w:i/>
              </w:rPr>
              <w:t xml:space="preserve"> (…)</w:t>
            </w:r>
            <w:r w:rsidRPr="00D26494">
              <w:rPr>
                <w:i/>
              </w:rPr>
              <w:t>. El estanque que almacenará combustible Diésel, cuyo volumen proyectado es de 12.000 m</w:t>
            </w:r>
            <w:r w:rsidRPr="00AB3B71">
              <w:rPr>
                <w:i/>
                <w:vertAlign w:val="superscript"/>
              </w:rPr>
              <w:t>3</w:t>
            </w:r>
            <w:r>
              <w:rPr>
                <w:i/>
              </w:rPr>
              <w:t xml:space="preserve"> (…)</w:t>
            </w:r>
          </w:p>
        </w:tc>
      </w:tr>
      <w:tr w:rsidR="003C798F" w:rsidRPr="00916086" w14:paraId="197FE465" w14:textId="77777777" w:rsidTr="00154507">
        <w:trPr>
          <w:trHeight w:val="609"/>
          <w:jc w:val="center"/>
        </w:trPr>
        <w:tc>
          <w:tcPr>
            <w:tcW w:w="5000" w:type="pct"/>
            <w:gridSpan w:val="7"/>
          </w:tcPr>
          <w:p w14:paraId="2B435CC5" w14:textId="77777777" w:rsidR="003C798F" w:rsidRPr="00916086" w:rsidRDefault="003C798F" w:rsidP="003C798F">
            <w:pPr>
              <w:jc w:val="left"/>
              <w:rPr>
                <w:rFonts w:ascii="Calibri" w:eastAsia="Times New Roman" w:hAnsi="Calibri"/>
                <w:color w:val="000000"/>
                <w:lang w:eastAsia="es-CL"/>
              </w:rPr>
            </w:pPr>
            <w:r w:rsidRPr="00916086">
              <w:rPr>
                <w:rFonts w:ascii="Calibri" w:eastAsia="Times New Roman" w:hAnsi="Calibri"/>
                <w:b/>
                <w:bCs/>
                <w:color w:val="000000"/>
                <w:lang w:eastAsia="es-CL"/>
              </w:rPr>
              <w:t>Hecho</w:t>
            </w:r>
            <w:r>
              <w:rPr>
                <w:rFonts w:ascii="Calibri" w:eastAsia="Times New Roman" w:hAnsi="Calibri"/>
                <w:b/>
                <w:bCs/>
                <w:color w:val="000000"/>
                <w:lang w:eastAsia="es-CL"/>
              </w:rPr>
              <w:t xml:space="preserve"> </w:t>
            </w:r>
            <w:r w:rsidRPr="00916086">
              <w:rPr>
                <w:rFonts w:ascii="Calibri" w:eastAsia="Times New Roman" w:hAnsi="Calibri"/>
                <w:b/>
                <w:bCs/>
                <w:color w:val="000000"/>
                <w:lang w:eastAsia="es-CL"/>
              </w:rPr>
              <w:t>(s)</w:t>
            </w:r>
            <w:r>
              <w:rPr>
                <w:rFonts w:ascii="Calibri" w:eastAsia="Times New Roman" w:hAnsi="Calibri"/>
                <w:color w:val="000000"/>
                <w:lang w:eastAsia="es-CL"/>
              </w:rPr>
              <w:t>:</w:t>
            </w:r>
          </w:p>
          <w:p w14:paraId="524AAE08" w14:textId="1FEF1AE9" w:rsidR="003C798F" w:rsidRPr="009D1C32" w:rsidRDefault="003C798F" w:rsidP="009E7303">
            <w:pPr>
              <w:pStyle w:val="Prrafodelista"/>
              <w:numPr>
                <w:ilvl w:val="0"/>
                <w:numId w:val="6"/>
              </w:numPr>
              <w:spacing w:before="20"/>
              <w:ind w:left="425" w:hanging="357"/>
              <w:contextualSpacing w:val="0"/>
            </w:pPr>
            <w:r w:rsidRPr="009D1C32">
              <w:t xml:space="preserve">En terreno se constató el lugar de </w:t>
            </w:r>
            <w:r w:rsidRPr="004556AA">
              <w:t>emplazamiento</w:t>
            </w:r>
            <w:r w:rsidRPr="009D1C32">
              <w:t xml:space="preserve"> de los estanques TK-501 y TK-502, </w:t>
            </w:r>
            <w:r>
              <w:t xml:space="preserve">correspondientes a la RCA N°51/1998, </w:t>
            </w:r>
            <w:r w:rsidRPr="009D1C32">
              <w:t xml:space="preserve">los cuales poseen una capacidad de 12.000 </w:t>
            </w:r>
            <w:r w:rsidR="00F86501" w:rsidRPr="00026CDC">
              <w:rPr>
                <w:rFonts w:cs="Arial"/>
              </w:rPr>
              <w:t>[</w:t>
            </w:r>
            <w:r w:rsidR="00F86501" w:rsidRPr="00026CDC">
              <w:t>m</w:t>
            </w:r>
            <w:r w:rsidR="00F86501" w:rsidRPr="00026CDC">
              <w:rPr>
                <w:vertAlign w:val="superscript"/>
              </w:rPr>
              <w:t>3</w:t>
            </w:r>
            <w:r w:rsidR="00F86501" w:rsidRPr="00026CDC">
              <w:rPr>
                <w:rFonts w:cs="Arial"/>
              </w:rPr>
              <w:t>]</w:t>
            </w:r>
            <w:r w:rsidRPr="009D1C32">
              <w:t xml:space="preserve"> cada uno y en cuyo interior se almacena diésel y gasolina, respectivamente (Fotografías </w:t>
            </w:r>
            <w:r w:rsidR="00154507">
              <w:t>5</w:t>
            </w:r>
            <w:r w:rsidR="00B6676F">
              <w:t xml:space="preserve"> y 6</w:t>
            </w:r>
            <w:r w:rsidRPr="009D1C32">
              <w:t>). Ambos estanques poseen pretiles de seguridad con talud y losa, ambos de hormigón.</w:t>
            </w:r>
          </w:p>
          <w:p w14:paraId="16035927" w14:textId="7BB77934" w:rsidR="003C798F" w:rsidRPr="00A66459" w:rsidRDefault="003C798F" w:rsidP="009E7303">
            <w:pPr>
              <w:pStyle w:val="Prrafodelista"/>
              <w:numPr>
                <w:ilvl w:val="0"/>
                <w:numId w:val="6"/>
              </w:numPr>
              <w:spacing w:before="20"/>
              <w:ind w:left="425" w:hanging="357"/>
              <w:contextualSpacing w:val="0"/>
            </w:pPr>
            <w:r w:rsidRPr="003B6E61">
              <w:t xml:space="preserve">En la sala de control se procedió a visualizar en pantalla los niveles de llenado de los estanques TK-501 y TK-502. Tanto para </w:t>
            </w:r>
            <w:r w:rsidR="00206545" w:rsidRPr="003B6E61">
              <w:t>las</w:t>
            </w:r>
            <w:r w:rsidRPr="003B6E61">
              <w:t xml:space="preserve"> jornadas inspectivas del 15 y 16 de mayo, el equipo fiscalizador solicitó impresiones </w:t>
            </w:r>
            <w:r w:rsidR="00F26E5B">
              <w:t>de</w:t>
            </w:r>
            <w:r w:rsidRPr="003B6E61">
              <w:t xml:space="preserve"> pantalla con indicación de los niveles de llenado de los estanques y</w:t>
            </w:r>
            <w:r w:rsidR="00154507">
              <w:t xml:space="preserve"> productos almacenados en ellos</w:t>
            </w:r>
            <w:r w:rsidRPr="003B6E61">
              <w:t xml:space="preserve">. Al respecto, </w:t>
            </w:r>
            <w:r w:rsidR="0050040E">
              <w:t xml:space="preserve">en ambos días, </w:t>
            </w:r>
            <w:r w:rsidRPr="003B6E61">
              <w:t>según los antecedentes proporcionados por la empresa</w:t>
            </w:r>
            <w:r w:rsidR="0050040E">
              <w:t xml:space="preserve">, al momento de la </w:t>
            </w:r>
            <w:r w:rsidRPr="003B6E61">
              <w:t xml:space="preserve">inspección, los estanques TK-501 y TK-502 almacenaban volúmenes de diésel y gasolina 97 inferiores a 12.000 </w:t>
            </w:r>
            <w:r w:rsidR="00F86501" w:rsidRPr="00026CDC">
              <w:rPr>
                <w:rFonts w:cs="Arial"/>
              </w:rPr>
              <w:t>[</w:t>
            </w:r>
            <w:r w:rsidR="00F86501" w:rsidRPr="00026CDC">
              <w:t>m</w:t>
            </w:r>
            <w:r w:rsidR="00F86501" w:rsidRPr="00026CDC">
              <w:rPr>
                <w:vertAlign w:val="superscript"/>
              </w:rPr>
              <w:t>3</w:t>
            </w:r>
            <w:r w:rsidR="00F86501" w:rsidRPr="00026CDC">
              <w:rPr>
                <w:rFonts w:cs="Arial"/>
              </w:rPr>
              <w:t>]</w:t>
            </w:r>
            <w:r w:rsidRPr="003B6E61">
              <w:t xml:space="preserve">, respectivamente </w:t>
            </w:r>
            <w:r>
              <w:t>(registros 1</w:t>
            </w:r>
            <w:r w:rsidRPr="003B6E61">
              <w:t xml:space="preserve"> y </w:t>
            </w:r>
            <w:r>
              <w:t>2</w:t>
            </w:r>
            <w:r w:rsidRPr="003B6E61">
              <w:t>).</w:t>
            </w:r>
          </w:p>
        </w:tc>
      </w:tr>
      <w:tr w:rsidR="004F3383" w:rsidRPr="008A6573" w14:paraId="20161A0C" w14:textId="77777777" w:rsidTr="00154507">
        <w:trPr>
          <w:trHeight w:val="177"/>
          <w:jc w:val="center"/>
        </w:trPr>
        <w:tc>
          <w:tcPr>
            <w:tcW w:w="5000" w:type="pct"/>
            <w:gridSpan w:val="7"/>
          </w:tcPr>
          <w:p w14:paraId="37CBCA21" w14:textId="77777777" w:rsidR="004F3383" w:rsidRPr="005C5A45" w:rsidRDefault="004F3383" w:rsidP="00FE69B7">
            <w:pPr>
              <w:jc w:val="center"/>
              <w:rPr>
                <w:rFonts w:ascii="Calibri" w:eastAsia="Times New Roman" w:hAnsi="Calibri"/>
                <w:b/>
                <w:bCs/>
                <w:lang w:eastAsia="es-CL"/>
              </w:rPr>
            </w:pPr>
            <w:r w:rsidRPr="005C5A45">
              <w:rPr>
                <w:rFonts w:ascii="Calibri" w:eastAsia="Times New Roman" w:hAnsi="Calibri"/>
                <w:b/>
                <w:bCs/>
                <w:lang w:eastAsia="es-CL"/>
              </w:rPr>
              <w:t>Registros</w:t>
            </w:r>
          </w:p>
        </w:tc>
      </w:tr>
      <w:tr w:rsidR="004F3383" w:rsidRPr="008A6573" w14:paraId="19730B37" w14:textId="77777777" w:rsidTr="00154507">
        <w:trPr>
          <w:trHeight w:val="366"/>
          <w:jc w:val="center"/>
        </w:trPr>
        <w:tc>
          <w:tcPr>
            <w:tcW w:w="2461" w:type="pct"/>
            <w:gridSpan w:val="4"/>
          </w:tcPr>
          <w:p w14:paraId="0AF211D5" w14:textId="77777777" w:rsidR="004F3383" w:rsidRPr="008A6573" w:rsidRDefault="004F3383" w:rsidP="00FE69B7">
            <w:pPr>
              <w:jc w:val="left"/>
              <w:rPr>
                <w:rFonts w:ascii="Calibri" w:eastAsia="Times New Roman" w:hAnsi="Calibri"/>
                <w:bCs/>
                <w:lang w:eastAsia="es-CL"/>
              </w:rPr>
            </w:pPr>
            <w:r>
              <w:rPr>
                <w:noProof/>
                <w:lang w:eastAsia="es-CL"/>
              </w:rPr>
              <mc:AlternateContent>
                <mc:Choice Requires="wps">
                  <w:drawing>
                    <wp:anchor distT="0" distB="0" distL="114300" distR="114300" simplePos="0" relativeHeight="251761691" behindDoc="0" locked="0" layoutInCell="1" allowOverlap="1" wp14:anchorId="5DC665FA" wp14:editId="072D2DF8">
                      <wp:simplePos x="0" y="0"/>
                      <wp:positionH relativeFrom="column">
                        <wp:posOffset>2251346</wp:posOffset>
                      </wp:positionH>
                      <wp:positionV relativeFrom="paragraph">
                        <wp:posOffset>879976</wp:posOffset>
                      </wp:positionV>
                      <wp:extent cx="973819" cy="633046"/>
                      <wp:effectExtent l="0" t="38100" r="55245" b="34290"/>
                      <wp:wrapNone/>
                      <wp:docPr id="35" name="35 Conector recto de flecha"/>
                      <wp:cNvGraphicFramePr/>
                      <a:graphic xmlns:a="http://schemas.openxmlformats.org/drawingml/2006/main">
                        <a:graphicData uri="http://schemas.microsoft.com/office/word/2010/wordprocessingShape">
                          <wps:wsp>
                            <wps:cNvCnPr/>
                            <wps:spPr>
                              <a:xfrm flipV="1">
                                <a:off x="0" y="0"/>
                                <a:ext cx="973819" cy="633046"/>
                              </a:xfrm>
                              <a:prstGeom prst="straightConnector1">
                                <a:avLst/>
                              </a:prstGeom>
                              <a:ln w="15875">
                                <a:solidFill>
                                  <a:srgbClr val="00206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1C9BA0" id="35 Conector recto de flecha" o:spid="_x0000_s1026" type="#_x0000_t32" style="position:absolute;margin-left:177.25pt;margin-top:69.3pt;width:76.7pt;height:49.85pt;flip:y;z-index:2517616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" strokecolor="#002060" strokeweight="1.25pt">
                      <v:stroke dashstyle="3 1" endarrow="open"/>
                    </v:shape>
                  </w:pict>
                </mc:Fallback>
              </mc:AlternateContent>
            </w:r>
            <w:r>
              <w:rPr>
                <w:noProof/>
                <w:lang w:eastAsia="es-CL"/>
              </w:rPr>
              <w:drawing>
                <wp:anchor distT="0" distB="0" distL="114300" distR="114300" simplePos="0" relativeHeight="251760667" behindDoc="0" locked="0" layoutInCell="1" allowOverlap="1" wp14:anchorId="688F62F8" wp14:editId="5FD4BA54">
                  <wp:simplePos x="0" y="0"/>
                  <wp:positionH relativeFrom="column">
                    <wp:posOffset>3011805</wp:posOffset>
                  </wp:positionH>
                  <wp:positionV relativeFrom="paragraph">
                    <wp:posOffset>100330</wp:posOffset>
                  </wp:positionV>
                  <wp:extent cx="928800" cy="939600"/>
                  <wp:effectExtent l="0" t="0" r="508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928800" cy="939600"/>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bCs/>
                <w:noProof/>
                <w:lang w:eastAsia="es-CL"/>
              </w:rPr>
              <w:drawing>
                <wp:inline distT="0" distB="0" distL="0" distR="0" wp14:anchorId="7EFD1A7A" wp14:editId="4EEDC516">
                  <wp:extent cx="3362400" cy="2520000"/>
                  <wp:effectExtent l="0" t="0" r="0" b="0"/>
                  <wp:docPr id="27" name="Imagen 27" descr="C:\Users\rodrigo.garcia\Desktop\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esktop\27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62400" cy="2520000"/>
                          </a:xfrm>
                          <a:prstGeom prst="rect">
                            <a:avLst/>
                          </a:prstGeom>
                          <a:noFill/>
                          <a:ln>
                            <a:noFill/>
                          </a:ln>
                        </pic:spPr>
                      </pic:pic>
                    </a:graphicData>
                  </a:graphic>
                </wp:inline>
              </w:drawing>
            </w:r>
          </w:p>
        </w:tc>
        <w:tc>
          <w:tcPr>
            <w:tcW w:w="2539" w:type="pct"/>
            <w:gridSpan w:val="3"/>
          </w:tcPr>
          <w:p w14:paraId="03A2D932" w14:textId="77777777" w:rsidR="004F3383" w:rsidRPr="008A6573" w:rsidRDefault="004F3383" w:rsidP="00FE69B7">
            <w:pPr>
              <w:rPr>
                <w:rFonts w:ascii="Calibri" w:eastAsia="Times New Roman" w:hAnsi="Calibri"/>
                <w:bCs/>
                <w:lang w:eastAsia="es-CL"/>
              </w:rPr>
            </w:pPr>
            <w:r>
              <w:rPr>
                <w:noProof/>
                <w:lang w:eastAsia="es-CL"/>
              </w:rPr>
              <mc:AlternateContent>
                <mc:Choice Requires="wps">
                  <w:drawing>
                    <wp:anchor distT="0" distB="0" distL="114300" distR="114300" simplePos="0" relativeHeight="251759643" behindDoc="0" locked="0" layoutInCell="1" allowOverlap="1" wp14:anchorId="12AEC61F" wp14:editId="55F340AB">
                      <wp:simplePos x="0" y="0"/>
                      <wp:positionH relativeFrom="column">
                        <wp:posOffset>1450975</wp:posOffset>
                      </wp:positionH>
                      <wp:positionV relativeFrom="paragraph">
                        <wp:posOffset>833755</wp:posOffset>
                      </wp:positionV>
                      <wp:extent cx="1771650" cy="895351"/>
                      <wp:effectExtent l="0" t="38100" r="57150" b="19050"/>
                      <wp:wrapNone/>
                      <wp:docPr id="25" name="25 Conector recto de flecha"/>
                      <wp:cNvGraphicFramePr/>
                      <a:graphic xmlns:a="http://schemas.openxmlformats.org/drawingml/2006/main">
                        <a:graphicData uri="http://schemas.microsoft.com/office/word/2010/wordprocessingShape">
                          <wps:wsp>
                            <wps:cNvCnPr/>
                            <wps:spPr>
                              <a:xfrm flipV="1">
                                <a:off x="0" y="0"/>
                                <a:ext cx="1771650" cy="895351"/>
                              </a:xfrm>
                              <a:prstGeom prst="straightConnector1">
                                <a:avLst/>
                              </a:prstGeom>
                              <a:ln w="15875">
                                <a:solidFill>
                                  <a:srgbClr val="002060"/>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89BD683" id="25 Conector recto de flecha" o:spid="_x0000_s1026" type="#_x0000_t32" style="position:absolute;margin-left:114.25pt;margin-top:65.65pt;width:139.5pt;height:70.5pt;flip:y;z-index:2517596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" strokecolor="#002060" strokeweight="1.25pt">
                      <v:stroke dashstyle="3 1" endarrow="open"/>
                    </v:shape>
                  </w:pict>
                </mc:Fallback>
              </mc:AlternateContent>
            </w:r>
            <w:r>
              <w:rPr>
                <w:noProof/>
                <w:lang w:eastAsia="es-CL"/>
              </w:rPr>
              <w:drawing>
                <wp:anchor distT="0" distB="0" distL="114300" distR="114300" simplePos="0" relativeHeight="251758619" behindDoc="0" locked="0" layoutInCell="1" allowOverlap="1" wp14:anchorId="7004BCCE" wp14:editId="00CC1F21">
                  <wp:simplePos x="0" y="0"/>
                  <wp:positionH relativeFrom="column">
                    <wp:posOffset>3155315</wp:posOffset>
                  </wp:positionH>
                  <wp:positionV relativeFrom="paragraph">
                    <wp:posOffset>99695</wp:posOffset>
                  </wp:positionV>
                  <wp:extent cx="962025" cy="962025"/>
                  <wp:effectExtent l="0" t="0" r="9525" b="952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962025" cy="962025"/>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Times New Roman" w:hAnsi="Calibri"/>
                <w:bCs/>
                <w:noProof/>
                <w:lang w:eastAsia="es-CL"/>
              </w:rPr>
              <w:drawing>
                <wp:inline distT="0" distB="0" distL="0" distR="0" wp14:anchorId="31D2E4DE" wp14:editId="02A2F51D">
                  <wp:extent cx="3358800" cy="2520000"/>
                  <wp:effectExtent l="0" t="0" r="0" b="0"/>
                  <wp:docPr id="18" name="Imagen 18" descr="C:\Users\rodrigo.garcia\Desktop\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esktop\25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58800" cy="2520000"/>
                          </a:xfrm>
                          <a:prstGeom prst="rect">
                            <a:avLst/>
                          </a:prstGeom>
                          <a:noFill/>
                          <a:ln>
                            <a:noFill/>
                          </a:ln>
                        </pic:spPr>
                      </pic:pic>
                    </a:graphicData>
                  </a:graphic>
                </wp:inline>
              </w:drawing>
            </w:r>
          </w:p>
        </w:tc>
      </w:tr>
      <w:tr w:rsidR="004F3383" w:rsidRPr="008A6573" w14:paraId="2A1C4FE9" w14:textId="77777777" w:rsidTr="00154507">
        <w:trPr>
          <w:trHeight w:val="130"/>
          <w:jc w:val="center"/>
        </w:trPr>
        <w:tc>
          <w:tcPr>
            <w:tcW w:w="1000" w:type="pct"/>
          </w:tcPr>
          <w:p w14:paraId="6D81EB5C" w14:textId="10EEF7D3" w:rsidR="004F3383" w:rsidRPr="00154507" w:rsidRDefault="004F3383" w:rsidP="00FE69B7">
            <w:pPr>
              <w:jc w:val="left"/>
              <w:rPr>
                <w:rFonts w:ascii="Calibri" w:eastAsia="Times New Roman" w:hAnsi="Calibri"/>
                <w:bCs/>
                <w:sz w:val="18"/>
                <w:szCs w:val="18"/>
                <w:lang w:eastAsia="es-CL"/>
              </w:rPr>
            </w:pPr>
            <w:r w:rsidRPr="00154507">
              <w:rPr>
                <w:rFonts w:eastAsia="Times New Roman"/>
                <w:b/>
                <w:color w:val="000000"/>
                <w:sz w:val="18"/>
                <w:szCs w:val="18"/>
                <w:lang w:eastAsia="es-CL"/>
              </w:rPr>
              <w:t xml:space="preserve">Fotografía </w:t>
            </w:r>
            <w:r w:rsidR="00B6676F">
              <w:rPr>
                <w:rFonts w:eastAsia="Times New Roman"/>
                <w:b/>
                <w:color w:val="000000"/>
                <w:sz w:val="18"/>
                <w:szCs w:val="18"/>
                <w:lang w:eastAsia="es-CL"/>
              </w:rPr>
              <w:t>5</w:t>
            </w:r>
            <w:r w:rsidRPr="00154507">
              <w:rPr>
                <w:rFonts w:eastAsia="Times New Roman"/>
                <w:b/>
                <w:color w:val="000000"/>
                <w:sz w:val="18"/>
                <w:szCs w:val="18"/>
                <w:lang w:eastAsia="es-CL"/>
              </w:rPr>
              <w:t>.</w:t>
            </w:r>
          </w:p>
        </w:tc>
        <w:tc>
          <w:tcPr>
            <w:tcW w:w="1461" w:type="pct"/>
            <w:gridSpan w:val="3"/>
          </w:tcPr>
          <w:p w14:paraId="2C2F12F9" w14:textId="59F8CF71" w:rsidR="004F3383" w:rsidRPr="00154507" w:rsidRDefault="00D42609" w:rsidP="00FE69B7">
            <w:pPr>
              <w:jc w:val="left"/>
              <w:rPr>
                <w:rFonts w:ascii="Calibri" w:eastAsia="Times New Roman" w:hAnsi="Calibri"/>
                <w:bCs/>
                <w:sz w:val="18"/>
                <w:szCs w:val="18"/>
                <w:lang w:eastAsia="es-CL"/>
              </w:rPr>
            </w:pPr>
            <w:r w:rsidRPr="00154507">
              <w:rPr>
                <w:rFonts w:eastAsia="Times New Roman"/>
                <w:b/>
                <w:color w:val="000000"/>
                <w:sz w:val="18"/>
                <w:szCs w:val="18"/>
                <w:lang w:eastAsia="es-CL"/>
              </w:rPr>
              <w:t>Fecha:</w:t>
            </w:r>
            <w:r w:rsidR="00206545">
              <w:rPr>
                <w:rFonts w:eastAsia="Times New Roman"/>
                <w:b/>
                <w:color w:val="000000"/>
                <w:sz w:val="18"/>
                <w:szCs w:val="18"/>
                <w:lang w:eastAsia="es-CL"/>
              </w:rPr>
              <w:t xml:space="preserve"> </w:t>
            </w:r>
            <w:r w:rsidR="00206545" w:rsidRPr="00154507">
              <w:rPr>
                <w:sz w:val="18"/>
                <w:szCs w:val="18"/>
              </w:rPr>
              <w:t>15 de mayo de 2014.</w:t>
            </w:r>
          </w:p>
        </w:tc>
        <w:tc>
          <w:tcPr>
            <w:tcW w:w="898" w:type="pct"/>
          </w:tcPr>
          <w:p w14:paraId="24F79953" w14:textId="0EEB0152" w:rsidR="004F3383" w:rsidRPr="00154507" w:rsidRDefault="004F3383" w:rsidP="00B6676F">
            <w:pPr>
              <w:jc w:val="left"/>
              <w:rPr>
                <w:rFonts w:ascii="Calibri" w:eastAsia="Times New Roman" w:hAnsi="Calibri"/>
                <w:bCs/>
                <w:sz w:val="18"/>
                <w:szCs w:val="18"/>
                <w:lang w:eastAsia="es-CL"/>
              </w:rPr>
            </w:pPr>
            <w:r w:rsidRPr="00154507">
              <w:rPr>
                <w:rFonts w:eastAsia="Times New Roman"/>
                <w:b/>
                <w:color w:val="000000"/>
                <w:sz w:val="18"/>
                <w:szCs w:val="18"/>
                <w:lang w:eastAsia="es-CL"/>
              </w:rPr>
              <w:t xml:space="preserve">Fotografía </w:t>
            </w:r>
            <w:r w:rsidR="00B6676F">
              <w:rPr>
                <w:rFonts w:eastAsia="Times New Roman"/>
                <w:b/>
                <w:color w:val="000000"/>
                <w:sz w:val="18"/>
                <w:szCs w:val="18"/>
                <w:lang w:eastAsia="es-CL"/>
              </w:rPr>
              <w:t>6</w:t>
            </w:r>
            <w:r w:rsidRPr="00154507">
              <w:rPr>
                <w:rFonts w:eastAsia="Times New Roman"/>
                <w:b/>
                <w:color w:val="000000"/>
                <w:sz w:val="18"/>
                <w:szCs w:val="18"/>
                <w:lang w:eastAsia="es-CL"/>
              </w:rPr>
              <w:t>.</w:t>
            </w:r>
          </w:p>
        </w:tc>
        <w:tc>
          <w:tcPr>
            <w:tcW w:w="1641" w:type="pct"/>
            <w:gridSpan w:val="2"/>
          </w:tcPr>
          <w:p w14:paraId="49C1C7D7" w14:textId="265431B6" w:rsidR="004F3383" w:rsidRPr="00154507" w:rsidRDefault="00D42609" w:rsidP="00FE69B7">
            <w:pPr>
              <w:jc w:val="left"/>
              <w:rPr>
                <w:rFonts w:ascii="Calibri" w:eastAsia="Times New Roman" w:hAnsi="Calibri"/>
                <w:bCs/>
                <w:sz w:val="18"/>
                <w:szCs w:val="18"/>
                <w:lang w:eastAsia="es-CL"/>
              </w:rPr>
            </w:pPr>
            <w:r w:rsidRPr="00154507">
              <w:rPr>
                <w:rFonts w:eastAsia="Times New Roman"/>
                <w:b/>
                <w:color w:val="000000"/>
                <w:sz w:val="18"/>
                <w:szCs w:val="18"/>
                <w:lang w:eastAsia="es-CL"/>
              </w:rPr>
              <w:t>Fecha:</w:t>
            </w:r>
            <w:r w:rsidR="00206545">
              <w:rPr>
                <w:rFonts w:eastAsia="Times New Roman"/>
                <w:b/>
                <w:color w:val="000000"/>
                <w:sz w:val="18"/>
                <w:szCs w:val="18"/>
                <w:lang w:eastAsia="es-CL"/>
              </w:rPr>
              <w:t xml:space="preserve"> </w:t>
            </w:r>
            <w:r w:rsidR="00206545" w:rsidRPr="00154507">
              <w:rPr>
                <w:sz w:val="18"/>
                <w:szCs w:val="18"/>
              </w:rPr>
              <w:t>15 de mayo de 2014.</w:t>
            </w:r>
          </w:p>
        </w:tc>
      </w:tr>
      <w:tr w:rsidR="004F3383" w:rsidRPr="008A6573" w14:paraId="4BE3930B" w14:textId="77777777" w:rsidTr="00154507">
        <w:trPr>
          <w:trHeight w:val="60"/>
          <w:jc w:val="center"/>
        </w:trPr>
        <w:tc>
          <w:tcPr>
            <w:tcW w:w="1000" w:type="pct"/>
          </w:tcPr>
          <w:p w14:paraId="1B325817" w14:textId="77777777" w:rsidR="004F3383" w:rsidRPr="00154507" w:rsidRDefault="004F3383" w:rsidP="00FE69B7">
            <w:pPr>
              <w:jc w:val="left"/>
              <w:rPr>
                <w:rFonts w:ascii="Calibri" w:eastAsia="Times New Roman" w:hAnsi="Calibri"/>
                <w:bCs/>
                <w:sz w:val="18"/>
                <w:szCs w:val="18"/>
                <w:lang w:eastAsia="es-CL"/>
              </w:rPr>
            </w:pPr>
            <w:r w:rsidRPr="00154507">
              <w:rPr>
                <w:rFonts w:eastAsia="Times New Roman"/>
                <w:b/>
                <w:color w:val="000000"/>
                <w:sz w:val="18"/>
                <w:szCs w:val="18"/>
                <w:lang w:eastAsia="es-CL"/>
              </w:rPr>
              <w:t>Coordenadas WGS84 Huso 19</w:t>
            </w:r>
          </w:p>
        </w:tc>
        <w:tc>
          <w:tcPr>
            <w:tcW w:w="733" w:type="pct"/>
            <w:gridSpan w:val="2"/>
            <w:vAlign w:val="center"/>
          </w:tcPr>
          <w:p w14:paraId="756A37E7" w14:textId="77777777" w:rsidR="004F3383" w:rsidRPr="00154507" w:rsidRDefault="004F3383" w:rsidP="00FE69B7">
            <w:pPr>
              <w:jc w:val="left"/>
              <w:rPr>
                <w:rFonts w:ascii="Calibri" w:eastAsia="Times New Roman" w:hAnsi="Calibri"/>
                <w:bCs/>
                <w:sz w:val="18"/>
                <w:szCs w:val="18"/>
                <w:lang w:eastAsia="es-CL"/>
              </w:rPr>
            </w:pPr>
            <w:r w:rsidRPr="00154507">
              <w:rPr>
                <w:rFonts w:ascii="Calibri" w:eastAsia="Times New Roman" w:hAnsi="Calibri"/>
                <w:b/>
                <w:sz w:val="18"/>
                <w:szCs w:val="18"/>
                <w:lang w:eastAsia="es-CL"/>
              </w:rPr>
              <w:t>Norte:</w:t>
            </w:r>
            <w:r w:rsidRPr="00154507">
              <w:rPr>
                <w:rFonts w:ascii="Calibri" w:eastAsia="Times New Roman" w:hAnsi="Calibri"/>
                <w:sz w:val="18"/>
                <w:szCs w:val="18"/>
                <w:lang w:eastAsia="es-CL"/>
              </w:rPr>
              <w:t xml:space="preserve"> 6.</w:t>
            </w:r>
            <w:r w:rsidRPr="00154507">
              <w:rPr>
                <w:rFonts w:ascii="Calibri" w:eastAsia="Times New Roman" w:hAnsi="Calibri"/>
                <w:bCs/>
                <w:sz w:val="18"/>
                <w:szCs w:val="18"/>
                <w:lang w:eastAsia="es-CL"/>
              </w:rPr>
              <w:t>371.466</w:t>
            </w:r>
            <w:r w:rsidRPr="00154507">
              <w:rPr>
                <w:rFonts w:ascii="Calibri" w:eastAsia="Times New Roman" w:hAnsi="Calibri"/>
                <w:sz w:val="18"/>
                <w:szCs w:val="18"/>
                <w:lang w:eastAsia="es-CL"/>
              </w:rPr>
              <w:t xml:space="preserve"> m</w:t>
            </w:r>
          </w:p>
        </w:tc>
        <w:tc>
          <w:tcPr>
            <w:tcW w:w="728" w:type="pct"/>
            <w:vAlign w:val="center"/>
          </w:tcPr>
          <w:p w14:paraId="06EF990D" w14:textId="77777777" w:rsidR="004F3383" w:rsidRPr="00154507" w:rsidRDefault="004F3383" w:rsidP="00FE69B7">
            <w:pPr>
              <w:jc w:val="left"/>
              <w:rPr>
                <w:rFonts w:ascii="Calibri" w:eastAsia="Times New Roman" w:hAnsi="Calibri"/>
                <w:bCs/>
                <w:sz w:val="18"/>
                <w:szCs w:val="18"/>
                <w:lang w:eastAsia="es-CL"/>
              </w:rPr>
            </w:pPr>
            <w:r w:rsidRPr="00154507">
              <w:rPr>
                <w:rFonts w:ascii="Calibri" w:eastAsia="Times New Roman" w:hAnsi="Calibri"/>
                <w:b/>
                <w:sz w:val="18"/>
                <w:szCs w:val="18"/>
                <w:lang w:eastAsia="es-CL"/>
              </w:rPr>
              <w:t>Este</w:t>
            </w:r>
            <w:r w:rsidRPr="00154507">
              <w:rPr>
                <w:rFonts w:ascii="Calibri" w:eastAsia="Times New Roman" w:hAnsi="Calibri"/>
                <w:bCs/>
                <w:sz w:val="18"/>
                <w:szCs w:val="18"/>
                <w:lang w:eastAsia="es-CL"/>
              </w:rPr>
              <w:t>: 267.082 m.</w:t>
            </w:r>
          </w:p>
        </w:tc>
        <w:tc>
          <w:tcPr>
            <w:tcW w:w="898" w:type="pct"/>
            <w:vAlign w:val="center"/>
          </w:tcPr>
          <w:p w14:paraId="30CF2C37" w14:textId="77777777" w:rsidR="004F3383" w:rsidRPr="00154507" w:rsidRDefault="004F3383" w:rsidP="00FE69B7">
            <w:pPr>
              <w:jc w:val="left"/>
              <w:rPr>
                <w:rFonts w:ascii="Calibri" w:eastAsia="Times New Roman" w:hAnsi="Calibri"/>
                <w:bCs/>
                <w:sz w:val="18"/>
                <w:szCs w:val="18"/>
                <w:lang w:eastAsia="es-CL"/>
              </w:rPr>
            </w:pPr>
            <w:r w:rsidRPr="00154507">
              <w:rPr>
                <w:rFonts w:eastAsia="Times New Roman"/>
                <w:b/>
                <w:color w:val="000000"/>
                <w:sz w:val="18"/>
                <w:szCs w:val="18"/>
                <w:lang w:eastAsia="es-CL"/>
              </w:rPr>
              <w:t>Coordenadas WGS84 Huso 19</w:t>
            </w:r>
          </w:p>
        </w:tc>
        <w:tc>
          <w:tcPr>
            <w:tcW w:w="682" w:type="pct"/>
            <w:vAlign w:val="center"/>
          </w:tcPr>
          <w:p w14:paraId="16DFFF11" w14:textId="77777777" w:rsidR="004F3383" w:rsidRPr="00154507" w:rsidRDefault="004F3383" w:rsidP="00FE69B7">
            <w:pPr>
              <w:jc w:val="left"/>
              <w:rPr>
                <w:rFonts w:ascii="Calibri" w:eastAsia="Times New Roman" w:hAnsi="Calibri"/>
                <w:bCs/>
                <w:sz w:val="18"/>
                <w:szCs w:val="18"/>
                <w:lang w:eastAsia="es-CL"/>
              </w:rPr>
            </w:pPr>
            <w:r w:rsidRPr="00154507">
              <w:rPr>
                <w:rFonts w:ascii="Calibri" w:eastAsia="Times New Roman" w:hAnsi="Calibri"/>
                <w:b/>
                <w:sz w:val="18"/>
                <w:szCs w:val="18"/>
                <w:lang w:eastAsia="es-CL"/>
              </w:rPr>
              <w:t>Norte</w:t>
            </w:r>
            <w:r w:rsidRPr="00154507">
              <w:rPr>
                <w:rFonts w:ascii="Calibri" w:eastAsia="Times New Roman" w:hAnsi="Calibri"/>
                <w:bCs/>
                <w:sz w:val="18"/>
                <w:szCs w:val="18"/>
                <w:lang w:eastAsia="es-CL"/>
              </w:rPr>
              <w:t>: 6.371.420 m.</w:t>
            </w:r>
          </w:p>
        </w:tc>
        <w:tc>
          <w:tcPr>
            <w:tcW w:w="959" w:type="pct"/>
            <w:vAlign w:val="center"/>
          </w:tcPr>
          <w:p w14:paraId="2A48F4C9" w14:textId="77777777" w:rsidR="004F3383" w:rsidRPr="00154507" w:rsidRDefault="004F3383" w:rsidP="00FE69B7">
            <w:pPr>
              <w:jc w:val="left"/>
              <w:rPr>
                <w:rFonts w:ascii="Calibri" w:eastAsia="Times New Roman" w:hAnsi="Calibri"/>
                <w:bCs/>
                <w:sz w:val="18"/>
                <w:szCs w:val="18"/>
                <w:lang w:eastAsia="es-CL"/>
              </w:rPr>
            </w:pPr>
            <w:r w:rsidRPr="00154507">
              <w:rPr>
                <w:rFonts w:ascii="Calibri" w:eastAsia="Times New Roman" w:hAnsi="Calibri"/>
                <w:b/>
                <w:sz w:val="18"/>
                <w:szCs w:val="18"/>
                <w:lang w:eastAsia="es-CL"/>
              </w:rPr>
              <w:t>Este</w:t>
            </w:r>
            <w:r w:rsidRPr="00154507">
              <w:rPr>
                <w:rFonts w:ascii="Calibri" w:eastAsia="Times New Roman" w:hAnsi="Calibri"/>
                <w:bCs/>
                <w:sz w:val="18"/>
                <w:szCs w:val="18"/>
                <w:lang w:eastAsia="es-CL"/>
              </w:rPr>
              <w:t>:267.115 m.</w:t>
            </w:r>
          </w:p>
        </w:tc>
      </w:tr>
      <w:tr w:rsidR="004F3383" w:rsidRPr="008A6573" w14:paraId="100653B8" w14:textId="77777777" w:rsidTr="00154507">
        <w:trPr>
          <w:trHeight w:val="132"/>
          <w:jc w:val="center"/>
        </w:trPr>
        <w:tc>
          <w:tcPr>
            <w:tcW w:w="2461" w:type="pct"/>
            <w:gridSpan w:val="4"/>
          </w:tcPr>
          <w:p w14:paraId="5C74F1EE" w14:textId="28CEDA19" w:rsidR="004F3383" w:rsidRPr="00154507" w:rsidRDefault="004F3383" w:rsidP="00154507">
            <w:pPr>
              <w:rPr>
                <w:rFonts w:ascii="Calibri" w:eastAsia="Times New Roman" w:hAnsi="Calibri"/>
                <w:bCs/>
                <w:sz w:val="18"/>
                <w:szCs w:val="18"/>
                <w:lang w:eastAsia="es-CL"/>
              </w:rPr>
            </w:pPr>
            <w:r w:rsidRPr="00154507">
              <w:rPr>
                <w:rFonts w:ascii="Calibri" w:eastAsia="Times New Roman" w:hAnsi="Calibri"/>
                <w:b/>
                <w:color w:val="000000"/>
                <w:sz w:val="18"/>
                <w:szCs w:val="18"/>
                <w:lang w:eastAsia="es-CL"/>
              </w:rPr>
              <w:t>Descripción Medio de Prueba</w:t>
            </w:r>
            <w:r w:rsidR="00D42609" w:rsidRPr="00154507">
              <w:rPr>
                <w:rFonts w:ascii="Calibri" w:eastAsia="Times New Roman" w:hAnsi="Calibri"/>
                <w:b/>
                <w:color w:val="000000"/>
                <w:sz w:val="18"/>
                <w:szCs w:val="18"/>
                <w:lang w:eastAsia="es-CL"/>
              </w:rPr>
              <w:t>:</w:t>
            </w:r>
            <w:r w:rsidR="00D42609" w:rsidRPr="00154507">
              <w:rPr>
                <w:noProof/>
                <w:sz w:val="18"/>
                <w:szCs w:val="18"/>
                <w:lang w:eastAsia="es-CL"/>
              </w:rPr>
              <w:t xml:space="preserve"> Estanque</w:t>
            </w:r>
            <w:r w:rsidRPr="00154507">
              <w:rPr>
                <w:rFonts w:ascii="Calibri" w:eastAsia="Times New Roman" w:hAnsi="Calibri"/>
                <w:bCs/>
                <w:sz w:val="18"/>
                <w:szCs w:val="18"/>
                <w:lang w:eastAsia="es-CL"/>
              </w:rPr>
              <w:t xml:space="preserve"> TK-501 (Diésel)</w:t>
            </w:r>
            <w:r w:rsidRPr="00154507">
              <w:rPr>
                <w:rFonts w:eastAsia="Times New Roman"/>
                <w:color w:val="000000"/>
                <w:sz w:val="18"/>
                <w:szCs w:val="18"/>
                <w:lang w:eastAsia="es-CL"/>
              </w:rPr>
              <w:t>.</w:t>
            </w:r>
            <w:r w:rsidRPr="00154507">
              <w:rPr>
                <w:noProof/>
                <w:sz w:val="18"/>
                <w:szCs w:val="18"/>
                <w:lang w:eastAsia="es-CL"/>
              </w:rPr>
              <w:t xml:space="preserve"> </w:t>
            </w:r>
          </w:p>
        </w:tc>
        <w:tc>
          <w:tcPr>
            <w:tcW w:w="2539" w:type="pct"/>
            <w:gridSpan w:val="3"/>
          </w:tcPr>
          <w:p w14:paraId="6E7B6CB5" w14:textId="2E51B4D5" w:rsidR="004F3383" w:rsidRPr="00154507" w:rsidRDefault="004F3383" w:rsidP="00154507">
            <w:pPr>
              <w:rPr>
                <w:rFonts w:ascii="Calibri" w:eastAsia="Times New Roman" w:hAnsi="Calibri"/>
                <w:bCs/>
                <w:sz w:val="18"/>
                <w:szCs w:val="18"/>
                <w:lang w:eastAsia="es-CL"/>
              </w:rPr>
            </w:pPr>
            <w:r w:rsidRPr="00154507">
              <w:rPr>
                <w:rFonts w:ascii="Calibri" w:eastAsia="Times New Roman" w:hAnsi="Calibri"/>
                <w:b/>
                <w:color w:val="000000"/>
                <w:sz w:val="18"/>
                <w:szCs w:val="18"/>
                <w:lang w:eastAsia="es-CL"/>
              </w:rPr>
              <w:t>Descripción Medio de Prueba:</w:t>
            </w:r>
            <w:r w:rsidR="00154507" w:rsidRPr="00154507">
              <w:rPr>
                <w:rFonts w:ascii="Calibri" w:eastAsia="Times New Roman" w:hAnsi="Calibri"/>
                <w:b/>
                <w:color w:val="000000"/>
                <w:sz w:val="18"/>
                <w:szCs w:val="18"/>
                <w:lang w:eastAsia="es-CL"/>
              </w:rPr>
              <w:t xml:space="preserve"> </w:t>
            </w:r>
            <w:r w:rsidRPr="00154507">
              <w:rPr>
                <w:rFonts w:ascii="Calibri" w:eastAsia="Times New Roman" w:hAnsi="Calibri"/>
                <w:bCs/>
                <w:sz w:val="18"/>
                <w:szCs w:val="18"/>
                <w:lang w:eastAsia="es-CL"/>
              </w:rPr>
              <w:t>Estanque TK-502 (Gasolina).</w:t>
            </w:r>
          </w:p>
        </w:tc>
      </w:tr>
    </w:tbl>
    <w:p w14:paraId="3CD0F820" w14:textId="71676A41" w:rsidR="004F3383" w:rsidRPr="00C63B79" w:rsidRDefault="004F3383">
      <w:pPr>
        <w:jc w:val="left"/>
        <w:rPr>
          <w:rFonts w:ascii="Calibri" w:eastAsia="Times New Roman" w:hAnsi="Calibri"/>
          <w:bCs/>
          <w:sz w:val="20"/>
          <w:szCs w:val="20"/>
          <w:lang w:eastAsia="es-CL"/>
        </w:rPr>
      </w:pPr>
    </w:p>
    <w:tbl>
      <w:tblPr>
        <w:tblStyle w:val="Tablaconcuadrcula"/>
        <w:tblW w:w="0" w:type="auto"/>
        <w:jc w:val="center"/>
        <w:tblLook w:val="04A0" w:firstRow="1" w:lastRow="0" w:firstColumn="1" w:lastColumn="0" w:noHBand="0" w:noVBand="1"/>
      </w:tblPr>
      <w:tblGrid>
        <w:gridCol w:w="13556"/>
      </w:tblGrid>
      <w:tr w:rsidR="008206F9" w14:paraId="571F9EEA" w14:textId="77777777" w:rsidTr="005C5A45">
        <w:trPr>
          <w:jc w:val="center"/>
        </w:trPr>
        <w:tc>
          <w:tcPr>
            <w:tcW w:w="13556" w:type="dxa"/>
          </w:tcPr>
          <w:p w14:paraId="5F6F97CE" w14:textId="0B264EFF" w:rsidR="008206F9" w:rsidRDefault="008206F9" w:rsidP="003C798F">
            <w:pPr>
              <w:jc w:val="center"/>
              <w:rPr>
                <w:b/>
              </w:rPr>
            </w:pPr>
            <w:r>
              <w:rPr>
                <w:b/>
              </w:rPr>
              <w:t>Registros</w:t>
            </w:r>
          </w:p>
        </w:tc>
      </w:tr>
      <w:tr w:rsidR="008206F9" w:rsidRPr="003D6DED" w14:paraId="39FB444E" w14:textId="77777777" w:rsidTr="005C5A45">
        <w:trPr>
          <w:trHeight w:val="6841"/>
          <w:jc w:val="center"/>
        </w:trPr>
        <w:tc>
          <w:tcPr>
            <w:tcW w:w="13556" w:type="dxa"/>
            <w:vAlign w:val="center"/>
          </w:tcPr>
          <w:p w14:paraId="7320521E" w14:textId="57B15684" w:rsidR="008206F9" w:rsidRPr="003D6DED" w:rsidRDefault="00A43A40" w:rsidP="005C5A45">
            <w:pPr>
              <w:jc w:val="center"/>
            </w:pPr>
            <w:r>
              <w:rPr>
                <w:noProof/>
                <w:lang w:eastAsia="es-CL"/>
              </w:rPr>
              <mc:AlternateContent>
                <mc:Choice Requires="wps">
                  <w:drawing>
                    <wp:anchor distT="0" distB="0" distL="114300" distR="114300" simplePos="0" relativeHeight="251812891" behindDoc="0" locked="0" layoutInCell="1" allowOverlap="1" wp14:anchorId="531FEC1B" wp14:editId="3F35F9F4">
                      <wp:simplePos x="0" y="0"/>
                      <wp:positionH relativeFrom="column">
                        <wp:posOffset>4792345</wp:posOffset>
                      </wp:positionH>
                      <wp:positionV relativeFrom="paragraph">
                        <wp:posOffset>31750</wp:posOffset>
                      </wp:positionV>
                      <wp:extent cx="457200" cy="257175"/>
                      <wp:effectExtent l="0" t="0" r="19050" b="28575"/>
                      <wp:wrapNone/>
                      <wp:docPr id="79" name="79 Rectángulo"/>
                      <wp:cNvGraphicFramePr/>
                      <a:graphic xmlns:a="http://schemas.openxmlformats.org/drawingml/2006/main">
                        <a:graphicData uri="http://schemas.microsoft.com/office/word/2010/wordprocessingShape">
                          <wps:wsp>
                            <wps:cNvSpPr/>
                            <wps:spPr>
                              <a:xfrm>
                                <a:off x="0" y="0"/>
                                <a:ext cx="45720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75C6F14" id="79 Rectángulo" o:spid="_x0000_s1026" style="position:absolute;margin-left:377.35pt;margin-top:2.5pt;width:36pt;height:20.25pt;z-index:2518128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" filled="f" strokecolor="#002060" strokeweight="1.25pt">
                      <v:stroke dashstyle="3 1"/>
                    </v:rect>
                  </w:pict>
                </mc:Fallback>
              </mc:AlternateContent>
            </w:r>
            <w:r>
              <w:rPr>
                <w:noProof/>
                <w:lang w:eastAsia="es-CL"/>
              </w:rPr>
              <mc:AlternateContent>
                <mc:Choice Requires="wps">
                  <w:drawing>
                    <wp:anchor distT="0" distB="0" distL="114300" distR="114300" simplePos="0" relativeHeight="251806747" behindDoc="0" locked="0" layoutInCell="1" allowOverlap="1" wp14:anchorId="3F0E3214" wp14:editId="6A0677F8">
                      <wp:simplePos x="0" y="0"/>
                      <wp:positionH relativeFrom="column">
                        <wp:posOffset>4796155</wp:posOffset>
                      </wp:positionH>
                      <wp:positionV relativeFrom="paragraph">
                        <wp:posOffset>3104515</wp:posOffset>
                      </wp:positionV>
                      <wp:extent cx="400050" cy="219075"/>
                      <wp:effectExtent l="0" t="0" r="19050" b="28575"/>
                      <wp:wrapNone/>
                      <wp:docPr id="75" name="75 Rectángulo"/>
                      <wp:cNvGraphicFramePr/>
                      <a:graphic xmlns:a="http://schemas.openxmlformats.org/drawingml/2006/main">
                        <a:graphicData uri="http://schemas.microsoft.com/office/word/2010/wordprocessingShape">
                          <wps:wsp>
                            <wps:cNvSpPr/>
                            <wps:spPr>
                              <a:xfrm>
                                <a:off x="0" y="0"/>
                                <a:ext cx="400050" cy="2190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7440474" id="75 Rectángulo" o:spid="_x0000_s1026" style="position:absolute;margin-left:377.65pt;margin-top:244.45pt;width:31.5pt;height:17.25pt;z-index:2518067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" filled="f" strokecolor="#002060" strokeweight="1.25pt">
                      <v:stroke dashstyle="3 1"/>
                    </v:rect>
                  </w:pict>
                </mc:Fallback>
              </mc:AlternateContent>
            </w:r>
            <w:r>
              <w:rPr>
                <w:noProof/>
                <w:lang w:eastAsia="es-CL"/>
              </w:rPr>
              <mc:AlternateContent>
                <mc:Choice Requires="wps">
                  <w:drawing>
                    <wp:anchor distT="0" distB="0" distL="114300" distR="114300" simplePos="0" relativeHeight="251804699" behindDoc="0" locked="0" layoutInCell="1" allowOverlap="1" wp14:anchorId="4593163A" wp14:editId="20623E1A">
                      <wp:simplePos x="0" y="0"/>
                      <wp:positionH relativeFrom="column">
                        <wp:posOffset>4367530</wp:posOffset>
                      </wp:positionH>
                      <wp:positionV relativeFrom="paragraph">
                        <wp:posOffset>3104515</wp:posOffset>
                      </wp:positionV>
                      <wp:extent cx="390525" cy="219075"/>
                      <wp:effectExtent l="0" t="0" r="28575" b="28575"/>
                      <wp:wrapNone/>
                      <wp:docPr id="74" name="74 Rectángulo"/>
                      <wp:cNvGraphicFramePr/>
                      <a:graphic xmlns:a="http://schemas.openxmlformats.org/drawingml/2006/main">
                        <a:graphicData uri="http://schemas.microsoft.com/office/word/2010/wordprocessingShape">
                          <wps:wsp>
                            <wps:cNvSpPr/>
                            <wps:spPr>
                              <a:xfrm>
                                <a:off x="0" y="0"/>
                                <a:ext cx="390525" cy="2190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D286001" id="74 Rectángulo" o:spid="_x0000_s1026" style="position:absolute;margin-left:343.9pt;margin-top:244.45pt;width:30.75pt;height:17.25pt;z-index:2518046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" filled="f" strokecolor="#002060" strokeweight="1.25pt">
                      <v:stroke dashstyle="3 1"/>
                    </v:rect>
                  </w:pict>
                </mc:Fallback>
              </mc:AlternateContent>
            </w:r>
            <w:r w:rsidR="00634619">
              <w:rPr>
                <w:noProof/>
                <w:lang w:eastAsia="es-CL"/>
              </w:rPr>
              <mc:AlternateContent>
                <mc:Choice Requires="wps">
                  <w:drawing>
                    <wp:anchor distT="0" distB="0" distL="114300" distR="114300" simplePos="0" relativeHeight="251800603" behindDoc="0" locked="0" layoutInCell="1" allowOverlap="1" wp14:anchorId="1084F036" wp14:editId="12D9292E">
                      <wp:simplePos x="0" y="0"/>
                      <wp:positionH relativeFrom="column">
                        <wp:posOffset>7673975</wp:posOffset>
                      </wp:positionH>
                      <wp:positionV relativeFrom="paragraph">
                        <wp:posOffset>1061720</wp:posOffset>
                      </wp:positionV>
                      <wp:extent cx="457200" cy="257175"/>
                      <wp:effectExtent l="0" t="0" r="19050" b="28575"/>
                      <wp:wrapNone/>
                      <wp:docPr id="71" name="71 Rectángulo"/>
                      <wp:cNvGraphicFramePr/>
                      <a:graphic xmlns:a="http://schemas.openxmlformats.org/drawingml/2006/main">
                        <a:graphicData uri="http://schemas.microsoft.com/office/word/2010/wordprocessingShape">
                          <wps:wsp>
                            <wps:cNvSpPr/>
                            <wps:spPr>
                              <a:xfrm>
                                <a:off x="0" y="0"/>
                                <a:ext cx="45720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2C2D59F" id="71 Rectángulo" o:spid="_x0000_s1026" style="position:absolute;margin-left:604.25pt;margin-top:83.6pt;width:36pt;height:20.25pt;z-index:2518006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" filled="f" strokecolor="#002060" strokeweight="1.25pt">
                      <v:stroke dashstyle="3 1"/>
                    </v:rect>
                  </w:pict>
                </mc:Fallback>
              </mc:AlternateContent>
            </w:r>
            <w:r w:rsidR="00634619">
              <w:rPr>
                <w:noProof/>
                <w:lang w:eastAsia="es-CL"/>
              </w:rPr>
              <mc:AlternateContent>
                <mc:Choice Requires="wps">
                  <w:drawing>
                    <wp:anchor distT="0" distB="0" distL="114300" distR="114300" simplePos="0" relativeHeight="251798555" behindDoc="0" locked="0" layoutInCell="1" allowOverlap="1" wp14:anchorId="2B759025" wp14:editId="0F6BEFEB">
                      <wp:simplePos x="0" y="0"/>
                      <wp:positionH relativeFrom="column">
                        <wp:posOffset>7184390</wp:posOffset>
                      </wp:positionH>
                      <wp:positionV relativeFrom="paragraph">
                        <wp:posOffset>1065530</wp:posOffset>
                      </wp:positionV>
                      <wp:extent cx="457200" cy="257175"/>
                      <wp:effectExtent l="0" t="0" r="19050" b="28575"/>
                      <wp:wrapNone/>
                      <wp:docPr id="66" name="66 Rectángulo"/>
                      <wp:cNvGraphicFramePr/>
                      <a:graphic xmlns:a="http://schemas.openxmlformats.org/drawingml/2006/main">
                        <a:graphicData uri="http://schemas.microsoft.com/office/word/2010/wordprocessingShape">
                          <wps:wsp>
                            <wps:cNvSpPr/>
                            <wps:spPr>
                              <a:xfrm>
                                <a:off x="0" y="0"/>
                                <a:ext cx="45720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99F2070" id="66 Rectángulo" o:spid="_x0000_s1026" style="position:absolute;margin-left:565.7pt;margin-top:83.9pt;width:36pt;height:20.25pt;z-index:2517985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" filled="f" strokecolor="#002060" strokeweight="1.25pt">
                      <v:stroke dashstyle="3 1"/>
                    </v:rect>
                  </w:pict>
                </mc:Fallback>
              </mc:AlternateContent>
            </w:r>
            <w:r w:rsidR="00634619">
              <w:rPr>
                <w:noProof/>
                <w:lang w:eastAsia="es-CL"/>
              </w:rPr>
              <mc:AlternateContent>
                <mc:Choice Requires="wps">
                  <w:drawing>
                    <wp:anchor distT="0" distB="0" distL="114300" distR="114300" simplePos="0" relativeHeight="251796507" behindDoc="0" locked="0" layoutInCell="1" allowOverlap="1" wp14:anchorId="4959A09A" wp14:editId="6DE92C9E">
                      <wp:simplePos x="0" y="0"/>
                      <wp:positionH relativeFrom="column">
                        <wp:posOffset>3183890</wp:posOffset>
                      </wp:positionH>
                      <wp:positionV relativeFrom="paragraph">
                        <wp:posOffset>1103630</wp:posOffset>
                      </wp:positionV>
                      <wp:extent cx="485775" cy="257175"/>
                      <wp:effectExtent l="0" t="0" r="28575" b="28575"/>
                      <wp:wrapNone/>
                      <wp:docPr id="64" name="64 Rectángulo"/>
                      <wp:cNvGraphicFramePr/>
                      <a:graphic xmlns:a="http://schemas.openxmlformats.org/drawingml/2006/main">
                        <a:graphicData uri="http://schemas.microsoft.com/office/word/2010/wordprocessingShape">
                          <wps:wsp>
                            <wps:cNvSpPr/>
                            <wps:spPr>
                              <a:xfrm>
                                <a:off x="0" y="0"/>
                                <a:ext cx="485775"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F564B6F" id="64 Rectángulo" o:spid="_x0000_s1026" style="position:absolute;margin-left:250.7pt;margin-top:86.9pt;width:38.25pt;height:20.25pt;z-index:2517965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" filled="f" strokecolor="#002060" strokeweight="1.25pt">
                      <v:stroke dashstyle="3 1"/>
                    </v:rect>
                  </w:pict>
                </mc:Fallback>
              </mc:AlternateContent>
            </w:r>
            <w:r w:rsidR="00634619">
              <w:rPr>
                <w:noProof/>
                <w:lang w:eastAsia="es-CL"/>
              </w:rPr>
              <mc:AlternateContent>
                <mc:Choice Requires="wps">
                  <w:drawing>
                    <wp:anchor distT="0" distB="0" distL="114300" distR="114300" simplePos="0" relativeHeight="251794459" behindDoc="0" locked="0" layoutInCell="1" allowOverlap="1" wp14:anchorId="2E3847A9" wp14:editId="70BCB4B7">
                      <wp:simplePos x="0" y="0"/>
                      <wp:positionH relativeFrom="column">
                        <wp:posOffset>2664460</wp:posOffset>
                      </wp:positionH>
                      <wp:positionV relativeFrom="paragraph">
                        <wp:posOffset>1102360</wp:posOffset>
                      </wp:positionV>
                      <wp:extent cx="476250" cy="257175"/>
                      <wp:effectExtent l="0" t="0" r="19050" b="28575"/>
                      <wp:wrapNone/>
                      <wp:docPr id="60" name="60 Rectángulo"/>
                      <wp:cNvGraphicFramePr/>
                      <a:graphic xmlns:a="http://schemas.openxmlformats.org/drawingml/2006/main">
                        <a:graphicData uri="http://schemas.microsoft.com/office/word/2010/wordprocessingShape">
                          <wps:wsp>
                            <wps:cNvSpPr/>
                            <wps:spPr>
                              <a:xfrm>
                                <a:off x="0" y="0"/>
                                <a:ext cx="47625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9872C4C" id="60 Rectángulo" o:spid="_x0000_s1026" style="position:absolute;margin-left:209.8pt;margin-top:86.8pt;width:37.5pt;height:20.25pt;z-index:251794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" filled="f" strokecolor="#002060" strokeweight="1.25pt">
                      <v:stroke dashstyle="3 1"/>
                    </v:rect>
                  </w:pict>
                </mc:Fallback>
              </mc:AlternateContent>
            </w:r>
            <w:r w:rsidR="00634619">
              <w:rPr>
                <w:noProof/>
                <w:lang w:eastAsia="es-CL"/>
              </w:rPr>
              <mc:AlternateContent>
                <mc:Choice Requires="wps">
                  <w:drawing>
                    <wp:anchor distT="0" distB="0" distL="114300" distR="114300" simplePos="0" relativeHeight="251792411" behindDoc="0" locked="0" layoutInCell="1" allowOverlap="1" wp14:anchorId="5ED95874" wp14:editId="5DEE1964">
                      <wp:simplePos x="0" y="0"/>
                      <wp:positionH relativeFrom="column">
                        <wp:posOffset>2126615</wp:posOffset>
                      </wp:positionH>
                      <wp:positionV relativeFrom="paragraph">
                        <wp:posOffset>1103630</wp:posOffset>
                      </wp:positionV>
                      <wp:extent cx="466725" cy="257175"/>
                      <wp:effectExtent l="0" t="0" r="28575" b="28575"/>
                      <wp:wrapNone/>
                      <wp:docPr id="59" name="59 Rectángulo"/>
                      <wp:cNvGraphicFramePr/>
                      <a:graphic xmlns:a="http://schemas.openxmlformats.org/drawingml/2006/main">
                        <a:graphicData uri="http://schemas.microsoft.com/office/word/2010/wordprocessingShape">
                          <wps:wsp>
                            <wps:cNvSpPr/>
                            <wps:spPr>
                              <a:xfrm>
                                <a:off x="0" y="0"/>
                                <a:ext cx="466725"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8E1C740" id="59 Rectángulo" o:spid="_x0000_s1026" style="position:absolute;margin-left:167.45pt;margin-top:86.9pt;width:36.75pt;height:20.25pt;z-index:251792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" filled="f" strokecolor="#002060" strokeweight="1.25pt">
                      <v:stroke dashstyle="3 1"/>
                    </v:rect>
                  </w:pict>
                </mc:Fallback>
              </mc:AlternateContent>
            </w:r>
            <w:r w:rsidR="00634619">
              <w:rPr>
                <w:noProof/>
                <w:lang w:eastAsia="es-CL"/>
              </w:rPr>
              <mc:AlternateContent>
                <mc:Choice Requires="wps">
                  <w:drawing>
                    <wp:anchor distT="0" distB="0" distL="114300" distR="114300" simplePos="0" relativeHeight="251790363" behindDoc="0" locked="0" layoutInCell="1" allowOverlap="1" wp14:anchorId="2A48FEB9" wp14:editId="6ACE2F27">
                      <wp:simplePos x="0" y="0"/>
                      <wp:positionH relativeFrom="column">
                        <wp:posOffset>1605280</wp:posOffset>
                      </wp:positionH>
                      <wp:positionV relativeFrom="paragraph">
                        <wp:posOffset>1104265</wp:posOffset>
                      </wp:positionV>
                      <wp:extent cx="485775" cy="257175"/>
                      <wp:effectExtent l="0" t="0" r="28575" b="28575"/>
                      <wp:wrapNone/>
                      <wp:docPr id="57" name="57 Rectángulo"/>
                      <wp:cNvGraphicFramePr/>
                      <a:graphic xmlns:a="http://schemas.openxmlformats.org/drawingml/2006/main">
                        <a:graphicData uri="http://schemas.microsoft.com/office/word/2010/wordprocessingShape">
                          <wps:wsp>
                            <wps:cNvSpPr/>
                            <wps:spPr>
                              <a:xfrm>
                                <a:off x="0" y="0"/>
                                <a:ext cx="485775"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1F3EAD5" id="57 Rectángulo" o:spid="_x0000_s1026" style="position:absolute;margin-left:126.4pt;margin-top:86.95pt;width:38.25pt;height:20.25pt;z-index:251790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" filled="f" strokecolor="#002060" strokeweight="1.25pt">
                      <v:stroke dashstyle="3 1"/>
                    </v:rect>
                  </w:pict>
                </mc:Fallback>
              </mc:AlternateContent>
            </w:r>
            <w:r w:rsidR="006916A7">
              <w:rPr>
                <w:noProof/>
                <w:lang w:eastAsia="es-CL"/>
              </w:rPr>
              <mc:AlternateContent>
                <mc:Choice Requires="wps">
                  <w:drawing>
                    <wp:anchor distT="0" distB="0" distL="114300" distR="114300" simplePos="0" relativeHeight="251773979" behindDoc="0" locked="0" layoutInCell="1" allowOverlap="1" wp14:anchorId="63590C60" wp14:editId="28C16D76">
                      <wp:simplePos x="0" y="0"/>
                      <wp:positionH relativeFrom="column">
                        <wp:posOffset>6252845</wp:posOffset>
                      </wp:positionH>
                      <wp:positionV relativeFrom="paragraph">
                        <wp:posOffset>25400</wp:posOffset>
                      </wp:positionV>
                      <wp:extent cx="457200" cy="257175"/>
                      <wp:effectExtent l="0" t="0" r="19050" b="28575"/>
                      <wp:wrapNone/>
                      <wp:docPr id="31" name="31 Rectángulo"/>
                      <wp:cNvGraphicFramePr/>
                      <a:graphic xmlns:a="http://schemas.openxmlformats.org/drawingml/2006/main">
                        <a:graphicData uri="http://schemas.microsoft.com/office/word/2010/wordprocessingShape">
                          <wps:wsp>
                            <wps:cNvSpPr/>
                            <wps:spPr>
                              <a:xfrm>
                                <a:off x="0" y="0"/>
                                <a:ext cx="45720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7B1F44C" id="31 Rectángulo" o:spid="_x0000_s1026" style="position:absolute;margin-left:492.35pt;margin-top:2pt;width:36pt;height:20.25pt;z-index:2517739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" filled="f" strokecolor="#002060" strokeweight="1.25pt">
                      <v:stroke dashstyle="3 1"/>
                    </v:rect>
                  </w:pict>
                </mc:Fallback>
              </mc:AlternateContent>
            </w:r>
            <w:r w:rsidR="006916A7">
              <w:rPr>
                <w:noProof/>
                <w:lang w:eastAsia="es-CL"/>
              </w:rPr>
              <mc:AlternateContent>
                <mc:Choice Requires="wps">
                  <w:drawing>
                    <wp:anchor distT="0" distB="0" distL="114300" distR="114300" simplePos="0" relativeHeight="251771931" behindDoc="0" locked="0" layoutInCell="1" allowOverlap="1" wp14:anchorId="0C92E1D0" wp14:editId="5E85466D">
                      <wp:simplePos x="0" y="0"/>
                      <wp:positionH relativeFrom="column">
                        <wp:posOffset>5279390</wp:posOffset>
                      </wp:positionH>
                      <wp:positionV relativeFrom="paragraph">
                        <wp:posOffset>27305</wp:posOffset>
                      </wp:positionV>
                      <wp:extent cx="457200" cy="257175"/>
                      <wp:effectExtent l="0" t="0" r="19050" b="28575"/>
                      <wp:wrapNone/>
                      <wp:docPr id="30" name="30 Rectángulo"/>
                      <wp:cNvGraphicFramePr/>
                      <a:graphic xmlns:a="http://schemas.openxmlformats.org/drawingml/2006/main">
                        <a:graphicData uri="http://schemas.microsoft.com/office/word/2010/wordprocessingShape">
                          <wps:wsp>
                            <wps:cNvSpPr/>
                            <wps:spPr>
                              <a:xfrm>
                                <a:off x="0" y="0"/>
                                <a:ext cx="45720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2FC64C4" id="30 Rectángulo" o:spid="_x0000_s1026" style="position:absolute;margin-left:415.7pt;margin-top:2.15pt;width:36pt;height:20.25pt;z-index:2517719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" filled="f" strokecolor="#002060" strokeweight="1.25pt">
                      <v:stroke dashstyle="3 1"/>
                    </v:rect>
                  </w:pict>
                </mc:Fallback>
              </mc:AlternateContent>
            </w:r>
            <w:r w:rsidR="008206F9">
              <w:rPr>
                <w:noProof/>
                <w:lang w:eastAsia="es-CL"/>
              </w:rPr>
              <w:drawing>
                <wp:inline distT="0" distB="0" distL="0" distR="0" wp14:anchorId="1785D026" wp14:editId="19A7FDE4">
                  <wp:extent cx="8320744" cy="4229100"/>
                  <wp:effectExtent l="0" t="0" r="444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8333730" cy="4235700"/>
                          </a:xfrm>
                          <a:prstGeom prst="rect">
                            <a:avLst/>
                          </a:prstGeom>
                        </pic:spPr>
                      </pic:pic>
                    </a:graphicData>
                  </a:graphic>
                </wp:inline>
              </w:drawing>
            </w:r>
          </w:p>
        </w:tc>
      </w:tr>
      <w:tr w:rsidR="008206F9" w:rsidRPr="003D6DED" w14:paraId="5BE78B28" w14:textId="77777777" w:rsidTr="005C5A45">
        <w:trPr>
          <w:jc w:val="center"/>
        </w:trPr>
        <w:tc>
          <w:tcPr>
            <w:tcW w:w="13556" w:type="dxa"/>
          </w:tcPr>
          <w:p w14:paraId="77784477" w14:textId="68509CA4" w:rsidR="008206F9" w:rsidRPr="003D6DED" w:rsidRDefault="009925E4" w:rsidP="009925E4">
            <w:pPr>
              <w:jc w:val="left"/>
              <w:rPr>
                <w:b/>
                <w:sz w:val="18"/>
                <w:szCs w:val="18"/>
              </w:rPr>
            </w:pPr>
            <w:r>
              <w:rPr>
                <w:b/>
                <w:sz w:val="18"/>
                <w:szCs w:val="18"/>
              </w:rPr>
              <w:t>Registro 1.</w:t>
            </w:r>
          </w:p>
        </w:tc>
      </w:tr>
      <w:tr w:rsidR="008206F9" w:rsidRPr="003D6DED" w14:paraId="3D132536" w14:textId="77777777" w:rsidTr="005C5A45">
        <w:trPr>
          <w:jc w:val="center"/>
        </w:trPr>
        <w:tc>
          <w:tcPr>
            <w:tcW w:w="13556" w:type="dxa"/>
          </w:tcPr>
          <w:p w14:paraId="5CD2562C" w14:textId="77777777" w:rsidR="008206F9" w:rsidRPr="003D6DED" w:rsidRDefault="008206F9" w:rsidP="003C798F">
            <w:pPr>
              <w:rPr>
                <w:rFonts w:ascii="Calibri" w:eastAsia="Times New Roman" w:hAnsi="Calibri"/>
                <w:color w:val="000000"/>
                <w:sz w:val="18"/>
                <w:szCs w:val="18"/>
                <w:lang w:eastAsia="es-CL"/>
              </w:rPr>
            </w:pPr>
            <w:r w:rsidRPr="003D6DED">
              <w:rPr>
                <w:rFonts w:ascii="Calibri" w:eastAsia="Times New Roman" w:hAnsi="Calibri"/>
                <w:b/>
                <w:color w:val="000000"/>
                <w:sz w:val="18"/>
                <w:szCs w:val="18"/>
                <w:lang w:eastAsia="es-CL"/>
              </w:rPr>
              <w:t>Descripción Medio de Prueba:</w:t>
            </w:r>
            <w:r w:rsidRPr="003D6DED">
              <w:rPr>
                <w:rFonts w:ascii="Calibri" w:eastAsia="Times New Roman" w:hAnsi="Calibri"/>
                <w:color w:val="000000"/>
                <w:sz w:val="18"/>
                <w:szCs w:val="18"/>
                <w:lang w:eastAsia="es-CL"/>
              </w:rPr>
              <w:t xml:space="preserve"> </w:t>
            </w:r>
          </w:p>
          <w:p w14:paraId="0C40AB42" w14:textId="6F827170" w:rsidR="008206F9" w:rsidRDefault="003B6E61" w:rsidP="003C798F">
            <w:pPr>
              <w:spacing w:before="40"/>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Registros de pantalla de la sala de control con </w:t>
            </w:r>
            <w:r w:rsidRPr="003B6E61">
              <w:t>indicación de niveles de llenado de los estanques y productos almacenados</w:t>
            </w:r>
            <w:r>
              <w:t>, 15 de mayo de 2014.</w:t>
            </w:r>
          </w:p>
          <w:p w14:paraId="27F6AB37" w14:textId="26D3437E" w:rsidR="008206F9" w:rsidRPr="003D6DED" w:rsidRDefault="008206F9" w:rsidP="003B6E61">
            <w:pPr>
              <w:spacing w:before="80"/>
              <w:jc w:val="left"/>
              <w:rPr>
                <w:b/>
                <w:sz w:val="18"/>
                <w:szCs w:val="18"/>
              </w:rPr>
            </w:pPr>
            <w:r w:rsidRPr="00A335B9">
              <w:rPr>
                <w:rFonts w:ascii="Calibri" w:eastAsia="Times New Roman" w:hAnsi="Calibri"/>
                <w:i/>
                <w:color w:val="000000"/>
                <w:sz w:val="16"/>
                <w:szCs w:val="18"/>
                <w:u w:val="single"/>
                <w:lang w:eastAsia="es-CL"/>
              </w:rPr>
              <w:t>Fuente</w:t>
            </w:r>
            <w:r w:rsidRPr="00A335B9">
              <w:rPr>
                <w:rFonts w:ascii="Calibri" w:eastAsia="Times New Roman" w:hAnsi="Calibri"/>
                <w:color w:val="000000"/>
                <w:sz w:val="16"/>
                <w:szCs w:val="18"/>
                <w:lang w:eastAsia="es-CL"/>
              </w:rPr>
              <w:t xml:space="preserve">: </w:t>
            </w:r>
            <w:r w:rsidR="003B6E61">
              <w:rPr>
                <w:rFonts w:ascii="Calibri" w:eastAsia="Times New Roman" w:hAnsi="Calibri"/>
                <w:color w:val="000000"/>
                <w:sz w:val="16"/>
                <w:szCs w:val="18"/>
                <w:lang w:eastAsia="es-CL"/>
              </w:rPr>
              <w:t>Oxiquim S.A.</w:t>
            </w:r>
          </w:p>
        </w:tc>
      </w:tr>
    </w:tbl>
    <w:p w14:paraId="1FD0FA80" w14:textId="4EC38B82" w:rsidR="00E61153" w:rsidRDefault="00E61153">
      <w:pPr>
        <w:jc w:val="left"/>
        <w:rPr>
          <w:sz w:val="10"/>
        </w:rPr>
      </w:pPr>
    </w:p>
    <w:p w14:paraId="3ECBDAA9" w14:textId="77777777" w:rsidR="00E61153" w:rsidRDefault="00E61153">
      <w:pPr>
        <w:jc w:val="left"/>
        <w:rPr>
          <w:sz w:val="10"/>
        </w:rPr>
      </w:pPr>
      <w:r>
        <w:rPr>
          <w:sz w:val="10"/>
        </w:rPr>
        <w:br w:type="page"/>
      </w:r>
    </w:p>
    <w:p w14:paraId="5CCA0F8D" w14:textId="77777777" w:rsidR="008206F9" w:rsidRDefault="008206F9">
      <w:pPr>
        <w:jc w:val="left"/>
        <w:rPr>
          <w:sz w:val="10"/>
        </w:rPr>
      </w:pPr>
    </w:p>
    <w:tbl>
      <w:tblPr>
        <w:tblStyle w:val="Tablaconcuadrcula"/>
        <w:tblW w:w="0" w:type="auto"/>
        <w:jc w:val="center"/>
        <w:tblLook w:val="04A0" w:firstRow="1" w:lastRow="0" w:firstColumn="1" w:lastColumn="0" w:noHBand="0" w:noVBand="1"/>
      </w:tblPr>
      <w:tblGrid>
        <w:gridCol w:w="13556"/>
      </w:tblGrid>
      <w:tr w:rsidR="00E61153" w14:paraId="061439C8" w14:textId="77777777" w:rsidTr="003C798F">
        <w:trPr>
          <w:jc w:val="center"/>
        </w:trPr>
        <w:tc>
          <w:tcPr>
            <w:tcW w:w="13556" w:type="dxa"/>
          </w:tcPr>
          <w:p w14:paraId="1552019A" w14:textId="6431F449" w:rsidR="00E61153" w:rsidRDefault="00E61153" w:rsidP="003C798F">
            <w:pPr>
              <w:jc w:val="center"/>
              <w:rPr>
                <w:b/>
              </w:rPr>
            </w:pPr>
            <w:r>
              <w:rPr>
                <w:b/>
              </w:rPr>
              <w:t>Registros</w:t>
            </w:r>
          </w:p>
        </w:tc>
      </w:tr>
      <w:tr w:rsidR="00E61153" w:rsidRPr="003D6DED" w14:paraId="0780C483" w14:textId="77777777" w:rsidTr="003C798F">
        <w:trPr>
          <w:trHeight w:val="6841"/>
          <w:jc w:val="center"/>
        </w:trPr>
        <w:tc>
          <w:tcPr>
            <w:tcW w:w="13556" w:type="dxa"/>
            <w:vAlign w:val="center"/>
          </w:tcPr>
          <w:p w14:paraId="50F9500C" w14:textId="6B758CDA" w:rsidR="00E61153" w:rsidRPr="003D6DED" w:rsidRDefault="00A43A40" w:rsidP="003C798F">
            <w:pPr>
              <w:jc w:val="center"/>
            </w:pPr>
            <w:r>
              <w:rPr>
                <w:noProof/>
                <w:lang w:eastAsia="es-CL"/>
              </w:rPr>
              <mc:AlternateContent>
                <mc:Choice Requires="wps">
                  <w:drawing>
                    <wp:anchor distT="0" distB="0" distL="114300" distR="114300" simplePos="0" relativeHeight="251814939" behindDoc="0" locked="0" layoutInCell="1" allowOverlap="1" wp14:anchorId="10D0DCB5" wp14:editId="5C1878AF">
                      <wp:simplePos x="0" y="0"/>
                      <wp:positionH relativeFrom="column">
                        <wp:posOffset>4782820</wp:posOffset>
                      </wp:positionH>
                      <wp:positionV relativeFrom="paragraph">
                        <wp:posOffset>24130</wp:posOffset>
                      </wp:positionV>
                      <wp:extent cx="457200" cy="257175"/>
                      <wp:effectExtent l="0" t="0" r="19050" b="28575"/>
                      <wp:wrapNone/>
                      <wp:docPr id="80" name="80 Rectángulo"/>
                      <wp:cNvGraphicFramePr/>
                      <a:graphic xmlns:a="http://schemas.openxmlformats.org/drawingml/2006/main">
                        <a:graphicData uri="http://schemas.microsoft.com/office/word/2010/wordprocessingShape">
                          <wps:wsp>
                            <wps:cNvSpPr/>
                            <wps:spPr>
                              <a:xfrm>
                                <a:off x="0" y="0"/>
                                <a:ext cx="45720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8D53076" id="80 Rectángulo" o:spid="_x0000_s1026" style="position:absolute;margin-left:376.6pt;margin-top:1.9pt;width:36pt;height:20.25pt;z-index:2518149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" filled="f" strokecolor="#002060" strokeweight="1.25pt">
                      <v:stroke dashstyle="3 1"/>
                    </v:rect>
                  </w:pict>
                </mc:Fallback>
              </mc:AlternateContent>
            </w:r>
            <w:r>
              <w:rPr>
                <w:noProof/>
                <w:lang w:eastAsia="es-CL"/>
              </w:rPr>
              <mc:AlternateContent>
                <mc:Choice Requires="wps">
                  <w:drawing>
                    <wp:anchor distT="0" distB="0" distL="114300" distR="114300" simplePos="0" relativeHeight="251810843" behindDoc="0" locked="0" layoutInCell="1" allowOverlap="1" wp14:anchorId="7E7A9AAD" wp14:editId="53E86BD7">
                      <wp:simplePos x="0" y="0"/>
                      <wp:positionH relativeFrom="column">
                        <wp:posOffset>4792345</wp:posOffset>
                      </wp:positionH>
                      <wp:positionV relativeFrom="paragraph">
                        <wp:posOffset>3133090</wp:posOffset>
                      </wp:positionV>
                      <wp:extent cx="390525" cy="228600"/>
                      <wp:effectExtent l="0" t="0" r="28575" b="19050"/>
                      <wp:wrapNone/>
                      <wp:docPr id="77" name="77 Rectángulo"/>
                      <wp:cNvGraphicFramePr/>
                      <a:graphic xmlns:a="http://schemas.openxmlformats.org/drawingml/2006/main">
                        <a:graphicData uri="http://schemas.microsoft.com/office/word/2010/wordprocessingShape">
                          <wps:wsp>
                            <wps:cNvSpPr/>
                            <wps:spPr>
                              <a:xfrm>
                                <a:off x="0" y="0"/>
                                <a:ext cx="390525" cy="228600"/>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0CEAA8D" id="77 Rectángulo" o:spid="_x0000_s1026" style="position:absolute;margin-left:377.35pt;margin-top:246.7pt;width:30.75pt;height:18pt;z-index:2518108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" filled="f" strokecolor="#002060" strokeweight="1.25pt">
                      <v:stroke dashstyle="3 1"/>
                    </v:rect>
                  </w:pict>
                </mc:Fallback>
              </mc:AlternateContent>
            </w:r>
            <w:r>
              <w:rPr>
                <w:noProof/>
                <w:lang w:eastAsia="es-CL"/>
              </w:rPr>
              <mc:AlternateContent>
                <mc:Choice Requires="wps">
                  <w:drawing>
                    <wp:anchor distT="0" distB="0" distL="114300" distR="114300" simplePos="0" relativeHeight="251808795" behindDoc="0" locked="0" layoutInCell="1" allowOverlap="1" wp14:anchorId="3C7EC627" wp14:editId="6894DFAF">
                      <wp:simplePos x="0" y="0"/>
                      <wp:positionH relativeFrom="column">
                        <wp:posOffset>4392295</wp:posOffset>
                      </wp:positionH>
                      <wp:positionV relativeFrom="paragraph">
                        <wp:posOffset>3133090</wp:posOffset>
                      </wp:positionV>
                      <wp:extent cx="390525" cy="228600"/>
                      <wp:effectExtent l="0" t="0" r="28575" b="19050"/>
                      <wp:wrapNone/>
                      <wp:docPr id="76" name="76 Rectángulo"/>
                      <wp:cNvGraphicFramePr/>
                      <a:graphic xmlns:a="http://schemas.openxmlformats.org/drawingml/2006/main">
                        <a:graphicData uri="http://schemas.microsoft.com/office/word/2010/wordprocessingShape">
                          <wps:wsp>
                            <wps:cNvSpPr/>
                            <wps:spPr>
                              <a:xfrm>
                                <a:off x="0" y="0"/>
                                <a:ext cx="390525" cy="228600"/>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1191454" id="76 Rectángulo" o:spid="_x0000_s1026" style="position:absolute;margin-left:345.85pt;margin-top:246.7pt;width:30.75pt;height:18pt;z-index:2518087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" filled="f" strokecolor="#002060" strokeweight="1.25pt">
                      <v:stroke dashstyle="3 1"/>
                    </v:rect>
                  </w:pict>
                </mc:Fallback>
              </mc:AlternateContent>
            </w:r>
            <w:r w:rsidR="00634619">
              <w:rPr>
                <w:noProof/>
                <w:lang w:eastAsia="es-CL"/>
              </w:rPr>
              <mc:AlternateContent>
                <mc:Choice Requires="wps">
                  <w:drawing>
                    <wp:anchor distT="0" distB="0" distL="114300" distR="114300" simplePos="0" relativeHeight="251788315" behindDoc="0" locked="0" layoutInCell="1" allowOverlap="1" wp14:anchorId="5F248FD5" wp14:editId="254B7864">
                      <wp:simplePos x="0" y="0"/>
                      <wp:positionH relativeFrom="column">
                        <wp:posOffset>1574165</wp:posOffset>
                      </wp:positionH>
                      <wp:positionV relativeFrom="paragraph">
                        <wp:posOffset>1101725</wp:posOffset>
                      </wp:positionV>
                      <wp:extent cx="457200" cy="257175"/>
                      <wp:effectExtent l="0" t="0" r="19050" b="28575"/>
                      <wp:wrapNone/>
                      <wp:docPr id="56" name="56 Rectángulo"/>
                      <wp:cNvGraphicFramePr/>
                      <a:graphic xmlns:a="http://schemas.openxmlformats.org/drawingml/2006/main">
                        <a:graphicData uri="http://schemas.microsoft.com/office/word/2010/wordprocessingShape">
                          <wps:wsp>
                            <wps:cNvSpPr/>
                            <wps:spPr>
                              <a:xfrm>
                                <a:off x="0" y="0"/>
                                <a:ext cx="45720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5B628F1" id="56 Rectángulo" o:spid="_x0000_s1026" style="position:absolute;margin-left:123.95pt;margin-top:86.75pt;width:36pt;height:20.25pt;z-index:25178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" filled="f" strokecolor="#002060" strokeweight="1.25pt">
                      <v:stroke dashstyle="3 1"/>
                    </v:rect>
                  </w:pict>
                </mc:Fallback>
              </mc:AlternateContent>
            </w:r>
            <w:r w:rsidR="00634619">
              <w:rPr>
                <w:noProof/>
                <w:lang w:eastAsia="es-CL"/>
              </w:rPr>
              <mc:AlternateContent>
                <mc:Choice Requires="wps">
                  <w:drawing>
                    <wp:anchor distT="0" distB="0" distL="114300" distR="114300" simplePos="0" relativeHeight="251802651" behindDoc="0" locked="0" layoutInCell="1" allowOverlap="1" wp14:anchorId="759762F1" wp14:editId="41332DDB">
                      <wp:simplePos x="0" y="0"/>
                      <wp:positionH relativeFrom="column">
                        <wp:posOffset>2087245</wp:posOffset>
                      </wp:positionH>
                      <wp:positionV relativeFrom="paragraph">
                        <wp:posOffset>1104265</wp:posOffset>
                      </wp:positionV>
                      <wp:extent cx="485775" cy="257175"/>
                      <wp:effectExtent l="0" t="0" r="28575" b="28575"/>
                      <wp:wrapNone/>
                      <wp:docPr id="73" name="73 Rectángulo"/>
                      <wp:cNvGraphicFramePr/>
                      <a:graphic xmlns:a="http://schemas.openxmlformats.org/drawingml/2006/main">
                        <a:graphicData uri="http://schemas.microsoft.com/office/word/2010/wordprocessingShape">
                          <wps:wsp>
                            <wps:cNvSpPr/>
                            <wps:spPr>
                              <a:xfrm>
                                <a:off x="0" y="0"/>
                                <a:ext cx="485775"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3144C82" id="73 Rectángulo" o:spid="_x0000_s1026" style="position:absolute;margin-left:164.35pt;margin-top:86.95pt;width:38.25pt;height:20.25pt;z-index:2518026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" filled="f" strokecolor="#002060" strokeweight="1.25pt">
                      <v:stroke dashstyle="3 1"/>
                    </v:rect>
                  </w:pict>
                </mc:Fallback>
              </mc:AlternateContent>
            </w:r>
            <w:r w:rsidR="00634619">
              <w:rPr>
                <w:noProof/>
                <w:lang w:eastAsia="es-CL"/>
              </w:rPr>
              <mc:AlternateContent>
                <mc:Choice Requires="wps">
                  <w:drawing>
                    <wp:anchor distT="0" distB="0" distL="114300" distR="114300" simplePos="0" relativeHeight="251786267" behindDoc="0" locked="0" layoutInCell="1" allowOverlap="1" wp14:anchorId="72679659" wp14:editId="288CE9A0">
                      <wp:simplePos x="0" y="0"/>
                      <wp:positionH relativeFrom="column">
                        <wp:posOffset>7710805</wp:posOffset>
                      </wp:positionH>
                      <wp:positionV relativeFrom="paragraph">
                        <wp:posOffset>1068070</wp:posOffset>
                      </wp:positionV>
                      <wp:extent cx="457200" cy="257175"/>
                      <wp:effectExtent l="0" t="0" r="19050" b="28575"/>
                      <wp:wrapNone/>
                      <wp:docPr id="47" name="47 Rectángulo"/>
                      <wp:cNvGraphicFramePr/>
                      <a:graphic xmlns:a="http://schemas.openxmlformats.org/drawingml/2006/main">
                        <a:graphicData uri="http://schemas.microsoft.com/office/word/2010/wordprocessingShape">
                          <wps:wsp>
                            <wps:cNvSpPr/>
                            <wps:spPr>
                              <a:xfrm>
                                <a:off x="0" y="0"/>
                                <a:ext cx="45720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D20685B" id="47 Rectángulo" o:spid="_x0000_s1026" style="position:absolute;margin-left:607.15pt;margin-top:84.1pt;width:36pt;height:20.25pt;z-index:251786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" filled="f" strokecolor="#002060" strokeweight="1.25pt">
                      <v:stroke dashstyle="3 1"/>
                    </v:rect>
                  </w:pict>
                </mc:Fallback>
              </mc:AlternateContent>
            </w:r>
            <w:r w:rsidR="00634619">
              <w:rPr>
                <w:noProof/>
                <w:lang w:eastAsia="es-CL"/>
              </w:rPr>
              <mc:AlternateContent>
                <mc:Choice Requires="wps">
                  <w:drawing>
                    <wp:anchor distT="0" distB="0" distL="114300" distR="114300" simplePos="0" relativeHeight="251784219" behindDoc="0" locked="0" layoutInCell="1" allowOverlap="1" wp14:anchorId="19E677B1" wp14:editId="20750B60">
                      <wp:simplePos x="0" y="0"/>
                      <wp:positionH relativeFrom="column">
                        <wp:posOffset>7192645</wp:posOffset>
                      </wp:positionH>
                      <wp:positionV relativeFrom="paragraph">
                        <wp:posOffset>1066165</wp:posOffset>
                      </wp:positionV>
                      <wp:extent cx="476250" cy="257175"/>
                      <wp:effectExtent l="0" t="0" r="19050" b="28575"/>
                      <wp:wrapNone/>
                      <wp:docPr id="46" name="46 Rectángulo"/>
                      <wp:cNvGraphicFramePr/>
                      <a:graphic xmlns:a="http://schemas.openxmlformats.org/drawingml/2006/main">
                        <a:graphicData uri="http://schemas.microsoft.com/office/word/2010/wordprocessingShape">
                          <wps:wsp>
                            <wps:cNvSpPr/>
                            <wps:spPr>
                              <a:xfrm>
                                <a:off x="0" y="0"/>
                                <a:ext cx="47625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AD4B7F1" id="46 Rectángulo" o:spid="_x0000_s1026" style="position:absolute;margin-left:566.35pt;margin-top:83.95pt;width:37.5pt;height:20.25pt;z-index:251784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" filled="f" strokecolor="#002060" strokeweight="1.25pt">
                      <v:stroke dashstyle="3 1"/>
                    </v:rect>
                  </w:pict>
                </mc:Fallback>
              </mc:AlternateContent>
            </w:r>
            <w:r w:rsidR="006916A7">
              <w:rPr>
                <w:noProof/>
                <w:lang w:eastAsia="es-CL"/>
              </w:rPr>
              <mc:AlternateContent>
                <mc:Choice Requires="wps">
                  <w:drawing>
                    <wp:anchor distT="0" distB="0" distL="114300" distR="114300" simplePos="0" relativeHeight="251782171" behindDoc="0" locked="0" layoutInCell="1" allowOverlap="1" wp14:anchorId="480C801D" wp14:editId="37C75333">
                      <wp:simplePos x="0" y="0"/>
                      <wp:positionH relativeFrom="column">
                        <wp:posOffset>3171190</wp:posOffset>
                      </wp:positionH>
                      <wp:positionV relativeFrom="paragraph">
                        <wp:posOffset>1089025</wp:posOffset>
                      </wp:positionV>
                      <wp:extent cx="533400" cy="257175"/>
                      <wp:effectExtent l="0" t="0" r="19050" b="28575"/>
                      <wp:wrapNone/>
                      <wp:docPr id="45" name="45 Rectángulo"/>
                      <wp:cNvGraphicFramePr/>
                      <a:graphic xmlns:a="http://schemas.openxmlformats.org/drawingml/2006/main">
                        <a:graphicData uri="http://schemas.microsoft.com/office/word/2010/wordprocessingShape">
                          <wps:wsp>
                            <wps:cNvSpPr/>
                            <wps:spPr>
                              <a:xfrm>
                                <a:off x="0" y="0"/>
                                <a:ext cx="53340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31257C4" id="45 Rectángulo" o:spid="_x0000_s1026" style="position:absolute;margin-left:249.7pt;margin-top:85.75pt;width:42pt;height:20.25pt;z-index:2517821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" filled="f" strokecolor="#002060" strokeweight="1.25pt">
                      <v:stroke dashstyle="3 1"/>
                    </v:rect>
                  </w:pict>
                </mc:Fallback>
              </mc:AlternateContent>
            </w:r>
            <w:r w:rsidR="006916A7">
              <w:rPr>
                <w:noProof/>
                <w:lang w:eastAsia="es-CL"/>
              </w:rPr>
              <mc:AlternateContent>
                <mc:Choice Requires="wps">
                  <w:drawing>
                    <wp:anchor distT="0" distB="0" distL="114300" distR="114300" simplePos="0" relativeHeight="251780123" behindDoc="0" locked="0" layoutInCell="1" allowOverlap="1" wp14:anchorId="51FAD45C" wp14:editId="2D03C111">
                      <wp:simplePos x="0" y="0"/>
                      <wp:positionH relativeFrom="column">
                        <wp:posOffset>2611120</wp:posOffset>
                      </wp:positionH>
                      <wp:positionV relativeFrom="paragraph">
                        <wp:posOffset>1085215</wp:posOffset>
                      </wp:positionV>
                      <wp:extent cx="533400" cy="257175"/>
                      <wp:effectExtent l="0" t="0" r="19050" b="28575"/>
                      <wp:wrapNone/>
                      <wp:docPr id="36" name="36 Rectángulo"/>
                      <wp:cNvGraphicFramePr/>
                      <a:graphic xmlns:a="http://schemas.openxmlformats.org/drawingml/2006/main">
                        <a:graphicData uri="http://schemas.microsoft.com/office/word/2010/wordprocessingShape">
                          <wps:wsp>
                            <wps:cNvSpPr/>
                            <wps:spPr>
                              <a:xfrm>
                                <a:off x="0" y="0"/>
                                <a:ext cx="53340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6AB7A70" id="36 Rectángulo" o:spid="_x0000_s1026" style="position:absolute;margin-left:205.6pt;margin-top:85.45pt;width:42pt;height:20.25pt;z-index:2517801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" filled="f" strokecolor="#002060" strokeweight="1.25pt">
                      <v:stroke dashstyle="3 1"/>
                    </v:rect>
                  </w:pict>
                </mc:Fallback>
              </mc:AlternateContent>
            </w:r>
            <w:r w:rsidR="006916A7">
              <w:rPr>
                <w:noProof/>
                <w:lang w:eastAsia="es-CL"/>
              </w:rPr>
              <mc:AlternateContent>
                <mc:Choice Requires="wps">
                  <w:drawing>
                    <wp:anchor distT="0" distB="0" distL="114300" distR="114300" simplePos="0" relativeHeight="251778075" behindDoc="0" locked="0" layoutInCell="1" allowOverlap="1" wp14:anchorId="00A98E29" wp14:editId="0EC48570">
                      <wp:simplePos x="0" y="0"/>
                      <wp:positionH relativeFrom="column">
                        <wp:posOffset>6278245</wp:posOffset>
                      </wp:positionH>
                      <wp:positionV relativeFrom="paragraph">
                        <wp:posOffset>14605</wp:posOffset>
                      </wp:positionV>
                      <wp:extent cx="457200" cy="257175"/>
                      <wp:effectExtent l="0" t="0" r="19050" b="28575"/>
                      <wp:wrapNone/>
                      <wp:docPr id="34" name="34 Rectángulo"/>
                      <wp:cNvGraphicFramePr/>
                      <a:graphic xmlns:a="http://schemas.openxmlformats.org/drawingml/2006/main">
                        <a:graphicData uri="http://schemas.microsoft.com/office/word/2010/wordprocessingShape">
                          <wps:wsp>
                            <wps:cNvSpPr/>
                            <wps:spPr>
                              <a:xfrm>
                                <a:off x="0" y="0"/>
                                <a:ext cx="45720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1468A4A" id="34 Rectángulo" o:spid="_x0000_s1026" style="position:absolute;margin-left:494.35pt;margin-top:1.15pt;width:36pt;height:20.25pt;z-index:2517780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" filled="f" strokecolor="#002060" strokeweight="1.25pt">
                      <v:stroke dashstyle="3 1"/>
                    </v:rect>
                  </w:pict>
                </mc:Fallback>
              </mc:AlternateContent>
            </w:r>
            <w:r w:rsidR="006916A7">
              <w:rPr>
                <w:noProof/>
                <w:lang w:eastAsia="es-CL"/>
              </w:rPr>
              <mc:AlternateContent>
                <mc:Choice Requires="wps">
                  <w:drawing>
                    <wp:anchor distT="0" distB="0" distL="114300" distR="114300" simplePos="0" relativeHeight="251776027" behindDoc="0" locked="0" layoutInCell="1" allowOverlap="1" wp14:anchorId="4CF6F80F" wp14:editId="43C784E6">
                      <wp:simplePos x="0" y="0"/>
                      <wp:positionH relativeFrom="column">
                        <wp:posOffset>5316220</wp:posOffset>
                      </wp:positionH>
                      <wp:positionV relativeFrom="paragraph">
                        <wp:posOffset>5080</wp:posOffset>
                      </wp:positionV>
                      <wp:extent cx="457200" cy="257175"/>
                      <wp:effectExtent l="0" t="0" r="19050" b="28575"/>
                      <wp:wrapNone/>
                      <wp:docPr id="33" name="33 Rectángulo"/>
                      <wp:cNvGraphicFramePr/>
                      <a:graphic xmlns:a="http://schemas.openxmlformats.org/drawingml/2006/main">
                        <a:graphicData uri="http://schemas.microsoft.com/office/word/2010/wordprocessingShape">
                          <wps:wsp>
                            <wps:cNvSpPr/>
                            <wps:spPr>
                              <a:xfrm>
                                <a:off x="0" y="0"/>
                                <a:ext cx="457200" cy="257175"/>
                              </a:xfrm>
                              <a:prstGeom prst="rect">
                                <a:avLst/>
                              </a:prstGeom>
                              <a:noFill/>
                              <a:ln w="15875">
                                <a:solidFill>
                                  <a:srgbClr val="00206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6063EC3" id="33 Rectángulo" o:spid="_x0000_s1026" style="position:absolute;margin-left:418.6pt;margin-top:.4pt;width:36pt;height:20.25pt;z-index:2517760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" filled="f" strokecolor="#002060" strokeweight="1.25pt">
                      <v:stroke dashstyle="3 1"/>
                    </v:rect>
                  </w:pict>
                </mc:Fallback>
              </mc:AlternateContent>
            </w:r>
            <w:r w:rsidR="001872E2">
              <w:rPr>
                <w:noProof/>
                <w:lang w:eastAsia="es-CL"/>
              </w:rPr>
              <w:drawing>
                <wp:inline distT="0" distB="0" distL="0" distR="0" wp14:anchorId="2724259F" wp14:editId="46CB319A">
                  <wp:extent cx="8402400" cy="42336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8402400" cy="4233600"/>
                          </a:xfrm>
                          <a:prstGeom prst="rect">
                            <a:avLst/>
                          </a:prstGeom>
                        </pic:spPr>
                      </pic:pic>
                    </a:graphicData>
                  </a:graphic>
                </wp:inline>
              </w:drawing>
            </w:r>
          </w:p>
        </w:tc>
      </w:tr>
      <w:tr w:rsidR="00E61153" w:rsidRPr="003D6DED" w14:paraId="75FD4308" w14:textId="77777777" w:rsidTr="003C798F">
        <w:trPr>
          <w:jc w:val="center"/>
        </w:trPr>
        <w:tc>
          <w:tcPr>
            <w:tcW w:w="13556" w:type="dxa"/>
          </w:tcPr>
          <w:p w14:paraId="71FF9B7F" w14:textId="6557E58E" w:rsidR="00E61153" w:rsidRPr="003D6DED" w:rsidRDefault="009925E4" w:rsidP="009925E4">
            <w:pPr>
              <w:jc w:val="left"/>
              <w:rPr>
                <w:b/>
                <w:sz w:val="18"/>
                <w:szCs w:val="18"/>
              </w:rPr>
            </w:pPr>
            <w:r>
              <w:rPr>
                <w:b/>
                <w:sz w:val="18"/>
                <w:szCs w:val="18"/>
              </w:rPr>
              <w:t>Registro 2.</w:t>
            </w:r>
          </w:p>
        </w:tc>
      </w:tr>
      <w:tr w:rsidR="00E61153" w:rsidRPr="003D6DED" w14:paraId="0AAF0A9F" w14:textId="77777777" w:rsidTr="003C798F">
        <w:trPr>
          <w:jc w:val="center"/>
        </w:trPr>
        <w:tc>
          <w:tcPr>
            <w:tcW w:w="13556" w:type="dxa"/>
          </w:tcPr>
          <w:p w14:paraId="10017954" w14:textId="77777777" w:rsidR="00E61153" w:rsidRPr="003D6DED" w:rsidRDefault="00E61153" w:rsidP="003C798F">
            <w:pPr>
              <w:rPr>
                <w:rFonts w:ascii="Calibri" w:eastAsia="Times New Roman" w:hAnsi="Calibri"/>
                <w:color w:val="000000"/>
                <w:sz w:val="18"/>
                <w:szCs w:val="18"/>
                <w:lang w:eastAsia="es-CL"/>
              </w:rPr>
            </w:pPr>
            <w:r w:rsidRPr="003D6DED">
              <w:rPr>
                <w:rFonts w:ascii="Calibri" w:eastAsia="Times New Roman" w:hAnsi="Calibri"/>
                <w:b/>
                <w:color w:val="000000"/>
                <w:sz w:val="18"/>
                <w:szCs w:val="18"/>
                <w:lang w:eastAsia="es-CL"/>
              </w:rPr>
              <w:t>Descripción Medio de Prueba:</w:t>
            </w:r>
            <w:r w:rsidRPr="003D6DED">
              <w:rPr>
                <w:rFonts w:ascii="Calibri" w:eastAsia="Times New Roman" w:hAnsi="Calibri"/>
                <w:color w:val="000000"/>
                <w:sz w:val="18"/>
                <w:szCs w:val="18"/>
                <w:lang w:eastAsia="es-CL"/>
              </w:rPr>
              <w:t xml:space="preserve"> </w:t>
            </w:r>
          </w:p>
          <w:p w14:paraId="239842E4" w14:textId="2913B39C" w:rsidR="00E61153" w:rsidRDefault="00E61153" w:rsidP="003C798F">
            <w:pPr>
              <w:spacing w:before="40"/>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Registros de pantalla de la sala de control con </w:t>
            </w:r>
            <w:r w:rsidRPr="003B6E61">
              <w:t>indicación de niveles de llenado de los estanques y productos almacenados</w:t>
            </w:r>
            <w:r>
              <w:t>, 16 de mayo de 2014.</w:t>
            </w:r>
          </w:p>
          <w:p w14:paraId="234AE139" w14:textId="77777777" w:rsidR="00E61153" w:rsidRPr="003D6DED" w:rsidRDefault="00E61153" w:rsidP="003C798F">
            <w:pPr>
              <w:spacing w:before="80"/>
              <w:jc w:val="left"/>
              <w:rPr>
                <w:b/>
                <w:sz w:val="18"/>
                <w:szCs w:val="18"/>
              </w:rPr>
            </w:pPr>
            <w:r w:rsidRPr="00A335B9">
              <w:rPr>
                <w:rFonts w:ascii="Calibri" w:eastAsia="Times New Roman" w:hAnsi="Calibri"/>
                <w:i/>
                <w:color w:val="000000"/>
                <w:sz w:val="16"/>
                <w:szCs w:val="18"/>
                <w:u w:val="single"/>
                <w:lang w:eastAsia="es-CL"/>
              </w:rPr>
              <w:t>Fuente</w:t>
            </w:r>
            <w:r w:rsidRPr="00A335B9">
              <w:rPr>
                <w:rFonts w:ascii="Calibri" w:eastAsia="Times New Roman" w:hAnsi="Calibri"/>
                <w:color w:val="000000"/>
                <w:sz w:val="16"/>
                <w:szCs w:val="18"/>
                <w:lang w:eastAsia="es-CL"/>
              </w:rPr>
              <w:t xml:space="preserve">: </w:t>
            </w:r>
            <w:r>
              <w:rPr>
                <w:rFonts w:ascii="Calibri" w:eastAsia="Times New Roman" w:hAnsi="Calibri"/>
                <w:color w:val="000000"/>
                <w:sz w:val="16"/>
                <w:szCs w:val="18"/>
                <w:lang w:eastAsia="es-CL"/>
              </w:rPr>
              <w:t>Oxiquim S.A.</w:t>
            </w:r>
          </w:p>
        </w:tc>
      </w:tr>
    </w:tbl>
    <w:p w14:paraId="2D905678" w14:textId="55375991" w:rsidR="00F7190E" w:rsidRDefault="00F7190E">
      <w:pPr>
        <w:jc w:val="left"/>
        <w:rPr>
          <w:sz w:val="10"/>
        </w:rPr>
      </w:pPr>
      <w:r>
        <w:rPr>
          <w:sz w:val="10"/>
        </w:rPr>
        <w:br w:type="page"/>
      </w:r>
    </w:p>
    <w:p w14:paraId="4773EACA" w14:textId="77777777" w:rsidR="00E61153" w:rsidRDefault="00E61153">
      <w:pPr>
        <w:jc w:val="left"/>
        <w:rPr>
          <w:sz w:val="10"/>
        </w:rPr>
      </w:pPr>
    </w:p>
    <w:tbl>
      <w:tblPr>
        <w:tblStyle w:val="Tablaconcuadrcula"/>
        <w:tblW w:w="0" w:type="auto"/>
        <w:jc w:val="center"/>
        <w:tblLook w:val="04A0" w:firstRow="1" w:lastRow="0" w:firstColumn="1" w:lastColumn="0" w:noHBand="0" w:noVBand="1"/>
      </w:tblPr>
      <w:tblGrid>
        <w:gridCol w:w="13556"/>
      </w:tblGrid>
      <w:tr w:rsidR="00F7190E" w14:paraId="00E4D7AF" w14:textId="77777777" w:rsidTr="00FE69B7">
        <w:trPr>
          <w:jc w:val="center"/>
        </w:trPr>
        <w:tc>
          <w:tcPr>
            <w:tcW w:w="13556" w:type="dxa"/>
          </w:tcPr>
          <w:p w14:paraId="70F84E68" w14:textId="77777777" w:rsidR="00F7190E" w:rsidRDefault="00F7190E" w:rsidP="00FE69B7">
            <w:pPr>
              <w:jc w:val="center"/>
              <w:rPr>
                <w:b/>
              </w:rPr>
            </w:pPr>
            <w:r>
              <w:rPr>
                <w:b/>
              </w:rPr>
              <w:t>Registros</w:t>
            </w:r>
          </w:p>
        </w:tc>
      </w:tr>
      <w:tr w:rsidR="00F7190E" w:rsidRPr="003D6DED" w14:paraId="4C44C95D" w14:textId="77777777" w:rsidTr="00FE69B7">
        <w:trPr>
          <w:trHeight w:val="6841"/>
          <w:jc w:val="center"/>
        </w:trPr>
        <w:tc>
          <w:tcPr>
            <w:tcW w:w="13556" w:type="dxa"/>
            <w:vAlign w:val="center"/>
          </w:tcPr>
          <w:p w14:paraId="6632F744" w14:textId="19CE50C3" w:rsidR="00F7190E" w:rsidRPr="003D6DED" w:rsidRDefault="00F7190E" w:rsidP="00FE69B7">
            <w:pPr>
              <w:jc w:val="center"/>
            </w:pPr>
            <w:r>
              <w:rPr>
                <w:noProof/>
                <w:lang w:eastAsia="es-CL"/>
              </w:rPr>
              <w:drawing>
                <wp:inline distT="0" distB="0" distL="0" distR="0" wp14:anchorId="1AFD1AE4" wp14:editId="586CE2EC">
                  <wp:extent cx="4524375" cy="4818377"/>
                  <wp:effectExtent l="0" t="0" r="0" b="190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524375" cy="4818377"/>
                          </a:xfrm>
                          <a:prstGeom prst="rect">
                            <a:avLst/>
                          </a:prstGeom>
                        </pic:spPr>
                      </pic:pic>
                    </a:graphicData>
                  </a:graphic>
                </wp:inline>
              </w:drawing>
            </w:r>
          </w:p>
        </w:tc>
      </w:tr>
      <w:tr w:rsidR="00F7190E" w:rsidRPr="003D6DED" w14:paraId="111F2AA7" w14:textId="77777777" w:rsidTr="00FE69B7">
        <w:trPr>
          <w:jc w:val="center"/>
        </w:trPr>
        <w:tc>
          <w:tcPr>
            <w:tcW w:w="13556" w:type="dxa"/>
          </w:tcPr>
          <w:p w14:paraId="05EDDC0A" w14:textId="7FA74BC8" w:rsidR="00F7190E" w:rsidRPr="003D6DED" w:rsidRDefault="00F7190E" w:rsidP="00F7190E">
            <w:pPr>
              <w:jc w:val="left"/>
              <w:rPr>
                <w:b/>
                <w:sz w:val="18"/>
                <w:szCs w:val="18"/>
              </w:rPr>
            </w:pPr>
            <w:r>
              <w:rPr>
                <w:b/>
                <w:sz w:val="18"/>
                <w:szCs w:val="18"/>
              </w:rPr>
              <w:t>Tabla 1.</w:t>
            </w:r>
          </w:p>
        </w:tc>
      </w:tr>
      <w:tr w:rsidR="00F7190E" w:rsidRPr="003D6DED" w14:paraId="2E856741" w14:textId="77777777" w:rsidTr="00FE69B7">
        <w:trPr>
          <w:jc w:val="center"/>
        </w:trPr>
        <w:tc>
          <w:tcPr>
            <w:tcW w:w="13556" w:type="dxa"/>
          </w:tcPr>
          <w:p w14:paraId="73B3F2ED" w14:textId="77777777" w:rsidR="00F7190E" w:rsidRPr="003D6DED" w:rsidRDefault="00F7190E" w:rsidP="00FE69B7">
            <w:pPr>
              <w:rPr>
                <w:rFonts w:ascii="Calibri" w:eastAsia="Times New Roman" w:hAnsi="Calibri"/>
                <w:color w:val="000000"/>
                <w:sz w:val="18"/>
                <w:szCs w:val="18"/>
                <w:lang w:eastAsia="es-CL"/>
              </w:rPr>
            </w:pPr>
            <w:r w:rsidRPr="003D6DED">
              <w:rPr>
                <w:rFonts w:ascii="Calibri" w:eastAsia="Times New Roman" w:hAnsi="Calibri"/>
                <w:b/>
                <w:color w:val="000000"/>
                <w:sz w:val="18"/>
                <w:szCs w:val="18"/>
                <w:lang w:eastAsia="es-CL"/>
              </w:rPr>
              <w:t>Descripción Medio de Prueba:</w:t>
            </w:r>
            <w:r w:rsidRPr="003D6DED">
              <w:rPr>
                <w:rFonts w:ascii="Calibri" w:eastAsia="Times New Roman" w:hAnsi="Calibri"/>
                <w:color w:val="000000"/>
                <w:sz w:val="18"/>
                <w:szCs w:val="18"/>
                <w:lang w:eastAsia="es-CL"/>
              </w:rPr>
              <w:t xml:space="preserve"> </w:t>
            </w:r>
          </w:p>
          <w:p w14:paraId="597B5905" w14:textId="02CA6BC9" w:rsidR="00F7190E" w:rsidRDefault="00F7190E" w:rsidP="00FE69B7">
            <w:pPr>
              <w:spacing w:before="40"/>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Antecedentes de </w:t>
            </w:r>
            <w:r w:rsidR="00206545">
              <w:rPr>
                <w:rFonts w:ascii="Calibri" w:eastAsia="Times New Roman" w:hAnsi="Calibri"/>
                <w:color w:val="000000"/>
                <w:sz w:val="18"/>
                <w:szCs w:val="18"/>
                <w:lang w:eastAsia="es-CL"/>
              </w:rPr>
              <w:t>volúmenes</w:t>
            </w:r>
            <w:r>
              <w:rPr>
                <w:rFonts w:ascii="Calibri" w:eastAsia="Times New Roman" w:hAnsi="Calibri"/>
                <w:color w:val="000000"/>
                <w:sz w:val="18"/>
                <w:szCs w:val="18"/>
                <w:lang w:eastAsia="es-CL"/>
              </w:rPr>
              <w:t xml:space="preserve"> (m</w:t>
            </w:r>
            <w:r w:rsidRPr="00F7190E">
              <w:rPr>
                <w:rFonts w:ascii="Calibri" w:eastAsia="Times New Roman" w:hAnsi="Calibri"/>
                <w:color w:val="000000"/>
                <w:sz w:val="18"/>
                <w:szCs w:val="18"/>
                <w:vertAlign w:val="superscript"/>
                <w:lang w:eastAsia="es-CL"/>
              </w:rPr>
              <w:t>3</w:t>
            </w:r>
            <w:r>
              <w:rPr>
                <w:rFonts w:ascii="Calibri" w:eastAsia="Times New Roman" w:hAnsi="Calibri"/>
                <w:color w:val="000000"/>
                <w:sz w:val="18"/>
                <w:szCs w:val="18"/>
                <w:lang w:eastAsia="es-CL"/>
              </w:rPr>
              <w:t>) nominales y al 98% de los estanques regulados por alguna RCA</w:t>
            </w:r>
          </w:p>
          <w:p w14:paraId="6C12F672" w14:textId="77777777" w:rsidR="00F7190E" w:rsidRPr="003D6DED" w:rsidRDefault="00F7190E" w:rsidP="00FE69B7">
            <w:pPr>
              <w:spacing w:before="80"/>
              <w:jc w:val="left"/>
              <w:rPr>
                <w:b/>
                <w:sz w:val="18"/>
                <w:szCs w:val="18"/>
              </w:rPr>
            </w:pPr>
            <w:r w:rsidRPr="00A335B9">
              <w:rPr>
                <w:rFonts w:ascii="Calibri" w:eastAsia="Times New Roman" w:hAnsi="Calibri"/>
                <w:i/>
                <w:color w:val="000000"/>
                <w:sz w:val="16"/>
                <w:szCs w:val="18"/>
                <w:u w:val="single"/>
                <w:lang w:eastAsia="es-CL"/>
              </w:rPr>
              <w:t>Fuente</w:t>
            </w:r>
            <w:r w:rsidRPr="00A335B9">
              <w:rPr>
                <w:rFonts w:ascii="Calibri" w:eastAsia="Times New Roman" w:hAnsi="Calibri"/>
                <w:color w:val="000000"/>
                <w:sz w:val="16"/>
                <w:szCs w:val="18"/>
                <w:lang w:eastAsia="es-CL"/>
              </w:rPr>
              <w:t xml:space="preserve">: </w:t>
            </w:r>
            <w:r>
              <w:rPr>
                <w:rFonts w:ascii="Calibri" w:eastAsia="Times New Roman" w:hAnsi="Calibri"/>
                <w:color w:val="000000"/>
                <w:sz w:val="16"/>
                <w:szCs w:val="18"/>
                <w:lang w:eastAsia="es-CL"/>
              </w:rPr>
              <w:t>Oxiquim S.A.</w:t>
            </w:r>
          </w:p>
        </w:tc>
      </w:tr>
    </w:tbl>
    <w:p w14:paraId="45031C6D" w14:textId="59181174" w:rsidR="00F71B7B" w:rsidRDefault="00F71B7B">
      <w:pPr>
        <w:jc w:val="left"/>
        <w:rPr>
          <w:sz w:val="10"/>
        </w:rPr>
      </w:pPr>
      <w:r>
        <w:rPr>
          <w:sz w:val="10"/>
        </w:rPr>
        <w:br w:type="page"/>
      </w:r>
    </w:p>
    <w:p w14:paraId="0B627BB7" w14:textId="77777777" w:rsidR="00A477FF" w:rsidRDefault="00A477FF">
      <w:pPr>
        <w:jc w:val="left"/>
        <w:rPr>
          <w:sz w:val="10"/>
        </w:rPr>
      </w:pPr>
    </w:p>
    <w:p w14:paraId="65AB590D" w14:textId="3B8E6AED" w:rsidR="009C53E4" w:rsidRPr="00C833E5" w:rsidRDefault="009C53E4" w:rsidP="009C53E4">
      <w:pPr>
        <w:pStyle w:val="Ttulo2"/>
        <w:numPr>
          <w:ilvl w:val="1"/>
          <w:numId w:val="2"/>
        </w:numPr>
        <w:spacing w:after="160"/>
        <w:ind w:left="0" w:firstLine="0"/>
        <w:contextualSpacing w:val="0"/>
      </w:pPr>
      <w:bookmarkStart w:id="88" w:name="_Toc411531496"/>
      <w:r w:rsidRPr="00C833E5">
        <w:t xml:space="preserve">Manejo de </w:t>
      </w:r>
      <w:r w:rsidR="00F71B7B">
        <w:t>aguas lluvias</w:t>
      </w:r>
      <w:r>
        <w:t>.</w:t>
      </w:r>
      <w:bookmarkEnd w:id="88"/>
    </w:p>
    <w:tbl>
      <w:tblPr>
        <w:tblStyle w:val="Tablaconcuadrcula"/>
        <w:tblW w:w="13575" w:type="dxa"/>
        <w:jc w:val="center"/>
        <w:tblLook w:val="04A0" w:firstRow="1" w:lastRow="0" w:firstColumn="1" w:lastColumn="0" w:noHBand="0" w:noVBand="1"/>
      </w:tblPr>
      <w:tblGrid>
        <w:gridCol w:w="3801"/>
        <w:gridCol w:w="9774"/>
      </w:tblGrid>
      <w:tr w:rsidR="00065F9A" w:rsidRPr="00916086" w14:paraId="7AD77D4D" w14:textId="77777777" w:rsidTr="001B30B2">
        <w:trPr>
          <w:jc w:val="center"/>
        </w:trPr>
        <w:tc>
          <w:tcPr>
            <w:tcW w:w="1400" w:type="pct"/>
          </w:tcPr>
          <w:p w14:paraId="1CB1ECD1" w14:textId="58A2B19D" w:rsidR="00065F9A" w:rsidRPr="00747325" w:rsidRDefault="00065F9A" w:rsidP="00065F9A">
            <w:r w:rsidRPr="00747325">
              <w:rPr>
                <w:rFonts w:ascii="Calibri" w:eastAsia="Times New Roman" w:hAnsi="Calibri"/>
                <w:b/>
                <w:bCs/>
                <w:lang w:eastAsia="es-CL"/>
              </w:rPr>
              <w:t>Número de Hecho Constatado</w:t>
            </w:r>
            <w:r w:rsidRPr="00747325">
              <w:rPr>
                <w:rFonts w:ascii="Calibri" w:eastAsia="Times New Roman" w:hAnsi="Calibri"/>
                <w:lang w:eastAsia="es-CL"/>
              </w:rPr>
              <w:t xml:space="preserve">: </w:t>
            </w:r>
            <w:r w:rsidR="00F71B7B">
              <w:rPr>
                <w:rFonts w:ascii="Calibri" w:eastAsia="Times New Roman" w:hAnsi="Calibri"/>
                <w:lang w:eastAsia="es-CL"/>
              </w:rPr>
              <w:t>5</w:t>
            </w:r>
          </w:p>
        </w:tc>
        <w:tc>
          <w:tcPr>
            <w:tcW w:w="3600" w:type="pct"/>
          </w:tcPr>
          <w:p w14:paraId="70D6C885" w14:textId="51CA4C04" w:rsidR="00065F9A" w:rsidRPr="00747325" w:rsidRDefault="00065F9A" w:rsidP="001B30B2">
            <w:r w:rsidRPr="00747325">
              <w:rPr>
                <w:rFonts w:ascii="Calibri" w:eastAsia="Times New Roman" w:hAnsi="Calibri"/>
                <w:b/>
                <w:bCs/>
                <w:lang w:eastAsia="es-CL"/>
              </w:rPr>
              <w:t>Estación</w:t>
            </w:r>
            <w:r w:rsidR="00F71B7B">
              <w:rPr>
                <w:rFonts w:ascii="Calibri" w:eastAsia="Times New Roman" w:hAnsi="Calibri"/>
                <w:lang w:eastAsia="es-CL"/>
              </w:rPr>
              <w:t>: 3</w:t>
            </w:r>
          </w:p>
        </w:tc>
      </w:tr>
      <w:tr w:rsidR="00EB142A" w:rsidRPr="00916086" w14:paraId="251BBAAB" w14:textId="77777777" w:rsidTr="00026250">
        <w:trPr>
          <w:trHeight w:val="866"/>
          <w:jc w:val="center"/>
        </w:trPr>
        <w:tc>
          <w:tcPr>
            <w:tcW w:w="5000" w:type="pct"/>
            <w:gridSpan w:val="2"/>
          </w:tcPr>
          <w:p w14:paraId="0FED7E87" w14:textId="40BAFC0C" w:rsidR="00EB142A" w:rsidRPr="00026250" w:rsidRDefault="00F71B7B" w:rsidP="00026250">
            <w:pPr>
              <w:rPr>
                <w:rFonts w:eastAsia="Times New Roman"/>
                <w:b/>
                <w:bCs/>
                <w:lang w:eastAsia="es-CL"/>
              </w:rPr>
            </w:pPr>
            <w:r w:rsidRPr="00026250">
              <w:rPr>
                <w:b/>
              </w:rPr>
              <w:t xml:space="preserve">Documentación entregada: </w:t>
            </w:r>
            <w:r w:rsidRPr="00026250">
              <w:t>Registros de medición de pH, inflamabilidad y turbidez del agua estancada al interior del pretil, e</w:t>
            </w:r>
            <w:r w:rsidR="00026250" w:rsidRPr="00026250">
              <w:t>n relación a última lluvia 2013; r</w:t>
            </w:r>
            <w:r w:rsidR="00026250" w:rsidRPr="00026250">
              <w:rPr>
                <w:rFonts w:cs="Tahoma"/>
              </w:rPr>
              <w:t>egistros de disposición en lugar autorizado de aguas lluvias con característica de RILes; y registros del libro de novedades acerca de hechos relativos a apertura y cierre de las válvulas de descarga de los pretiles, en relación a lluvias del año 2013.</w:t>
            </w:r>
          </w:p>
        </w:tc>
      </w:tr>
      <w:tr w:rsidR="00065F9A" w:rsidRPr="00916086" w14:paraId="327FB11A" w14:textId="77777777" w:rsidTr="00026250">
        <w:trPr>
          <w:trHeight w:val="4379"/>
          <w:jc w:val="center"/>
        </w:trPr>
        <w:tc>
          <w:tcPr>
            <w:tcW w:w="5000" w:type="pct"/>
            <w:gridSpan w:val="2"/>
          </w:tcPr>
          <w:p w14:paraId="37EEF99F" w14:textId="4B00D959" w:rsidR="00065F9A" w:rsidRPr="00916086" w:rsidRDefault="00065F9A" w:rsidP="001B30B2">
            <w:pPr>
              <w:rPr>
                <w:rFonts w:ascii="Calibri" w:eastAsia="Times New Roman" w:hAnsi="Calibri"/>
                <w:color w:val="000000"/>
                <w:lang w:eastAsia="es-CL"/>
              </w:rPr>
            </w:pPr>
            <w:r w:rsidRPr="00916086">
              <w:rPr>
                <w:rFonts w:ascii="Calibri" w:eastAsia="Times New Roman" w:hAnsi="Calibri"/>
                <w:b/>
                <w:bCs/>
                <w:color w:val="000000"/>
                <w:lang w:eastAsia="es-CL"/>
              </w:rPr>
              <w:t>Exigencia</w:t>
            </w:r>
            <w:r w:rsidRPr="00916086">
              <w:rPr>
                <w:rFonts w:ascii="Calibri" w:eastAsia="Times New Roman" w:hAnsi="Calibri"/>
                <w:color w:val="000000"/>
                <w:lang w:eastAsia="es-CL"/>
              </w:rPr>
              <w:t xml:space="preserve">: </w:t>
            </w:r>
          </w:p>
          <w:p w14:paraId="65EB0BF8" w14:textId="43389A88" w:rsidR="00065F9A" w:rsidRPr="00916086" w:rsidRDefault="00065F9A" w:rsidP="00EB142A">
            <w:pPr>
              <w:spacing w:before="120" w:after="80"/>
              <w:rPr>
                <w:b/>
              </w:rPr>
            </w:pPr>
            <w:r w:rsidRPr="00916086">
              <w:rPr>
                <w:b/>
              </w:rPr>
              <w:t>RCA</w:t>
            </w:r>
            <w:r>
              <w:rPr>
                <w:b/>
              </w:rPr>
              <w:t xml:space="preserve"> N°</w:t>
            </w:r>
            <w:r w:rsidR="00F71B7B">
              <w:rPr>
                <w:b/>
              </w:rPr>
              <w:t>338</w:t>
            </w:r>
            <w:r w:rsidRPr="00916086">
              <w:rPr>
                <w:b/>
              </w:rPr>
              <w:t>/200</w:t>
            </w:r>
            <w:r w:rsidR="00F71B7B">
              <w:rPr>
                <w:b/>
              </w:rPr>
              <w:t>7</w:t>
            </w:r>
            <w:r w:rsidRPr="00916086">
              <w:rPr>
                <w:b/>
              </w:rPr>
              <w:t xml:space="preserve">, Considerando </w:t>
            </w:r>
            <w:r w:rsidR="00F71B7B">
              <w:rPr>
                <w:b/>
              </w:rPr>
              <w:t>3</w:t>
            </w:r>
            <w:r w:rsidRPr="00916086">
              <w:rPr>
                <w:b/>
              </w:rPr>
              <w:t>.</w:t>
            </w:r>
            <w:r>
              <w:rPr>
                <w:b/>
              </w:rPr>
              <w:t>1</w:t>
            </w:r>
            <w:r w:rsidR="00F71B7B">
              <w:rPr>
                <w:b/>
              </w:rPr>
              <w:t>6.3</w:t>
            </w:r>
          </w:p>
          <w:p w14:paraId="18467141" w14:textId="161AA707" w:rsidR="00581220" w:rsidRPr="00581220" w:rsidRDefault="00581220" w:rsidP="00581220">
            <w:pPr>
              <w:spacing w:before="60"/>
              <w:rPr>
                <w:i/>
              </w:rPr>
            </w:pPr>
            <w:r>
              <w:rPr>
                <w:i/>
              </w:rPr>
              <w:t>(…)</w:t>
            </w:r>
            <w:r w:rsidRPr="00581220">
              <w:rPr>
                <w:i/>
              </w:rPr>
              <w:t xml:space="preserve"> los pretiles se encontrarán diseñados para contener derrames y eventualmente escurrimientos naturales o aguas productos de lluvias. Ante esta situación, el Titular ha señalado que el procedimiento a seguir será el siguiente:</w:t>
            </w:r>
          </w:p>
          <w:p w14:paraId="617381C2" w14:textId="6B1DCF13" w:rsidR="00581220" w:rsidRPr="00581220" w:rsidRDefault="00581220" w:rsidP="00581220">
            <w:pPr>
              <w:spacing w:before="60"/>
              <w:rPr>
                <w:i/>
              </w:rPr>
            </w:pPr>
            <w:r w:rsidRPr="00581220">
              <w:rPr>
                <w:i/>
              </w:rPr>
              <w:t>a) Las válvulas de descarga del pretil correspondiente, deberán permanecer normalmente cerradas.</w:t>
            </w:r>
          </w:p>
          <w:p w14:paraId="2745E3B1" w14:textId="673ED179" w:rsidR="00581220" w:rsidRPr="00581220" w:rsidRDefault="00581220" w:rsidP="00581220">
            <w:pPr>
              <w:spacing w:before="60"/>
              <w:rPr>
                <w:i/>
              </w:rPr>
            </w:pPr>
            <w:r w:rsidRPr="00581220">
              <w:rPr>
                <w:i/>
              </w:rPr>
              <w:t>b) En caso de ocurrir lluvias intensas o aluviones, se deberá manejar el pretil cerrado, y por ningún motivo las válvulas se deberán abrir.</w:t>
            </w:r>
          </w:p>
          <w:p w14:paraId="60E1A196" w14:textId="77777777" w:rsidR="00946A05" w:rsidRDefault="00581220" w:rsidP="00581220">
            <w:pPr>
              <w:spacing w:before="60"/>
              <w:rPr>
                <w:i/>
              </w:rPr>
            </w:pPr>
            <w:r w:rsidRPr="00581220">
              <w:rPr>
                <w:i/>
              </w:rPr>
              <w:t xml:space="preserve">c) Una vez que finalizase la precipitación, se deberá medir pH, inflamabilidad y turbidez del agua estancada al interior del pretil, de manera tal que se asegurarse que ella no presentase las circunstancias que la pudiesen definir </w:t>
            </w:r>
            <w:r>
              <w:rPr>
                <w:i/>
              </w:rPr>
              <w:t>como residuo industrial líquido.</w:t>
            </w:r>
          </w:p>
          <w:p w14:paraId="7A9F0DB6" w14:textId="32147A0D" w:rsidR="00581220" w:rsidRPr="00581220" w:rsidRDefault="00581220" w:rsidP="00581220">
            <w:pPr>
              <w:spacing w:before="60"/>
              <w:rPr>
                <w:i/>
              </w:rPr>
            </w:pPr>
            <w:r w:rsidRPr="00581220">
              <w:rPr>
                <w:i/>
              </w:rPr>
              <w:t>d) Una vez que se determinase que el agua no presentará características por la que pudiese ser considerada como residuos industrial líquido, se deberá proceder a abrir las válvulas del pretil y se dejará escurrir el agua por el sistema de evacuación de aguas lluvias, existente en el Terminal Marítimo.</w:t>
            </w:r>
          </w:p>
          <w:p w14:paraId="42DDEBEA" w14:textId="10C8CCE2" w:rsidR="00581220" w:rsidRPr="00581220" w:rsidRDefault="00581220" w:rsidP="00581220">
            <w:pPr>
              <w:spacing w:before="60"/>
              <w:rPr>
                <w:i/>
              </w:rPr>
            </w:pPr>
            <w:r w:rsidRPr="00581220">
              <w:rPr>
                <w:i/>
              </w:rPr>
              <w:t xml:space="preserve">e) En caso que las aguas presentasen características que la definiesen como residuo líquido industrial, tales como manchas de aceite o de hidrocarburos en general, así como una </w:t>
            </w:r>
            <w:r w:rsidRPr="00026250">
              <w:rPr>
                <w:i/>
              </w:rPr>
              <w:t>coloración</w:t>
            </w:r>
            <w:r w:rsidRPr="00581220">
              <w:rPr>
                <w:i/>
              </w:rPr>
              <w:t xml:space="preserve"> distinta a la del agua, deberán instalarse sistemas de bombeo a estanques y desde éstos, serán destinados a bodega o área de almacenamiento provisorio de Riles.</w:t>
            </w:r>
          </w:p>
          <w:p w14:paraId="56B03FF5" w14:textId="1C88D622" w:rsidR="00581220" w:rsidRPr="00581220" w:rsidRDefault="00581220" w:rsidP="00581220">
            <w:pPr>
              <w:spacing w:before="60"/>
              <w:rPr>
                <w:i/>
              </w:rPr>
            </w:pPr>
            <w:r w:rsidRPr="00581220">
              <w:rPr>
                <w:i/>
              </w:rPr>
              <w:t xml:space="preserve">f) El evento deberá ser informado y los Riles generados deberán ser destinados a un centro de disposición final que contase con los permisos </w:t>
            </w:r>
            <w:r>
              <w:rPr>
                <w:i/>
              </w:rPr>
              <w:t>(…)</w:t>
            </w:r>
            <w:r w:rsidRPr="00581220">
              <w:rPr>
                <w:i/>
              </w:rPr>
              <w:t>.</w:t>
            </w:r>
          </w:p>
          <w:p w14:paraId="599133DE" w14:textId="34F6F2F7" w:rsidR="00581220" w:rsidRPr="00581220" w:rsidRDefault="00581220" w:rsidP="00581220">
            <w:pPr>
              <w:spacing w:before="60"/>
              <w:rPr>
                <w:i/>
              </w:rPr>
            </w:pPr>
            <w:r w:rsidRPr="00581220">
              <w:rPr>
                <w:i/>
              </w:rPr>
              <w:t>g) Se deberá dejar constancia en el libro de novedades del Terminal Marítimo la apertura y cierre de las válvulas de descarga de los pretiles.</w:t>
            </w:r>
          </w:p>
        </w:tc>
      </w:tr>
      <w:tr w:rsidR="00581220" w:rsidRPr="00916086" w14:paraId="47A7EE02" w14:textId="77777777" w:rsidTr="00581220">
        <w:trPr>
          <w:trHeight w:val="2258"/>
          <w:jc w:val="center"/>
        </w:trPr>
        <w:tc>
          <w:tcPr>
            <w:tcW w:w="5000" w:type="pct"/>
            <w:gridSpan w:val="2"/>
          </w:tcPr>
          <w:p w14:paraId="512B12CC" w14:textId="12382B1F" w:rsidR="00581220" w:rsidRPr="003B005E" w:rsidRDefault="00581220" w:rsidP="00581220">
            <w:pPr>
              <w:jc w:val="left"/>
              <w:rPr>
                <w:rFonts w:ascii="Calibri" w:eastAsia="Times New Roman" w:hAnsi="Calibri"/>
                <w:color w:val="000000"/>
                <w:lang w:eastAsia="es-CL"/>
              </w:rPr>
            </w:pPr>
            <w:r>
              <w:rPr>
                <w:b/>
              </w:rPr>
              <w:t>Resultados examen de Información:</w:t>
            </w:r>
          </w:p>
          <w:p w14:paraId="3FAD7723" w14:textId="25F30792" w:rsidR="00A0457E" w:rsidRDefault="00581220" w:rsidP="00C93970">
            <w:r w:rsidRPr="006C5D44">
              <w:t>En acta de inspección</w:t>
            </w:r>
            <w:r>
              <w:t>, se solicitó al Titular presentar r</w:t>
            </w:r>
            <w:r w:rsidRPr="00C87A7B">
              <w:t>egistros</w:t>
            </w:r>
            <w:r w:rsidRPr="00F71B7B">
              <w:t xml:space="preserve"> de medición de pH, inflamabilidad y turbidez del agua estancada al interior del pretil, en relación a última lluvia 2013</w:t>
            </w:r>
            <w:r w:rsidR="00534E9A">
              <w:t>;</w:t>
            </w:r>
            <w:r w:rsidR="009A3A77">
              <w:t xml:space="preserve"> </w:t>
            </w:r>
            <w:r w:rsidR="00534E9A" w:rsidRPr="00026250">
              <w:t>r</w:t>
            </w:r>
            <w:r w:rsidR="00534E9A" w:rsidRPr="00026250">
              <w:rPr>
                <w:rFonts w:cs="Tahoma"/>
              </w:rPr>
              <w:t>egistros de disposición en lugar autorizado de aguas lluvias con característica de RILes</w:t>
            </w:r>
            <w:r w:rsidR="00534E9A">
              <w:rPr>
                <w:rFonts w:cs="Tahoma"/>
              </w:rPr>
              <w:t xml:space="preserve">; </w:t>
            </w:r>
            <w:r w:rsidR="00534E9A" w:rsidRPr="00026250">
              <w:rPr>
                <w:rFonts w:cs="Tahoma"/>
              </w:rPr>
              <w:t>y registros del libro de novedades acerca de hechos relativos a apertura y cierre de las válvulas de descarga de los pretiles, en relación a lluvias del año 2013</w:t>
            </w:r>
            <w:r w:rsidR="00A0457E">
              <w:t>. E</w:t>
            </w:r>
            <w:r w:rsidR="00A0457E" w:rsidRPr="00A0457E">
              <w:t xml:space="preserve">l Titular entregó </w:t>
            </w:r>
            <w:r w:rsidR="00FF4D57">
              <w:t>C</w:t>
            </w:r>
            <w:r w:rsidR="00534E9A">
              <w:t xml:space="preserve">arta </w:t>
            </w:r>
            <w:r w:rsidR="00534E9A" w:rsidRPr="006C5D44">
              <w:rPr>
                <w:iCs/>
              </w:rPr>
              <w:t>GT N°032.2014 del 2 de junio de 2014 (Anexo 1)</w:t>
            </w:r>
            <w:r w:rsidR="00534E9A">
              <w:rPr>
                <w:iCs/>
              </w:rPr>
              <w:t xml:space="preserve"> y </w:t>
            </w:r>
            <w:r w:rsidR="00A0457E" w:rsidRPr="00A0457E">
              <w:t>registro</w:t>
            </w:r>
            <w:r w:rsidR="00A0457E" w:rsidRPr="00A0457E">
              <w:rPr>
                <w:iCs/>
              </w:rPr>
              <w:t xml:space="preserve"> denominado “identificación y lista de monitoreo de sello de válvulas”</w:t>
            </w:r>
            <w:r w:rsidR="0041373E">
              <w:rPr>
                <w:iCs/>
              </w:rPr>
              <w:t xml:space="preserve"> (Anexo1, carpeta </w:t>
            </w:r>
            <w:r w:rsidR="0041373E" w:rsidRPr="00C93970">
              <w:t>XI</w:t>
            </w:r>
            <w:r w:rsidR="0041373E">
              <w:t>)</w:t>
            </w:r>
            <w:r w:rsidR="00A0457E">
              <w:t>, respecto a</w:t>
            </w:r>
            <w:r w:rsidR="00534E9A">
              <w:t xml:space="preserve"> </w:t>
            </w:r>
            <w:r w:rsidR="00A0457E">
              <w:t>l</w:t>
            </w:r>
            <w:r w:rsidR="00534E9A">
              <w:t>os</w:t>
            </w:r>
            <w:r w:rsidR="00A0457E">
              <w:t xml:space="preserve"> cual se constata que:</w:t>
            </w:r>
          </w:p>
          <w:p w14:paraId="078939B7" w14:textId="26088AEA" w:rsidR="0041373E" w:rsidRDefault="0041373E" w:rsidP="009E7303">
            <w:pPr>
              <w:pStyle w:val="Prrafodelista"/>
              <w:numPr>
                <w:ilvl w:val="0"/>
                <w:numId w:val="9"/>
              </w:numPr>
              <w:spacing w:before="60"/>
              <w:rPr>
                <w:iCs/>
              </w:rPr>
            </w:pPr>
            <w:r>
              <w:rPr>
                <w:iCs/>
              </w:rPr>
              <w:t>E</w:t>
            </w:r>
            <w:r w:rsidR="00A0457E" w:rsidRPr="00A0457E">
              <w:rPr>
                <w:iCs/>
              </w:rPr>
              <w:t>n particular,</w:t>
            </w:r>
            <w:r w:rsidR="00C93970" w:rsidRPr="00A0457E">
              <w:rPr>
                <w:iCs/>
              </w:rPr>
              <w:t xml:space="preserve"> </w:t>
            </w:r>
            <w:r w:rsidR="001523F0">
              <w:rPr>
                <w:iCs/>
              </w:rPr>
              <w:t xml:space="preserve">para </w:t>
            </w:r>
            <w:r>
              <w:rPr>
                <w:iCs/>
              </w:rPr>
              <w:t xml:space="preserve">la válvula </w:t>
            </w:r>
            <w:r w:rsidR="001523F0">
              <w:rPr>
                <w:iCs/>
              </w:rPr>
              <w:t xml:space="preserve">de agua lluvia </w:t>
            </w:r>
            <w:r>
              <w:rPr>
                <w:iCs/>
              </w:rPr>
              <w:t>GV-005, número de sello 172131</w:t>
            </w:r>
            <w:r w:rsidR="001523F0">
              <w:rPr>
                <w:iCs/>
              </w:rPr>
              <w:t>, el Titular indica que ésta “contiene drenaje de pretiles área 100 (E-113-116)”.</w:t>
            </w:r>
          </w:p>
          <w:p w14:paraId="30C60B93" w14:textId="03031D01" w:rsidR="001523F0" w:rsidRDefault="001523F0" w:rsidP="009E7303">
            <w:pPr>
              <w:pStyle w:val="Prrafodelista"/>
              <w:numPr>
                <w:ilvl w:val="0"/>
                <w:numId w:val="9"/>
              </w:numPr>
              <w:spacing w:before="60"/>
              <w:ind w:left="357" w:hanging="357"/>
              <w:contextualSpacing w:val="0"/>
              <w:rPr>
                <w:iCs/>
              </w:rPr>
            </w:pPr>
            <w:r>
              <w:rPr>
                <w:iCs/>
              </w:rPr>
              <w:t>Con respecto la verificación de agua lluvia en pretil, el Titular indica en el registro “</w:t>
            </w:r>
            <w:r w:rsidR="00313A73">
              <w:rPr>
                <w:iCs/>
              </w:rPr>
              <w:t>O</w:t>
            </w:r>
            <w:r>
              <w:rPr>
                <w:iCs/>
              </w:rPr>
              <w:t xml:space="preserve">k” en cuanto a apariencia, color y pH. Se observa que el Titular sólo se </w:t>
            </w:r>
            <w:r w:rsidR="00206545">
              <w:rPr>
                <w:iCs/>
              </w:rPr>
              <w:t>limita</w:t>
            </w:r>
            <w:r>
              <w:rPr>
                <w:iCs/>
              </w:rPr>
              <w:t xml:space="preserve"> a señalar pH y no proporciona datos que den cuenta de la medición de pH a las aguas lluvias.</w:t>
            </w:r>
          </w:p>
          <w:p w14:paraId="3760A8CA" w14:textId="162CE66E" w:rsidR="001523F0" w:rsidRPr="001523F0" w:rsidRDefault="001523F0" w:rsidP="009E7303">
            <w:pPr>
              <w:pStyle w:val="Prrafodelista"/>
              <w:numPr>
                <w:ilvl w:val="0"/>
                <w:numId w:val="9"/>
              </w:numPr>
              <w:spacing w:before="60"/>
              <w:ind w:left="357" w:hanging="357"/>
              <w:contextualSpacing w:val="0"/>
              <w:rPr>
                <w:iCs/>
              </w:rPr>
            </w:pPr>
            <w:r>
              <w:rPr>
                <w:iCs/>
              </w:rPr>
              <w:t>El Titular indica en el registro que el sello de la válvula de agua lluvia GV-005 fue retirado el día 7 de julio de 2013 y que el mismo fue instalado el mismo día, con la observación de “</w:t>
            </w:r>
            <w:r w:rsidRPr="000326C2">
              <w:rPr>
                <w:i/>
                <w:iCs/>
              </w:rPr>
              <w:t>válvulas quedan cerradas y selladas</w:t>
            </w:r>
            <w:r w:rsidR="000326C2">
              <w:rPr>
                <w:iCs/>
              </w:rPr>
              <w:t>”</w:t>
            </w:r>
            <w:r>
              <w:rPr>
                <w:iCs/>
              </w:rPr>
              <w:t>.</w:t>
            </w:r>
          </w:p>
          <w:p w14:paraId="16BC0F69" w14:textId="46516484" w:rsidR="00026250" w:rsidRPr="00026250" w:rsidRDefault="00534E9A" w:rsidP="009E7303">
            <w:pPr>
              <w:pStyle w:val="Prrafodelista"/>
              <w:numPr>
                <w:ilvl w:val="0"/>
                <w:numId w:val="9"/>
              </w:numPr>
              <w:spacing w:before="60"/>
              <w:ind w:left="357" w:hanging="357"/>
              <w:contextualSpacing w:val="0"/>
              <w:rPr>
                <w:iCs/>
              </w:rPr>
            </w:pPr>
            <w:r>
              <w:rPr>
                <w:iCs/>
              </w:rPr>
              <w:t xml:space="preserve">En cuanto a </w:t>
            </w:r>
            <w:r w:rsidR="001523F0">
              <w:rPr>
                <w:iCs/>
              </w:rPr>
              <w:t xml:space="preserve">lo indicado en b), se observa que el Titular no presentó registros de mediciones de </w:t>
            </w:r>
            <w:r w:rsidR="001523F0" w:rsidRPr="00F71B7B">
              <w:t xml:space="preserve">inflamabilidad y turbidez del agua estancada </w:t>
            </w:r>
            <w:r>
              <w:t xml:space="preserve">dentro de </w:t>
            </w:r>
            <w:r w:rsidR="001523F0" w:rsidRPr="00F71B7B">
              <w:t>pretil</w:t>
            </w:r>
            <w:r w:rsidR="00814B4D">
              <w:t>.</w:t>
            </w:r>
          </w:p>
        </w:tc>
      </w:tr>
    </w:tbl>
    <w:p w14:paraId="4096A195" w14:textId="77777777" w:rsidR="00CE4591" w:rsidRDefault="00CE4591" w:rsidP="00CE4591">
      <w:pPr>
        <w:jc w:val="left"/>
        <w:rPr>
          <w:sz w:val="18"/>
        </w:rPr>
      </w:pPr>
    </w:p>
    <w:tbl>
      <w:tblPr>
        <w:tblStyle w:val="Tablaconcuadrcula"/>
        <w:tblW w:w="0" w:type="auto"/>
        <w:jc w:val="center"/>
        <w:tblLook w:val="04A0" w:firstRow="1" w:lastRow="0" w:firstColumn="1" w:lastColumn="0" w:noHBand="0" w:noVBand="1"/>
      </w:tblPr>
      <w:tblGrid>
        <w:gridCol w:w="13485"/>
      </w:tblGrid>
      <w:tr w:rsidR="00CE4591" w:rsidRPr="00534E9A" w14:paraId="595E31F6" w14:textId="77777777" w:rsidTr="001452C4">
        <w:trPr>
          <w:trHeight w:val="205"/>
          <w:jc w:val="center"/>
        </w:trPr>
        <w:tc>
          <w:tcPr>
            <w:tcW w:w="13485" w:type="dxa"/>
          </w:tcPr>
          <w:p w14:paraId="6DC1A964" w14:textId="77777777" w:rsidR="00CE4591" w:rsidRPr="00F35F18" w:rsidRDefault="00CE4591" w:rsidP="009E7303">
            <w:pPr>
              <w:pStyle w:val="Prrafodelista"/>
              <w:numPr>
                <w:ilvl w:val="0"/>
                <w:numId w:val="9"/>
              </w:numPr>
              <w:ind w:left="357" w:hanging="357"/>
              <w:contextualSpacing w:val="0"/>
            </w:pPr>
            <w:r>
              <w:rPr>
                <w:iCs/>
              </w:rPr>
              <w:lastRenderedPageBreak/>
              <w:t xml:space="preserve">En cuanto a la </w:t>
            </w:r>
            <w:r w:rsidRPr="00026250">
              <w:rPr>
                <w:rFonts w:cs="Tahoma"/>
              </w:rPr>
              <w:t>disposición en lugar autorizado de aguas lluvias con característica de RILes</w:t>
            </w:r>
            <w:r>
              <w:rPr>
                <w:rFonts w:cs="Tahoma"/>
              </w:rPr>
              <w:t xml:space="preserve">, en Carta </w:t>
            </w:r>
            <w:r w:rsidRPr="006C5D44">
              <w:rPr>
                <w:iCs/>
              </w:rPr>
              <w:t>GT N°032.2014</w:t>
            </w:r>
            <w:r>
              <w:rPr>
                <w:iCs/>
              </w:rPr>
              <w:t xml:space="preserve"> el Titular indicó que: “</w:t>
            </w:r>
            <w:r w:rsidRPr="00313A73">
              <w:rPr>
                <w:i/>
                <w:iCs/>
              </w:rPr>
              <w:t>no mantenemos ningún documento en virtud que nunca nos hemos visto en la necesidad de dar disposición final a las aguas lluvias de los pretiles, lo anterior porque nunca éstas se han contaminado de acuerdo a nuestros análisis e inspecciones visuales aplicados</w:t>
            </w:r>
            <w:r>
              <w:rPr>
                <w:iCs/>
              </w:rPr>
              <w:t>”.</w:t>
            </w:r>
          </w:p>
          <w:p w14:paraId="398C607B" w14:textId="297C6683" w:rsidR="00CE4591" w:rsidRPr="00534E9A" w:rsidRDefault="00CE4591" w:rsidP="00313A73">
            <w:pPr>
              <w:pStyle w:val="Prrafodelista"/>
              <w:numPr>
                <w:ilvl w:val="0"/>
                <w:numId w:val="9"/>
              </w:numPr>
              <w:spacing w:before="60"/>
              <w:ind w:left="357" w:hanging="357"/>
              <w:contextualSpacing w:val="0"/>
            </w:pPr>
            <w:r>
              <w:rPr>
                <w:iCs/>
              </w:rPr>
              <w:t xml:space="preserve">Respecto a la solicitud realizada al Titular en orden a informar </w:t>
            </w:r>
            <w:r w:rsidRPr="00026250">
              <w:rPr>
                <w:rFonts w:cs="Tahoma"/>
              </w:rPr>
              <w:t>registros del libro de novedades acerca de hechos relativos a apertura y cierre de las válvulas de descarga de los pretiles</w:t>
            </w:r>
            <w:r>
              <w:rPr>
                <w:rFonts w:cs="Tahoma"/>
              </w:rPr>
              <w:t xml:space="preserve">, a través de Carta </w:t>
            </w:r>
            <w:r w:rsidRPr="006C5D44">
              <w:rPr>
                <w:iCs/>
              </w:rPr>
              <w:t>GT N°032.2014</w:t>
            </w:r>
            <w:r>
              <w:rPr>
                <w:iCs/>
              </w:rPr>
              <w:t xml:space="preserve"> éste informó que: “</w:t>
            </w:r>
            <w:r w:rsidRPr="00313A73">
              <w:rPr>
                <w:i/>
                <w:iCs/>
              </w:rPr>
              <w:t>no se consigna información del estado e inspección de las aguas lluvias en el libro de novedades de la portería. Lo anterior en virtud que esa información se consigna en la respectiva planilla</w:t>
            </w:r>
            <w:r>
              <w:rPr>
                <w:iCs/>
              </w:rPr>
              <w:t>”.</w:t>
            </w:r>
          </w:p>
        </w:tc>
      </w:tr>
    </w:tbl>
    <w:p w14:paraId="1B0DDAB0" w14:textId="3F15226C" w:rsidR="0008076A" w:rsidRDefault="0008076A">
      <w:pPr>
        <w:jc w:val="left"/>
        <w:rPr>
          <w:sz w:val="2"/>
        </w:rPr>
      </w:pPr>
    </w:p>
    <w:p w14:paraId="4AF562DD" w14:textId="77777777" w:rsidR="0008076A" w:rsidRDefault="0008076A">
      <w:pPr>
        <w:jc w:val="left"/>
        <w:rPr>
          <w:sz w:val="2"/>
        </w:rPr>
      </w:pPr>
    </w:p>
    <w:p w14:paraId="42DE8503" w14:textId="77777777" w:rsidR="0008076A" w:rsidRDefault="0008076A">
      <w:pPr>
        <w:jc w:val="left"/>
        <w:rPr>
          <w:sz w:val="2"/>
        </w:rPr>
      </w:pPr>
    </w:p>
    <w:p w14:paraId="12D3783E" w14:textId="616A95DB" w:rsidR="00E230E4" w:rsidRDefault="002D67FC" w:rsidP="001706CC">
      <w:pPr>
        <w:pStyle w:val="Ttulo2"/>
        <w:numPr>
          <w:ilvl w:val="1"/>
          <w:numId w:val="2"/>
        </w:numPr>
        <w:spacing w:before="360" w:after="160"/>
        <w:ind w:left="0" w:firstLine="0"/>
        <w:contextualSpacing w:val="0"/>
      </w:pPr>
      <w:bookmarkStart w:id="89" w:name="_Toc411531497"/>
      <w:r>
        <w:t>Manejo</w:t>
      </w:r>
      <w:r w:rsidR="00E230E4">
        <w:t xml:space="preserve"> </w:t>
      </w:r>
      <w:r w:rsidR="00065ACC">
        <w:t>del patrimonio arqueológico</w:t>
      </w:r>
      <w:bookmarkEnd w:id="89"/>
    </w:p>
    <w:tbl>
      <w:tblPr>
        <w:tblStyle w:val="Tablaconcuadrcula"/>
        <w:tblW w:w="13575" w:type="dxa"/>
        <w:jc w:val="center"/>
        <w:tblLook w:val="04A0" w:firstRow="1" w:lastRow="0" w:firstColumn="1" w:lastColumn="0" w:noHBand="0" w:noVBand="1"/>
      </w:tblPr>
      <w:tblGrid>
        <w:gridCol w:w="3801"/>
        <w:gridCol w:w="9774"/>
      </w:tblGrid>
      <w:tr w:rsidR="00F66011" w:rsidRPr="00916086" w14:paraId="20E9E155" w14:textId="77777777" w:rsidTr="001452C4">
        <w:trPr>
          <w:jc w:val="center"/>
        </w:trPr>
        <w:tc>
          <w:tcPr>
            <w:tcW w:w="1400" w:type="pct"/>
          </w:tcPr>
          <w:p w14:paraId="4437145F" w14:textId="1C2CA9F9" w:rsidR="00F66011" w:rsidRPr="00747325" w:rsidRDefault="00F66011" w:rsidP="001452C4">
            <w:r w:rsidRPr="00747325">
              <w:rPr>
                <w:rFonts w:ascii="Calibri" w:eastAsia="Times New Roman" w:hAnsi="Calibri"/>
                <w:b/>
                <w:bCs/>
                <w:lang w:eastAsia="es-CL"/>
              </w:rPr>
              <w:t>Número de Hecho Constatado</w:t>
            </w:r>
            <w:r w:rsidRPr="00747325">
              <w:rPr>
                <w:rFonts w:ascii="Calibri" w:eastAsia="Times New Roman" w:hAnsi="Calibri"/>
                <w:lang w:eastAsia="es-CL"/>
              </w:rPr>
              <w:t xml:space="preserve">: </w:t>
            </w:r>
            <w:r>
              <w:rPr>
                <w:rFonts w:ascii="Calibri" w:eastAsia="Times New Roman" w:hAnsi="Calibri"/>
                <w:lang w:eastAsia="es-CL"/>
              </w:rPr>
              <w:t>6</w:t>
            </w:r>
          </w:p>
        </w:tc>
        <w:tc>
          <w:tcPr>
            <w:tcW w:w="3600" w:type="pct"/>
          </w:tcPr>
          <w:p w14:paraId="10156C56" w14:textId="447EE0AE" w:rsidR="00F66011" w:rsidRPr="00747325" w:rsidRDefault="00F66011" w:rsidP="001452C4">
            <w:r w:rsidRPr="00747325">
              <w:rPr>
                <w:rFonts w:ascii="Calibri" w:eastAsia="Times New Roman" w:hAnsi="Calibri"/>
                <w:b/>
                <w:bCs/>
                <w:lang w:eastAsia="es-CL"/>
              </w:rPr>
              <w:t>Estación</w:t>
            </w:r>
            <w:r>
              <w:rPr>
                <w:rFonts w:ascii="Calibri" w:eastAsia="Times New Roman" w:hAnsi="Calibri"/>
                <w:lang w:eastAsia="es-CL"/>
              </w:rPr>
              <w:t>: 7</w:t>
            </w:r>
          </w:p>
        </w:tc>
      </w:tr>
      <w:tr w:rsidR="00F66011" w:rsidRPr="00916086" w14:paraId="1CE78006" w14:textId="77777777" w:rsidTr="00CE4591">
        <w:trPr>
          <w:trHeight w:val="214"/>
          <w:jc w:val="center"/>
        </w:trPr>
        <w:tc>
          <w:tcPr>
            <w:tcW w:w="5000" w:type="pct"/>
            <w:gridSpan w:val="2"/>
          </w:tcPr>
          <w:p w14:paraId="4776354C" w14:textId="10430B03" w:rsidR="00F66011" w:rsidRPr="00026250" w:rsidRDefault="00F66011" w:rsidP="00861EB1">
            <w:pPr>
              <w:rPr>
                <w:rFonts w:eastAsia="Times New Roman"/>
                <w:b/>
                <w:bCs/>
                <w:lang w:eastAsia="es-CL"/>
              </w:rPr>
            </w:pPr>
            <w:r w:rsidRPr="00026250">
              <w:rPr>
                <w:b/>
              </w:rPr>
              <w:t xml:space="preserve">Documentación entregada: </w:t>
            </w:r>
            <w:r w:rsidR="00861EB1" w:rsidRPr="00861EB1">
              <w:t>I</w:t>
            </w:r>
            <w:r w:rsidR="00CE4591" w:rsidRPr="00CE4591">
              <w:t>nforme respecto a instalación del cerco</w:t>
            </w:r>
            <w:r w:rsidR="00CE4591">
              <w:t xml:space="preserve"> y ejecución de </w:t>
            </w:r>
            <w:r w:rsidR="00CE4591">
              <w:rPr>
                <w:rFonts w:ascii="Verdana" w:hAnsi="Verdana" w:cs="Tahoma"/>
                <w:sz w:val="16"/>
                <w:szCs w:val="16"/>
              </w:rPr>
              <w:t>charlas de inducción</w:t>
            </w:r>
            <w:r w:rsidR="00861EB1">
              <w:rPr>
                <w:rFonts w:ascii="Verdana" w:hAnsi="Verdana" w:cs="Tahoma"/>
                <w:sz w:val="16"/>
                <w:szCs w:val="16"/>
              </w:rPr>
              <w:t xml:space="preserve"> en torno a sitio arqueológico</w:t>
            </w:r>
            <w:r w:rsidR="00CE4591" w:rsidRPr="00CE4591">
              <w:t>.</w:t>
            </w:r>
          </w:p>
        </w:tc>
      </w:tr>
      <w:tr w:rsidR="00F66011" w:rsidRPr="00916086" w14:paraId="73BAA286" w14:textId="77777777" w:rsidTr="00B26845">
        <w:trPr>
          <w:trHeight w:val="415"/>
          <w:jc w:val="center"/>
        </w:trPr>
        <w:tc>
          <w:tcPr>
            <w:tcW w:w="5000" w:type="pct"/>
            <w:gridSpan w:val="2"/>
          </w:tcPr>
          <w:p w14:paraId="782730BB" w14:textId="77777777" w:rsidR="00F66011" w:rsidRPr="00916086" w:rsidRDefault="00F66011" w:rsidP="001452C4">
            <w:pPr>
              <w:rPr>
                <w:rFonts w:ascii="Calibri" w:eastAsia="Times New Roman" w:hAnsi="Calibri"/>
                <w:color w:val="000000"/>
                <w:lang w:eastAsia="es-CL"/>
              </w:rPr>
            </w:pPr>
            <w:r w:rsidRPr="00916086">
              <w:rPr>
                <w:rFonts w:ascii="Calibri" w:eastAsia="Times New Roman" w:hAnsi="Calibri"/>
                <w:b/>
                <w:bCs/>
                <w:color w:val="000000"/>
                <w:lang w:eastAsia="es-CL"/>
              </w:rPr>
              <w:t>Exigencia</w:t>
            </w:r>
            <w:r w:rsidRPr="00916086">
              <w:rPr>
                <w:rFonts w:ascii="Calibri" w:eastAsia="Times New Roman" w:hAnsi="Calibri"/>
                <w:color w:val="000000"/>
                <w:lang w:eastAsia="es-CL"/>
              </w:rPr>
              <w:t xml:space="preserve">: </w:t>
            </w:r>
          </w:p>
          <w:p w14:paraId="1E360B89" w14:textId="77777777" w:rsidR="00B26845" w:rsidRPr="00916086" w:rsidRDefault="00B26845" w:rsidP="00B26845">
            <w:pPr>
              <w:spacing w:before="120"/>
              <w:rPr>
                <w:b/>
              </w:rPr>
            </w:pPr>
            <w:r w:rsidRPr="00916086">
              <w:rPr>
                <w:b/>
              </w:rPr>
              <w:t>RCA</w:t>
            </w:r>
            <w:r>
              <w:rPr>
                <w:b/>
              </w:rPr>
              <w:t xml:space="preserve"> N°24</w:t>
            </w:r>
            <w:r w:rsidRPr="00916086">
              <w:rPr>
                <w:b/>
              </w:rPr>
              <w:t>/20</w:t>
            </w:r>
            <w:r>
              <w:rPr>
                <w:b/>
              </w:rPr>
              <w:t>13</w:t>
            </w:r>
            <w:r w:rsidRPr="00916086">
              <w:rPr>
                <w:b/>
              </w:rPr>
              <w:t xml:space="preserve">, Considerando </w:t>
            </w:r>
            <w:r>
              <w:rPr>
                <w:b/>
              </w:rPr>
              <w:t>3.15</w:t>
            </w:r>
          </w:p>
          <w:p w14:paraId="72FE3B4E" w14:textId="1A654556" w:rsidR="00B26845" w:rsidRDefault="00B26845" w:rsidP="00B26845">
            <w:pPr>
              <w:rPr>
                <w:b/>
              </w:rPr>
            </w:pPr>
            <w:r>
              <w:rPr>
                <w:i/>
              </w:rPr>
              <w:t>f.</w:t>
            </w:r>
            <w:r w:rsidRPr="00F66011">
              <w:rPr>
                <w:i/>
              </w:rPr>
              <w:t xml:space="preserve"> </w:t>
            </w:r>
            <w:r w:rsidRPr="004A7842">
              <w:rPr>
                <w:i/>
              </w:rPr>
              <w:t>Piscina contra incendio. Se contempla la implementación de una nueva piscina para la red contra incendio, de 20.000 (m</w:t>
            </w:r>
            <w:r w:rsidRPr="00B26845">
              <w:rPr>
                <w:i/>
                <w:vertAlign w:val="superscript"/>
              </w:rPr>
              <w:t>3</w:t>
            </w:r>
            <w:r>
              <w:rPr>
                <w:i/>
              </w:rPr>
              <w:t>) de capacidad (…)</w:t>
            </w:r>
            <w:r w:rsidRPr="004A7842">
              <w:rPr>
                <w:i/>
              </w:rPr>
              <w:t>. Contará con cinco bombas de agua, más una bomba jockey para la impulsión de agua de refrigeración</w:t>
            </w:r>
            <w:r>
              <w:rPr>
                <w:i/>
              </w:rPr>
              <w:t xml:space="preserve"> (..</w:t>
            </w:r>
            <w:r w:rsidRPr="004A7842">
              <w:rPr>
                <w:i/>
              </w:rPr>
              <w:t>.</w:t>
            </w:r>
            <w:r>
              <w:rPr>
                <w:i/>
              </w:rPr>
              <w:t>)</w:t>
            </w:r>
            <w:r w:rsidRPr="004A7842">
              <w:rPr>
                <w:i/>
              </w:rPr>
              <w:t>.</w:t>
            </w:r>
          </w:p>
          <w:p w14:paraId="12856BE0" w14:textId="21B9A090" w:rsidR="00F66011" w:rsidRPr="00916086" w:rsidRDefault="00F66011" w:rsidP="00B26845">
            <w:pPr>
              <w:spacing w:before="120"/>
              <w:rPr>
                <w:b/>
              </w:rPr>
            </w:pPr>
            <w:r w:rsidRPr="00916086">
              <w:rPr>
                <w:b/>
              </w:rPr>
              <w:t>RCA</w:t>
            </w:r>
            <w:r>
              <w:rPr>
                <w:b/>
              </w:rPr>
              <w:t xml:space="preserve"> N°24</w:t>
            </w:r>
            <w:r w:rsidRPr="00916086">
              <w:rPr>
                <w:b/>
              </w:rPr>
              <w:t>/20</w:t>
            </w:r>
            <w:r>
              <w:rPr>
                <w:b/>
              </w:rPr>
              <w:t>13</w:t>
            </w:r>
            <w:r w:rsidRPr="00916086">
              <w:rPr>
                <w:b/>
              </w:rPr>
              <w:t xml:space="preserve">, Considerando </w:t>
            </w:r>
            <w:r>
              <w:rPr>
                <w:b/>
              </w:rPr>
              <w:t>5 f</w:t>
            </w:r>
          </w:p>
          <w:p w14:paraId="03303207" w14:textId="1B896FF3" w:rsidR="00F66011" w:rsidRPr="00F66011" w:rsidRDefault="00F66011" w:rsidP="00B26845">
            <w:pPr>
              <w:spacing w:before="20"/>
              <w:rPr>
                <w:i/>
              </w:rPr>
            </w:pPr>
            <w:r w:rsidRPr="00F66011">
              <w:rPr>
                <w:i/>
              </w:rPr>
              <w:t>(…) como resultado de la inspección se evidenció en el área de influencia del proyecto la presencia del sitio arqueológico OXI 1 (Westfall y Barrera, 2009) el cual no será intervenido por la ejecución del mismo, y para asegurarse de esto, el titular implementará las siguientes medidas:</w:t>
            </w:r>
          </w:p>
          <w:p w14:paraId="6AFBE4B2" w14:textId="77777777" w:rsidR="00F66011" w:rsidRPr="00F66011" w:rsidRDefault="00F66011" w:rsidP="00F66011">
            <w:pPr>
              <w:spacing w:before="40"/>
              <w:rPr>
                <w:i/>
              </w:rPr>
            </w:pPr>
            <w:r w:rsidRPr="00F66011">
              <w:rPr>
                <w:i/>
              </w:rPr>
              <w:t>i. Se delimitará e implementarán cercos de protección y señalización del sitio arqueológico OXI 1, con supervisión de un arqueólogo o licenciado en arqueología, dando especial énfasis al área Sureste, en que se concentra material del punto OXI1-2.</w:t>
            </w:r>
          </w:p>
          <w:p w14:paraId="5C817CAC" w14:textId="77777777" w:rsidR="00F66011" w:rsidRPr="00F66011" w:rsidRDefault="00F66011" w:rsidP="00F66011">
            <w:pPr>
              <w:spacing w:before="40"/>
              <w:rPr>
                <w:i/>
              </w:rPr>
            </w:pPr>
            <w:r w:rsidRPr="00F66011">
              <w:rPr>
                <w:i/>
              </w:rPr>
              <w:t>ii. Se restringirá el tránsito de personas y maquinaria pesada en el área conocida del sitio arqueológico OXI 1.</w:t>
            </w:r>
          </w:p>
          <w:p w14:paraId="6E98B490" w14:textId="77777777" w:rsidR="00F66011" w:rsidRPr="00F66011" w:rsidRDefault="00F66011" w:rsidP="00F66011">
            <w:pPr>
              <w:spacing w:before="40"/>
              <w:rPr>
                <w:i/>
              </w:rPr>
            </w:pPr>
            <w:r w:rsidRPr="00F66011">
              <w:rPr>
                <w:i/>
              </w:rPr>
              <w:t>iii. Se implementarán charlas de inducción a todo el personal, con el fin de transmitir información respecto a cuidado y valoración del patrimonio cultural.</w:t>
            </w:r>
          </w:p>
          <w:p w14:paraId="58319DE8" w14:textId="77777777" w:rsidR="00F66011" w:rsidRDefault="00F66011" w:rsidP="00B26845">
            <w:pPr>
              <w:spacing w:before="40"/>
              <w:rPr>
                <w:i/>
              </w:rPr>
            </w:pPr>
            <w:r w:rsidRPr="00F66011">
              <w:rPr>
                <w:i/>
              </w:rPr>
              <w:t>iv. Se contará con un monitor arqueológico permanente al momento de realizar las actividades de movimiento de tierras.</w:t>
            </w:r>
          </w:p>
          <w:p w14:paraId="259319E6" w14:textId="77777777" w:rsidR="00F66011" w:rsidRPr="00F66011" w:rsidRDefault="00F66011" w:rsidP="00F66011">
            <w:pPr>
              <w:spacing w:before="120"/>
              <w:rPr>
                <w:i/>
              </w:rPr>
            </w:pPr>
            <w:r w:rsidRPr="00F66011">
              <w:rPr>
                <w:i/>
              </w:rPr>
              <w:t>Además, las medidas señaladas antes, deberán implementarse de acuerdo a los siguientes requerimientos:</w:t>
            </w:r>
          </w:p>
          <w:p w14:paraId="175552D7" w14:textId="77777777" w:rsidR="00F66011" w:rsidRPr="00F66011" w:rsidRDefault="00F66011" w:rsidP="00F66011">
            <w:pPr>
              <w:spacing w:before="40"/>
              <w:rPr>
                <w:i/>
              </w:rPr>
            </w:pPr>
            <w:r w:rsidRPr="00F66011">
              <w:rPr>
                <w:i/>
              </w:rPr>
              <w:t>i. Los cercos que se implementen, deberán dejar un buffer de 10 (m) alrededor del sitio arqueológico identificado, de acuerdo a la dispersión superficial de material arqueológico. Estos cercos deberán ser instalados previos al inicio de las obras, permaneciendo allí hasta el final de las mismas, de tal manera de proteger el sitio arqueológico durante toda la ejecución de las obras del proyecto. Los cercos serán provisionales y, por lo tanto, deberán ser retirados una vez que finalicen las actividades de construcción del proyecto. Esta actividad deberá ser informada al Consejo de Monumentos Nacionales a través de un informe que deberá incluir fotografías, tanto de la instalación como del retiro de los cercos.</w:t>
            </w:r>
          </w:p>
          <w:p w14:paraId="3F57C41E" w14:textId="77777777" w:rsidR="00F66011" w:rsidRPr="00F66011" w:rsidRDefault="00F66011" w:rsidP="00F66011">
            <w:pPr>
              <w:spacing w:before="40"/>
              <w:rPr>
                <w:i/>
              </w:rPr>
            </w:pPr>
            <w:r w:rsidRPr="00F66011">
              <w:rPr>
                <w:i/>
              </w:rPr>
              <w:t>ii. Las charlas de inducción deberán informar sobre las características de los sitios arqueológicos de la zona y el material cultural que presentan, con ilustraciones o fotografías, la protección legal que presentan, y los procedimientos a seguir frente a su hallazgo durante las labores del proyecto. Esta actividad deberá ser realizada por un arqueólogo o licenciado en arqueología. Una vez finalizada la actividad se deberá remitir al Consejo de Monumentos Nacionales un informe con los contenidos de la o las inducciones realizadas, al igual que la constancia de asistentes a las mismas.</w:t>
            </w:r>
          </w:p>
          <w:p w14:paraId="0B3B0EFC" w14:textId="696A2C44" w:rsidR="00F66011" w:rsidRPr="00581220" w:rsidRDefault="00F66011" w:rsidP="00B26845">
            <w:pPr>
              <w:spacing w:before="40"/>
              <w:rPr>
                <w:i/>
              </w:rPr>
            </w:pPr>
            <w:r w:rsidRPr="00F66011">
              <w:rPr>
                <w:i/>
              </w:rPr>
              <w:t>iii. En cuanto al monitoreo arqueológico (…) remitir al Consejo de Monumentos Nacionales el informe de monitoreo (…)</w:t>
            </w:r>
          </w:p>
        </w:tc>
      </w:tr>
    </w:tbl>
    <w:p w14:paraId="4AC8C251" w14:textId="1001A646" w:rsidR="00854594" w:rsidRDefault="00854594" w:rsidP="0025577D">
      <w:pPr>
        <w:jc w:val="left"/>
        <w:rPr>
          <w:sz w:val="10"/>
        </w:rPr>
      </w:pPr>
      <w:r>
        <w:rPr>
          <w:sz w:val="10"/>
        </w:rPr>
        <w:br w:type="page"/>
      </w:r>
    </w:p>
    <w:p w14:paraId="2A5480B5" w14:textId="77777777" w:rsidR="00CE4591" w:rsidRDefault="00CE4591" w:rsidP="0025577D">
      <w:pPr>
        <w:jc w:val="left"/>
        <w:rPr>
          <w:sz w:val="10"/>
        </w:rPr>
      </w:pPr>
    </w:p>
    <w:tbl>
      <w:tblPr>
        <w:tblStyle w:val="Tablaconcuadrcula"/>
        <w:tblW w:w="13575" w:type="dxa"/>
        <w:jc w:val="center"/>
        <w:tblLook w:val="04A0" w:firstRow="1" w:lastRow="0" w:firstColumn="1" w:lastColumn="0" w:noHBand="0" w:noVBand="1"/>
      </w:tblPr>
      <w:tblGrid>
        <w:gridCol w:w="13575"/>
      </w:tblGrid>
      <w:tr w:rsidR="00CE4591" w:rsidRPr="00916086" w14:paraId="3B2E3AA7" w14:textId="77777777" w:rsidTr="005A3C28">
        <w:trPr>
          <w:trHeight w:val="3250"/>
          <w:jc w:val="center"/>
        </w:trPr>
        <w:tc>
          <w:tcPr>
            <w:tcW w:w="5000" w:type="pct"/>
          </w:tcPr>
          <w:p w14:paraId="6668655B" w14:textId="77777777" w:rsidR="00CE4591" w:rsidRPr="00916086" w:rsidRDefault="00CE4591" w:rsidP="001452C4">
            <w:pPr>
              <w:jc w:val="left"/>
              <w:rPr>
                <w:rFonts w:ascii="Calibri" w:eastAsia="Times New Roman" w:hAnsi="Calibri"/>
                <w:color w:val="000000"/>
                <w:lang w:eastAsia="es-CL"/>
              </w:rPr>
            </w:pPr>
            <w:r w:rsidRPr="00916086">
              <w:rPr>
                <w:rFonts w:ascii="Calibri" w:eastAsia="Times New Roman" w:hAnsi="Calibri"/>
                <w:b/>
                <w:bCs/>
                <w:color w:val="000000"/>
                <w:lang w:eastAsia="es-CL"/>
              </w:rPr>
              <w:t>Hecho</w:t>
            </w:r>
            <w:r>
              <w:rPr>
                <w:rFonts w:ascii="Calibri" w:eastAsia="Times New Roman" w:hAnsi="Calibri"/>
                <w:b/>
                <w:bCs/>
                <w:color w:val="000000"/>
                <w:lang w:eastAsia="es-CL"/>
              </w:rPr>
              <w:t xml:space="preserve"> </w:t>
            </w:r>
            <w:r w:rsidRPr="00916086">
              <w:rPr>
                <w:rFonts w:ascii="Calibri" w:eastAsia="Times New Roman" w:hAnsi="Calibri"/>
                <w:b/>
                <w:bCs/>
                <w:color w:val="000000"/>
                <w:lang w:eastAsia="es-CL"/>
              </w:rPr>
              <w:t>(s)</w:t>
            </w:r>
            <w:r>
              <w:rPr>
                <w:rFonts w:ascii="Calibri" w:eastAsia="Times New Roman" w:hAnsi="Calibri"/>
                <w:color w:val="000000"/>
                <w:lang w:eastAsia="es-CL"/>
              </w:rPr>
              <w:t>:</w:t>
            </w:r>
          </w:p>
          <w:p w14:paraId="107FA809" w14:textId="7E89777F" w:rsidR="000050BA" w:rsidRPr="00B26845" w:rsidRDefault="0050034E" w:rsidP="009E7303">
            <w:pPr>
              <w:pStyle w:val="Prrafodelista"/>
              <w:numPr>
                <w:ilvl w:val="0"/>
                <w:numId w:val="10"/>
              </w:numPr>
              <w:spacing w:before="60"/>
              <w:ind w:left="357" w:hanging="357"/>
              <w:contextualSpacing w:val="0"/>
            </w:pPr>
            <w:r w:rsidRPr="000050BA">
              <w:rPr>
                <w:iCs/>
                <w:szCs w:val="16"/>
              </w:rPr>
              <w:t>Por parte de la SMA se consultó por la medida del buffer alrededor del sitio arqueológico, respecto a lo cual Rodrigo Sandoval, Gerente del proyecto LPG,  señaló que se contempló y que el sitio arqueológico se encuentra ubicado a una distancia de 10 metros al interior respecto al cerco de malla raschel. En oficina del proyecto en construcción, el fiscalizador de la SMA solicitó y procedió a revisar con el Sr. Sandoval y el Sr. Benigno Román, profesional de apoyo en supervisión y control general del proyecto, el Plano N°02021000.02475 Rev. 9, elaborado en base a levantamiento topográfico</w:t>
            </w:r>
            <w:r w:rsidR="00B26845">
              <w:rPr>
                <w:iCs/>
                <w:szCs w:val="16"/>
              </w:rPr>
              <w:t xml:space="preserve"> (Anexo 2)</w:t>
            </w:r>
            <w:r w:rsidRPr="000050BA">
              <w:rPr>
                <w:iCs/>
                <w:szCs w:val="16"/>
              </w:rPr>
              <w:t>. En particular, media</w:t>
            </w:r>
            <w:r w:rsidR="00B40270">
              <w:rPr>
                <w:iCs/>
                <w:szCs w:val="16"/>
              </w:rPr>
              <w:t>nte programa Autocad, se chequeó</w:t>
            </w:r>
            <w:r w:rsidRPr="000050BA">
              <w:rPr>
                <w:iCs/>
                <w:szCs w:val="16"/>
              </w:rPr>
              <w:t xml:space="preserve"> la distancia entre los 4 puntos que delimitan el sitio OXI-1 con respecto al cerco de malla raschel dispuesto en torno al sitio. De acuerdo al programa Autocad, entre el sitio y el cerco </w:t>
            </w:r>
            <w:r w:rsidR="00B40270">
              <w:rPr>
                <w:iCs/>
                <w:szCs w:val="16"/>
              </w:rPr>
              <w:t xml:space="preserve">la </w:t>
            </w:r>
            <w:r w:rsidRPr="000050BA">
              <w:rPr>
                <w:iCs/>
                <w:szCs w:val="16"/>
              </w:rPr>
              <w:t xml:space="preserve">distancia mínima </w:t>
            </w:r>
            <w:r w:rsidR="00B40270">
              <w:rPr>
                <w:iCs/>
                <w:szCs w:val="16"/>
              </w:rPr>
              <w:t xml:space="preserve">es </w:t>
            </w:r>
            <w:r w:rsidRPr="000050BA">
              <w:rPr>
                <w:iCs/>
                <w:szCs w:val="16"/>
              </w:rPr>
              <w:t>de 10 metros</w:t>
            </w:r>
            <w:r w:rsidR="000050BA" w:rsidRPr="000050BA">
              <w:rPr>
                <w:iCs/>
                <w:szCs w:val="16"/>
              </w:rPr>
              <w:t xml:space="preserve"> (</w:t>
            </w:r>
            <w:r w:rsidR="000050BA" w:rsidRPr="007E5F3E">
              <w:rPr>
                <w:iCs/>
                <w:szCs w:val="16"/>
              </w:rPr>
              <w:t>Figuras 3 y</w:t>
            </w:r>
            <w:r w:rsidR="000050BA" w:rsidRPr="000050BA">
              <w:rPr>
                <w:iCs/>
                <w:szCs w:val="16"/>
              </w:rPr>
              <w:t xml:space="preserve"> 4)</w:t>
            </w:r>
            <w:r w:rsidRPr="000050BA">
              <w:rPr>
                <w:iCs/>
                <w:szCs w:val="16"/>
              </w:rPr>
              <w:t>.</w:t>
            </w:r>
          </w:p>
          <w:p w14:paraId="6389AC42" w14:textId="15E9EE52" w:rsidR="00B26845" w:rsidRPr="00B40270" w:rsidRDefault="00B26845" w:rsidP="009E7303">
            <w:pPr>
              <w:pStyle w:val="Prrafodelista"/>
              <w:numPr>
                <w:ilvl w:val="0"/>
                <w:numId w:val="10"/>
              </w:numPr>
              <w:spacing w:before="60"/>
              <w:ind w:left="357" w:hanging="357"/>
              <w:contextualSpacing w:val="0"/>
            </w:pPr>
            <w:r w:rsidRPr="004A7842">
              <w:rPr>
                <w:iCs/>
              </w:rPr>
              <w:t>Al sur-oriente del cerco en torno al sitio arqueológico, se constat</w:t>
            </w:r>
            <w:r>
              <w:rPr>
                <w:iCs/>
              </w:rPr>
              <w:t>ó</w:t>
            </w:r>
            <w:r w:rsidRPr="004A7842">
              <w:rPr>
                <w:iCs/>
              </w:rPr>
              <w:t xml:space="preserve"> tierra removida, movimiento de tierra mediante retroexcavadora y trabajos de construcción en relación a la sala de bombas contemplada en el proyecto</w:t>
            </w:r>
            <w:r w:rsidR="00377D14">
              <w:rPr>
                <w:iCs/>
              </w:rPr>
              <w:t xml:space="preserve"> como parte de la piscina contra incendio</w:t>
            </w:r>
            <w:r w:rsidR="00AD1707">
              <w:rPr>
                <w:iCs/>
              </w:rPr>
              <w:t xml:space="preserve"> (Fotografía</w:t>
            </w:r>
            <w:r w:rsidR="00F405E9">
              <w:rPr>
                <w:iCs/>
              </w:rPr>
              <w:t>s</w:t>
            </w:r>
            <w:r w:rsidR="00AD1707">
              <w:rPr>
                <w:iCs/>
              </w:rPr>
              <w:t xml:space="preserve"> 7</w:t>
            </w:r>
            <w:r w:rsidR="00F405E9">
              <w:rPr>
                <w:iCs/>
              </w:rPr>
              <w:t>, 8 y 9</w:t>
            </w:r>
            <w:r w:rsidR="00AD1707">
              <w:rPr>
                <w:iCs/>
              </w:rPr>
              <w:t xml:space="preserve"> y Figura 5)</w:t>
            </w:r>
            <w:r w:rsidRPr="004A7842">
              <w:rPr>
                <w:iCs/>
              </w:rPr>
              <w:t xml:space="preserve">. Estas actividades se </w:t>
            </w:r>
            <w:r w:rsidR="00B40270">
              <w:rPr>
                <w:iCs/>
              </w:rPr>
              <w:t xml:space="preserve">habían iniciado la </w:t>
            </w:r>
            <w:r w:rsidRPr="004A7842">
              <w:rPr>
                <w:iCs/>
              </w:rPr>
              <w:t xml:space="preserve">semana </w:t>
            </w:r>
            <w:r w:rsidR="00B40270">
              <w:rPr>
                <w:iCs/>
              </w:rPr>
              <w:t>anterior a la inspección</w:t>
            </w:r>
            <w:r w:rsidRPr="004A7842">
              <w:rPr>
                <w:iCs/>
              </w:rPr>
              <w:t>, según lo informado por el Sr. Rodrigo Sandoval</w:t>
            </w:r>
            <w:r>
              <w:rPr>
                <w:iCs/>
              </w:rPr>
              <w:t>.</w:t>
            </w:r>
            <w:r w:rsidR="00F514BB">
              <w:rPr>
                <w:iCs/>
              </w:rPr>
              <w:t xml:space="preserve"> Según cálculo efectuado mediante programa ArcGis Explorer, la superfi</w:t>
            </w:r>
            <w:r w:rsidR="004C0CE4">
              <w:rPr>
                <w:iCs/>
              </w:rPr>
              <w:t>cie intervenida por la construcción de la sala de bombas al momento d</w:t>
            </w:r>
            <w:r w:rsidR="00F514BB">
              <w:rPr>
                <w:iCs/>
              </w:rPr>
              <w:t>e</w:t>
            </w:r>
            <w:r w:rsidR="004C0CE4">
              <w:rPr>
                <w:iCs/>
              </w:rPr>
              <w:t xml:space="preserve"> </w:t>
            </w:r>
            <w:r w:rsidR="00F514BB">
              <w:rPr>
                <w:iCs/>
              </w:rPr>
              <w:t xml:space="preserve">la inspección se estimó </w:t>
            </w:r>
            <w:r w:rsidR="00F514BB" w:rsidRPr="00B40270">
              <w:rPr>
                <w:iCs/>
              </w:rPr>
              <w:t xml:space="preserve">en </w:t>
            </w:r>
            <w:r w:rsidR="00B40270" w:rsidRPr="00B40270">
              <w:rPr>
                <w:iCs/>
              </w:rPr>
              <w:t>1.332</w:t>
            </w:r>
            <w:r w:rsidR="00F514BB" w:rsidRPr="00B40270">
              <w:rPr>
                <w:iCs/>
              </w:rPr>
              <w:t xml:space="preserve"> m</w:t>
            </w:r>
            <w:r w:rsidR="00F514BB" w:rsidRPr="00B40270">
              <w:rPr>
                <w:iCs/>
                <w:vertAlign w:val="superscript"/>
              </w:rPr>
              <w:t>2</w:t>
            </w:r>
            <w:r w:rsidR="00E14992" w:rsidRPr="00B40270">
              <w:rPr>
                <w:iCs/>
              </w:rPr>
              <w:t>.</w:t>
            </w:r>
          </w:p>
          <w:p w14:paraId="4E0544D3" w14:textId="2F5A5711" w:rsidR="004A7842" w:rsidRPr="004A7842" w:rsidRDefault="004A7842" w:rsidP="009E7303">
            <w:pPr>
              <w:pStyle w:val="Prrafodelista"/>
              <w:numPr>
                <w:ilvl w:val="0"/>
                <w:numId w:val="10"/>
              </w:numPr>
              <w:spacing w:before="60"/>
              <w:ind w:left="357" w:hanging="357"/>
              <w:contextualSpacing w:val="0"/>
            </w:pPr>
            <w:r>
              <w:rPr>
                <w:iCs/>
                <w:szCs w:val="16"/>
              </w:rPr>
              <w:t>Por parte de la SMA se consultó</w:t>
            </w:r>
            <w:r w:rsidRPr="004A7842">
              <w:rPr>
                <w:iCs/>
                <w:szCs w:val="16"/>
              </w:rPr>
              <w:t xml:space="preserve"> si se c</w:t>
            </w:r>
            <w:r>
              <w:rPr>
                <w:iCs/>
                <w:szCs w:val="16"/>
              </w:rPr>
              <w:t xml:space="preserve">ontaba, </w:t>
            </w:r>
            <w:r w:rsidRPr="004A7842">
              <w:rPr>
                <w:iCs/>
                <w:szCs w:val="16"/>
              </w:rPr>
              <w:t>actualmente</w:t>
            </w:r>
            <w:r>
              <w:rPr>
                <w:iCs/>
                <w:szCs w:val="16"/>
              </w:rPr>
              <w:t>,</w:t>
            </w:r>
            <w:r w:rsidRPr="004A7842">
              <w:rPr>
                <w:iCs/>
                <w:szCs w:val="16"/>
              </w:rPr>
              <w:t xml:space="preserve"> con un arqueólogo, en relación a lo cual el Sr. Sandoval indic</w:t>
            </w:r>
            <w:r>
              <w:rPr>
                <w:iCs/>
                <w:szCs w:val="16"/>
              </w:rPr>
              <w:t>ó</w:t>
            </w:r>
            <w:r w:rsidRPr="004A7842">
              <w:rPr>
                <w:iCs/>
                <w:szCs w:val="16"/>
              </w:rPr>
              <w:t xml:space="preserve"> que no se c</w:t>
            </w:r>
            <w:r>
              <w:rPr>
                <w:iCs/>
                <w:szCs w:val="16"/>
              </w:rPr>
              <w:t xml:space="preserve">ontaba </w:t>
            </w:r>
            <w:r w:rsidRPr="004A7842">
              <w:rPr>
                <w:iCs/>
                <w:szCs w:val="16"/>
              </w:rPr>
              <w:t xml:space="preserve">con arqueólogo en la actualidad, agregando que si se contó con </w:t>
            </w:r>
            <w:r w:rsidR="00B26845">
              <w:rPr>
                <w:iCs/>
                <w:szCs w:val="16"/>
              </w:rPr>
              <w:t xml:space="preserve">un </w:t>
            </w:r>
            <w:r w:rsidRPr="004A7842">
              <w:rPr>
                <w:iCs/>
                <w:szCs w:val="16"/>
              </w:rPr>
              <w:t xml:space="preserve">profesional arqueólogo que estuvo monitoreando los movimientos de tierra con motivo de los trabajos de construcción de la piscina de agua </w:t>
            </w:r>
            <w:r w:rsidR="00377D14">
              <w:rPr>
                <w:iCs/>
                <w:szCs w:val="16"/>
              </w:rPr>
              <w:t xml:space="preserve">contra incendios </w:t>
            </w:r>
            <w:r w:rsidRPr="004A7842">
              <w:rPr>
                <w:iCs/>
                <w:szCs w:val="16"/>
              </w:rPr>
              <w:t>y que generó informes sobre el particular</w:t>
            </w:r>
            <w:r>
              <w:rPr>
                <w:iCs/>
                <w:szCs w:val="16"/>
              </w:rPr>
              <w:t>.</w:t>
            </w:r>
          </w:p>
        </w:tc>
      </w:tr>
      <w:tr w:rsidR="00CE4591" w:rsidRPr="00916086" w14:paraId="5C955F26" w14:textId="77777777" w:rsidTr="001452C4">
        <w:trPr>
          <w:trHeight w:val="2258"/>
          <w:jc w:val="center"/>
        </w:trPr>
        <w:tc>
          <w:tcPr>
            <w:tcW w:w="5000" w:type="pct"/>
          </w:tcPr>
          <w:p w14:paraId="778CF700" w14:textId="77777777" w:rsidR="00CE4591" w:rsidRPr="003B005E" w:rsidRDefault="00CE4591" w:rsidP="001452C4">
            <w:pPr>
              <w:jc w:val="left"/>
              <w:rPr>
                <w:rFonts w:ascii="Calibri" w:eastAsia="Times New Roman" w:hAnsi="Calibri"/>
                <w:color w:val="000000"/>
                <w:lang w:eastAsia="es-CL"/>
              </w:rPr>
            </w:pPr>
            <w:r>
              <w:rPr>
                <w:b/>
              </w:rPr>
              <w:t>Resultados examen de Información:</w:t>
            </w:r>
          </w:p>
          <w:p w14:paraId="75ECAF23" w14:textId="7E9024AD" w:rsidR="00CE4591" w:rsidRDefault="00CE4591" w:rsidP="005A3C28">
            <w:pPr>
              <w:spacing w:before="60"/>
            </w:pPr>
            <w:r w:rsidRPr="006C5D44">
              <w:t>En acta de inspección</w:t>
            </w:r>
            <w:r w:rsidRPr="006C03BD">
              <w:t xml:space="preserve">, se solicitó al Titular </w:t>
            </w:r>
            <w:r w:rsidR="00B26845" w:rsidRPr="006C03BD">
              <w:t xml:space="preserve">Acreditar </w:t>
            </w:r>
            <w:r w:rsidR="00B26845" w:rsidRPr="00CE4591">
              <w:t>envío de informe al CMN respecto a instalación del cerco</w:t>
            </w:r>
            <w:r w:rsidR="00B26845">
              <w:t xml:space="preserve"> y ejecución de </w:t>
            </w:r>
            <w:r w:rsidR="00B26845">
              <w:rPr>
                <w:rFonts w:ascii="Verdana" w:hAnsi="Verdana" w:cs="Tahoma"/>
                <w:sz w:val="16"/>
                <w:szCs w:val="16"/>
              </w:rPr>
              <w:t>charlas de inducción</w:t>
            </w:r>
            <w:r>
              <w:t xml:space="preserve">. </w:t>
            </w:r>
            <w:r w:rsidR="00FF4D57">
              <w:t>Mediante C</w:t>
            </w:r>
            <w:r>
              <w:t xml:space="preserve">arta </w:t>
            </w:r>
            <w:r w:rsidRPr="006C5D44">
              <w:rPr>
                <w:iCs/>
              </w:rPr>
              <w:t>GT N°032.2014 del 2 de junio de 2014 (Anexo 1)</w:t>
            </w:r>
            <w:r w:rsidR="00FF4D57">
              <w:rPr>
                <w:iCs/>
              </w:rPr>
              <w:t xml:space="preserve">, el Titular remitió antecedentes, </w:t>
            </w:r>
            <w:r w:rsidR="00854594">
              <w:rPr>
                <w:iCs/>
              </w:rPr>
              <w:t>los cual</w:t>
            </w:r>
            <w:r w:rsidR="001C3B35">
              <w:rPr>
                <w:iCs/>
              </w:rPr>
              <w:t xml:space="preserve">es también fueron </w:t>
            </w:r>
            <w:r w:rsidR="00854594">
              <w:rPr>
                <w:iCs/>
              </w:rPr>
              <w:t xml:space="preserve">canalizados </w:t>
            </w:r>
            <w:r w:rsidR="001C3B35">
              <w:rPr>
                <w:iCs/>
              </w:rPr>
              <w:t>a trav</w:t>
            </w:r>
            <w:r w:rsidR="00854594">
              <w:rPr>
                <w:iCs/>
              </w:rPr>
              <w:t>és del S</w:t>
            </w:r>
            <w:r w:rsidR="001C3B35">
              <w:rPr>
                <w:iCs/>
              </w:rPr>
              <w:t xml:space="preserve">istema de </w:t>
            </w:r>
            <w:r w:rsidR="00854594">
              <w:rPr>
                <w:iCs/>
              </w:rPr>
              <w:t>S</w:t>
            </w:r>
            <w:r w:rsidR="001C3B35">
              <w:rPr>
                <w:iCs/>
              </w:rPr>
              <w:t xml:space="preserve">eguimiento </w:t>
            </w:r>
            <w:r w:rsidR="00206545">
              <w:rPr>
                <w:iCs/>
              </w:rPr>
              <w:t>Ambiental</w:t>
            </w:r>
            <w:r w:rsidR="001C3B35">
              <w:rPr>
                <w:iCs/>
              </w:rPr>
              <w:t xml:space="preserve"> con posterioridad a la inspección</w:t>
            </w:r>
            <w:r w:rsidR="00513CD6">
              <w:rPr>
                <w:iCs/>
              </w:rPr>
              <w:t xml:space="preserve"> (Código SSA 21885) (Anexo 3)</w:t>
            </w:r>
            <w:r w:rsidR="00854594">
              <w:rPr>
                <w:iCs/>
              </w:rPr>
              <w:t>. Se constató que</w:t>
            </w:r>
            <w:r>
              <w:t>:</w:t>
            </w:r>
          </w:p>
          <w:p w14:paraId="1407C089" w14:textId="0FFBF1E5" w:rsidR="00CE4591" w:rsidRDefault="005A3C28" w:rsidP="009E7303">
            <w:pPr>
              <w:pStyle w:val="Prrafodelista"/>
              <w:numPr>
                <w:ilvl w:val="0"/>
                <w:numId w:val="10"/>
              </w:numPr>
              <w:spacing w:before="60"/>
              <w:ind w:left="357" w:hanging="357"/>
              <w:contextualSpacing w:val="0"/>
              <w:rPr>
                <w:iCs/>
              </w:rPr>
            </w:pPr>
            <w:r>
              <w:rPr>
                <w:iCs/>
              </w:rPr>
              <w:t xml:space="preserve">Con fecha 30 de enero de 2014, </w:t>
            </w:r>
            <w:r w:rsidR="00FB18A6">
              <w:rPr>
                <w:iCs/>
              </w:rPr>
              <w:t xml:space="preserve">mediante Carta GT 05/2014, </w:t>
            </w:r>
            <w:r>
              <w:rPr>
                <w:iCs/>
              </w:rPr>
              <w:t>el Titular hizo entrega al Consejo de Monume</w:t>
            </w:r>
            <w:r w:rsidR="00FB18A6">
              <w:rPr>
                <w:iCs/>
              </w:rPr>
              <w:t>n</w:t>
            </w:r>
            <w:r>
              <w:rPr>
                <w:iCs/>
              </w:rPr>
              <w:t xml:space="preserve">tos Nacionales de un </w:t>
            </w:r>
            <w:r w:rsidR="00FB18A6">
              <w:rPr>
                <w:iCs/>
              </w:rPr>
              <w:t>P</w:t>
            </w:r>
            <w:r>
              <w:rPr>
                <w:iCs/>
              </w:rPr>
              <w:t xml:space="preserve">lan de </w:t>
            </w:r>
            <w:r w:rsidR="00FB18A6">
              <w:rPr>
                <w:iCs/>
              </w:rPr>
              <w:t>M</w:t>
            </w:r>
            <w:r>
              <w:rPr>
                <w:iCs/>
              </w:rPr>
              <w:t xml:space="preserve">onitoreo </w:t>
            </w:r>
            <w:r w:rsidR="00FB18A6">
              <w:rPr>
                <w:iCs/>
              </w:rPr>
              <w:t>A</w:t>
            </w:r>
            <w:r>
              <w:rPr>
                <w:iCs/>
              </w:rPr>
              <w:t>rqueol</w:t>
            </w:r>
            <w:r w:rsidR="00FB18A6">
              <w:rPr>
                <w:iCs/>
              </w:rPr>
              <w:t>ógico (S</w:t>
            </w:r>
            <w:r>
              <w:rPr>
                <w:iCs/>
              </w:rPr>
              <w:t xml:space="preserve">eptiembre 2013) </w:t>
            </w:r>
            <w:r w:rsidR="00FB18A6">
              <w:rPr>
                <w:iCs/>
              </w:rPr>
              <w:t>y un Informe de Monitoreo Arqueológico (Enero 2014) (Anexo 1, carpeta XII)</w:t>
            </w:r>
            <w:r w:rsidR="00CE4591">
              <w:rPr>
                <w:iCs/>
              </w:rPr>
              <w:t>.</w:t>
            </w:r>
          </w:p>
          <w:p w14:paraId="08721420" w14:textId="018CFCC9" w:rsidR="00CE4591" w:rsidRDefault="001C3B35" w:rsidP="009E7303">
            <w:pPr>
              <w:pStyle w:val="Prrafodelista"/>
              <w:numPr>
                <w:ilvl w:val="0"/>
                <w:numId w:val="10"/>
              </w:numPr>
              <w:spacing w:before="60"/>
              <w:ind w:left="357" w:hanging="357"/>
              <w:contextualSpacing w:val="0"/>
              <w:rPr>
                <w:iCs/>
              </w:rPr>
            </w:pPr>
            <w:r>
              <w:rPr>
                <w:iCs/>
              </w:rPr>
              <w:t>El Informe que contiene el</w:t>
            </w:r>
            <w:r w:rsidR="00F42EDE">
              <w:rPr>
                <w:iCs/>
              </w:rPr>
              <w:t xml:space="preserve"> Plan de Monitoreo Arqueológico, reporta</w:t>
            </w:r>
            <w:r w:rsidR="00377D14">
              <w:rPr>
                <w:iCs/>
              </w:rPr>
              <w:t xml:space="preserve"> además</w:t>
            </w:r>
            <w:r w:rsidR="00F42EDE">
              <w:rPr>
                <w:iCs/>
              </w:rPr>
              <w:t xml:space="preserve"> la ejecución de actividad</w:t>
            </w:r>
            <w:r w:rsidR="00377D14">
              <w:rPr>
                <w:iCs/>
              </w:rPr>
              <w:t>e</w:t>
            </w:r>
            <w:r w:rsidR="00F42EDE">
              <w:rPr>
                <w:iCs/>
              </w:rPr>
              <w:t>s iniciales</w:t>
            </w:r>
            <w:r w:rsidR="00377D14">
              <w:rPr>
                <w:iCs/>
              </w:rPr>
              <w:t xml:space="preserve"> relativa a delimitación </w:t>
            </w:r>
            <w:r w:rsidR="009533EF">
              <w:rPr>
                <w:iCs/>
              </w:rPr>
              <w:t xml:space="preserve">y fotografías </w:t>
            </w:r>
            <w:r w:rsidR="00377D14">
              <w:rPr>
                <w:iCs/>
              </w:rPr>
              <w:t>del sitio arqueológico OXI-1 mediante cerco con polines e instalación de malla raschel (5 de junio de 2014)</w:t>
            </w:r>
            <w:r w:rsidR="00513CD6">
              <w:rPr>
                <w:iCs/>
              </w:rPr>
              <w:t>.</w:t>
            </w:r>
            <w:r w:rsidR="009533EF">
              <w:rPr>
                <w:iCs/>
              </w:rPr>
              <w:t xml:space="preserve"> Con respecto al monitoreo arqueológico, en el informe se describe el procedi</w:t>
            </w:r>
            <w:r w:rsidR="00F15A9E">
              <w:rPr>
                <w:iCs/>
              </w:rPr>
              <w:t>miento de monitoreo arqueológico</w:t>
            </w:r>
            <w:r w:rsidR="009533EF">
              <w:rPr>
                <w:iCs/>
              </w:rPr>
              <w:t xml:space="preserve"> a implementar y de cuya ejecución se da cuenta en el informe de enero de 2014.</w:t>
            </w:r>
          </w:p>
          <w:p w14:paraId="16867673" w14:textId="4A14DCE9" w:rsidR="00CE4591" w:rsidRDefault="00BE476A" w:rsidP="009E7303">
            <w:pPr>
              <w:pStyle w:val="Prrafodelista"/>
              <w:numPr>
                <w:ilvl w:val="0"/>
                <w:numId w:val="10"/>
              </w:numPr>
              <w:spacing w:before="60"/>
              <w:ind w:left="357" w:hanging="357"/>
              <w:contextualSpacing w:val="0"/>
              <w:rPr>
                <w:iCs/>
              </w:rPr>
            </w:pPr>
            <w:r>
              <w:rPr>
                <w:iCs/>
              </w:rPr>
              <w:t>En e</w:t>
            </w:r>
            <w:r w:rsidR="00513CD6">
              <w:rPr>
                <w:iCs/>
              </w:rPr>
              <w:t>l Informe de Monitoreo Arqueológico</w:t>
            </w:r>
            <w:r>
              <w:rPr>
                <w:iCs/>
              </w:rPr>
              <w:t xml:space="preserve"> de enero de 2014, se da cuenta de las labores de monitoreo arqueológico que se desarrollaron durante 2013, los días 30 de agosto, 7 y 8 de octubre, y 11 de noviembre, en donde se inspeccionaron trabajos de excavación para la construcción del proyecto en el entorno del área de restricción arqueológica OXI-1</w:t>
            </w:r>
            <w:r w:rsidR="009C3903">
              <w:rPr>
                <w:iCs/>
              </w:rPr>
              <w:t>. Según se señala en el informe, se inspeccionaron excavaciones hasta una “</w:t>
            </w:r>
            <w:r w:rsidR="009C3903" w:rsidRPr="007F79C4">
              <w:rPr>
                <w:i/>
                <w:iCs/>
              </w:rPr>
              <w:t xml:space="preserve">cota máxima de 5 metros de profundidad, sin que se registrase ninguna evidencia cultural ni en los </w:t>
            </w:r>
            <w:r w:rsidR="00206545" w:rsidRPr="007F79C4">
              <w:rPr>
                <w:i/>
                <w:iCs/>
              </w:rPr>
              <w:t>sedimentos</w:t>
            </w:r>
            <w:r w:rsidR="009C3903" w:rsidRPr="007F79C4">
              <w:rPr>
                <w:i/>
                <w:iCs/>
              </w:rPr>
              <w:t xml:space="preserve"> removidos como tampoco en los perfiles observados</w:t>
            </w:r>
            <w:r w:rsidR="009C3903">
              <w:rPr>
                <w:iCs/>
              </w:rPr>
              <w:t>”. También se indica en el informe que el “á</w:t>
            </w:r>
            <w:r w:rsidR="009C3903" w:rsidRPr="007F79C4">
              <w:rPr>
                <w:i/>
                <w:iCs/>
              </w:rPr>
              <w:t xml:space="preserve">rea de restricción arqueológica (OXI 1) fue </w:t>
            </w:r>
            <w:r w:rsidR="00206545" w:rsidRPr="007F79C4">
              <w:rPr>
                <w:i/>
                <w:iCs/>
              </w:rPr>
              <w:t>monitoreada</w:t>
            </w:r>
            <w:r w:rsidR="009C3903" w:rsidRPr="007F79C4">
              <w:rPr>
                <w:i/>
                <w:iCs/>
              </w:rPr>
              <w:t xml:space="preserve"> en cada ocasión (…) no siendo intervenido (…) por las faenas asociadas al proyecto</w:t>
            </w:r>
            <w:r w:rsidR="009C3903">
              <w:rPr>
                <w:iCs/>
              </w:rPr>
              <w:t>”.</w:t>
            </w:r>
          </w:p>
          <w:p w14:paraId="707B8081" w14:textId="5E75D5A1" w:rsidR="009C3903" w:rsidRDefault="00626255" w:rsidP="009E7303">
            <w:pPr>
              <w:pStyle w:val="Prrafodelista"/>
              <w:numPr>
                <w:ilvl w:val="0"/>
                <w:numId w:val="10"/>
              </w:numPr>
              <w:spacing w:before="60"/>
              <w:ind w:left="357" w:hanging="357"/>
              <w:contextualSpacing w:val="0"/>
              <w:rPr>
                <w:iCs/>
              </w:rPr>
            </w:pPr>
            <w:r>
              <w:rPr>
                <w:iCs/>
              </w:rPr>
              <w:t>S</w:t>
            </w:r>
            <w:r w:rsidR="002D67FC">
              <w:rPr>
                <w:iCs/>
              </w:rPr>
              <w:t xml:space="preserve">egún las evidencias fotográficas </w:t>
            </w:r>
            <w:r w:rsidR="009533EF">
              <w:rPr>
                <w:iCs/>
              </w:rPr>
              <w:t xml:space="preserve">y coordenadas de los sectores inspeccionados </w:t>
            </w:r>
            <w:r w:rsidR="002D67FC">
              <w:rPr>
                <w:iCs/>
              </w:rPr>
              <w:t>incluidas en el Informe de Monitoreo Ar</w:t>
            </w:r>
            <w:r>
              <w:rPr>
                <w:iCs/>
              </w:rPr>
              <w:t>queológico de diciembre de 2014</w:t>
            </w:r>
            <w:r w:rsidR="002D67FC">
              <w:rPr>
                <w:iCs/>
              </w:rPr>
              <w:t xml:space="preserve">, </w:t>
            </w:r>
            <w:r>
              <w:rPr>
                <w:iCs/>
              </w:rPr>
              <w:t>las áreas de excavaciones objeto de inspección arqueológica se centraron en el lugar de emplazamiento de la piscina contra incendios ubicado al oriente del sitio arqueológico OXI-1</w:t>
            </w:r>
            <w:r w:rsidR="00EE1815">
              <w:rPr>
                <w:iCs/>
              </w:rPr>
              <w:t>.</w:t>
            </w:r>
          </w:p>
          <w:p w14:paraId="02E254D1" w14:textId="332051A4" w:rsidR="00FA1A07" w:rsidRDefault="00004A1C" w:rsidP="009E7303">
            <w:pPr>
              <w:pStyle w:val="Prrafodelista"/>
              <w:numPr>
                <w:ilvl w:val="0"/>
                <w:numId w:val="10"/>
              </w:numPr>
              <w:spacing w:before="60"/>
              <w:ind w:left="357" w:hanging="357"/>
              <w:contextualSpacing w:val="0"/>
              <w:rPr>
                <w:iCs/>
              </w:rPr>
            </w:pPr>
            <w:r>
              <w:rPr>
                <w:iCs/>
              </w:rPr>
              <w:t>Con fecha 20 de mayo de 2014, mediante Carta GT 24/2014, el Titular hizo entrega al Consejo de Monumentos Nacionales de un</w:t>
            </w:r>
            <w:r w:rsidRPr="00004A1C">
              <w:rPr>
                <w:iCs/>
              </w:rPr>
              <w:t xml:space="preserve"> i</w:t>
            </w:r>
            <w:r>
              <w:rPr>
                <w:iCs/>
              </w:rPr>
              <w:t>nforme con los contenidos de l</w:t>
            </w:r>
            <w:r w:rsidRPr="00004A1C">
              <w:rPr>
                <w:iCs/>
              </w:rPr>
              <w:t>as inducciones realizadas, al igual que la constancia de asistentes a las misma</w:t>
            </w:r>
            <w:r>
              <w:rPr>
                <w:iCs/>
              </w:rPr>
              <w:t xml:space="preserve"> (Anexo 1, carpeta XIII y Anexo 3)</w:t>
            </w:r>
            <w:r w:rsidR="00FA1A07">
              <w:rPr>
                <w:iCs/>
              </w:rPr>
              <w:t>.</w:t>
            </w:r>
          </w:p>
          <w:p w14:paraId="5022A80A" w14:textId="05A21C53" w:rsidR="00B92A8B" w:rsidRPr="001C3B35" w:rsidRDefault="00B92A8B" w:rsidP="009E7303">
            <w:pPr>
              <w:pStyle w:val="Prrafodelista"/>
              <w:numPr>
                <w:ilvl w:val="0"/>
                <w:numId w:val="10"/>
              </w:numPr>
              <w:spacing w:before="60"/>
              <w:contextualSpacing w:val="0"/>
              <w:rPr>
                <w:iCs/>
              </w:rPr>
            </w:pPr>
            <w:r>
              <w:rPr>
                <w:iCs/>
              </w:rPr>
              <w:t xml:space="preserve">En cuanto a las charlas de inducción, según los antecedentes </w:t>
            </w:r>
            <w:r w:rsidR="00206545">
              <w:rPr>
                <w:iCs/>
              </w:rPr>
              <w:t>entregados</w:t>
            </w:r>
            <w:r>
              <w:rPr>
                <w:iCs/>
              </w:rPr>
              <w:t xml:space="preserve"> por la empresa, </w:t>
            </w:r>
            <w:r w:rsidR="00FA1A07">
              <w:rPr>
                <w:iCs/>
              </w:rPr>
              <w:t>éstas se realizaron durante 2014, los días 7 de marzo (47 asistentes)</w:t>
            </w:r>
            <w:r w:rsidR="005C4916">
              <w:rPr>
                <w:iCs/>
              </w:rPr>
              <w:t>, 25 de marzo (6</w:t>
            </w:r>
            <w:r w:rsidR="00FA1A07">
              <w:rPr>
                <w:iCs/>
              </w:rPr>
              <w:t xml:space="preserve"> asistentes)</w:t>
            </w:r>
            <w:r w:rsidR="005C4916">
              <w:rPr>
                <w:iCs/>
              </w:rPr>
              <w:t xml:space="preserve">, 26 de marzo </w:t>
            </w:r>
            <w:r w:rsidR="005C4916" w:rsidRPr="005C4916">
              <w:rPr>
                <w:iCs/>
              </w:rPr>
              <w:t>(dos charlas consecutivas</w:t>
            </w:r>
            <w:r w:rsidR="005C4916">
              <w:rPr>
                <w:iCs/>
              </w:rPr>
              <w:t xml:space="preserve"> </w:t>
            </w:r>
            <w:r w:rsidR="009F0D97">
              <w:rPr>
                <w:iCs/>
              </w:rPr>
              <w:t>con 60</w:t>
            </w:r>
            <w:r w:rsidR="005C4916">
              <w:rPr>
                <w:iCs/>
              </w:rPr>
              <w:t xml:space="preserve"> asistentes)</w:t>
            </w:r>
            <w:r w:rsidR="009F0D97">
              <w:rPr>
                <w:iCs/>
              </w:rPr>
              <w:t xml:space="preserve"> y 2 de abril (31 asistentes)</w:t>
            </w:r>
            <w:r w:rsidR="00AC6F15">
              <w:rPr>
                <w:iCs/>
              </w:rPr>
              <w:t xml:space="preserve"> (Anexo 1, carpeta XIII y Anexo 3)</w:t>
            </w:r>
            <w:r w:rsidR="009F0D97">
              <w:rPr>
                <w:iCs/>
              </w:rPr>
              <w:t>.</w:t>
            </w:r>
          </w:p>
        </w:tc>
      </w:tr>
    </w:tbl>
    <w:p w14:paraId="6C4C9E0C" w14:textId="38F7901C" w:rsidR="00E20692" w:rsidRDefault="00E20692" w:rsidP="004F2525">
      <w:pPr>
        <w:jc w:val="left"/>
        <w:rPr>
          <w:sz w:val="16"/>
        </w:rPr>
      </w:pPr>
    </w:p>
    <w:tbl>
      <w:tblPr>
        <w:tblStyle w:val="Tablaconcuadrcula"/>
        <w:tblW w:w="0" w:type="auto"/>
        <w:jc w:val="center"/>
        <w:tblLayout w:type="fixed"/>
        <w:tblLook w:val="04A0" w:firstRow="1" w:lastRow="0" w:firstColumn="1" w:lastColumn="0" w:noHBand="0" w:noVBand="1"/>
      </w:tblPr>
      <w:tblGrid>
        <w:gridCol w:w="6752"/>
        <w:gridCol w:w="6715"/>
      </w:tblGrid>
      <w:tr w:rsidR="009533EF" w:rsidRPr="009533EF" w14:paraId="2862789E" w14:textId="77777777" w:rsidTr="007E5F3E">
        <w:trPr>
          <w:jc w:val="center"/>
        </w:trPr>
        <w:tc>
          <w:tcPr>
            <w:tcW w:w="13467" w:type="dxa"/>
            <w:gridSpan w:val="2"/>
          </w:tcPr>
          <w:p w14:paraId="03F9FCC3" w14:textId="6E195E8E" w:rsidR="009533EF" w:rsidRPr="009533EF" w:rsidRDefault="009533EF" w:rsidP="009533EF">
            <w:pPr>
              <w:jc w:val="center"/>
              <w:rPr>
                <w:b/>
                <w:sz w:val="18"/>
              </w:rPr>
            </w:pPr>
            <w:r w:rsidRPr="009533EF">
              <w:rPr>
                <w:b/>
                <w:sz w:val="18"/>
              </w:rPr>
              <w:t>Registros</w:t>
            </w:r>
          </w:p>
        </w:tc>
      </w:tr>
      <w:tr w:rsidR="007E5F3E" w:rsidRPr="009533EF" w14:paraId="120D1DFF" w14:textId="77777777" w:rsidTr="007E5F3E">
        <w:trPr>
          <w:trHeight w:val="3964"/>
          <w:jc w:val="center"/>
        </w:trPr>
        <w:tc>
          <w:tcPr>
            <w:tcW w:w="6752" w:type="dxa"/>
            <w:vAlign w:val="center"/>
          </w:tcPr>
          <w:p w14:paraId="39948295" w14:textId="03060C02" w:rsidR="007E5F3E" w:rsidRPr="009533EF" w:rsidRDefault="007E5F3E" w:rsidP="007E5F3E">
            <w:pPr>
              <w:jc w:val="center"/>
              <w:rPr>
                <w:sz w:val="18"/>
              </w:rPr>
            </w:pPr>
            <w:r>
              <w:rPr>
                <w:noProof/>
                <w:lang w:eastAsia="es-CL"/>
              </w:rPr>
              <w:drawing>
                <wp:inline distT="0" distB="0" distL="0" distR="0" wp14:anchorId="1A075011" wp14:editId="639833CE">
                  <wp:extent cx="4132888" cy="1343025"/>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142986" cy="1346306"/>
                          </a:xfrm>
                          <a:prstGeom prst="rect">
                            <a:avLst/>
                          </a:prstGeom>
                        </pic:spPr>
                      </pic:pic>
                    </a:graphicData>
                  </a:graphic>
                </wp:inline>
              </w:drawing>
            </w:r>
          </w:p>
        </w:tc>
        <w:tc>
          <w:tcPr>
            <w:tcW w:w="6715" w:type="dxa"/>
            <w:vAlign w:val="center"/>
          </w:tcPr>
          <w:p w14:paraId="50817909" w14:textId="79A30B07" w:rsidR="007E5F3E" w:rsidRPr="009533EF" w:rsidRDefault="007F3F09" w:rsidP="007E5F3E">
            <w:pPr>
              <w:jc w:val="center"/>
              <w:rPr>
                <w:sz w:val="18"/>
              </w:rPr>
            </w:pPr>
            <w:r>
              <w:rPr>
                <w:noProof/>
                <w:sz w:val="18"/>
                <w:lang w:eastAsia="es-CL"/>
              </w:rPr>
              <mc:AlternateContent>
                <mc:Choice Requires="wps">
                  <w:drawing>
                    <wp:anchor distT="0" distB="0" distL="114300" distR="114300" simplePos="0" relativeHeight="251818011" behindDoc="0" locked="0" layoutInCell="1" allowOverlap="1" wp14:anchorId="44470336" wp14:editId="2620123E">
                      <wp:simplePos x="0" y="0"/>
                      <wp:positionH relativeFrom="column">
                        <wp:posOffset>2825115</wp:posOffset>
                      </wp:positionH>
                      <wp:positionV relativeFrom="paragraph">
                        <wp:posOffset>1655445</wp:posOffset>
                      </wp:positionV>
                      <wp:extent cx="1095375" cy="381000"/>
                      <wp:effectExtent l="0" t="342900" r="28575" b="19050"/>
                      <wp:wrapNone/>
                      <wp:docPr id="11" name="11 Llamada con línea 1"/>
                      <wp:cNvGraphicFramePr/>
                      <a:graphic xmlns:a="http://schemas.openxmlformats.org/drawingml/2006/main">
                        <a:graphicData uri="http://schemas.microsoft.com/office/word/2010/wordprocessingShape">
                          <wps:wsp>
                            <wps:cNvSpPr/>
                            <wps:spPr>
                              <a:xfrm>
                                <a:off x="7858125" y="2828925"/>
                                <a:ext cx="1095375" cy="381000"/>
                              </a:xfrm>
                              <a:prstGeom prst="borderCallout1">
                                <a:avLst>
                                  <a:gd name="adj1" fmla="val 1250"/>
                                  <a:gd name="adj2" fmla="val 49928"/>
                                  <a:gd name="adj3" fmla="val -82500"/>
                                  <a:gd name="adj4" fmla="val 56449"/>
                                </a:avLst>
                              </a:prstGeom>
                              <a:noFill/>
                              <a:ln w="19050">
                                <a:solidFill>
                                  <a:srgbClr val="FFFF0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6A620ABC" w14:textId="5FDD9BB2" w:rsidR="001C68B8" w:rsidRPr="007E5F3E" w:rsidRDefault="001C68B8" w:rsidP="008B1600">
                                  <w:pPr>
                                    <w:jc w:val="center"/>
                                    <w:rPr>
                                      <w:b/>
                                      <w:color w:val="FFFF00"/>
                                      <w:sz w:val="16"/>
                                    </w:rPr>
                                  </w:pPr>
                                  <w:r>
                                    <w:rPr>
                                      <w:b/>
                                      <w:color w:val="FFFF00"/>
                                      <w:sz w:val="16"/>
                                    </w:rPr>
                                    <w:t>Piscina contra incendios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4470336" id="11 Llamada con línea 1" o:spid="_x0000_s1037" type="#_x0000_t47" style="position:absolute;left:0;text-align:left;margin-left:222.45pt;margin-top:130.35pt;width:86.25pt;height:30pt;z-index:2518180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" adj="12193,-17820,10784,270" filled="f" strokecolor="yellow" strokeweight="1.5pt">
                      <v:stroke startarrow="classic"/>
                      <v:textbox>
                        <w:txbxContent>
                          <w:p w14:paraId="6A620ABC" w14:textId="5FDD9BB2" w:rsidR="001C68B8" w:rsidRPr="007E5F3E" w:rsidRDefault="001C68B8" w:rsidP="008B1600">
                            <w:pPr>
                              <w:jc w:val="center"/>
                              <w:rPr>
                                <w:b/>
                                <w:color w:val="FFFF00"/>
                                <w:sz w:val="16"/>
                              </w:rPr>
                            </w:pPr>
                            <w:r>
                              <w:rPr>
                                <w:b/>
                                <w:color w:val="FFFF00"/>
                                <w:sz w:val="16"/>
                              </w:rPr>
                              <w:t>Piscina contra incendios</w:t>
                            </w:r>
                          </w:p>
                        </w:txbxContent>
                      </v:textbox>
                      <o:callout v:ext="edit" minusx="t"/>
                    </v:shape>
                  </w:pict>
                </mc:Fallback>
              </mc:AlternateContent>
            </w:r>
            <w:r>
              <w:rPr>
                <w:noProof/>
                <w:sz w:val="18"/>
                <w:lang w:eastAsia="es-CL"/>
              </w:rPr>
              <mc:AlternateContent>
                <mc:Choice Requires="wps">
                  <w:drawing>
                    <wp:anchor distT="0" distB="0" distL="114300" distR="114300" simplePos="0" relativeHeight="251815963" behindDoc="0" locked="0" layoutInCell="1" allowOverlap="1" wp14:anchorId="369F9BE7" wp14:editId="7EEB06B9">
                      <wp:simplePos x="0" y="0"/>
                      <wp:positionH relativeFrom="column">
                        <wp:posOffset>633095</wp:posOffset>
                      </wp:positionH>
                      <wp:positionV relativeFrom="paragraph">
                        <wp:posOffset>243840</wp:posOffset>
                      </wp:positionV>
                      <wp:extent cx="1095375" cy="381000"/>
                      <wp:effectExtent l="0" t="0" r="523875" b="457200"/>
                      <wp:wrapNone/>
                      <wp:docPr id="10" name="10 Llamada con línea 1"/>
                      <wp:cNvGraphicFramePr/>
                      <a:graphic xmlns:a="http://schemas.openxmlformats.org/drawingml/2006/main">
                        <a:graphicData uri="http://schemas.microsoft.com/office/word/2010/wordprocessingShape">
                          <wps:wsp>
                            <wps:cNvSpPr/>
                            <wps:spPr>
                              <a:xfrm>
                                <a:off x="5610225" y="1104900"/>
                                <a:ext cx="1095375" cy="381000"/>
                              </a:xfrm>
                              <a:prstGeom prst="borderCallout1">
                                <a:avLst>
                                  <a:gd name="adj1" fmla="val 98750"/>
                                  <a:gd name="adj2" fmla="val 99493"/>
                                  <a:gd name="adj3" fmla="val 205000"/>
                                  <a:gd name="adj4" fmla="val 139058"/>
                                </a:avLst>
                              </a:prstGeom>
                              <a:noFill/>
                              <a:ln w="19050">
                                <a:solidFill>
                                  <a:srgbClr val="FFFF0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D26817E" w14:textId="3DA3D697" w:rsidR="001C68B8" w:rsidRPr="007E5F3E" w:rsidRDefault="001C68B8" w:rsidP="007E5F3E">
                                  <w:pPr>
                                    <w:jc w:val="center"/>
                                    <w:rPr>
                                      <w:b/>
                                      <w:color w:val="FFFF00"/>
                                      <w:sz w:val="16"/>
                                    </w:rPr>
                                  </w:pPr>
                                  <w:r w:rsidRPr="007E5F3E">
                                    <w:rPr>
                                      <w:b/>
                                      <w:color w:val="FFFF00"/>
                                      <w:sz w:val="16"/>
                                    </w:rPr>
                                    <w:t>Sitio arqueológico OXI-1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69F9BE7" id="10 Llamada con línea 1" o:spid="_x0000_s1038" type="#_x0000_t47" style="position:absolute;left:0;text-align:left;margin-left:49.85pt;margin-top:19.2pt;width:86.25pt;height:30pt;z-index:2518159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" adj="30037,44280,21490,21330" filled="f" strokecolor="yellow" strokeweight="1.5pt">
                      <v:stroke startarrow="classic"/>
                      <v:textbox>
                        <w:txbxContent>
                          <w:p w14:paraId="5D26817E" w14:textId="3DA3D697" w:rsidR="001C68B8" w:rsidRPr="007E5F3E" w:rsidRDefault="001C68B8" w:rsidP="007E5F3E">
                            <w:pPr>
                              <w:jc w:val="center"/>
                              <w:rPr>
                                <w:b/>
                                <w:color w:val="FFFF00"/>
                                <w:sz w:val="16"/>
                              </w:rPr>
                            </w:pPr>
                            <w:r w:rsidRPr="007E5F3E">
                              <w:rPr>
                                <w:b/>
                                <w:color w:val="FFFF00"/>
                                <w:sz w:val="16"/>
                              </w:rPr>
                              <w:t>Sitio arqueológico OXI-1</w:t>
                            </w:r>
                          </w:p>
                        </w:txbxContent>
                      </v:textbox>
                      <o:callout v:ext="edit" minusx="t" minusy="t"/>
                    </v:shape>
                  </w:pict>
                </mc:Fallback>
              </mc:AlternateContent>
            </w:r>
            <w:r w:rsidR="007E5F3E">
              <w:rPr>
                <w:noProof/>
                <w:sz w:val="18"/>
                <w:lang w:eastAsia="es-CL"/>
              </w:rPr>
              <w:drawing>
                <wp:inline distT="0" distB="0" distL="0" distR="0" wp14:anchorId="2BA9426E" wp14:editId="65F791FF">
                  <wp:extent cx="4145650" cy="2447925"/>
                  <wp:effectExtent l="0" t="0" r="762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2014.jpg"/>
                          <pic:cNvPicPr/>
                        </pic:nvPicPr>
                        <pic:blipFill>
                          <a:blip r:embed="rId36">
                            <a:extLst>
                              <a:ext uri="{28A0092B-C50C-407E-A947-70E740481C1C}">
                                <a14:useLocalDpi xmlns:a14="http://schemas.microsoft.com/office/drawing/2010/main" val="0"/>
                              </a:ext>
                            </a:extLst>
                          </a:blip>
                          <a:stretch>
                            <a:fillRect/>
                          </a:stretch>
                        </pic:blipFill>
                        <pic:spPr>
                          <a:xfrm>
                            <a:off x="0" y="0"/>
                            <a:ext cx="4147720" cy="2449148"/>
                          </a:xfrm>
                          <a:prstGeom prst="rect">
                            <a:avLst/>
                          </a:prstGeom>
                        </pic:spPr>
                      </pic:pic>
                    </a:graphicData>
                  </a:graphic>
                </wp:inline>
              </w:drawing>
            </w:r>
          </w:p>
        </w:tc>
      </w:tr>
      <w:tr w:rsidR="007E5F3E" w:rsidRPr="009533EF" w14:paraId="199A98C7" w14:textId="77777777" w:rsidTr="007E5F3E">
        <w:trPr>
          <w:jc w:val="center"/>
        </w:trPr>
        <w:tc>
          <w:tcPr>
            <w:tcW w:w="6752" w:type="dxa"/>
          </w:tcPr>
          <w:p w14:paraId="1FD3E5CA" w14:textId="3BFE9170" w:rsidR="007E5F3E" w:rsidRPr="007E5F3E" w:rsidRDefault="007E5F3E" w:rsidP="004F2525">
            <w:pPr>
              <w:jc w:val="left"/>
              <w:rPr>
                <w:b/>
                <w:sz w:val="18"/>
              </w:rPr>
            </w:pPr>
            <w:r w:rsidRPr="007E5F3E">
              <w:rPr>
                <w:b/>
                <w:sz w:val="18"/>
              </w:rPr>
              <w:t>Figura 3</w:t>
            </w:r>
          </w:p>
        </w:tc>
        <w:tc>
          <w:tcPr>
            <w:tcW w:w="6715" w:type="dxa"/>
          </w:tcPr>
          <w:p w14:paraId="0A87DF9F" w14:textId="301E3BD2" w:rsidR="007E5F3E" w:rsidRPr="007E5F3E" w:rsidRDefault="007E5F3E" w:rsidP="004F2525">
            <w:pPr>
              <w:jc w:val="left"/>
              <w:rPr>
                <w:b/>
                <w:sz w:val="18"/>
              </w:rPr>
            </w:pPr>
            <w:r w:rsidRPr="007E5F3E">
              <w:rPr>
                <w:b/>
                <w:sz w:val="18"/>
              </w:rPr>
              <w:t>Figura 4</w:t>
            </w:r>
          </w:p>
        </w:tc>
      </w:tr>
      <w:tr w:rsidR="007E5F3E" w:rsidRPr="009533EF" w14:paraId="0411DAAB" w14:textId="77777777" w:rsidTr="007E5F3E">
        <w:trPr>
          <w:jc w:val="center"/>
        </w:trPr>
        <w:tc>
          <w:tcPr>
            <w:tcW w:w="6752" w:type="dxa"/>
          </w:tcPr>
          <w:p w14:paraId="723813CE" w14:textId="36CD3158" w:rsidR="007E5F3E" w:rsidRPr="003D6DED" w:rsidRDefault="007E5F3E" w:rsidP="007E5F3E">
            <w:pPr>
              <w:rPr>
                <w:rFonts w:ascii="Calibri" w:eastAsia="Times New Roman" w:hAnsi="Calibri"/>
                <w:color w:val="000000"/>
                <w:sz w:val="18"/>
                <w:szCs w:val="18"/>
                <w:lang w:eastAsia="es-CL"/>
              </w:rPr>
            </w:pPr>
            <w:r w:rsidRPr="003D6DED">
              <w:rPr>
                <w:rFonts w:ascii="Calibri" w:eastAsia="Times New Roman" w:hAnsi="Calibri"/>
                <w:b/>
                <w:color w:val="000000"/>
                <w:sz w:val="18"/>
                <w:szCs w:val="18"/>
                <w:lang w:eastAsia="es-CL"/>
              </w:rPr>
              <w:t>Descripción Medio de Prueba:</w:t>
            </w:r>
            <w:r w:rsidRPr="003D6DED">
              <w:rPr>
                <w:rFonts w:ascii="Calibri" w:eastAsia="Times New Roman" w:hAnsi="Calibri"/>
                <w:color w:val="000000"/>
                <w:sz w:val="18"/>
                <w:szCs w:val="18"/>
                <w:lang w:eastAsia="es-CL"/>
              </w:rPr>
              <w:t xml:space="preserve"> </w:t>
            </w:r>
          </w:p>
          <w:p w14:paraId="05A21A07" w14:textId="7F409CB2" w:rsidR="007E5F3E" w:rsidRDefault="007E5F3E" w:rsidP="007E5F3E">
            <w:pPr>
              <w:spacing w:before="40"/>
              <w:rPr>
                <w:iCs/>
                <w:szCs w:val="16"/>
              </w:rPr>
            </w:pPr>
            <w:r>
              <w:rPr>
                <w:rFonts w:ascii="Calibri" w:eastAsia="Times New Roman" w:hAnsi="Calibri"/>
                <w:color w:val="000000"/>
                <w:sz w:val="18"/>
                <w:szCs w:val="18"/>
                <w:lang w:eastAsia="es-CL"/>
              </w:rPr>
              <w:t xml:space="preserve">Detalle del </w:t>
            </w:r>
            <w:r w:rsidRPr="000050BA">
              <w:rPr>
                <w:iCs/>
                <w:szCs w:val="16"/>
              </w:rPr>
              <w:t>Plano N°02021000.02475 Rev. 9</w:t>
            </w:r>
            <w:r>
              <w:rPr>
                <w:iCs/>
                <w:szCs w:val="16"/>
              </w:rPr>
              <w:t xml:space="preserve"> con la ubicación del sitio </w:t>
            </w:r>
            <w:r w:rsidR="00206545">
              <w:rPr>
                <w:iCs/>
                <w:szCs w:val="16"/>
              </w:rPr>
              <w:t>arqueológico</w:t>
            </w:r>
            <w:r>
              <w:rPr>
                <w:iCs/>
                <w:szCs w:val="16"/>
              </w:rPr>
              <w:t xml:space="preserve"> OXI-1, en base a levantamiento topográfico.</w:t>
            </w:r>
          </w:p>
          <w:p w14:paraId="04886495" w14:textId="478340A2" w:rsidR="007E5F3E" w:rsidRPr="009533EF" w:rsidRDefault="007E5F3E" w:rsidP="007E5F3E">
            <w:pPr>
              <w:spacing w:before="120"/>
              <w:jc w:val="left"/>
              <w:rPr>
                <w:sz w:val="18"/>
              </w:rPr>
            </w:pPr>
            <w:r w:rsidRPr="007E5F3E">
              <w:rPr>
                <w:i/>
                <w:iCs/>
                <w:sz w:val="16"/>
                <w:szCs w:val="16"/>
                <w:u w:val="single"/>
              </w:rPr>
              <w:t>Fuente</w:t>
            </w:r>
            <w:r w:rsidRPr="007E5F3E">
              <w:rPr>
                <w:iCs/>
                <w:sz w:val="16"/>
                <w:szCs w:val="16"/>
              </w:rPr>
              <w:t xml:space="preserve">: Oxiquim S.A. </w:t>
            </w:r>
          </w:p>
        </w:tc>
        <w:tc>
          <w:tcPr>
            <w:tcW w:w="6715" w:type="dxa"/>
          </w:tcPr>
          <w:p w14:paraId="3BB39B93" w14:textId="77777777" w:rsidR="007E5F3E" w:rsidRPr="003D6DED" w:rsidRDefault="007E5F3E" w:rsidP="007E5F3E">
            <w:pPr>
              <w:rPr>
                <w:rFonts w:ascii="Calibri" w:eastAsia="Times New Roman" w:hAnsi="Calibri"/>
                <w:color w:val="000000"/>
                <w:sz w:val="18"/>
                <w:szCs w:val="18"/>
                <w:lang w:eastAsia="es-CL"/>
              </w:rPr>
            </w:pPr>
            <w:r w:rsidRPr="003D6DED">
              <w:rPr>
                <w:rFonts w:ascii="Calibri" w:eastAsia="Times New Roman" w:hAnsi="Calibri"/>
                <w:b/>
                <w:color w:val="000000"/>
                <w:sz w:val="18"/>
                <w:szCs w:val="18"/>
                <w:lang w:eastAsia="es-CL"/>
              </w:rPr>
              <w:t>Descripción Medio de Prueba:</w:t>
            </w:r>
            <w:r w:rsidRPr="003D6DED">
              <w:rPr>
                <w:rFonts w:ascii="Calibri" w:eastAsia="Times New Roman" w:hAnsi="Calibri"/>
                <w:color w:val="000000"/>
                <w:sz w:val="18"/>
                <w:szCs w:val="18"/>
                <w:lang w:eastAsia="es-CL"/>
              </w:rPr>
              <w:t xml:space="preserve"> </w:t>
            </w:r>
          </w:p>
          <w:p w14:paraId="07A980A5" w14:textId="766C5C58" w:rsidR="007E5F3E" w:rsidRDefault="007E5F3E" w:rsidP="007E5F3E">
            <w:pPr>
              <w:spacing w:before="40"/>
              <w:rPr>
                <w:iCs/>
                <w:szCs w:val="16"/>
              </w:rPr>
            </w:pPr>
            <w:r>
              <w:rPr>
                <w:iCs/>
                <w:szCs w:val="16"/>
              </w:rPr>
              <w:t>En la imagen se aprecia el cerco perimetral alrededor del sitio arqueológico OXI-1.</w:t>
            </w:r>
            <w:r w:rsidR="008B1600">
              <w:rPr>
                <w:noProof/>
                <w:sz w:val="18"/>
                <w:lang w:eastAsia="es-CL"/>
              </w:rPr>
              <w:t xml:space="preserve"> </w:t>
            </w:r>
          </w:p>
          <w:p w14:paraId="7F87493E" w14:textId="2C849E8A" w:rsidR="007E5F3E" w:rsidRPr="009533EF" w:rsidRDefault="007E5F3E" w:rsidP="007E5F3E">
            <w:pPr>
              <w:spacing w:before="120"/>
              <w:rPr>
                <w:sz w:val="18"/>
              </w:rPr>
            </w:pPr>
            <w:r w:rsidRPr="007E5F3E">
              <w:rPr>
                <w:i/>
                <w:iCs/>
                <w:sz w:val="16"/>
                <w:szCs w:val="16"/>
                <w:u w:val="single"/>
              </w:rPr>
              <w:t>Fuente</w:t>
            </w:r>
            <w:r w:rsidRPr="007E5F3E">
              <w:rPr>
                <w:iCs/>
                <w:sz w:val="16"/>
                <w:szCs w:val="16"/>
              </w:rPr>
              <w:t>: Imagen Google Earth del 24 de julio de 2014.</w:t>
            </w:r>
          </w:p>
        </w:tc>
      </w:tr>
    </w:tbl>
    <w:p w14:paraId="6EA2982E" w14:textId="7D677251" w:rsidR="008B1600" w:rsidRDefault="008B1600" w:rsidP="004F2525">
      <w:pPr>
        <w:jc w:val="left"/>
        <w:rPr>
          <w:sz w:val="16"/>
        </w:rPr>
      </w:pPr>
    </w:p>
    <w:p w14:paraId="04998EAE" w14:textId="77777777" w:rsidR="008B1600" w:rsidRDefault="008B1600">
      <w:pPr>
        <w:jc w:val="left"/>
        <w:rPr>
          <w:sz w:val="16"/>
        </w:rPr>
      </w:pPr>
      <w:r>
        <w:rPr>
          <w:sz w:val="16"/>
        </w:rPr>
        <w:br w:type="page"/>
      </w:r>
    </w:p>
    <w:p w14:paraId="6BD8F622" w14:textId="63292C9E" w:rsidR="009533EF" w:rsidRDefault="009533EF" w:rsidP="004F2525">
      <w:pPr>
        <w:jc w:val="left"/>
        <w:rPr>
          <w:sz w:val="16"/>
        </w:rPr>
      </w:pPr>
    </w:p>
    <w:tbl>
      <w:tblPr>
        <w:tblStyle w:val="Tablaconcuadrcula"/>
        <w:tblW w:w="0" w:type="auto"/>
        <w:jc w:val="center"/>
        <w:tblLayout w:type="fixed"/>
        <w:tblLook w:val="04A0" w:firstRow="1" w:lastRow="0" w:firstColumn="1" w:lastColumn="0" w:noHBand="0" w:noVBand="1"/>
      </w:tblPr>
      <w:tblGrid>
        <w:gridCol w:w="4489"/>
        <w:gridCol w:w="4489"/>
        <w:gridCol w:w="4580"/>
      </w:tblGrid>
      <w:tr w:rsidR="008B1600" w:rsidRPr="009533EF" w14:paraId="4CADAFB1" w14:textId="77777777" w:rsidTr="00745551">
        <w:trPr>
          <w:jc w:val="center"/>
        </w:trPr>
        <w:tc>
          <w:tcPr>
            <w:tcW w:w="13558" w:type="dxa"/>
            <w:gridSpan w:val="3"/>
          </w:tcPr>
          <w:p w14:paraId="46127209" w14:textId="6A9BA249" w:rsidR="008B1600" w:rsidRPr="009533EF" w:rsidRDefault="008B1600" w:rsidP="009B303D">
            <w:pPr>
              <w:jc w:val="center"/>
              <w:rPr>
                <w:b/>
                <w:sz w:val="18"/>
              </w:rPr>
            </w:pPr>
            <w:r w:rsidRPr="009533EF">
              <w:rPr>
                <w:b/>
                <w:sz w:val="18"/>
              </w:rPr>
              <w:t>Registros</w:t>
            </w:r>
          </w:p>
        </w:tc>
      </w:tr>
      <w:tr w:rsidR="008B1600" w:rsidRPr="009533EF" w14:paraId="7850DF6E" w14:textId="77777777" w:rsidTr="00745551">
        <w:trPr>
          <w:trHeight w:val="5807"/>
          <w:jc w:val="center"/>
        </w:trPr>
        <w:tc>
          <w:tcPr>
            <w:tcW w:w="13558" w:type="dxa"/>
            <w:gridSpan w:val="3"/>
            <w:vAlign w:val="center"/>
          </w:tcPr>
          <w:p w14:paraId="4F3D28BE" w14:textId="1D54C22F" w:rsidR="008B1600" w:rsidRPr="009533EF" w:rsidRDefault="00745551" w:rsidP="008B1600">
            <w:pPr>
              <w:rPr>
                <w:sz w:val="18"/>
              </w:rPr>
            </w:pPr>
            <w:r>
              <w:rPr>
                <w:noProof/>
                <w:sz w:val="18"/>
                <w:lang w:eastAsia="es-CL"/>
              </w:rPr>
              <mc:AlternateContent>
                <mc:Choice Requires="wps">
                  <w:drawing>
                    <wp:anchor distT="0" distB="0" distL="114300" distR="114300" simplePos="0" relativeHeight="251820059" behindDoc="0" locked="0" layoutInCell="1" allowOverlap="1" wp14:anchorId="7B7C214B" wp14:editId="60B10295">
                      <wp:simplePos x="0" y="0"/>
                      <wp:positionH relativeFrom="column">
                        <wp:posOffset>-1270</wp:posOffset>
                      </wp:positionH>
                      <wp:positionV relativeFrom="paragraph">
                        <wp:posOffset>1022350</wp:posOffset>
                      </wp:positionV>
                      <wp:extent cx="4657725" cy="1181100"/>
                      <wp:effectExtent l="0" t="0" r="28575" b="19050"/>
                      <wp:wrapNone/>
                      <wp:docPr id="54" name="54 Forma libre"/>
                      <wp:cNvGraphicFramePr/>
                      <a:graphic xmlns:a="http://schemas.openxmlformats.org/drawingml/2006/main">
                        <a:graphicData uri="http://schemas.microsoft.com/office/word/2010/wordprocessingShape">
                          <wps:wsp>
                            <wps:cNvSpPr/>
                            <wps:spPr>
                              <a:xfrm>
                                <a:off x="0" y="0"/>
                                <a:ext cx="4657725" cy="1181100"/>
                              </a:xfrm>
                              <a:custGeom>
                                <a:avLst/>
                                <a:gdLst>
                                  <a:gd name="connsiteX0" fmla="*/ 9525 w 4657725"/>
                                  <a:gd name="connsiteY0" fmla="*/ 800100 h 1181100"/>
                                  <a:gd name="connsiteX1" fmla="*/ 0 w 4657725"/>
                                  <a:gd name="connsiteY1" fmla="*/ 1047750 h 1181100"/>
                                  <a:gd name="connsiteX2" fmla="*/ 381000 w 4657725"/>
                                  <a:gd name="connsiteY2" fmla="*/ 1162050 h 1181100"/>
                                  <a:gd name="connsiteX3" fmla="*/ 809625 w 4657725"/>
                                  <a:gd name="connsiteY3" fmla="*/ 1181100 h 1181100"/>
                                  <a:gd name="connsiteX4" fmla="*/ 923925 w 4657725"/>
                                  <a:gd name="connsiteY4" fmla="*/ 1181100 h 1181100"/>
                                  <a:gd name="connsiteX5" fmla="*/ 1362075 w 4657725"/>
                                  <a:gd name="connsiteY5" fmla="*/ 1152525 h 1181100"/>
                                  <a:gd name="connsiteX6" fmla="*/ 1600200 w 4657725"/>
                                  <a:gd name="connsiteY6" fmla="*/ 1123950 h 1181100"/>
                                  <a:gd name="connsiteX7" fmla="*/ 1685925 w 4657725"/>
                                  <a:gd name="connsiteY7" fmla="*/ 1104900 h 1181100"/>
                                  <a:gd name="connsiteX8" fmla="*/ 1714500 w 4657725"/>
                                  <a:gd name="connsiteY8" fmla="*/ 1095375 h 1181100"/>
                                  <a:gd name="connsiteX9" fmla="*/ 1962150 w 4657725"/>
                                  <a:gd name="connsiteY9" fmla="*/ 1047750 h 1181100"/>
                                  <a:gd name="connsiteX10" fmla="*/ 2114550 w 4657725"/>
                                  <a:gd name="connsiteY10" fmla="*/ 1047750 h 1181100"/>
                                  <a:gd name="connsiteX11" fmla="*/ 2295525 w 4657725"/>
                                  <a:gd name="connsiteY11" fmla="*/ 1038225 h 1181100"/>
                                  <a:gd name="connsiteX12" fmla="*/ 2543175 w 4657725"/>
                                  <a:gd name="connsiteY12" fmla="*/ 962025 h 1181100"/>
                                  <a:gd name="connsiteX13" fmla="*/ 2628900 w 4657725"/>
                                  <a:gd name="connsiteY13" fmla="*/ 942975 h 1181100"/>
                                  <a:gd name="connsiteX14" fmla="*/ 2819400 w 4657725"/>
                                  <a:gd name="connsiteY14" fmla="*/ 866775 h 1181100"/>
                                  <a:gd name="connsiteX15" fmla="*/ 2914650 w 4657725"/>
                                  <a:gd name="connsiteY15" fmla="*/ 838200 h 1181100"/>
                                  <a:gd name="connsiteX16" fmla="*/ 3028950 w 4657725"/>
                                  <a:gd name="connsiteY16" fmla="*/ 762000 h 1181100"/>
                                  <a:gd name="connsiteX17" fmla="*/ 3181350 w 4657725"/>
                                  <a:gd name="connsiteY17" fmla="*/ 752475 h 1181100"/>
                                  <a:gd name="connsiteX18" fmla="*/ 3429000 w 4657725"/>
                                  <a:gd name="connsiteY18" fmla="*/ 666750 h 1181100"/>
                                  <a:gd name="connsiteX19" fmla="*/ 3752850 w 4657725"/>
                                  <a:gd name="connsiteY19" fmla="*/ 619125 h 1181100"/>
                                  <a:gd name="connsiteX20" fmla="*/ 3990975 w 4657725"/>
                                  <a:gd name="connsiteY20" fmla="*/ 523875 h 1181100"/>
                                  <a:gd name="connsiteX21" fmla="*/ 4095750 w 4657725"/>
                                  <a:gd name="connsiteY21" fmla="*/ 495300 h 1181100"/>
                                  <a:gd name="connsiteX22" fmla="*/ 4133850 w 4657725"/>
                                  <a:gd name="connsiteY22" fmla="*/ 476250 h 1181100"/>
                                  <a:gd name="connsiteX23" fmla="*/ 4276725 w 4657725"/>
                                  <a:gd name="connsiteY23" fmla="*/ 409575 h 1181100"/>
                                  <a:gd name="connsiteX24" fmla="*/ 4362450 w 4657725"/>
                                  <a:gd name="connsiteY24" fmla="*/ 400050 h 1181100"/>
                                  <a:gd name="connsiteX25" fmla="*/ 4533900 w 4657725"/>
                                  <a:gd name="connsiteY25" fmla="*/ 314325 h 1181100"/>
                                  <a:gd name="connsiteX26" fmla="*/ 4657725 w 4657725"/>
                                  <a:gd name="connsiteY26" fmla="*/ 209550 h 1181100"/>
                                  <a:gd name="connsiteX27" fmla="*/ 4572000 w 4657725"/>
                                  <a:gd name="connsiteY27" fmla="*/ 95250 h 1181100"/>
                                  <a:gd name="connsiteX28" fmla="*/ 4410075 w 4657725"/>
                                  <a:gd name="connsiteY28" fmla="*/ 38100 h 1181100"/>
                                  <a:gd name="connsiteX29" fmla="*/ 4295775 w 4657725"/>
                                  <a:gd name="connsiteY29" fmla="*/ 0 h 1181100"/>
                                  <a:gd name="connsiteX30" fmla="*/ 4067175 w 4657725"/>
                                  <a:gd name="connsiteY30" fmla="*/ 47625 h 1181100"/>
                                  <a:gd name="connsiteX31" fmla="*/ 3981450 w 4657725"/>
                                  <a:gd name="connsiteY31" fmla="*/ 95250 h 1181100"/>
                                  <a:gd name="connsiteX32" fmla="*/ 3924300 w 4657725"/>
                                  <a:gd name="connsiteY32" fmla="*/ 95250 h 1181100"/>
                                  <a:gd name="connsiteX33" fmla="*/ 3838575 w 4657725"/>
                                  <a:gd name="connsiteY33" fmla="*/ 142875 h 1181100"/>
                                  <a:gd name="connsiteX34" fmla="*/ 3648075 w 4657725"/>
                                  <a:gd name="connsiteY34" fmla="*/ 152400 h 1181100"/>
                                  <a:gd name="connsiteX35" fmla="*/ 3524250 w 4657725"/>
                                  <a:gd name="connsiteY35" fmla="*/ 200025 h 1181100"/>
                                  <a:gd name="connsiteX36" fmla="*/ 3371850 w 4657725"/>
                                  <a:gd name="connsiteY36" fmla="*/ 228600 h 1181100"/>
                                  <a:gd name="connsiteX37" fmla="*/ 3181350 w 4657725"/>
                                  <a:gd name="connsiteY37" fmla="*/ 304800 h 1181100"/>
                                  <a:gd name="connsiteX38" fmla="*/ 3067050 w 4657725"/>
                                  <a:gd name="connsiteY38" fmla="*/ 314325 h 1181100"/>
                                  <a:gd name="connsiteX39" fmla="*/ 2952750 w 4657725"/>
                                  <a:gd name="connsiteY39" fmla="*/ 323850 h 1181100"/>
                                  <a:gd name="connsiteX40" fmla="*/ 2819400 w 4657725"/>
                                  <a:gd name="connsiteY40" fmla="*/ 333375 h 1181100"/>
                                  <a:gd name="connsiteX41" fmla="*/ 2514600 w 4657725"/>
                                  <a:gd name="connsiteY41" fmla="*/ 381000 h 1181100"/>
                                  <a:gd name="connsiteX42" fmla="*/ 285750 w 4657725"/>
                                  <a:gd name="connsiteY42" fmla="*/ 781050 h 1181100"/>
                                  <a:gd name="connsiteX43" fmla="*/ 9525 w 4657725"/>
                                  <a:gd name="connsiteY43" fmla="*/ 800100 h 1181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4657725" h="1181100">
                                    <a:moveTo>
                                      <a:pt x="9525" y="800100"/>
                                    </a:moveTo>
                                    <a:lnTo>
                                      <a:pt x="0" y="1047750"/>
                                    </a:lnTo>
                                    <a:lnTo>
                                      <a:pt x="381000" y="1162050"/>
                                    </a:lnTo>
                                    <a:lnTo>
                                      <a:pt x="809625" y="1181100"/>
                                    </a:lnTo>
                                    <a:lnTo>
                                      <a:pt x="923925" y="1181100"/>
                                    </a:lnTo>
                                    <a:lnTo>
                                      <a:pt x="1362075" y="1152525"/>
                                    </a:lnTo>
                                    <a:lnTo>
                                      <a:pt x="1600200" y="1123950"/>
                                    </a:lnTo>
                                    <a:cubicBezTo>
                                      <a:pt x="1628775" y="1117600"/>
                                      <a:pt x="1657527" y="1112000"/>
                                      <a:pt x="1685925" y="1104900"/>
                                    </a:cubicBezTo>
                                    <a:cubicBezTo>
                                      <a:pt x="1695665" y="1102465"/>
                                      <a:pt x="1714500" y="1095375"/>
                                      <a:pt x="1714500" y="1095375"/>
                                    </a:cubicBezTo>
                                    <a:lnTo>
                                      <a:pt x="1962150" y="1047750"/>
                                    </a:lnTo>
                                    <a:lnTo>
                                      <a:pt x="2114550" y="1047750"/>
                                    </a:lnTo>
                                    <a:lnTo>
                                      <a:pt x="2295525" y="1038225"/>
                                    </a:lnTo>
                                    <a:lnTo>
                                      <a:pt x="2543175" y="962025"/>
                                    </a:lnTo>
                                    <a:lnTo>
                                      <a:pt x="2628900" y="942975"/>
                                    </a:lnTo>
                                    <a:lnTo>
                                      <a:pt x="2819400" y="866775"/>
                                    </a:lnTo>
                                    <a:lnTo>
                                      <a:pt x="2914650" y="838200"/>
                                    </a:lnTo>
                                    <a:lnTo>
                                      <a:pt x="3028950" y="762000"/>
                                    </a:lnTo>
                                    <a:lnTo>
                                      <a:pt x="3181350" y="752475"/>
                                    </a:lnTo>
                                    <a:lnTo>
                                      <a:pt x="3429000" y="666750"/>
                                    </a:lnTo>
                                    <a:lnTo>
                                      <a:pt x="3752850" y="619125"/>
                                    </a:lnTo>
                                    <a:lnTo>
                                      <a:pt x="3990975" y="523875"/>
                                    </a:lnTo>
                                    <a:cubicBezTo>
                                      <a:pt x="4025900" y="514350"/>
                                      <a:pt x="4061407" y="506748"/>
                                      <a:pt x="4095750" y="495300"/>
                                    </a:cubicBezTo>
                                    <a:cubicBezTo>
                                      <a:pt x="4109220" y="490810"/>
                                      <a:pt x="4133850" y="476250"/>
                                      <a:pt x="4133850" y="476250"/>
                                    </a:cubicBezTo>
                                    <a:lnTo>
                                      <a:pt x="4276725" y="409575"/>
                                    </a:lnTo>
                                    <a:lnTo>
                                      <a:pt x="4362450" y="400050"/>
                                    </a:lnTo>
                                    <a:lnTo>
                                      <a:pt x="4533900" y="314325"/>
                                    </a:lnTo>
                                    <a:lnTo>
                                      <a:pt x="4657725" y="209550"/>
                                    </a:lnTo>
                                    <a:lnTo>
                                      <a:pt x="4572000" y="95250"/>
                                    </a:lnTo>
                                    <a:lnTo>
                                      <a:pt x="4410075" y="38100"/>
                                    </a:lnTo>
                                    <a:lnTo>
                                      <a:pt x="4295775" y="0"/>
                                    </a:lnTo>
                                    <a:lnTo>
                                      <a:pt x="4067175" y="47625"/>
                                    </a:lnTo>
                                    <a:cubicBezTo>
                                      <a:pt x="3988283" y="96933"/>
                                      <a:pt x="4020928" y="95250"/>
                                      <a:pt x="3981450" y="95250"/>
                                    </a:cubicBezTo>
                                    <a:lnTo>
                                      <a:pt x="3924300" y="95250"/>
                                    </a:lnTo>
                                    <a:lnTo>
                                      <a:pt x="3838575" y="142875"/>
                                    </a:lnTo>
                                    <a:lnTo>
                                      <a:pt x="3648075" y="152400"/>
                                    </a:lnTo>
                                    <a:lnTo>
                                      <a:pt x="3524250" y="200025"/>
                                    </a:lnTo>
                                    <a:lnTo>
                                      <a:pt x="3371850" y="228600"/>
                                    </a:lnTo>
                                    <a:lnTo>
                                      <a:pt x="3181350" y="304800"/>
                                    </a:lnTo>
                                    <a:lnTo>
                                      <a:pt x="3067050" y="314325"/>
                                    </a:lnTo>
                                    <a:lnTo>
                                      <a:pt x="2952750" y="323850"/>
                                    </a:lnTo>
                                    <a:lnTo>
                                      <a:pt x="2819400" y="333375"/>
                                    </a:lnTo>
                                    <a:lnTo>
                                      <a:pt x="2514600" y="381000"/>
                                    </a:lnTo>
                                    <a:lnTo>
                                      <a:pt x="285750" y="781050"/>
                                    </a:lnTo>
                                    <a:lnTo>
                                      <a:pt x="9525" y="800100"/>
                                    </a:lnTo>
                                    <a:close/>
                                  </a:path>
                                </a:pathLst>
                              </a:cu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FA75F6" id="54 Forma libre" o:spid="_x0000_s1026" style="position:absolute;margin-left:-.1pt;margin-top:80.5pt;width:366.75pt;height:93pt;z-index:2518200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57725,118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" path="m9525,800100l,1047750r381000,114300l809625,1181100r114300,l1362075,1152525r238125,-28575c1628775,1117600,1657527,1112000,1685925,1104900v9740,-2435,28575,-9525,28575,-9525l1962150,1047750r152400,l2295525,1038225r247650,-76200l2628900,942975r190500,-76200l2914650,838200r114300,-76200l3181350,752475r247650,-85725l3752850,619125r238125,-95250c4025900,514350,4061407,506748,4095750,495300v13470,-4490,38100,-19050,38100,-19050l4276725,409575r85725,-9525l4533900,314325,4657725,209550,4572000,95250,4410075,38100,4295775,,4067175,47625v-78892,49308,-46247,47625,-85725,47625l3924300,95250r-85725,47625l3648075,152400r-123825,47625l3371850,228600r-190500,76200l3067050,314325r-114300,9525l2819400,333375r-304800,47625l285750,781050,9525,800100xe" filled="f" strokecolor="yellow" strokeweight="1pt">
                      <v:stroke dashstyle="3 1"/>
                      <v:path arrowok="t" o:connecttype="custom" o:connectlocs="9525,800100;0,1047750;381000,1162050;809625,1181100;923925,1181100;1362075,1152525;1600200,1123950;1685925,1104900;1714500,1095375;1962150,1047750;2114550,1047750;2295525,1038225;2543175,962025;2628900,942975;2819400,866775;2914650,838200;3028950,762000;3181350,752475;3429000,666750;3752850,619125;3990975,523875;4095750,495300;4133850,476250;4276725,409575;4362450,400050;4533900,314325;4657725,209550;4572000,95250;4410075,38100;4295775,0;4067175,47625;3981450,95250;3924300,95250;3838575,142875;3648075,152400;3524250,200025;3371850,228600;3181350,304800;3067050,314325;2952750,323850;2819400,333375;2514600,381000;285750,781050;9525,800100" o:connectangles="0,0,0,0,0,0,0,0,0,0,0,0,0,0,0,0,0,0,0,0,0,0,0,0,0,0,0,0,0,0,0,0,0,0,0,0,0,0,0,0,0,0,0,0"/>
                    </v:shape>
                  </w:pict>
                </mc:Fallback>
              </mc:AlternateContent>
            </w:r>
            <w:r w:rsidR="007D4948">
              <w:rPr>
                <w:noProof/>
                <w:sz w:val="18"/>
                <w:lang w:eastAsia="es-CL"/>
              </w:rPr>
              <mc:AlternateContent>
                <mc:Choice Requires="wps">
                  <w:drawing>
                    <wp:anchor distT="0" distB="0" distL="114300" distR="114300" simplePos="0" relativeHeight="251835419" behindDoc="0" locked="0" layoutInCell="1" allowOverlap="1" wp14:anchorId="2E342F93" wp14:editId="0DEC41AE">
                      <wp:simplePos x="0" y="0"/>
                      <wp:positionH relativeFrom="column">
                        <wp:posOffset>1957705</wp:posOffset>
                      </wp:positionH>
                      <wp:positionV relativeFrom="paragraph">
                        <wp:posOffset>2588895</wp:posOffset>
                      </wp:positionV>
                      <wp:extent cx="1428750" cy="28575"/>
                      <wp:effectExtent l="0" t="38100" r="38100" b="85725"/>
                      <wp:wrapNone/>
                      <wp:docPr id="88" name="88 Conector recto de flecha"/>
                      <wp:cNvGraphicFramePr/>
                      <a:graphic xmlns:a="http://schemas.openxmlformats.org/drawingml/2006/main">
                        <a:graphicData uri="http://schemas.microsoft.com/office/word/2010/wordprocessingShape">
                          <wps:wsp>
                            <wps:cNvCnPr/>
                            <wps:spPr>
                              <a:xfrm>
                                <a:off x="0" y="0"/>
                                <a:ext cx="1428750" cy="28575"/>
                              </a:xfrm>
                              <a:prstGeom prst="straightConnector1">
                                <a:avLst/>
                              </a:prstGeom>
                              <a:ln w="15875">
                                <a:solidFill>
                                  <a:srgbClr val="00206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CFFCA2" id="88 Conector recto de flecha" o:spid="_x0000_s1026" type="#_x0000_t32" style="position:absolute;margin-left:154.15pt;margin-top:203.85pt;width:112.5pt;height:2.25pt;z-index:251835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" strokecolor="#002060" strokeweight="1.25pt">
                      <v:stroke endarrow="classic"/>
                    </v:shape>
                  </w:pict>
                </mc:Fallback>
              </mc:AlternateContent>
            </w:r>
            <w:r w:rsidR="007D4948">
              <w:rPr>
                <w:noProof/>
                <w:sz w:val="18"/>
                <w:lang w:eastAsia="es-CL"/>
              </w:rPr>
              <mc:AlternateContent>
                <mc:Choice Requires="wps">
                  <w:drawing>
                    <wp:anchor distT="0" distB="0" distL="114300" distR="114300" simplePos="0" relativeHeight="251824155" behindDoc="0" locked="0" layoutInCell="1" allowOverlap="1" wp14:anchorId="54B0650C" wp14:editId="29E47932">
                      <wp:simplePos x="0" y="0"/>
                      <wp:positionH relativeFrom="column">
                        <wp:posOffset>144780</wp:posOffset>
                      </wp:positionH>
                      <wp:positionV relativeFrom="paragraph">
                        <wp:posOffset>1232535</wp:posOffset>
                      </wp:positionV>
                      <wp:extent cx="790575" cy="381000"/>
                      <wp:effectExtent l="0" t="0" r="409575" b="19050"/>
                      <wp:wrapNone/>
                      <wp:docPr id="67" name="67 Llamada con línea 1"/>
                      <wp:cNvGraphicFramePr/>
                      <a:graphic xmlns:a="http://schemas.openxmlformats.org/drawingml/2006/main">
                        <a:graphicData uri="http://schemas.microsoft.com/office/word/2010/wordprocessingShape">
                          <wps:wsp>
                            <wps:cNvSpPr/>
                            <wps:spPr>
                              <a:xfrm>
                                <a:off x="952500" y="2600325"/>
                                <a:ext cx="790575" cy="381000"/>
                              </a:xfrm>
                              <a:prstGeom prst="borderCallout1">
                                <a:avLst>
                                  <a:gd name="adj1" fmla="val 48750"/>
                                  <a:gd name="adj2" fmla="val 98989"/>
                                  <a:gd name="adj3" fmla="val 80000"/>
                                  <a:gd name="adj4" fmla="val 142976"/>
                                </a:avLst>
                              </a:prstGeom>
                              <a:noFill/>
                              <a:ln w="19050">
                                <a:solidFill>
                                  <a:srgbClr val="00206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2853313D" w14:textId="30F195AD" w:rsidR="001C68B8" w:rsidRPr="000C3696" w:rsidRDefault="001C68B8" w:rsidP="000C3696">
                                  <w:pPr>
                                    <w:jc w:val="center"/>
                                    <w:rPr>
                                      <w:b/>
                                      <w:color w:val="002060"/>
                                      <w:sz w:val="16"/>
                                    </w:rPr>
                                  </w:pPr>
                                  <w:r>
                                    <w:rPr>
                                      <w:b/>
                                      <w:color w:val="002060"/>
                                      <w:sz w:val="16"/>
                                    </w:rPr>
                                    <w:t>Futura sala de bombas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4B0650C" id="67 Llamada con línea 1" o:spid="_x0000_s1039" type="#_x0000_t47" style="position:absolute;left:0;text-align:left;margin-left:11.4pt;margin-top:97.05pt;width:62.25pt;height:30pt;z-index:2518241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" adj="30883,17280,21382,10530" filled="f" strokecolor="#002060" strokeweight="1.5pt">
                      <v:stroke startarrow="classic"/>
                      <v:textbox>
                        <w:txbxContent>
                          <w:p w14:paraId="2853313D" w14:textId="30F195AD" w:rsidR="001C68B8" w:rsidRPr="000C3696" w:rsidRDefault="001C68B8" w:rsidP="000C3696">
                            <w:pPr>
                              <w:jc w:val="center"/>
                              <w:rPr>
                                <w:b/>
                                <w:color w:val="002060"/>
                                <w:sz w:val="16"/>
                              </w:rPr>
                            </w:pPr>
                            <w:r>
                              <w:rPr>
                                <w:b/>
                                <w:color w:val="002060"/>
                                <w:sz w:val="16"/>
                              </w:rPr>
                              <w:t>Futura sala de bombas</w:t>
                            </w:r>
                          </w:p>
                        </w:txbxContent>
                      </v:textbox>
                      <o:callout v:ext="edit" minusx="t" minusy="t"/>
                    </v:shape>
                  </w:pict>
                </mc:Fallback>
              </mc:AlternateContent>
            </w:r>
            <w:r w:rsidR="007D4948">
              <w:rPr>
                <w:noProof/>
                <w:sz w:val="18"/>
                <w:lang w:eastAsia="es-CL"/>
              </w:rPr>
              <mc:AlternateContent>
                <mc:Choice Requires="wps">
                  <w:drawing>
                    <wp:anchor distT="0" distB="0" distL="114300" distR="114300" simplePos="0" relativeHeight="251831323" behindDoc="0" locked="0" layoutInCell="1" allowOverlap="1" wp14:anchorId="5E493D5C" wp14:editId="6CC68F45">
                      <wp:simplePos x="0" y="0"/>
                      <wp:positionH relativeFrom="column">
                        <wp:posOffset>357505</wp:posOffset>
                      </wp:positionH>
                      <wp:positionV relativeFrom="paragraph">
                        <wp:posOffset>2579370</wp:posOffset>
                      </wp:positionV>
                      <wp:extent cx="1600200" cy="438150"/>
                      <wp:effectExtent l="0" t="247650" r="209550" b="19050"/>
                      <wp:wrapNone/>
                      <wp:docPr id="87" name="87 Llamada con línea 1"/>
                      <wp:cNvGraphicFramePr/>
                      <a:graphic xmlns:a="http://schemas.openxmlformats.org/drawingml/2006/main">
                        <a:graphicData uri="http://schemas.microsoft.com/office/word/2010/wordprocessingShape">
                          <wps:wsp>
                            <wps:cNvSpPr/>
                            <wps:spPr>
                              <a:xfrm>
                                <a:off x="1171575" y="3857625"/>
                                <a:ext cx="1600200" cy="438150"/>
                              </a:xfrm>
                              <a:prstGeom prst="borderCallout1">
                                <a:avLst>
                                  <a:gd name="adj1" fmla="val -924"/>
                                  <a:gd name="adj2" fmla="val 99607"/>
                                  <a:gd name="adj3" fmla="val -50000"/>
                                  <a:gd name="adj4" fmla="val 109550"/>
                                </a:avLst>
                              </a:prstGeom>
                              <a:noFill/>
                              <a:ln w="19050">
                                <a:solidFill>
                                  <a:srgbClr val="00206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19BDA21" w14:textId="50DF2283" w:rsidR="001C68B8" w:rsidRPr="000C3696" w:rsidRDefault="001C68B8" w:rsidP="007D4948">
                                  <w:pPr>
                                    <w:jc w:val="center"/>
                                    <w:rPr>
                                      <w:b/>
                                      <w:color w:val="002060"/>
                                      <w:sz w:val="16"/>
                                    </w:rPr>
                                  </w:pPr>
                                  <w:r>
                                    <w:rPr>
                                      <w:b/>
                                      <w:color w:val="002060"/>
                                      <w:sz w:val="16"/>
                                    </w:rPr>
                                    <w:t xml:space="preserve">Evidencias de </w:t>
                                  </w:r>
                                  <w:r w:rsidRPr="007D4948">
                                    <w:rPr>
                                      <w:b/>
                                      <w:color w:val="002060"/>
                                      <w:sz w:val="16"/>
                                    </w:rPr>
                                    <w:t>movimiento de tierra</w:t>
                                  </w:r>
                                  <w:r>
                                    <w:rPr>
                                      <w:b/>
                                      <w:color w:val="002060"/>
                                      <w:sz w:val="16"/>
                                    </w:rPr>
                                    <w:t xml:space="preserve"> con retro</w:t>
                                  </w:r>
                                  <w:r w:rsidRPr="007D4948">
                                    <w:rPr>
                                      <w:b/>
                                      <w:color w:val="002060"/>
                                      <w:sz w:val="16"/>
                                    </w:rPr>
                                    <w:t>excavadora</w:t>
                                  </w:r>
                                  <w:r w:rsidRPr="004A7842">
                                    <w:rPr>
                                      <w:i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E493D5C" id="87 Llamada con línea 1" o:spid="_x0000_s1040" type="#_x0000_t47" style="position:absolute;left:0;text-align:left;margin-left:28.15pt;margin-top:203.1pt;width:126pt;height:34.5pt;z-index:251831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" adj="23663,-10800,21515,-200" filled="f" strokecolor="#002060" strokeweight="1.5pt">
                      <v:stroke startarrow="classic"/>
                      <v:textbox>
                        <w:txbxContent>
                          <w:p w14:paraId="519BDA21" w14:textId="50DF2283" w:rsidR="001C68B8" w:rsidRPr="000C3696" w:rsidRDefault="001C68B8" w:rsidP="007D4948">
                            <w:pPr>
                              <w:jc w:val="center"/>
                              <w:rPr>
                                <w:b/>
                                <w:color w:val="002060"/>
                                <w:sz w:val="16"/>
                              </w:rPr>
                            </w:pPr>
                            <w:r>
                              <w:rPr>
                                <w:b/>
                                <w:color w:val="002060"/>
                                <w:sz w:val="16"/>
                              </w:rPr>
                              <w:t xml:space="preserve">Evidencias de </w:t>
                            </w:r>
                            <w:r w:rsidRPr="007D4948">
                              <w:rPr>
                                <w:b/>
                                <w:color w:val="002060"/>
                                <w:sz w:val="16"/>
                              </w:rPr>
                              <w:t>movimiento de tierra</w:t>
                            </w:r>
                            <w:r>
                              <w:rPr>
                                <w:b/>
                                <w:color w:val="002060"/>
                                <w:sz w:val="16"/>
                              </w:rPr>
                              <w:t xml:space="preserve"> con retro</w:t>
                            </w:r>
                            <w:r w:rsidRPr="007D4948">
                              <w:rPr>
                                <w:b/>
                                <w:color w:val="002060"/>
                                <w:sz w:val="16"/>
                              </w:rPr>
                              <w:t>excavadora</w:t>
                            </w:r>
                            <w:r w:rsidRPr="004A7842">
                              <w:rPr>
                                <w:iCs/>
                              </w:rPr>
                              <w:t xml:space="preserve"> </w:t>
                            </w:r>
                          </w:p>
                        </w:txbxContent>
                      </v:textbox>
                      <o:callout v:ext="edit" minusx="t"/>
                    </v:shape>
                  </w:pict>
                </mc:Fallback>
              </mc:AlternateContent>
            </w:r>
            <w:r w:rsidR="007D4948">
              <w:rPr>
                <w:noProof/>
                <w:sz w:val="18"/>
                <w:lang w:eastAsia="es-CL"/>
              </w:rPr>
              <mc:AlternateContent>
                <mc:Choice Requires="wps">
                  <w:drawing>
                    <wp:anchor distT="0" distB="0" distL="114300" distR="114300" simplePos="0" relativeHeight="251822107" behindDoc="0" locked="0" layoutInCell="1" allowOverlap="1" wp14:anchorId="252CDC1E" wp14:editId="731247D4">
                      <wp:simplePos x="0" y="0"/>
                      <wp:positionH relativeFrom="column">
                        <wp:posOffset>5066030</wp:posOffset>
                      </wp:positionH>
                      <wp:positionV relativeFrom="paragraph">
                        <wp:posOffset>-123825</wp:posOffset>
                      </wp:positionV>
                      <wp:extent cx="1095375" cy="381000"/>
                      <wp:effectExtent l="0" t="0" r="371475" b="323850"/>
                      <wp:wrapNone/>
                      <wp:docPr id="55" name="55 Llamada con línea 1"/>
                      <wp:cNvGraphicFramePr/>
                      <a:graphic xmlns:a="http://schemas.openxmlformats.org/drawingml/2006/main">
                        <a:graphicData uri="http://schemas.microsoft.com/office/word/2010/wordprocessingShape">
                          <wps:wsp>
                            <wps:cNvSpPr/>
                            <wps:spPr>
                              <a:xfrm>
                                <a:off x="5819775" y="1123950"/>
                                <a:ext cx="1095375" cy="381000"/>
                              </a:xfrm>
                              <a:prstGeom prst="borderCallout1">
                                <a:avLst>
                                  <a:gd name="adj1" fmla="val 98750"/>
                                  <a:gd name="adj2" fmla="val 99493"/>
                                  <a:gd name="adj3" fmla="val 172500"/>
                                  <a:gd name="adj4" fmla="val 127754"/>
                                </a:avLst>
                              </a:prstGeom>
                              <a:noFill/>
                              <a:ln w="19050">
                                <a:solidFill>
                                  <a:srgbClr val="00206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CD52C5B" w14:textId="77777777" w:rsidR="001C68B8" w:rsidRPr="000C3696" w:rsidRDefault="001C68B8" w:rsidP="000C3696">
                                  <w:pPr>
                                    <w:jc w:val="center"/>
                                    <w:rPr>
                                      <w:b/>
                                      <w:color w:val="002060"/>
                                      <w:sz w:val="16"/>
                                    </w:rPr>
                                  </w:pPr>
                                  <w:r w:rsidRPr="000C3696">
                                    <w:rPr>
                                      <w:b/>
                                      <w:color w:val="002060"/>
                                      <w:sz w:val="16"/>
                                    </w:rPr>
                                    <w:t>Sitio arqueológico OXI-1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2CDC1E" id="55 Llamada con línea 1" o:spid="_x0000_s1041" type="#_x0000_t47" style="position:absolute;left:0;text-align:left;margin-left:398.9pt;margin-top:-9.75pt;width:86.25pt;height:30pt;z-index:2518221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" adj="27595,37260,21490,21330" filled="f" strokecolor="#002060" strokeweight="1.5pt">
                      <v:stroke startarrow="classic"/>
                      <v:textbox>
                        <w:txbxContent>
                          <w:p w14:paraId="0CD52C5B" w14:textId="77777777" w:rsidR="001C68B8" w:rsidRPr="000C3696" w:rsidRDefault="001C68B8" w:rsidP="000C3696">
                            <w:pPr>
                              <w:jc w:val="center"/>
                              <w:rPr>
                                <w:b/>
                                <w:color w:val="002060"/>
                                <w:sz w:val="16"/>
                              </w:rPr>
                            </w:pPr>
                            <w:r w:rsidRPr="000C3696">
                              <w:rPr>
                                <w:b/>
                                <w:color w:val="002060"/>
                                <w:sz w:val="16"/>
                              </w:rPr>
                              <w:t>Sitio arqueológico OXI-1</w:t>
                            </w:r>
                          </w:p>
                        </w:txbxContent>
                      </v:textbox>
                      <o:callout v:ext="edit" minusx="t" minusy="t"/>
                    </v:shape>
                  </w:pict>
                </mc:Fallback>
              </mc:AlternateContent>
            </w:r>
            <w:r w:rsidR="007D4948">
              <w:rPr>
                <w:noProof/>
                <w:sz w:val="18"/>
                <w:lang w:eastAsia="es-CL"/>
              </w:rPr>
              <mc:AlternateContent>
                <mc:Choice Requires="wps">
                  <w:drawing>
                    <wp:anchor distT="0" distB="0" distL="114300" distR="114300" simplePos="0" relativeHeight="251833371" behindDoc="0" locked="0" layoutInCell="1" allowOverlap="1" wp14:anchorId="0647D4D0" wp14:editId="0360DE9E">
                      <wp:simplePos x="0" y="0"/>
                      <wp:positionH relativeFrom="column">
                        <wp:posOffset>1948180</wp:posOffset>
                      </wp:positionH>
                      <wp:positionV relativeFrom="paragraph">
                        <wp:posOffset>2293620</wp:posOffset>
                      </wp:positionV>
                      <wp:extent cx="1247775" cy="276225"/>
                      <wp:effectExtent l="0" t="57150" r="0" b="28575"/>
                      <wp:wrapNone/>
                      <wp:docPr id="85" name="85 Conector recto de flecha"/>
                      <wp:cNvGraphicFramePr/>
                      <a:graphic xmlns:a="http://schemas.openxmlformats.org/drawingml/2006/main">
                        <a:graphicData uri="http://schemas.microsoft.com/office/word/2010/wordprocessingShape">
                          <wps:wsp>
                            <wps:cNvCnPr/>
                            <wps:spPr>
                              <a:xfrm flipV="1">
                                <a:off x="0" y="0"/>
                                <a:ext cx="1247775" cy="276225"/>
                              </a:xfrm>
                              <a:prstGeom prst="straightConnector1">
                                <a:avLst/>
                              </a:prstGeom>
                              <a:ln w="15875">
                                <a:solidFill>
                                  <a:srgbClr val="00206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5D3F7ED" id="85 Conector recto de flecha" o:spid="_x0000_s1026" type="#_x0000_t32" style="position:absolute;margin-left:153.4pt;margin-top:180.6pt;width:98.25pt;height:21.75pt;flip:y;z-index:251833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" strokecolor="#002060" strokeweight="1.25pt">
                      <v:stroke endarrow="classic"/>
                    </v:shape>
                  </w:pict>
                </mc:Fallback>
              </mc:AlternateContent>
            </w:r>
            <w:r w:rsidR="007D4948">
              <w:rPr>
                <w:noProof/>
                <w:sz w:val="18"/>
                <w:lang w:eastAsia="es-CL"/>
              </w:rPr>
              <mc:AlternateContent>
                <mc:Choice Requires="wps">
                  <w:drawing>
                    <wp:anchor distT="0" distB="0" distL="114300" distR="114300" simplePos="0" relativeHeight="251826203" behindDoc="0" locked="0" layoutInCell="1" allowOverlap="1" wp14:anchorId="25C8A57E" wp14:editId="71771DB2">
                      <wp:simplePos x="0" y="0"/>
                      <wp:positionH relativeFrom="column">
                        <wp:posOffset>4215130</wp:posOffset>
                      </wp:positionH>
                      <wp:positionV relativeFrom="paragraph">
                        <wp:posOffset>436245</wp:posOffset>
                      </wp:positionV>
                      <wp:extent cx="1095375" cy="276225"/>
                      <wp:effectExtent l="38100" t="0" r="28575" b="542925"/>
                      <wp:wrapNone/>
                      <wp:docPr id="84" name="84 Llamada con línea 1"/>
                      <wp:cNvGraphicFramePr/>
                      <a:graphic xmlns:a="http://schemas.openxmlformats.org/drawingml/2006/main">
                        <a:graphicData uri="http://schemas.microsoft.com/office/word/2010/wordprocessingShape">
                          <wps:wsp>
                            <wps:cNvSpPr/>
                            <wps:spPr>
                              <a:xfrm>
                                <a:off x="5029200" y="1714500"/>
                                <a:ext cx="1095375" cy="276225"/>
                              </a:xfrm>
                              <a:prstGeom prst="borderCallout1">
                                <a:avLst>
                                  <a:gd name="adj1" fmla="val 101250"/>
                                  <a:gd name="adj2" fmla="val 51667"/>
                                  <a:gd name="adj3" fmla="val 265086"/>
                                  <a:gd name="adj4" fmla="val -72"/>
                                </a:avLst>
                              </a:prstGeom>
                              <a:noFill/>
                              <a:ln w="19050">
                                <a:solidFill>
                                  <a:srgbClr val="00206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30F601B" w14:textId="43EADFB4" w:rsidR="001C68B8" w:rsidRPr="000C3696" w:rsidRDefault="001C68B8" w:rsidP="000C3696">
                                  <w:pPr>
                                    <w:jc w:val="center"/>
                                    <w:rPr>
                                      <w:b/>
                                      <w:color w:val="002060"/>
                                      <w:sz w:val="16"/>
                                    </w:rPr>
                                  </w:pPr>
                                  <w:r>
                                    <w:rPr>
                                      <w:b/>
                                      <w:color w:val="002060"/>
                                      <w:sz w:val="16"/>
                                    </w:rPr>
                                    <w:t>Tierra removida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C8A57E" id="84 Llamada con línea 1" o:spid="_x0000_s1042" type="#_x0000_t47" style="position:absolute;left:0;text-align:left;margin-left:331.9pt;margin-top:34.35pt;width:86.25pt;height:21.75pt;z-index:251826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" adj="-16,57259,11160,21870" filled="f" strokecolor="#002060" strokeweight="1.5pt">
                      <v:stroke startarrow="classic"/>
                      <v:textbox>
                        <w:txbxContent>
                          <w:p w14:paraId="530F601B" w14:textId="43EADFB4" w:rsidR="001C68B8" w:rsidRPr="000C3696" w:rsidRDefault="001C68B8" w:rsidP="000C3696">
                            <w:pPr>
                              <w:jc w:val="center"/>
                              <w:rPr>
                                <w:b/>
                                <w:color w:val="002060"/>
                                <w:sz w:val="16"/>
                              </w:rPr>
                            </w:pPr>
                            <w:r>
                              <w:rPr>
                                <w:b/>
                                <w:color w:val="002060"/>
                                <w:sz w:val="16"/>
                              </w:rPr>
                              <w:t>Tierra removida</w:t>
                            </w:r>
                          </w:p>
                        </w:txbxContent>
                      </v:textbox>
                      <o:callout v:ext="edit" minusy="t"/>
                    </v:shape>
                  </w:pict>
                </mc:Fallback>
              </mc:AlternateContent>
            </w:r>
            <w:r w:rsidR="007D4948">
              <w:rPr>
                <w:noProof/>
                <w:sz w:val="18"/>
                <w:lang w:eastAsia="es-CL"/>
              </w:rPr>
              <mc:AlternateContent>
                <mc:Choice Requires="wps">
                  <w:drawing>
                    <wp:anchor distT="0" distB="0" distL="114300" distR="114300" simplePos="0" relativeHeight="251829275" behindDoc="0" locked="0" layoutInCell="1" allowOverlap="1" wp14:anchorId="03BDAAF1" wp14:editId="57AA54A6">
                      <wp:simplePos x="0" y="0"/>
                      <wp:positionH relativeFrom="column">
                        <wp:posOffset>4799330</wp:posOffset>
                      </wp:positionH>
                      <wp:positionV relativeFrom="paragraph">
                        <wp:posOffset>721995</wp:posOffset>
                      </wp:positionV>
                      <wp:extent cx="76200" cy="666750"/>
                      <wp:effectExtent l="0" t="0" r="76200" b="57150"/>
                      <wp:wrapNone/>
                      <wp:docPr id="86" name="86 Conector recto de flecha"/>
                      <wp:cNvGraphicFramePr/>
                      <a:graphic xmlns:a="http://schemas.openxmlformats.org/drawingml/2006/main">
                        <a:graphicData uri="http://schemas.microsoft.com/office/word/2010/wordprocessingShape">
                          <wps:wsp>
                            <wps:cNvCnPr/>
                            <wps:spPr>
                              <a:xfrm>
                                <a:off x="0" y="0"/>
                                <a:ext cx="76200" cy="666750"/>
                              </a:xfrm>
                              <a:prstGeom prst="straightConnector1">
                                <a:avLst/>
                              </a:prstGeom>
                              <a:ln w="15875">
                                <a:solidFill>
                                  <a:srgbClr val="00206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7E726F" id="86 Conector recto de flecha" o:spid="_x0000_s1026" type="#_x0000_t32" style="position:absolute;margin-left:377.9pt;margin-top:56.85pt;width:6pt;height:52.5pt;z-index:251829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" strokecolor="#002060" strokeweight="1.25pt">
                      <v:stroke endarrow="classic"/>
                    </v:shape>
                  </w:pict>
                </mc:Fallback>
              </mc:AlternateContent>
            </w:r>
            <w:r w:rsidR="00B40270">
              <w:rPr>
                <w:noProof/>
                <w:sz w:val="18"/>
                <w:lang w:eastAsia="es-CL"/>
              </w:rPr>
              <w:drawing>
                <wp:anchor distT="0" distB="0" distL="114300" distR="114300" simplePos="0" relativeHeight="251819035" behindDoc="0" locked="0" layoutInCell="1" allowOverlap="1" wp14:anchorId="1C05BC4A" wp14:editId="1922A764">
                  <wp:simplePos x="0" y="0"/>
                  <wp:positionH relativeFrom="column">
                    <wp:posOffset>3056255</wp:posOffset>
                  </wp:positionH>
                  <wp:positionV relativeFrom="paragraph">
                    <wp:posOffset>-238125</wp:posOffset>
                  </wp:positionV>
                  <wp:extent cx="4126865" cy="3094990"/>
                  <wp:effectExtent l="0" t="0" r="6985" b="0"/>
                  <wp:wrapNone/>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37">
                            <a:extLst>
                              <a:ext uri="{28A0092B-C50C-407E-A947-70E740481C1C}">
                                <a14:useLocalDpi xmlns:a14="http://schemas.microsoft.com/office/drawing/2010/main" val="0"/>
                              </a:ext>
                            </a:extLst>
                          </a:blip>
                          <a:stretch>
                            <a:fillRect/>
                          </a:stretch>
                        </pic:blipFill>
                        <pic:spPr>
                          <a:xfrm>
                            <a:off x="0" y="0"/>
                            <a:ext cx="4126865" cy="3094990"/>
                          </a:xfrm>
                          <a:prstGeom prst="rect">
                            <a:avLst/>
                          </a:prstGeom>
                        </pic:spPr>
                      </pic:pic>
                    </a:graphicData>
                  </a:graphic>
                  <wp14:sizeRelH relativeFrom="page">
                    <wp14:pctWidth>0</wp14:pctWidth>
                  </wp14:sizeRelH>
                  <wp14:sizeRelV relativeFrom="page">
                    <wp14:pctHeight>0</wp14:pctHeight>
                  </wp14:sizeRelV>
                </wp:anchor>
              </w:drawing>
            </w:r>
            <w:r w:rsidR="008B1600">
              <w:rPr>
                <w:noProof/>
                <w:sz w:val="18"/>
                <w:lang w:eastAsia="es-CL"/>
              </w:rPr>
              <w:drawing>
                <wp:inline distT="0" distB="0" distL="0" distR="0" wp14:anchorId="60F19668" wp14:editId="2164E59E">
                  <wp:extent cx="4150360" cy="3112770"/>
                  <wp:effectExtent l="0" t="0" r="2540" b="0"/>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8.JPG"/>
                          <pic:cNvPicPr/>
                        </pic:nvPicPr>
                        <pic:blipFill>
                          <a:blip r:embed="rId38">
                            <a:extLst>
                              <a:ext uri="{28A0092B-C50C-407E-A947-70E740481C1C}">
                                <a14:useLocalDpi xmlns:a14="http://schemas.microsoft.com/office/drawing/2010/main" val="0"/>
                              </a:ext>
                            </a:extLst>
                          </a:blip>
                          <a:stretch>
                            <a:fillRect/>
                          </a:stretch>
                        </pic:blipFill>
                        <pic:spPr>
                          <a:xfrm>
                            <a:off x="0" y="0"/>
                            <a:ext cx="4150360" cy="3112770"/>
                          </a:xfrm>
                          <a:prstGeom prst="rect">
                            <a:avLst/>
                          </a:prstGeom>
                        </pic:spPr>
                      </pic:pic>
                    </a:graphicData>
                  </a:graphic>
                </wp:inline>
              </w:drawing>
            </w:r>
            <w:r w:rsidR="008B1600">
              <w:rPr>
                <w:noProof/>
                <w:sz w:val="18"/>
                <w:lang w:eastAsia="es-CL"/>
              </w:rPr>
              <w:t xml:space="preserve"> </w:t>
            </w:r>
          </w:p>
        </w:tc>
      </w:tr>
      <w:tr w:rsidR="00B40270" w:rsidRPr="009533EF" w14:paraId="64172627" w14:textId="77777777" w:rsidTr="00745551">
        <w:trPr>
          <w:jc w:val="center"/>
        </w:trPr>
        <w:tc>
          <w:tcPr>
            <w:tcW w:w="4489" w:type="dxa"/>
          </w:tcPr>
          <w:p w14:paraId="76ED3CFE" w14:textId="39D1AD82" w:rsidR="00B40270" w:rsidRPr="007E5F3E" w:rsidRDefault="00B40270" w:rsidP="009B303D">
            <w:pPr>
              <w:jc w:val="left"/>
              <w:rPr>
                <w:b/>
                <w:sz w:val="18"/>
              </w:rPr>
            </w:pPr>
            <w:r>
              <w:rPr>
                <w:b/>
                <w:sz w:val="18"/>
              </w:rPr>
              <w:t>Fotografía 7</w:t>
            </w:r>
          </w:p>
        </w:tc>
        <w:tc>
          <w:tcPr>
            <w:tcW w:w="9069" w:type="dxa"/>
            <w:gridSpan w:val="2"/>
          </w:tcPr>
          <w:p w14:paraId="618FC8CC" w14:textId="4D847885" w:rsidR="00B40270" w:rsidRPr="007E5F3E" w:rsidRDefault="00D42609" w:rsidP="00B40270">
            <w:pPr>
              <w:jc w:val="left"/>
              <w:rPr>
                <w:b/>
                <w:sz w:val="18"/>
              </w:rPr>
            </w:pPr>
            <w:r w:rsidRPr="00154507">
              <w:rPr>
                <w:rFonts w:eastAsia="Times New Roman"/>
                <w:b/>
                <w:color w:val="000000"/>
                <w:sz w:val="18"/>
                <w:szCs w:val="18"/>
                <w:lang w:eastAsia="es-CL"/>
              </w:rPr>
              <w:t>Fecha:</w:t>
            </w:r>
            <w:r w:rsidR="00206545">
              <w:rPr>
                <w:rFonts w:eastAsia="Times New Roman"/>
                <w:b/>
                <w:color w:val="000000"/>
                <w:sz w:val="18"/>
                <w:szCs w:val="18"/>
                <w:lang w:eastAsia="es-CL"/>
              </w:rPr>
              <w:t xml:space="preserve"> </w:t>
            </w:r>
            <w:r w:rsidR="00206545" w:rsidRPr="00154507">
              <w:rPr>
                <w:sz w:val="18"/>
                <w:szCs w:val="18"/>
              </w:rPr>
              <w:t>1</w:t>
            </w:r>
            <w:r w:rsidR="00206545">
              <w:rPr>
                <w:sz w:val="18"/>
                <w:szCs w:val="18"/>
              </w:rPr>
              <w:t>6</w:t>
            </w:r>
            <w:r w:rsidR="00206545" w:rsidRPr="00154507">
              <w:rPr>
                <w:sz w:val="18"/>
                <w:szCs w:val="18"/>
              </w:rPr>
              <w:t xml:space="preserve"> de mayo de 2014.</w:t>
            </w:r>
          </w:p>
        </w:tc>
      </w:tr>
      <w:tr w:rsidR="00B40270" w:rsidRPr="009533EF" w14:paraId="0C868695" w14:textId="77777777" w:rsidTr="00745551">
        <w:trPr>
          <w:jc w:val="center"/>
        </w:trPr>
        <w:tc>
          <w:tcPr>
            <w:tcW w:w="4489" w:type="dxa"/>
            <w:vAlign w:val="center"/>
          </w:tcPr>
          <w:p w14:paraId="078A20C9" w14:textId="0F2A52A9" w:rsidR="00B40270" w:rsidRDefault="00B40270" w:rsidP="009B303D">
            <w:pPr>
              <w:jc w:val="left"/>
              <w:rPr>
                <w:b/>
                <w:sz w:val="18"/>
              </w:rPr>
            </w:pPr>
            <w:r w:rsidRPr="00154507">
              <w:rPr>
                <w:rFonts w:eastAsia="Times New Roman"/>
                <w:b/>
                <w:color w:val="000000"/>
                <w:sz w:val="18"/>
                <w:szCs w:val="18"/>
                <w:lang w:eastAsia="es-CL"/>
              </w:rPr>
              <w:t>Coordenadas WGS84 Huso 19</w:t>
            </w:r>
          </w:p>
        </w:tc>
        <w:tc>
          <w:tcPr>
            <w:tcW w:w="4489" w:type="dxa"/>
            <w:vAlign w:val="center"/>
          </w:tcPr>
          <w:p w14:paraId="591873EB" w14:textId="58B7F8A7" w:rsidR="00B40270" w:rsidRDefault="00B40270" w:rsidP="009B303D">
            <w:pPr>
              <w:jc w:val="left"/>
              <w:rPr>
                <w:b/>
                <w:sz w:val="18"/>
              </w:rPr>
            </w:pPr>
            <w:r w:rsidRPr="00154507">
              <w:rPr>
                <w:rFonts w:ascii="Calibri" w:eastAsia="Times New Roman" w:hAnsi="Calibri"/>
                <w:b/>
                <w:sz w:val="18"/>
                <w:szCs w:val="18"/>
                <w:lang w:eastAsia="es-CL"/>
              </w:rPr>
              <w:t>Norte</w:t>
            </w:r>
            <w:r w:rsidRPr="00154507">
              <w:rPr>
                <w:rFonts w:ascii="Calibri" w:eastAsia="Times New Roman" w:hAnsi="Calibri"/>
                <w:bCs/>
                <w:sz w:val="18"/>
                <w:szCs w:val="18"/>
                <w:lang w:eastAsia="es-CL"/>
              </w:rPr>
              <w:t xml:space="preserve">: </w:t>
            </w:r>
            <w:r w:rsidRPr="00B40270">
              <w:rPr>
                <w:rFonts w:ascii="Calibri" w:eastAsia="Times New Roman" w:hAnsi="Calibri"/>
                <w:bCs/>
                <w:sz w:val="18"/>
                <w:szCs w:val="18"/>
                <w:lang w:eastAsia="es-CL"/>
              </w:rPr>
              <w:t>6</w:t>
            </w:r>
            <w:r>
              <w:rPr>
                <w:rFonts w:ascii="Calibri" w:eastAsia="Times New Roman" w:hAnsi="Calibri"/>
                <w:bCs/>
                <w:sz w:val="18"/>
                <w:szCs w:val="18"/>
                <w:lang w:eastAsia="es-CL"/>
              </w:rPr>
              <w:t>.</w:t>
            </w:r>
            <w:r w:rsidRPr="00B40270">
              <w:rPr>
                <w:rFonts w:ascii="Calibri" w:eastAsia="Times New Roman" w:hAnsi="Calibri"/>
                <w:bCs/>
                <w:sz w:val="18"/>
                <w:szCs w:val="18"/>
                <w:lang w:eastAsia="es-CL"/>
              </w:rPr>
              <w:t>371</w:t>
            </w:r>
            <w:r>
              <w:rPr>
                <w:rFonts w:ascii="Calibri" w:eastAsia="Times New Roman" w:hAnsi="Calibri"/>
                <w:bCs/>
                <w:sz w:val="18"/>
                <w:szCs w:val="18"/>
                <w:lang w:eastAsia="es-CL"/>
              </w:rPr>
              <w:t>.</w:t>
            </w:r>
            <w:r w:rsidRPr="00B40270">
              <w:rPr>
                <w:rFonts w:ascii="Calibri" w:eastAsia="Times New Roman" w:hAnsi="Calibri"/>
                <w:bCs/>
                <w:sz w:val="18"/>
                <w:szCs w:val="18"/>
                <w:lang w:eastAsia="es-CL"/>
              </w:rPr>
              <w:t>333</w:t>
            </w:r>
            <w:r w:rsidRPr="00154507">
              <w:rPr>
                <w:rFonts w:ascii="Calibri" w:eastAsia="Times New Roman" w:hAnsi="Calibri"/>
                <w:bCs/>
                <w:sz w:val="18"/>
                <w:szCs w:val="18"/>
                <w:lang w:eastAsia="es-CL"/>
              </w:rPr>
              <w:t xml:space="preserve"> m.</w:t>
            </w:r>
          </w:p>
        </w:tc>
        <w:tc>
          <w:tcPr>
            <w:tcW w:w="4580" w:type="dxa"/>
            <w:vAlign w:val="center"/>
          </w:tcPr>
          <w:p w14:paraId="4C0C3CD5" w14:textId="27665347" w:rsidR="00B40270" w:rsidRDefault="00B40270" w:rsidP="00B40270">
            <w:pPr>
              <w:jc w:val="left"/>
              <w:rPr>
                <w:b/>
                <w:sz w:val="18"/>
              </w:rPr>
            </w:pPr>
            <w:r w:rsidRPr="00154507">
              <w:rPr>
                <w:rFonts w:ascii="Calibri" w:eastAsia="Times New Roman" w:hAnsi="Calibri"/>
                <w:b/>
                <w:sz w:val="18"/>
                <w:szCs w:val="18"/>
                <w:lang w:eastAsia="es-CL"/>
              </w:rPr>
              <w:t>Este</w:t>
            </w:r>
            <w:r w:rsidRPr="00154507">
              <w:rPr>
                <w:rFonts w:ascii="Calibri" w:eastAsia="Times New Roman" w:hAnsi="Calibri"/>
                <w:bCs/>
                <w:sz w:val="18"/>
                <w:szCs w:val="18"/>
                <w:lang w:eastAsia="es-CL"/>
              </w:rPr>
              <w:t>:267.</w:t>
            </w:r>
            <w:r>
              <w:rPr>
                <w:rFonts w:ascii="Calibri" w:eastAsia="Times New Roman" w:hAnsi="Calibri"/>
                <w:bCs/>
                <w:sz w:val="18"/>
                <w:szCs w:val="18"/>
                <w:lang w:eastAsia="es-CL"/>
              </w:rPr>
              <w:t>4</w:t>
            </w:r>
            <w:r w:rsidRPr="00154507">
              <w:rPr>
                <w:rFonts w:ascii="Calibri" w:eastAsia="Times New Roman" w:hAnsi="Calibri"/>
                <w:bCs/>
                <w:sz w:val="18"/>
                <w:szCs w:val="18"/>
                <w:lang w:eastAsia="es-CL"/>
              </w:rPr>
              <w:t>15 m.</w:t>
            </w:r>
          </w:p>
        </w:tc>
      </w:tr>
      <w:tr w:rsidR="00B40270" w:rsidRPr="009533EF" w14:paraId="535DF1A7" w14:textId="77777777" w:rsidTr="00745551">
        <w:trPr>
          <w:jc w:val="center"/>
        </w:trPr>
        <w:tc>
          <w:tcPr>
            <w:tcW w:w="13558" w:type="dxa"/>
            <w:gridSpan w:val="3"/>
          </w:tcPr>
          <w:p w14:paraId="36891DD4" w14:textId="77777777" w:rsidR="00B40270" w:rsidRPr="003D6DED" w:rsidRDefault="00B40270" w:rsidP="009B303D">
            <w:pPr>
              <w:rPr>
                <w:rFonts w:ascii="Calibri" w:eastAsia="Times New Roman" w:hAnsi="Calibri"/>
                <w:color w:val="000000"/>
                <w:sz w:val="18"/>
                <w:szCs w:val="18"/>
                <w:lang w:eastAsia="es-CL"/>
              </w:rPr>
            </w:pPr>
            <w:r w:rsidRPr="003D6DED">
              <w:rPr>
                <w:rFonts w:ascii="Calibri" w:eastAsia="Times New Roman" w:hAnsi="Calibri"/>
                <w:b/>
                <w:color w:val="000000"/>
                <w:sz w:val="18"/>
                <w:szCs w:val="18"/>
                <w:lang w:eastAsia="es-CL"/>
              </w:rPr>
              <w:t>Descripción Medio de Prueba:</w:t>
            </w:r>
            <w:r w:rsidRPr="003D6DED">
              <w:rPr>
                <w:rFonts w:ascii="Calibri" w:eastAsia="Times New Roman" w:hAnsi="Calibri"/>
                <w:color w:val="000000"/>
                <w:sz w:val="18"/>
                <w:szCs w:val="18"/>
                <w:lang w:eastAsia="es-CL"/>
              </w:rPr>
              <w:t xml:space="preserve"> </w:t>
            </w:r>
          </w:p>
          <w:p w14:paraId="083AD083" w14:textId="2DAB12F4" w:rsidR="00B40270" w:rsidRPr="009533EF" w:rsidRDefault="00B40270" w:rsidP="00B12267">
            <w:pPr>
              <w:spacing w:before="40"/>
              <w:rPr>
                <w:sz w:val="18"/>
              </w:rPr>
            </w:pPr>
            <w:r>
              <w:rPr>
                <w:rFonts w:ascii="Calibri" w:eastAsia="Times New Roman" w:hAnsi="Calibri"/>
                <w:color w:val="000000"/>
                <w:sz w:val="18"/>
                <w:szCs w:val="18"/>
                <w:lang w:eastAsia="es-CL"/>
              </w:rPr>
              <w:t xml:space="preserve">En la imagen se aprecia el área de intervenida de </w:t>
            </w:r>
            <w:r w:rsidRPr="00B40270">
              <w:rPr>
                <w:iCs/>
              </w:rPr>
              <w:t>en 1.332 m</w:t>
            </w:r>
            <w:r w:rsidRPr="00B40270">
              <w:rPr>
                <w:iCs/>
                <w:vertAlign w:val="superscript"/>
              </w:rPr>
              <w:t>2</w:t>
            </w:r>
            <w:r>
              <w:rPr>
                <w:rFonts w:ascii="Calibri" w:eastAsia="Times New Roman" w:hAnsi="Calibri"/>
                <w:color w:val="000000"/>
                <w:sz w:val="18"/>
                <w:szCs w:val="18"/>
                <w:lang w:eastAsia="es-CL"/>
              </w:rPr>
              <w:t xml:space="preserve"> por trabajos de construcción de la sala de bombas de la </w:t>
            </w:r>
            <w:r w:rsidR="00206545">
              <w:rPr>
                <w:rFonts w:ascii="Calibri" w:eastAsia="Times New Roman" w:hAnsi="Calibri"/>
                <w:color w:val="000000"/>
                <w:sz w:val="18"/>
                <w:szCs w:val="18"/>
                <w:lang w:eastAsia="es-CL"/>
              </w:rPr>
              <w:t>piscina</w:t>
            </w:r>
            <w:r>
              <w:rPr>
                <w:rFonts w:ascii="Calibri" w:eastAsia="Times New Roman" w:hAnsi="Calibri"/>
                <w:color w:val="000000"/>
                <w:sz w:val="18"/>
                <w:szCs w:val="18"/>
                <w:lang w:eastAsia="es-CL"/>
              </w:rPr>
              <w:t xml:space="preserve"> contra incendios.</w:t>
            </w:r>
          </w:p>
        </w:tc>
      </w:tr>
    </w:tbl>
    <w:p w14:paraId="1203696D" w14:textId="2B8DE392" w:rsidR="000C3696" w:rsidRDefault="000C3696" w:rsidP="004F2525">
      <w:pPr>
        <w:jc w:val="left"/>
        <w:rPr>
          <w:sz w:val="16"/>
        </w:rPr>
      </w:pPr>
    </w:p>
    <w:p w14:paraId="7D60225D" w14:textId="77777777" w:rsidR="000C3696" w:rsidRDefault="000C3696">
      <w:pPr>
        <w:jc w:val="left"/>
        <w:rPr>
          <w:sz w:val="16"/>
        </w:rPr>
      </w:pPr>
      <w:r>
        <w:rPr>
          <w:sz w:val="16"/>
        </w:rPr>
        <w:br w:type="page"/>
      </w:r>
    </w:p>
    <w:tbl>
      <w:tblPr>
        <w:tblStyle w:val="Tablaconcuadrcula"/>
        <w:tblW w:w="0" w:type="auto"/>
        <w:jc w:val="center"/>
        <w:tblLayout w:type="fixed"/>
        <w:tblLook w:val="04A0" w:firstRow="1" w:lastRow="0" w:firstColumn="1" w:lastColumn="0" w:noHBand="0" w:noVBand="1"/>
      </w:tblPr>
      <w:tblGrid>
        <w:gridCol w:w="2500"/>
        <w:gridCol w:w="2001"/>
        <w:gridCol w:w="2251"/>
        <w:gridCol w:w="2552"/>
        <w:gridCol w:w="1924"/>
        <w:gridCol w:w="2328"/>
      </w:tblGrid>
      <w:tr w:rsidR="000C3696" w:rsidRPr="009533EF" w14:paraId="0D2D6FD2" w14:textId="77777777" w:rsidTr="00745551">
        <w:trPr>
          <w:trHeight w:val="3676"/>
          <w:jc w:val="center"/>
        </w:trPr>
        <w:tc>
          <w:tcPr>
            <w:tcW w:w="6752" w:type="dxa"/>
            <w:gridSpan w:val="3"/>
            <w:vAlign w:val="center"/>
          </w:tcPr>
          <w:p w14:paraId="1ECEE540" w14:textId="277A0F04" w:rsidR="000C3696" w:rsidRPr="009533EF" w:rsidRDefault="000C3696" w:rsidP="009B303D">
            <w:pPr>
              <w:jc w:val="center"/>
              <w:rPr>
                <w:sz w:val="18"/>
              </w:rPr>
            </w:pPr>
            <w:r>
              <w:rPr>
                <w:noProof/>
                <w:sz w:val="18"/>
                <w:lang w:eastAsia="es-CL"/>
              </w:rPr>
              <w:lastRenderedPageBreak/>
              <w:drawing>
                <wp:inline distT="0" distB="0" distL="0" distR="0" wp14:anchorId="5F8C53B3" wp14:editId="7A26564C">
                  <wp:extent cx="3175200" cy="2376000"/>
                  <wp:effectExtent l="0" t="0" r="6350" b="5715"/>
                  <wp:docPr id="82" name="Imagen 82" descr="C:\Users\rodrigo.garcia\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esktop\28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75200" cy="2376000"/>
                          </a:xfrm>
                          <a:prstGeom prst="rect">
                            <a:avLst/>
                          </a:prstGeom>
                          <a:noFill/>
                          <a:ln>
                            <a:noFill/>
                          </a:ln>
                        </pic:spPr>
                      </pic:pic>
                    </a:graphicData>
                  </a:graphic>
                </wp:inline>
              </w:drawing>
            </w:r>
          </w:p>
        </w:tc>
        <w:tc>
          <w:tcPr>
            <w:tcW w:w="6804" w:type="dxa"/>
            <w:gridSpan w:val="3"/>
            <w:vAlign w:val="center"/>
          </w:tcPr>
          <w:p w14:paraId="023D853F" w14:textId="173DFA9A" w:rsidR="000C3696" w:rsidRPr="009533EF" w:rsidRDefault="000C3696" w:rsidP="009B303D">
            <w:pPr>
              <w:jc w:val="center"/>
              <w:rPr>
                <w:sz w:val="18"/>
              </w:rPr>
            </w:pPr>
            <w:r>
              <w:rPr>
                <w:noProof/>
                <w:sz w:val="18"/>
                <w:lang w:eastAsia="es-CL"/>
              </w:rPr>
              <w:drawing>
                <wp:inline distT="0" distB="0" distL="0" distR="0" wp14:anchorId="4B3A9CC2" wp14:editId="2BC9A1D0">
                  <wp:extent cx="3175200" cy="2376000"/>
                  <wp:effectExtent l="0" t="0" r="6350" b="5715"/>
                  <wp:docPr id="83" name="Imagen 83" descr="C:\Users\rodrigo.garcia\Desktop\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esktop\29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75200" cy="2376000"/>
                          </a:xfrm>
                          <a:prstGeom prst="rect">
                            <a:avLst/>
                          </a:prstGeom>
                          <a:noFill/>
                          <a:ln>
                            <a:noFill/>
                          </a:ln>
                        </pic:spPr>
                      </pic:pic>
                    </a:graphicData>
                  </a:graphic>
                </wp:inline>
              </w:drawing>
            </w:r>
          </w:p>
        </w:tc>
      </w:tr>
      <w:tr w:rsidR="000C3696" w:rsidRPr="009533EF" w14:paraId="42CB1BBC" w14:textId="77777777" w:rsidTr="00745551">
        <w:trPr>
          <w:jc w:val="center"/>
        </w:trPr>
        <w:tc>
          <w:tcPr>
            <w:tcW w:w="2500" w:type="dxa"/>
          </w:tcPr>
          <w:p w14:paraId="7D8C339B" w14:textId="77777777" w:rsidR="000C3696" w:rsidRPr="007E5F3E" w:rsidRDefault="000C3696" w:rsidP="000C3696">
            <w:pPr>
              <w:jc w:val="left"/>
              <w:rPr>
                <w:b/>
                <w:sz w:val="18"/>
              </w:rPr>
            </w:pPr>
            <w:r>
              <w:rPr>
                <w:b/>
                <w:sz w:val="18"/>
              </w:rPr>
              <w:t>Fotografía 8</w:t>
            </w:r>
          </w:p>
        </w:tc>
        <w:tc>
          <w:tcPr>
            <w:tcW w:w="4252" w:type="dxa"/>
            <w:gridSpan w:val="2"/>
          </w:tcPr>
          <w:p w14:paraId="23278C08" w14:textId="04AD5710" w:rsidR="000C3696" w:rsidRPr="007E5F3E" w:rsidRDefault="00D42609" w:rsidP="000C3696">
            <w:pPr>
              <w:jc w:val="left"/>
              <w:rPr>
                <w:b/>
                <w:sz w:val="18"/>
              </w:rPr>
            </w:pPr>
            <w:r w:rsidRPr="00154507">
              <w:rPr>
                <w:rFonts w:eastAsia="Times New Roman"/>
                <w:b/>
                <w:color w:val="000000"/>
                <w:sz w:val="18"/>
                <w:szCs w:val="18"/>
                <w:lang w:eastAsia="es-CL"/>
              </w:rPr>
              <w:t>Fecha:</w:t>
            </w:r>
            <w:r w:rsidR="00206545">
              <w:rPr>
                <w:rFonts w:eastAsia="Times New Roman"/>
                <w:b/>
                <w:color w:val="000000"/>
                <w:sz w:val="18"/>
                <w:szCs w:val="18"/>
                <w:lang w:eastAsia="es-CL"/>
              </w:rPr>
              <w:t xml:space="preserve"> </w:t>
            </w:r>
            <w:r w:rsidR="00206545" w:rsidRPr="00154507">
              <w:rPr>
                <w:sz w:val="18"/>
                <w:szCs w:val="18"/>
              </w:rPr>
              <w:t>1</w:t>
            </w:r>
            <w:r w:rsidR="00206545">
              <w:rPr>
                <w:sz w:val="18"/>
                <w:szCs w:val="18"/>
              </w:rPr>
              <w:t>6</w:t>
            </w:r>
            <w:r w:rsidR="00206545" w:rsidRPr="00154507">
              <w:rPr>
                <w:sz w:val="18"/>
                <w:szCs w:val="18"/>
              </w:rPr>
              <w:t xml:space="preserve"> de mayo de 2014.</w:t>
            </w:r>
          </w:p>
        </w:tc>
        <w:tc>
          <w:tcPr>
            <w:tcW w:w="2552" w:type="dxa"/>
          </w:tcPr>
          <w:p w14:paraId="373F4C32" w14:textId="77777777" w:rsidR="000C3696" w:rsidRPr="007E5F3E" w:rsidRDefault="000C3696" w:rsidP="009B303D">
            <w:pPr>
              <w:jc w:val="left"/>
              <w:rPr>
                <w:b/>
                <w:sz w:val="18"/>
              </w:rPr>
            </w:pPr>
            <w:r>
              <w:rPr>
                <w:b/>
                <w:sz w:val="18"/>
              </w:rPr>
              <w:t>Fotografía 9</w:t>
            </w:r>
          </w:p>
        </w:tc>
        <w:tc>
          <w:tcPr>
            <w:tcW w:w="4252" w:type="dxa"/>
            <w:gridSpan w:val="2"/>
          </w:tcPr>
          <w:p w14:paraId="3F33D6FA" w14:textId="39CCA182" w:rsidR="000C3696" w:rsidRPr="007E5F3E" w:rsidRDefault="00D42609" w:rsidP="009B303D">
            <w:pPr>
              <w:jc w:val="left"/>
              <w:rPr>
                <w:b/>
                <w:sz w:val="18"/>
              </w:rPr>
            </w:pPr>
            <w:r w:rsidRPr="00154507">
              <w:rPr>
                <w:rFonts w:eastAsia="Times New Roman"/>
                <w:b/>
                <w:color w:val="000000"/>
                <w:sz w:val="18"/>
                <w:szCs w:val="18"/>
                <w:lang w:eastAsia="es-CL"/>
              </w:rPr>
              <w:t>Fecha:</w:t>
            </w:r>
            <w:r w:rsidR="00206545">
              <w:rPr>
                <w:rFonts w:eastAsia="Times New Roman"/>
                <w:b/>
                <w:color w:val="000000"/>
                <w:sz w:val="18"/>
                <w:szCs w:val="18"/>
                <w:lang w:eastAsia="es-CL"/>
              </w:rPr>
              <w:t xml:space="preserve"> </w:t>
            </w:r>
            <w:r w:rsidR="00206545" w:rsidRPr="00154507">
              <w:rPr>
                <w:sz w:val="18"/>
                <w:szCs w:val="18"/>
              </w:rPr>
              <w:t>1</w:t>
            </w:r>
            <w:r w:rsidR="00206545">
              <w:rPr>
                <w:sz w:val="18"/>
                <w:szCs w:val="18"/>
              </w:rPr>
              <w:t>6</w:t>
            </w:r>
            <w:r w:rsidR="00206545" w:rsidRPr="00154507">
              <w:rPr>
                <w:sz w:val="18"/>
                <w:szCs w:val="18"/>
              </w:rPr>
              <w:t xml:space="preserve"> de mayo de 2014.</w:t>
            </w:r>
          </w:p>
        </w:tc>
      </w:tr>
      <w:tr w:rsidR="000C3696" w:rsidRPr="009533EF" w14:paraId="6D40669B" w14:textId="77777777" w:rsidTr="00745551">
        <w:trPr>
          <w:jc w:val="center"/>
        </w:trPr>
        <w:tc>
          <w:tcPr>
            <w:tcW w:w="2500" w:type="dxa"/>
            <w:vAlign w:val="center"/>
          </w:tcPr>
          <w:p w14:paraId="545FBEEB" w14:textId="6DA55FFB" w:rsidR="000C3696" w:rsidRPr="00154507" w:rsidRDefault="000C3696" w:rsidP="000C3696">
            <w:pPr>
              <w:jc w:val="left"/>
              <w:rPr>
                <w:rFonts w:eastAsia="Times New Roman"/>
                <w:b/>
                <w:color w:val="000000"/>
                <w:sz w:val="18"/>
                <w:szCs w:val="18"/>
                <w:lang w:eastAsia="es-CL"/>
              </w:rPr>
            </w:pPr>
            <w:r w:rsidRPr="00154507">
              <w:rPr>
                <w:rFonts w:eastAsia="Times New Roman"/>
                <w:b/>
                <w:color w:val="000000"/>
                <w:sz w:val="18"/>
                <w:szCs w:val="18"/>
                <w:lang w:eastAsia="es-CL"/>
              </w:rPr>
              <w:t>Coordenadas WGS84 Huso 19</w:t>
            </w:r>
          </w:p>
        </w:tc>
        <w:tc>
          <w:tcPr>
            <w:tcW w:w="2001" w:type="dxa"/>
            <w:vAlign w:val="center"/>
          </w:tcPr>
          <w:p w14:paraId="782C28E4" w14:textId="7C60045C" w:rsidR="000C3696" w:rsidRPr="00154507" w:rsidRDefault="000C3696" w:rsidP="000C3696">
            <w:pPr>
              <w:jc w:val="left"/>
              <w:rPr>
                <w:rFonts w:eastAsia="Times New Roman"/>
                <w:b/>
                <w:color w:val="000000"/>
                <w:sz w:val="18"/>
                <w:szCs w:val="18"/>
                <w:lang w:eastAsia="es-CL"/>
              </w:rPr>
            </w:pPr>
            <w:r w:rsidRPr="00154507">
              <w:rPr>
                <w:rFonts w:ascii="Calibri" w:eastAsia="Times New Roman" w:hAnsi="Calibri"/>
                <w:b/>
                <w:sz w:val="18"/>
                <w:szCs w:val="18"/>
                <w:lang w:eastAsia="es-CL"/>
              </w:rPr>
              <w:t>Norte</w:t>
            </w:r>
            <w:r w:rsidRPr="00154507">
              <w:rPr>
                <w:rFonts w:ascii="Calibri" w:eastAsia="Times New Roman" w:hAnsi="Calibri"/>
                <w:bCs/>
                <w:sz w:val="18"/>
                <w:szCs w:val="18"/>
                <w:lang w:eastAsia="es-CL"/>
              </w:rPr>
              <w:t xml:space="preserve">: </w:t>
            </w:r>
            <w:r w:rsidRPr="00B40270">
              <w:rPr>
                <w:rFonts w:ascii="Calibri" w:eastAsia="Times New Roman" w:hAnsi="Calibri"/>
                <w:bCs/>
                <w:sz w:val="18"/>
                <w:szCs w:val="18"/>
                <w:lang w:eastAsia="es-CL"/>
              </w:rPr>
              <w:t>6</w:t>
            </w:r>
            <w:r>
              <w:rPr>
                <w:rFonts w:ascii="Calibri" w:eastAsia="Times New Roman" w:hAnsi="Calibri"/>
                <w:bCs/>
                <w:sz w:val="18"/>
                <w:szCs w:val="18"/>
                <w:lang w:eastAsia="es-CL"/>
              </w:rPr>
              <w:t>.</w:t>
            </w:r>
            <w:r w:rsidRPr="00B40270">
              <w:rPr>
                <w:rFonts w:ascii="Calibri" w:eastAsia="Times New Roman" w:hAnsi="Calibri"/>
                <w:bCs/>
                <w:sz w:val="18"/>
                <w:szCs w:val="18"/>
                <w:lang w:eastAsia="es-CL"/>
              </w:rPr>
              <w:t>371</w:t>
            </w:r>
            <w:r>
              <w:rPr>
                <w:rFonts w:ascii="Calibri" w:eastAsia="Times New Roman" w:hAnsi="Calibri"/>
                <w:bCs/>
                <w:sz w:val="18"/>
                <w:szCs w:val="18"/>
                <w:lang w:eastAsia="es-CL"/>
              </w:rPr>
              <w:t>.</w:t>
            </w:r>
            <w:r w:rsidRPr="00B40270">
              <w:rPr>
                <w:rFonts w:ascii="Calibri" w:eastAsia="Times New Roman" w:hAnsi="Calibri"/>
                <w:bCs/>
                <w:sz w:val="18"/>
                <w:szCs w:val="18"/>
                <w:lang w:eastAsia="es-CL"/>
              </w:rPr>
              <w:t>333</w:t>
            </w:r>
            <w:r w:rsidRPr="00154507">
              <w:rPr>
                <w:rFonts w:ascii="Calibri" w:eastAsia="Times New Roman" w:hAnsi="Calibri"/>
                <w:bCs/>
                <w:sz w:val="18"/>
                <w:szCs w:val="18"/>
                <w:lang w:eastAsia="es-CL"/>
              </w:rPr>
              <w:t xml:space="preserve"> m.</w:t>
            </w:r>
          </w:p>
        </w:tc>
        <w:tc>
          <w:tcPr>
            <w:tcW w:w="2251" w:type="dxa"/>
            <w:vAlign w:val="center"/>
          </w:tcPr>
          <w:p w14:paraId="48631051" w14:textId="0A943815" w:rsidR="000C3696" w:rsidRPr="00154507" w:rsidRDefault="000C3696" w:rsidP="000C3696">
            <w:pPr>
              <w:jc w:val="left"/>
              <w:rPr>
                <w:rFonts w:eastAsia="Times New Roman"/>
                <w:b/>
                <w:color w:val="000000"/>
                <w:sz w:val="18"/>
                <w:szCs w:val="18"/>
                <w:lang w:eastAsia="es-CL"/>
              </w:rPr>
            </w:pPr>
            <w:r w:rsidRPr="00154507">
              <w:rPr>
                <w:rFonts w:ascii="Calibri" w:eastAsia="Times New Roman" w:hAnsi="Calibri"/>
                <w:b/>
                <w:sz w:val="18"/>
                <w:szCs w:val="18"/>
                <w:lang w:eastAsia="es-CL"/>
              </w:rPr>
              <w:t>Este</w:t>
            </w:r>
            <w:r w:rsidRPr="00154507">
              <w:rPr>
                <w:rFonts w:ascii="Calibri" w:eastAsia="Times New Roman" w:hAnsi="Calibri"/>
                <w:bCs/>
                <w:sz w:val="18"/>
                <w:szCs w:val="18"/>
                <w:lang w:eastAsia="es-CL"/>
              </w:rPr>
              <w:t>:267.</w:t>
            </w:r>
            <w:r>
              <w:rPr>
                <w:rFonts w:ascii="Calibri" w:eastAsia="Times New Roman" w:hAnsi="Calibri"/>
                <w:bCs/>
                <w:sz w:val="18"/>
                <w:szCs w:val="18"/>
                <w:lang w:eastAsia="es-CL"/>
              </w:rPr>
              <w:t>4</w:t>
            </w:r>
            <w:r w:rsidRPr="00154507">
              <w:rPr>
                <w:rFonts w:ascii="Calibri" w:eastAsia="Times New Roman" w:hAnsi="Calibri"/>
                <w:bCs/>
                <w:sz w:val="18"/>
                <w:szCs w:val="18"/>
                <w:lang w:eastAsia="es-CL"/>
              </w:rPr>
              <w:t>15 m.</w:t>
            </w:r>
          </w:p>
        </w:tc>
        <w:tc>
          <w:tcPr>
            <w:tcW w:w="2552" w:type="dxa"/>
            <w:vAlign w:val="center"/>
          </w:tcPr>
          <w:p w14:paraId="40B8072F" w14:textId="2FF3837C" w:rsidR="000C3696" w:rsidRPr="00154507" w:rsidRDefault="000C3696" w:rsidP="009B303D">
            <w:pPr>
              <w:jc w:val="left"/>
              <w:rPr>
                <w:rFonts w:eastAsia="Times New Roman"/>
                <w:b/>
                <w:color w:val="000000"/>
                <w:sz w:val="18"/>
                <w:szCs w:val="18"/>
                <w:lang w:eastAsia="es-CL"/>
              </w:rPr>
            </w:pPr>
            <w:r w:rsidRPr="00154507">
              <w:rPr>
                <w:rFonts w:eastAsia="Times New Roman"/>
                <w:b/>
                <w:color w:val="000000"/>
                <w:sz w:val="18"/>
                <w:szCs w:val="18"/>
                <w:lang w:eastAsia="es-CL"/>
              </w:rPr>
              <w:t>Coordenadas WGS84 Huso 19</w:t>
            </w:r>
          </w:p>
        </w:tc>
        <w:tc>
          <w:tcPr>
            <w:tcW w:w="1924" w:type="dxa"/>
            <w:vAlign w:val="center"/>
          </w:tcPr>
          <w:p w14:paraId="6EF87861" w14:textId="36C0908C" w:rsidR="000C3696" w:rsidRPr="00154507" w:rsidRDefault="000C3696" w:rsidP="009B303D">
            <w:pPr>
              <w:jc w:val="left"/>
              <w:rPr>
                <w:rFonts w:eastAsia="Times New Roman"/>
                <w:b/>
                <w:color w:val="000000"/>
                <w:sz w:val="18"/>
                <w:szCs w:val="18"/>
                <w:lang w:eastAsia="es-CL"/>
              </w:rPr>
            </w:pPr>
            <w:r w:rsidRPr="00154507">
              <w:rPr>
                <w:rFonts w:ascii="Calibri" w:eastAsia="Times New Roman" w:hAnsi="Calibri"/>
                <w:b/>
                <w:sz w:val="18"/>
                <w:szCs w:val="18"/>
                <w:lang w:eastAsia="es-CL"/>
              </w:rPr>
              <w:t>Norte</w:t>
            </w:r>
            <w:r w:rsidRPr="00154507">
              <w:rPr>
                <w:rFonts w:ascii="Calibri" w:eastAsia="Times New Roman" w:hAnsi="Calibri"/>
                <w:bCs/>
                <w:sz w:val="18"/>
                <w:szCs w:val="18"/>
                <w:lang w:eastAsia="es-CL"/>
              </w:rPr>
              <w:t xml:space="preserve">: </w:t>
            </w:r>
            <w:r w:rsidRPr="000C3696">
              <w:rPr>
                <w:rFonts w:ascii="Calibri" w:eastAsia="Times New Roman" w:hAnsi="Calibri"/>
                <w:bCs/>
                <w:sz w:val="18"/>
                <w:szCs w:val="18"/>
                <w:lang w:eastAsia="es-CL"/>
              </w:rPr>
              <w:t>6</w:t>
            </w:r>
            <w:r>
              <w:rPr>
                <w:rFonts w:ascii="Calibri" w:eastAsia="Times New Roman" w:hAnsi="Calibri"/>
                <w:bCs/>
                <w:sz w:val="18"/>
                <w:szCs w:val="18"/>
                <w:lang w:eastAsia="es-CL"/>
              </w:rPr>
              <w:t>.</w:t>
            </w:r>
            <w:r w:rsidRPr="000C3696">
              <w:rPr>
                <w:rFonts w:ascii="Calibri" w:eastAsia="Times New Roman" w:hAnsi="Calibri"/>
                <w:bCs/>
                <w:sz w:val="18"/>
                <w:szCs w:val="18"/>
                <w:lang w:eastAsia="es-CL"/>
              </w:rPr>
              <w:t>371</w:t>
            </w:r>
            <w:r>
              <w:rPr>
                <w:rFonts w:ascii="Calibri" w:eastAsia="Times New Roman" w:hAnsi="Calibri"/>
                <w:bCs/>
                <w:sz w:val="18"/>
                <w:szCs w:val="18"/>
                <w:lang w:eastAsia="es-CL"/>
              </w:rPr>
              <w:t>.</w:t>
            </w:r>
            <w:r w:rsidRPr="000C3696">
              <w:rPr>
                <w:rFonts w:ascii="Calibri" w:eastAsia="Times New Roman" w:hAnsi="Calibri"/>
                <w:bCs/>
                <w:sz w:val="18"/>
                <w:szCs w:val="18"/>
                <w:lang w:eastAsia="es-CL"/>
              </w:rPr>
              <w:t>326</w:t>
            </w:r>
            <w:r>
              <w:rPr>
                <w:rFonts w:ascii="Calibri" w:eastAsia="Times New Roman" w:hAnsi="Calibri"/>
                <w:bCs/>
                <w:sz w:val="18"/>
                <w:szCs w:val="18"/>
                <w:lang w:eastAsia="es-CL"/>
              </w:rPr>
              <w:t xml:space="preserve"> </w:t>
            </w:r>
            <w:r w:rsidRPr="00154507">
              <w:rPr>
                <w:rFonts w:ascii="Calibri" w:eastAsia="Times New Roman" w:hAnsi="Calibri"/>
                <w:bCs/>
                <w:sz w:val="18"/>
                <w:szCs w:val="18"/>
                <w:lang w:eastAsia="es-CL"/>
              </w:rPr>
              <w:t>m.</w:t>
            </w:r>
          </w:p>
        </w:tc>
        <w:tc>
          <w:tcPr>
            <w:tcW w:w="2328" w:type="dxa"/>
            <w:vAlign w:val="center"/>
          </w:tcPr>
          <w:p w14:paraId="1161BA9A" w14:textId="3CCB7109" w:rsidR="000C3696" w:rsidRPr="00154507" w:rsidRDefault="000C3696" w:rsidP="000C3696">
            <w:pPr>
              <w:jc w:val="left"/>
              <w:rPr>
                <w:rFonts w:eastAsia="Times New Roman"/>
                <w:b/>
                <w:color w:val="000000"/>
                <w:sz w:val="18"/>
                <w:szCs w:val="18"/>
                <w:lang w:eastAsia="es-CL"/>
              </w:rPr>
            </w:pPr>
            <w:r w:rsidRPr="00154507">
              <w:rPr>
                <w:rFonts w:ascii="Calibri" w:eastAsia="Times New Roman" w:hAnsi="Calibri"/>
                <w:b/>
                <w:sz w:val="18"/>
                <w:szCs w:val="18"/>
                <w:lang w:eastAsia="es-CL"/>
              </w:rPr>
              <w:t>Este</w:t>
            </w:r>
            <w:r w:rsidRPr="00154507">
              <w:rPr>
                <w:rFonts w:ascii="Calibri" w:eastAsia="Times New Roman" w:hAnsi="Calibri"/>
                <w:bCs/>
                <w:sz w:val="18"/>
                <w:szCs w:val="18"/>
                <w:lang w:eastAsia="es-CL"/>
              </w:rPr>
              <w:t>:267.</w:t>
            </w:r>
            <w:r>
              <w:rPr>
                <w:rFonts w:ascii="Calibri" w:eastAsia="Times New Roman" w:hAnsi="Calibri"/>
                <w:bCs/>
                <w:sz w:val="18"/>
                <w:szCs w:val="18"/>
                <w:lang w:eastAsia="es-CL"/>
              </w:rPr>
              <w:t>437</w:t>
            </w:r>
            <w:r w:rsidRPr="00154507">
              <w:rPr>
                <w:rFonts w:ascii="Calibri" w:eastAsia="Times New Roman" w:hAnsi="Calibri"/>
                <w:bCs/>
                <w:sz w:val="18"/>
                <w:szCs w:val="18"/>
                <w:lang w:eastAsia="es-CL"/>
              </w:rPr>
              <w:t xml:space="preserve"> m.</w:t>
            </w:r>
          </w:p>
        </w:tc>
      </w:tr>
      <w:tr w:rsidR="000C3696" w:rsidRPr="009533EF" w14:paraId="10438747" w14:textId="77777777" w:rsidTr="00745551">
        <w:trPr>
          <w:jc w:val="center"/>
        </w:trPr>
        <w:tc>
          <w:tcPr>
            <w:tcW w:w="6752" w:type="dxa"/>
            <w:gridSpan w:val="3"/>
          </w:tcPr>
          <w:p w14:paraId="04F3D477" w14:textId="77777777" w:rsidR="000C3696" w:rsidRPr="003D6DED" w:rsidRDefault="000C3696" w:rsidP="009B303D">
            <w:pPr>
              <w:rPr>
                <w:rFonts w:ascii="Calibri" w:eastAsia="Times New Roman" w:hAnsi="Calibri"/>
                <w:color w:val="000000"/>
                <w:sz w:val="18"/>
                <w:szCs w:val="18"/>
                <w:lang w:eastAsia="es-CL"/>
              </w:rPr>
            </w:pPr>
            <w:r w:rsidRPr="003D6DED">
              <w:rPr>
                <w:rFonts w:ascii="Calibri" w:eastAsia="Times New Roman" w:hAnsi="Calibri"/>
                <w:b/>
                <w:color w:val="000000"/>
                <w:sz w:val="18"/>
                <w:szCs w:val="18"/>
                <w:lang w:eastAsia="es-CL"/>
              </w:rPr>
              <w:t>Descripción Medio de Prueba:</w:t>
            </w:r>
            <w:r w:rsidRPr="003D6DED">
              <w:rPr>
                <w:rFonts w:ascii="Calibri" w:eastAsia="Times New Roman" w:hAnsi="Calibri"/>
                <w:color w:val="000000"/>
                <w:sz w:val="18"/>
                <w:szCs w:val="18"/>
                <w:lang w:eastAsia="es-CL"/>
              </w:rPr>
              <w:t xml:space="preserve"> </w:t>
            </w:r>
          </w:p>
          <w:p w14:paraId="11450357" w14:textId="6C918EDF" w:rsidR="000C3696" w:rsidRPr="009533EF" w:rsidRDefault="000C3696" w:rsidP="000C3696">
            <w:pPr>
              <w:spacing w:before="40"/>
              <w:rPr>
                <w:sz w:val="18"/>
              </w:rPr>
            </w:pPr>
            <w:r>
              <w:rPr>
                <w:rFonts w:ascii="Calibri" w:eastAsia="Times New Roman" w:hAnsi="Calibri"/>
                <w:color w:val="000000"/>
                <w:sz w:val="18"/>
                <w:szCs w:val="18"/>
                <w:lang w:eastAsia="es-CL"/>
              </w:rPr>
              <w:t>Imagen de los trabajos de construcción de la sala de bombas y evidencias de movimiento de tierra.</w:t>
            </w:r>
          </w:p>
        </w:tc>
        <w:tc>
          <w:tcPr>
            <w:tcW w:w="6804" w:type="dxa"/>
            <w:gridSpan w:val="3"/>
          </w:tcPr>
          <w:p w14:paraId="1F9DEB76" w14:textId="77777777" w:rsidR="000C3696" w:rsidRPr="003D6DED" w:rsidRDefault="000C3696" w:rsidP="009B303D">
            <w:pPr>
              <w:rPr>
                <w:rFonts w:ascii="Calibri" w:eastAsia="Times New Roman" w:hAnsi="Calibri"/>
                <w:color w:val="000000"/>
                <w:sz w:val="18"/>
                <w:szCs w:val="18"/>
                <w:lang w:eastAsia="es-CL"/>
              </w:rPr>
            </w:pPr>
            <w:r w:rsidRPr="003D6DED">
              <w:rPr>
                <w:rFonts w:ascii="Calibri" w:eastAsia="Times New Roman" w:hAnsi="Calibri"/>
                <w:b/>
                <w:color w:val="000000"/>
                <w:sz w:val="18"/>
                <w:szCs w:val="18"/>
                <w:lang w:eastAsia="es-CL"/>
              </w:rPr>
              <w:t>Descripción Medio de Prueba:</w:t>
            </w:r>
            <w:r w:rsidRPr="003D6DED">
              <w:rPr>
                <w:rFonts w:ascii="Calibri" w:eastAsia="Times New Roman" w:hAnsi="Calibri"/>
                <w:color w:val="000000"/>
                <w:sz w:val="18"/>
                <w:szCs w:val="18"/>
                <w:lang w:eastAsia="es-CL"/>
              </w:rPr>
              <w:t xml:space="preserve"> </w:t>
            </w:r>
          </w:p>
          <w:p w14:paraId="38CFA040" w14:textId="52B54203" w:rsidR="000C3696" w:rsidRPr="007D4948" w:rsidRDefault="000C3696" w:rsidP="007D4948">
            <w:pPr>
              <w:spacing w:before="40"/>
              <w:rPr>
                <w:iCs/>
                <w:szCs w:val="16"/>
              </w:rPr>
            </w:pPr>
            <w:r>
              <w:rPr>
                <w:iCs/>
                <w:szCs w:val="16"/>
              </w:rPr>
              <w:t>Retroexca</w:t>
            </w:r>
            <w:r w:rsidR="007D4948">
              <w:rPr>
                <w:iCs/>
                <w:szCs w:val="16"/>
              </w:rPr>
              <w:t>v</w:t>
            </w:r>
            <w:r>
              <w:rPr>
                <w:iCs/>
                <w:szCs w:val="16"/>
              </w:rPr>
              <w:t>adora</w:t>
            </w:r>
            <w:r w:rsidR="007D4948">
              <w:rPr>
                <w:iCs/>
                <w:szCs w:val="16"/>
              </w:rPr>
              <w:t xml:space="preserve"> estacionada y que al momento de la inspección se observó en ejecución de trabajos de movimiento de tierra.</w:t>
            </w:r>
          </w:p>
        </w:tc>
      </w:tr>
      <w:tr w:rsidR="00F405E9" w:rsidRPr="009533EF" w14:paraId="775E3A9F" w14:textId="77777777" w:rsidTr="00745551">
        <w:trPr>
          <w:jc w:val="center"/>
        </w:trPr>
        <w:tc>
          <w:tcPr>
            <w:tcW w:w="13556" w:type="dxa"/>
            <w:gridSpan w:val="6"/>
          </w:tcPr>
          <w:p w14:paraId="2A8625A0" w14:textId="14954A1C" w:rsidR="00F405E9" w:rsidRPr="003D6DED" w:rsidRDefault="00F405E9" w:rsidP="00B12267">
            <w:pPr>
              <w:jc w:val="center"/>
              <w:rPr>
                <w:rFonts w:ascii="Calibri" w:eastAsia="Times New Roman" w:hAnsi="Calibri"/>
                <w:b/>
                <w:color w:val="000000"/>
                <w:sz w:val="18"/>
                <w:szCs w:val="18"/>
                <w:lang w:eastAsia="es-CL"/>
              </w:rPr>
            </w:pPr>
            <w:r>
              <w:rPr>
                <w:rFonts w:ascii="Calibri" w:eastAsia="Times New Roman" w:hAnsi="Calibri"/>
                <w:b/>
                <w:noProof/>
                <w:color w:val="000000"/>
                <w:sz w:val="18"/>
                <w:szCs w:val="18"/>
                <w:lang w:eastAsia="es-CL"/>
              </w:rPr>
              <w:drawing>
                <wp:inline distT="0" distB="0" distL="0" distR="0" wp14:anchorId="3E48BE48" wp14:editId="1281894F">
                  <wp:extent cx="3952875" cy="2334257"/>
                  <wp:effectExtent l="0" t="0" r="0" b="9525"/>
                  <wp:docPr id="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jpg"/>
                          <pic:cNvPicPr/>
                        </pic:nvPicPr>
                        <pic:blipFill>
                          <a:blip r:embed="rId41">
                            <a:extLst>
                              <a:ext uri="{28A0092B-C50C-407E-A947-70E740481C1C}">
                                <a14:useLocalDpi xmlns:a14="http://schemas.microsoft.com/office/drawing/2010/main" val="0"/>
                              </a:ext>
                            </a:extLst>
                          </a:blip>
                          <a:stretch>
                            <a:fillRect/>
                          </a:stretch>
                        </pic:blipFill>
                        <pic:spPr>
                          <a:xfrm>
                            <a:off x="0" y="0"/>
                            <a:ext cx="3956869" cy="2336615"/>
                          </a:xfrm>
                          <a:prstGeom prst="rect">
                            <a:avLst/>
                          </a:prstGeom>
                        </pic:spPr>
                      </pic:pic>
                    </a:graphicData>
                  </a:graphic>
                </wp:inline>
              </w:drawing>
            </w:r>
          </w:p>
        </w:tc>
      </w:tr>
      <w:tr w:rsidR="00F405E9" w:rsidRPr="009533EF" w14:paraId="483468BE" w14:textId="77777777" w:rsidTr="00745551">
        <w:trPr>
          <w:jc w:val="center"/>
        </w:trPr>
        <w:tc>
          <w:tcPr>
            <w:tcW w:w="13556" w:type="dxa"/>
            <w:gridSpan w:val="6"/>
          </w:tcPr>
          <w:p w14:paraId="2CC97904" w14:textId="71517A4E" w:rsidR="00F405E9" w:rsidRPr="003D6DED" w:rsidRDefault="00B12267" w:rsidP="009B303D">
            <w:pPr>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Figura 5.</w:t>
            </w:r>
          </w:p>
        </w:tc>
      </w:tr>
      <w:tr w:rsidR="00B12267" w:rsidRPr="009533EF" w14:paraId="255E2975" w14:textId="77777777" w:rsidTr="00745551">
        <w:trPr>
          <w:jc w:val="center"/>
        </w:trPr>
        <w:tc>
          <w:tcPr>
            <w:tcW w:w="13556" w:type="dxa"/>
            <w:gridSpan w:val="6"/>
          </w:tcPr>
          <w:p w14:paraId="658D3AF9" w14:textId="77777777" w:rsidR="00B12267" w:rsidRPr="003D6DED" w:rsidRDefault="00B12267" w:rsidP="00B12267">
            <w:pPr>
              <w:rPr>
                <w:rFonts w:ascii="Calibri" w:eastAsia="Times New Roman" w:hAnsi="Calibri"/>
                <w:color w:val="000000"/>
                <w:sz w:val="18"/>
                <w:szCs w:val="18"/>
                <w:lang w:eastAsia="es-CL"/>
              </w:rPr>
            </w:pPr>
            <w:r w:rsidRPr="003D6DED">
              <w:rPr>
                <w:rFonts w:ascii="Calibri" w:eastAsia="Times New Roman" w:hAnsi="Calibri"/>
                <w:b/>
                <w:color w:val="000000"/>
                <w:sz w:val="18"/>
                <w:szCs w:val="18"/>
                <w:lang w:eastAsia="es-CL"/>
              </w:rPr>
              <w:t>Descripción Medio de Prueba:</w:t>
            </w:r>
            <w:r w:rsidRPr="003D6DED">
              <w:rPr>
                <w:rFonts w:ascii="Calibri" w:eastAsia="Times New Roman" w:hAnsi="Calibri"/>
                <w:color w:val="000000"/>
                <w:sz w:val="18"/>
                <w:szCs w:val="18"/>
                <w:lang w:eastAsia="es-CL"/>
              </w:rPr>
              <w:t xml:space="preserve"> </w:t>
            </w:r>
          </w:p>
          <w:p w14:paraId="443E4EB4" w14:textId="13C79FA7" w:rsidR="00B12267" w:rsidRDefault="00B12267" w:rsidP="00B12267">
            <w:pPr>
              <w:rPr>
                <w:rFonts w:ascii="Calibri" w:eastAsia="Times New Roman" w:hAnsi="Calibri"/>
                <w:b/>
                <w:color w:val="000000"/>
                <w:sz w:val="18"/>
                <w:szCs w:val="18"/>
                <w:lang w:eastAsia="es-CL"/>
              </w:rPr>
            </w:pPr>
            <w:r>
              <w:rPr>
                <w:rFonts w:ascii="Calibri" w:eastAsia="Times New Roman" w:hAnsi="Calibri"/>
                <w:color w:val="000000"/>
                <w:sz w:val="18"/>
                <w:szCs w:val="18"/>
                <w:lang w:eastAsia="es-CL"/>
              </w:rPr>
              <w:t xml:space="preserve">Imagen aérea del sector intervenido de </w:t>
            </w:r>
            <w:r w:rsidRPr="00B40270">
              <w:rPr>
                <w:iCs/>
              </w:rPr>
              <w:t>1.332 m</w:t>
            </w:r>
            <w:r w:rsidRPr="00B40270">
              <w:rPr>
                <w:iCs/>
                <w:vertAlign w:val="superscript"/>
              </w:rPr>
              <w:t>2</w:t>
            </w:r>
            <w:r>
              <w:rPr>
                <w:rFonts w:ascii="Calibri" w:eastAsia="Times New Roman" w:hAnsi="Calibri"/>
                <w:color w:val="000000"/>
                <w:sz w:val="18"/>
                <w:szCs w:val="18"/>
                <w:lang w:eastAsia="es-CL"/>
              </w:rPr>
              <w:t xml:space="preserve"> por trabajos de construcción de la sala de bombas de la </w:t>
            </w:r>
            <w:r w:rsidR="00206545">
              <w:rPr>
                <w:rFonts w:ascii="Calibri" w:eastAsia="Times New Roman" w:hAnsi="Calibri"/>
                <w:color w:val="000000"/>
                <w:sz w:val="18"/>
                <w:szCs w:val="18"/>
                <w:lang w:eastAsia="es-CL"/>
              </w:rPr>
              <w:t>piscina</w:t>
            </w:r>
            <w:r>
              <w:rPr>
                <w:rFonts w:ascii="Calibri" w:eastAsia="Times New Roman" w:hAnsi="Calibri"/>
                <w:color w:val="000000"/>
                <w:sz w:val="18"/>
                <w:szCs w:val="18"/>
                <w:lang w:eastAsia="es-CL"/>
              </w:rPr>
              <w:t xml:space="preserve"> contra incendios.</w:t>
            </w:r>
          </w:p>
        </w:tc>
      </w:tr>
    </w:tbl>
    <w:p w14:paraId="0F5BD9A1" w14:textId="77777777" w:rsidR="00D00026" w:rsidRDefault="00D00026">
      <w:pPr>
        <w:jc w:val="left"/>
        <w:rPr>
          <w:sz w:val="6"/>
        </w:rPr>
      </w:pPr>
      <w:r>
        <w:rPr>
          <w:sz w:val="6"/>
        </w:rPr>
        <w:br w:type="page"/>
      </w:r>
    </w:p>
    <w:p w14:paraId="62A49F5D" w14:textId="77777777" w:rsidR="000C3696" w:rsidRPr="00E24FF6" w:rsidRDefault="000C3696" w:rsidP="004F2525">
      <w:pPr>
        <w:jc w:val="left"/>
        <w:rPr>
          <w:sz w:val="6"/>
        </w:rPr>
      </w:pPr>
    </w:p>
    <w:p w14:paraId="0D24E020" w14:textId="0EE78565" w:rsidR="00ED7F4B" w:rsidRDefault="004C5A45" w:rsidP="001706CC">
      <w:pPr>
        <w:pStyle w:val="Ttulo2"/>
        <w:numPr>
          <w:ilvl w:val="1"/>
          <w:numId w:val="2"/>
        </w:numPr>
        <w:spacing w:after="180"/>
        <w:ind w:left="0" w:firstLine="0"/>
        <w:contextualSpacing w:val="0"/>
      </w:pPr>
      <w:bookmarkStart w:id="90" w:name="_Toc411531498"/>
      <w:r>
        <w:t>Manejo de derrames de sustancias peligrosas en el agua</w:t>
      </w:r>
      <w:bookmarkEnd w:id="90"/>
    </w:p>
    <w:tbl>
      <w:tblPr>
        <w:tblStyle w:val="Tablaconcuadrcula"/>
        <w:tblW w:w="13575" w:type="dxa"/>
        <w:jc w:val="center"/>
        <w:tblLook w:val="04A0" w:firstRow="1" w:lastRow="0" w:firstColumn="1" w:lastColumn="0" w:noHBand="0" w:noVBand="1"/>
      </w:tblPr>
      <w:tblGrid>
        <w:gridCol w:w="3801"/>
        <w:gridCol w:w="9774"/>
      </w:tblGrid>
      <w:tr w:rsidR="001A2A0B" w:rsidRPr="00916086" w14:paraId="390DB6EF" w14:textId="77777777" w:rsidTr="009B303D">
        <w:trPr>
          <w:jc w:val="center"/>
        </w:trPr>
        <w:tc>
          <w:tcPr>
            <w:tcW w:w="1400" w:type="pct"/>
          </w:tcPr>
          <w:p w14:paraId="4F7BBD48" w14:textId="53297637" w:rsidR="001A2A0B" w:rsidRPr="00747325" w:rsidRDefault="001A2A0B" w:rsidP="009B303D">
            <w:r w:rsidRPr="00747325">
              <w:rPr>
                <w:rFonts w:ascii="Calibri" w:eastAsia="Times New Roman" w:hAnsi="Calibri"/>
                <w:b/>
                <w:bCs/>
                <w:lang w:eastAsia="es-CL"/>
              </w:rPr>
              <w:t>Número de Hecho Constatado</w:t>
            </w:r>
            <w:r w:rsidRPr="00747325">
              <w:rPr>
                <w:rFonts w:ascii="Calibri" w:eastAsia="Times New Roman" w:hAnsi="Calibri"/>
                <w:lang w:eastAsia="es-CL"/>
              </w:rPr>
              <w:t xml:space="preserve">: </w:t>
            </w:r>
            <w:r>
              <w:rPr>
                <w:rFonts w:ascii="Calibri" w:eastAsia="Times New Roman" w:hAnsi="Calibri"/>
                <w:lang w:eastAsia="es-CL"/>
              </w:rPr>
              <w:t>7</w:t>
            </w:r>
          </w:p>
        </w:tc>
        <w:tc>
          <w:tcPr>
            <w:tcW w:w="3600" w:type="pct"/>
          </w:tcPr>
          <w:p w14:paraId="59194234" w14:textId="40DDEA41" w:rsidR="001A2A0B" w:rsidRPr="00747325" w:rsidRDefault="001A2A0B" w:rsidP="009B303D">
            <w:r w:rsidRPr="00747325">
              <w:rPr>
                <w:rFonts w:ascii="Calibri" w:eastAsia="Times New Roman" w:hAnsi="Calibri"/>
                <w:b/>
                <w:bCs/>
                <w:lang w:eastAsia="es-CL"/>
              </w:rPr>
              <w:t>Estación</w:t>
            </w:r>
            <w:r w:rsidR="001706CC">
              <w:rPr>
                <w:rFonts w:ascii="Calibri" w:eastAsia="Times New Roman" w:hAnsi="Calibri"/>
                <w:lang w:eastAsia="es-CL"/>
              </w:rPr>
              <w:t>: 1</w:t>
            </w:r>
          </w:p>
        </w:tc>
      </w:tr>
      <w:tr w:rsidR="001A2A0B" w:rsidRPr="00916086" w14:paraId="0222F190" w14:textId="77777777" w:rsidTr="00861EB1">
        <w:trPr>
          <w:trHeight w:val="2523"/>
          <w:jc w:val="center"/>
        </w:trPr>
        <w:tc>
          <w:tcPr>
            <w:tcW w:w="5000" w:type="pct"/>
            <w:gridSpan w:val="2"/>
          </w:tcPr>
          <w:p w14:paraId="58DD9EBF" w14:textId="77777777" w:rsidR="001A2A0B" w:rsidRPr="00916086" w:rsidRDefault="001A2A0B" w:rsidP="00E24FF6">
            <w:pPr>
              <w:rPr>
                <w:rFonts w:ascii="Calibri" w:eastAsia="Times New Roman" w:hAnsi="Calibri"/>
                <w:color w:val="000000"/>
                <w:lang w:eastAsia="es-CL"/>
              </w:rPr>
            </w:pPr>
            <w:r w:rsidRPr="00916086">
              <w:rPr>
                <w:rFonts w:ascii="Calibri" w:eastAsia="Times New Roman" w:hAnsi="Calibri"/>
                <w:b/>
                <w:bCs/>
                <w:color w:val="000000"/>
                <w:lang w:eastAsia="es-CL"/>
              </w:rPr>
              <w:t>Exigencia</w:t>
            </w:r>
            <w:r w:rsidRPr="00916086">
              <w:rPr>
                <w:rFonts w:ascii="Calibri" w:eastAsia="Times New Roman" w:hAnsi="Calibri"/>
                <w:color w:val="000000"/>
                <w:lang w:eastAsia="es-CL"/>
              </w:rPr>
              <w:t xml:space="preserve">: </w:t>
            </w:r>
          </w:p>
          <w:p w14:paraId="6B0C802B" w14:textId="4FB63974" w:rsidR="001706CC" w:rsidRDefault="001706CC" w:rsidP="00E24FF6">
            <w:pPr>
              <w:spacing w:before="160"/>
              <w:rPr>
                <w:b/>
              </w:rPr>
            </w:pPr>
            <w:r>
              <w:rPr>
                <w:b/>
              </w:rPr>
              <w:t xml:space="preserve">RCA </w:t>
            </w:r>
            <w:r w:rsidR="005C6CAE">
              <w:rPr>
                <w:b/>
              </w:rPr>
              <w:t>N°</w:t>
            </w:r>
            <w:r>
              <w:rPr>
                <w:b/>
              </w:rPr>
              <w:t>24/2013</w:t>
            </w:r>
            <w:r w:rsidR="005C6CAE">
              <w:rPr>
                <w:b/>
              </w:rPr>
              <w:t>,</w:t>
            </w:r>
            <w:r>
              <w:rPr>
                <w:b/>
              </w:rPr>
              <w:t xml:space="preserve"> Considerando </w:t>
            </w:r>
            <w:r>
              <w:rPr>
                <w:b/>
                <w:lang w:eastAsia="es-CL"/>
              </w:rPr>
              <w:t>4.1.</w:t>
            </w:r>
            <w:r w:rsidR="00021BE0">
              <w:rPr>
                <w:b/>
                <w:lang w:eastAsia="es-CL"/>
              </w:rPr>
              <w:t>9</w:t>
            </w:r>
          </w:p>
          <w:p w14:paraId="599DEADB" w14:textId="460090C9" w:rsidR="001706CC" w:rsidRDefault="00021BE0" w:rsidP="00E24FF6">
            <w:pPr>
              <w:spacing w:before="40"/>
              <w:rPr>
                <w:lang w:eastAsia="es-CL"/>
              </w:rPr>
            </w:pPr>
            <w:r>
              <w:rPr>
                <w:lang w:eastAsia="es-CL"/>
              </w:rPr>
              <w:t xml:space="preserve">(…) </w:t>
            </w:r>
            <w:r w:rsidR="001706CC" w:rsidRPr="004F7066">
              <w:rPr>
                <w:i/>
                <w:lang w:eastAsia="es-CL"/>
              </w:rPr>
              <w:t>Durante la etapa de construcción del proyecto no se arrojarán, derramarán o verterá ninguna materia y/o sustancia al mar y se adoptarán las medidas necesarias mencionadas en el Plan de Emergencia que se presenta en la DIA, Anexo I, para evitar derrames accidentales y cumplir con lo estipulado en este cuerpo legal</w:t>
            </w:r>
            <w:r w:rsidR="001706CC">
              <w:rPr>
                <w:lang w:eastAsia="es-CL"/>
              </w:rPr>
              <w:t>.</w:t>
            </w:r>
          </w:p>
          <w:p w14:paraId="4A3E7A74" w14:textId="6607AE4A" w:rsidR="001706CC" w:rsidRDefault="001706CC" w:rsidP="00E24FF6">
            <w:pPr>
              <w:spacing w:before="160"/>
              <w:rPr>
                <w:lang w:eastAsia="es-CL"/>
              </w:rPr>
            </w:pPr>
            <w:r>
              <w:rPr>
                <w:b/>
              </w:rPr>
              <w:t xml:space="preserve">RCA </w:t>
            </w:r>
            <w:r w:rsidR="005C6CAE">
              <w:rPr>
                <w:b/>
              </w:rPr>
              <w:t>N°</w:t>
            </w:r>
            <w:r>
              <w:rPr>
                <w:b/>
              </w:rPr>
              <w:t>24/2013</w:t>
            </w:r>
            <w:r w:rsidR="005C6CAE">
              <w:rPr>
                <w:b/>
              </w:rPr>
              <w:t>,</w:t>
            </w:r>
            <w:r>
              <w:rPr>
                <w:b/>
              </w:rPr>
              <w:t xml:space="preserve"> Considerando 3</w:t>
            </w:r>
            <w:r>
              <w:rPr>
                <w:b/>
                <w:lang w:eastAsia="es-CL"/>
              </w:rPr>
              <w:t>.15.</w:t>
            </w:r>
          </w:p>
          <w:p w14:paraId="5BCA7CCF" w14:textId="5F471374" w:rsidR="001A2A0B" w:rsidRPr="001706CC" w:rsidRDefault="00021BE0" w:rsidP="009B303D">
            <w:pPr>
              <w:spacing w:before="40"/>
              <w:rPr>
                <w:b/>
              </w:rPr>
            </w:pPr>
            <w:r>
              <w:rPr>
                <w:lang w:eastAsia="es-CL"/>
              </w:rPr>
              <w:t xml:space="preserve">(…) </w:t>
            </w:r>
            <w:r w:rsidR="001706CC" w:rsidRPr="004F7066">
              <w:rPr>
                <w:i/>
                <w:lang w:eastAsia="es-CL"/>
              </w:rPr>
              <w:t>Durante la implementación de cañerías en el área del muelle, se instalarán carpas o bandejas en las zonas en que se realicen actividades de soldadura para la recepción de residuos, evitando así su vertido al medio marino.</w:t>
            </w:r>
          </w:p>
        </w:tc>
      </w:tr>
      <w:tr w:rsidR="00EF4E6C" w:rsidRPr="00916086" w14:paraId="4896A454" w14:textId="77777777" w:rsidTr="00021BE0">
        <w:trPr>
          <w:trHeight w:val="2162"/>
          <w:jc w:val="center"/>
        </w:trPr>
        <w:tc>
          <w:tcPr>
            <w:tcW w:w="5000" w:type="pct"/>
            <w:gridSpan w:val="2"/>
          </w:tcPr>
          <w:p w14:paraId="66381B4F" w14:textId="77777777" w:rsidR="00EF4E6C" w:rsidRPr="00916086" w:rsidRDefault="00EF4E6C" w:rsidP="00EF4E6C">
            <w:pPr>
              <w:jc w:val="left"/>
              <w:rPr>
                <w:rFonts w:ascii="Calibri" w:eastAsia="Times New Roman" w:hAnsi="Calibri"/>
                <w:color w:val="000000"/>
                <w:lang w:eastAsia="es-CL"/>
              </w:rPr>
            </w:pPr>
            <w:r w:rsidRPr="00916086">
              <w:rPr>
                <w:rFonts w:ascii="Calibri" w:eastAsia="Times New Roman" w:hAnsi="Calibri"/>
                <w:b/>
                <w:bCs/>
                <w:color w:val="000000"/>
                <w:lang w:eastAsia="es-CL"/>
              </w:rPr>
              <w:t>Hecho</w:t>
            </w:r>
            <w:r>
              <w:rPr>
                <w:rFonts w:ascii="Calibri" w:eastAsia="Times New Roman" w:hAnsi="Calibri"/>
                <w:b/>
                <w:bCs/>
                <w:color w:val="000000"/>
                <w:lang w:eastAsia="es-CL"/>
              </w:rPr>
              <w:t xml:space="preserve"> </w:t>
            </w:r>
            <w:r w:rsidRPr="00916086">
              <w:rPr>
                <w:rFonts w:ascii="Calibri" w:eastAsia="Times New Roman" w:hAnsi="Calibri"/>
                <w:b/>
                <w:bCs/>
                <w:color w:val="000000"/>
                <w:lang w:eastAsia="es-CL"/>
              </w:rPr>
              <w:t>(s)</w:t>
            </w:r>
            <w:r>
              <w:rPr>
                <w:rFonts w:ascii="Calibri" w:eastAsia="Times New Roman" w:hAnsi="Calibri"/>
                <w:color w:val="000000"/>
                <w:lang w:eastAsia="es-CL"/>
              </w:rPr>
              <w:t>:</w:t>
            </w:r>
          </w:p>
          <w:p w14:paraId="23039728" w14:textId="3F53BD44" w:rsidR="00EF4E6C" w:rsidRPr="00EF4E6C" w:rsidRDefault="00EF4E6C" w:rsidP="00746D69">
            <w:pPr>
              <w:pStyle w:val="Prrafodelista"/>
              <w:numPr>
                <w:ilvl w:val="0"/>
                <w:numId w:val="24"/>
              </w:numPr>
              <w:spacing w:before="60"/>
              <w:contextualSpacing w:val="0"/>
              <w:rPr>
                <w:rFonts w:ascii="Calibri" w:eastAsia="Times New Roman" w:hAnsi="Calibri"/>
                <w:bCs/>
                <w:color w:val="000000"/>
                <w:lang w:eastAsia="es-CL"/>
              </w:rPr>
            </w:pPr>
            <w:r>
              <w:rPr>
                <w:rFonts w:eastAsiaTheme="minorHAnsi"/>
                <w:lang w:eastAsia="es-CL"/>
              </w:rPr>
              <w:t xml:space="preserve">A lo largo del muelle, se apreciaron </w:t>
            </w:r>
            <w:r w:rsidRPr="00EF4E6C">
              <w:rPr>
                <w:rFonts w:eastAsiaTheme="minorHAnsi"/>
                <w:lang w:eastAsia="es-CL"/>
              </w:rPr>
              <w:t xml:space="preserve">tres estaciones de trabajo de soldadura. En la </w:t>
            </w:r>
            <w:r>
              <w:rPr>
                <w:rFonts w:eastAsiaTheme="minorHAnsi"/>
                <w:lang w:eastAsia="es-CL"/>
              </w:rPr>
              <w:t xml:space="preserve">estación </w:t>
            </w:r>
            <w:r w:rsidRPr="00EF4E6C">
              <w:rPr>
                <w:rFonts w:eastAsiaTheme="minorHAnsi"/>
                <w:lang w:eastAsia="es-CL"/>
              </w:rPr>
              <w:t>más cercana al cabezo, se constató la presencia de un andamio recubierto por carpas de lona de color azul y el piso del andamio recubierto por manteleta de material especial para soldaduras, cuyo objetivo</w:t>
            </w:r>
            <w:r>
              <w:rPr>
                <w:rFonts w:eastAsiaTheme="minorHAnsi"/>
                <w:lang w:eastAsia="es-CL"/>
              </w:rPr>
              <w:t xml:space="preserve"> es </w:t>
            </w:r>
            <w:r w:rsidRPr="00EF4E6C">
              <w:rPr>
                <w:rFonts w:eastAsiaTheme="minorHAnsi"/>
                <w:lang w:eastAsia="es-CL"/>
              </w:rPr>
              <w:t xml:space="preserve">evitar la caída de residuos al </w:t>
            </w:r>
            <w:r w:rsidRPr="00EF4E6C">
              <w:rPr>
                <w:iCs/>
                <w:szCs w:val="16"/>
              </w:rPr>
              <w:t>medio</w:t>
            </w:r>
            <w:r w:rsidRPr="00EF4E6C">
              <w:rPr>
                <w:rFonts w:eastAsiaTheme="minorHAnsi"/>
                <w:lang w:eastAsia="es-CL"/>
              </w:rPr>
              <w:t xml:space="preserve"> marino</w:t>
            </w:r>
            <w:r>
              <w:rPr>
                <w:rFonts w:eastAsiaTheme="minorHAnsi"/>
                <w:lang w:eastAsia="es-CL"/>
              </w:rPr>
              <w:t xml:space="preserve">, </w:t>
            </w:r>
            <w:r w:rsidRPr="00EF4E6C">
              <w:rPr>
                <w:rFonts w:eastAsiaTheme="minorHAnsi"/>
                <w:lang w:eastAsia="es-CL"/>
              </w:rPr>
              <w:t xml:space="preserve">según lo señalado por Sr. Guzmán. </w:t>
            </w:r>
            <w:r w:rsidR="007410F7">
              <w:rPr>
                <w:rFonts w:eastAsiaTheme="minorHAnsi"/>
                <w:lang w:eastAsia="es-CL"/>
              </w:rPr>
              <w:t>En la prim</w:t>
            </w:r>
            <w:r w:rsidR="0079108F">
              <w:rPr>
                <w:rFonts w:eastAsiaTheme="minorHAnsi"/>
                <w:lang w:eastAsia="es-CL"/>
              </w:rPr>
              <w:t>e</w:t>
            </w:r>
            <w:r w:rsidR="007410F7">
              <w:rPr>
                <w:rFonts w:eastAsiaTheme="minorHAnsi"/>
                <w:lang w:eastAsia="es-CL"/>
              </w:rPr>
              <w:t>ra estación, s</w:t>
            </w:r>
            <w:r w:rsidRPr="00EF4E6C">
              <w:rPr>
                <w:rFonts w:eastAsiaTheme="minorHAnsi"/>
                <w:lang w:eastAsia="es-CL"/>
              </w:rPr>
              <w:t>e observ</w:t>
            </w:r>
            <w:r>
              <w:rPr>
                <w:rFonts w:eastAsiaTheme="minorHAnsi"/>
                <w:lang w:eastAsia="es-CL"/>
              </w:rPr>
              <w:t>ó</w:t>
            </w:r>
            <w:r w:rsidRPr="00EF4E6C">
              <w:rPr>
                <w:rFonts w:eastAsiaTheme="minorHAnsi"/>
                <w:lang w:eastAsia="es-CL"/>
              </w:rPr>
              <w:t xml:space="preserve"> que no existe una manteleta lateral </w:t>
            </w:r>
            <w:r w:rsidR="0079108F">
              <w:rPr>
                <w:rFonts w:eastAsiaTheme="minorHAnsi"/>
                <w:lang w:eastAsia="es-CL"/>
              </w:rPr>
              <w:t xml:space="preserve">en sector del andamio que da </w:t>
            </w:r>
            <w:r w:rsidRPr="00EF4E6C">
              <w:rPr>
                <w:rFonts w:eastAsiaTheme="minorHAnsi"/>
                <w:lang w:eastAsia="es-CL"/>
              </w:rPr>
              <w:t>hacia el mar</w:t>
            </w:r>
            <w:r w:rsidR="0079108F">
              <w:rPr>
                <w:rFonts w:eastAsiaTheme="minorHAnsi"/>
                <w:lang w:eastAsia="es-CL"/>
              </w:rPr>
              <w:t xml:space="preserve"> y que evite la </w:t>
            </w:r>
            <w:r w:rsidRPr="00EF4E6C">
              <w:rPr>
                <w:rFonts w:eastAsiaTheme="minorHAnsi"/>
                <w:lang w:eastAsia="es-CL"/>
              </w:rPr>
              <w:t xml:space="preserve">caída </w:t>
            </w:r>
            <w:r w:rsidR="0079108F">
              <w:rPr>
                <w:rFonts w:eastAsiaTheme="minorHAnsi"/>
                <w:lang w:eastAsia="es-CL"/>
              </w:rPr>
              <w:t xml:space="preserve">de </w:t>
            </w:r>
            <w:r w:rsidRPr="00EF4E6C">
              <w:rPr>
                <w:rFonts w:eastAsiaTheme="minorHAnsi"/>
                <w:lang w:eastAsia="es-CL"/>
              </w:rPr>
              <w:t xml:space="preserve">residuos (Fotografía </w:t>
            </w:r>
            <w:r w:rsidR="00EC5FFA">
              <w:rPr>
                <w:rFonts w:eastAsiaTheme="minorHAnsi"/>
                <w:lang w:eastAsia="es-CL"/>
              </w:rPr>
              <w:t>11</w:t>
            </w:r>
            <w:r w:rsidRPr="00EF4E6C">
              <w:rPr>
                <w:rFonts w:eastAsiaTheme="minorHAnsi"/>
                <w:lang w:eastAsia="es-CL"/>
              </w:rPr>
              <w:t>).</w:t>
            </w:r>
          </w:p>
          <w:p w14:paraId="4290D05F" w14:textId="7A7880F1" w:rsidR="00EF4E6C" w:rsidRPr="00EF4E6C" w:rsidRDefault="00EF4E6C" w:rsidP="00746D69">
            <w:pPr>
              <w:pStyle w:val="Prrafodelista"/>
              <w:numPr>
                <w:ilvl w:val="0"/>
                <w:numId w:val="24"/>
              </w:numPr>
              <w:spacing w:before="60"/>
              <w:ind w:left="357" w:hanging="357"/>
              <w:contextualSpacing w:val="0"/>
              <w:rPr>
                <w:rFonts w:ascii="Calibri" w:eastAsia="Times New Roman" w:hAnsi="Calibri"/>
                <w:bCs/>
                <w:color w:val="000000"/>
                <w:lang w:eastAsia="es-CL"/>
              </w:rPr>
            </w:pPr>
            <w:r w:rsidRPr="00EF4E6C">
              <w:rPr>
                <w:rFonts w:eastAsiaTheme="minorHAnsi"/>
                <w:lang w:eastAsia="es-CL"/>
              </w:rPr>
              <w:t xml:space="preserve">Las dos estaciones de trabajo de soldadura </w:t>
            </w:r>
            <w:r>
              <w:rPr>
                <w:rFonts w:eastAsiaTheme="minorHAnsi"/>
                <w:lang w:eastAsia="es-CL"/>
              </w:rPr>
              <w:t xml:space="preserve">restantes </w:t>
            </w:r>
            <w:r w:rsidRPr="00EF4E6C">
              <w:rPr>
                <w:rFonts w:eastAsiaTheme="minorHAnsi"/>
                <w:lang w:eastAsia="es-CL"/>
              </w:rPr>
              <w:t>presentan encarpados y</w:t>
            </w:r>
            <w:r>
              <w:rPr>
                <w:rFonts w:eastAsiaTheme="minorHAnsi"/>
                <w:lang w:eastAsia="es-CL"/>
              </w:rPr>
              <w:t>,</w:t>
            </w:r>
            <w:r w:rsidRPr="00EF4E6C">
              <w:rPr>
                <w:rFonts w:eastAsiaTheme="minorHAnsi"/>
                <w:lang w:eastAsia="es-CL"/>
              </w:rPr>
              <w:t xml:space="preserve"> según </w:t>
            </w:r>
            <w:r>
              <w:rPr>
                <w:rFonts w:eastAsiaTheme="minorHAnsi"/>
                <w:lang w:eastAsia="es-CL"/>
              </w:rPr>
              <w:t xml:space="preserve">lo señalado por el </w:t>
            </w:r>
            <w:r w:rsidRPr="00EF4E6C">
              <w:rPr>
                <w:rFonts w:eastAsiaTheme="minorHAnsi"/>
                <w:lang w:eastAsia="es-CL"/>
              </w:rPr>
              <w:t>Sr. Guzmán</w:t>
            </w:r>
            <w:r>
              <w:rPr>
                <w:rFonts w:eastAsiaTheme="minorHAnsi"/>
                <w:lang w:eastAsia="es-CL"/>
              </w:rPr>
              <w:t xml:space="preserve">, </w:t>
            </w:r>
            <w:r w:rsidRPr="00EF4E6C">
              <w:rPr>
                <w:rFonts w:eastAsiaTheme="minorHAnsi"/>
                <w:lang w:eastAsia="es-CL"/>
              </w:rPr>
              <w:t>se estaban instalando para realizar maniobras de soldadura. Cabe señalar que no se observan manteletas laterales, que eviten la caída de material por las zonas laterale</w:t>
            </w:r>
            <w:r w:rsidR="007410F7">
              <w:rPr>
                <w:rFonts w:eastAsiaTheme="minorHAnsi"/>
                <w:lang w:eastAsia="es-CL"/>
              </w:rPr>
              <w:t>s del andamio que dan hacia el mar</w:t>
            </w:r>
            <w:r w:rsidR="00FE40ED">
              <w:rPr>
                <w:rFonts w:eastAsiaTheme="minorHAnsi"/>
                <w:lang w:eastAsia="es-CL"/>
              </w:rPr>
              <w:t xml:space="preserve">, además se constató que no se observan bandejas por debajo del piso del andamio </w:t>
            </w:r>
            <w:r w:rsidR="00FE40ED" w:rsidRPr="00EF4E6C">
              <w:rPr>
                <w:rFonts w:eastAsiaTheme="minorHAnsi"/>
                <w:lang w:eastAsia="es-CL"/>
              </w:rPr>
              <w:t>(Fotografía</w:t>
            </w:r>
            <w:r w:rsidR="00FE40ED">
              <w:rPr>
                <w:rFonts w:eastAsiaTheme="minorHAnsi"/>
                <w:lang w:eastAsia="es-CL"/>
              </w:rPr>
              <w:t xml:space="preserve"> 12).</w:t>
            </w:r>
          </w:p>
        </w:tc>
      </w:tr>
    </w:tbl>
    <w:p w14:paraId="2E0F0599" w14:textId="4E59A7B1" w:rsidR="00E24FF6" w:rsidRDefault="00E24FF6" w:rsidP="00232FC8">
      <w:pPr>
        <w:shd w:val="clear" w:color="auto" w:fill="FFFFFF"/>
        <w:rPr>
          <w:rFonts w:eastAsia="Times New Roman"/>
          <w:color w:val="000000"/>
          <w:sz w:val="14"/>
          <w:szCs w:val="20"/>
          <w:lang w:eastAsia="es-CL"/>
        </w:rPr>
      </w:pPr>
    </w:p>
    <w:p w14:paraId="60830BE3" w14:textId="77777777" w:rsidR="00E24FF6" w:rsidRDefault="00E24FF6">
      <w:pPr>
        <w:jc w:val="left"/>
        <w:rPr>
          <w:rFonts w:eastAsia="Times New Roman"/>
          <w:color w:val="000000"/>
          <w:sz w:val="14"/>
          <w:szCs w:val="20"/>
          <w:lang w:eastAsia="es-CL"/>
        </w:rPr>
      </w:pPr>
      <w:r>
        <w:rPr>
          <w:rFonts w:eastAsia="Times New Roman"/>
          <w:color w:val="000000"/>
          <w:sz w:val="14"/>
          <w:szCs w:val="20"/>
          <w:lang w:eastAsia="es-CL"/>
        </w:rPr>
        <w:br w:type="page"/>
      </w:r>
    </w:p>
    <w:p w14:paraId="594F32B8" w14:textId="77777777" w:rsidR="00232FC8" w:rsidRDefault="00232FC8" w:rsidP="00232FC8">
      <w:pPr>
        <w:shd w:val="clear" w:color="auto" w:fill="FFFFFF"/>
        <w:rPr>
          <w:rFonts w:eastAsia="Times New Roman"/>
          <w:color w:val="000000"/>
          <w:sz w:val="14"/>
          <w:szCs w:val="20"/>
          <w:lang w:eastAsia="es-CL"/>
        </w:rPr>
      </w:pP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05"/>
        <w:gridCol w:w="141"/>
        <w:gridCol w:w="1536"/>
        <w:gridCol w:w="8"/>
        <w:gridCol w:w="1829"/>
        <w:gridCol w:w="3202"/>
        <w:gridCol w:w="1393"/>
        <w:gridCol w:w="2255"/>
      </w:tblGrid>
      <w:tr w:rsidR="00E24FF6" w14:paraId="5A2FE04E" w14:textId="77777777" w:rsidTr="00745551">
        <w:trPr>
          <w:trHeight w:val="70"/>
          <w:jc w:val="center"/>
        </w:trPr>
        <w:tc>
          <w:tcPr>
            <w:tcW w:w="5000" w:type="pct"/>
            <w:gridSpan w:val="8"/>
            <w:tcBorders>
              <w:top w:val="single" w:sz="4" w:space="0" w:color="auto"/>
              <w:left w:val="single" w:sz="4" w:space="0" w:color="auto"/>
              <w:bottom w:val="single" w:sz="4" w:space="0" w:color="auto"/>
              <w:right w:val="single" w:sz="4" w:space="0" w:color="auto"/>
            </w:tcBorders>
            <w:noWrap/>
            <w:vAlign w:val="center"/>
            <w:hideMark/>
          </w:tcPr>
          <w:p w14:paraId="7D525265" w14:textId="77777777" w:rsidR="00E24FF6" w:rsidRDefault="00E24FF6" w:rsidP="009B303D">
            <w:pPr>
              <w:jc w:val="center"/>
              <w:rPr>
                <w:rFonts w:eastAsia="Times New Roman"/>
                <w:b/>
                <w:bCs/>
                <w:color w:val="000000"/>
                <w:sz w:val="20"/>
                <w:szCs w:val="20"/>
                <w:lang w:eastAsia="es-CL"/>
              </w:rPr>
            </w:pPr>
            <w:r>
              <w:rPr>
                <w:rFonts w:eastAsia="Times New Roman"/>
                <w:b/>
                <w:bCs/>
                <w:color w:val="000000"/>
                <w:sz w:val="20"/>
                <w:szCs w:val="20"/>
                <w:lang w:eastAsia="es-CL"/>
              </w:rPr>
              <w:t xml:space="preserve">Registros </w:t>
            </w:r>
          </w:p>
        </w:tc>
      </w:tr>
      <w:tr w:rsidR="00E24FF6" w14:paraId="4B208C0C" w14:textId="77777777" w:rsidTr="00745551">
        <w:trPr>
          <w:trHeight w:val="3397"/>
          <w:jc w:val="center"/>
        </w:trPr>
        <w:tc>
          <w:tcPr>
            <w:tcW w:w="2475" w:type="pct"/>
            <w:gridSpan w:val="5"/>
            <w:tcBorders>
              <w:top w:val="single" w:sz="4" w:space="0" w:color="auto"/>
              <w:left w:val="single" w:sz="4" w:space="0" w:color="auto"/>
              <w:bottom w:val="single" w:sz="4" w:space="0" w:color="auto"/>
              <w:right w:val="single" w:sz="4" w:space="0" w:color="auto"/>
            </w:tcBorders>
            <w:noWrap/>
            <w:vAlign w:val="center"/>
            <w:hideMark/>
          </w:tcPr>
          <w:p w14:paraId="79BCF4A9" w14:textId="171D555E" w:rsidR="00E24FF6" w:rsidRDefault="009B303D" w:rsidP="009B303D">
            <w:pPr>
              <w:spacing w:before="120" w:after="120"/>
              <w:jc w:val="center"/>
              <w:rPr>
                <w:rFonts w:eastAsia="Times New Roman"/>
                <w:color w:val="000000"/>
                <w:sz w:val="20"/>
                <w:szCs w:val="20"/>
                <w:lang w:eastAsia="es-CL"/>
              </w:rPr>
            </w:pPr>
            <w:r>
              <w:rPr>
                <w:noProof/>
                <w:sz w:val="18"/>
                <w:lang w:eastAsia="es-CL"/>
              </w:rPr>
              <mc:AlternateContent>
                <mc:Choice Requires="wps">
                  <w:drawing>
                    <wp:anchor distT="0" distB="0" distL="114300" distR="114300" simplePos="0" relativeHeight="251857947" behindDoc="0" locked="0" layoutInCell="1" allowOverlap="1" wp14:anchorId="265F11F2" wp14:editId="749258D2">
                      <wp:simplePos x="0" y="0"/>
                      <wp:positionH relativeFrom="column">
                        <wp:posOffset>3380740</wp:posOffset>
                      </wp:positionH>
                      <wp:positionV relativeFrom="paragraph">
                        <wp:posOffset>404495</wp:posOffset>
                      </wp:positionV>
                      <wp:extent cx="790575" cy="238125"/>
                      <wp:effectExtent l="438150" t="0" r="28575" b="257175"/>
                      <wp:wrapNone/>
                      <wp:docPr id="115" name="115 Llamada con línea 1"/>
                      <wp:cNvGraphicFramePr/>
                      <a:graphic xmlns:a="http://schemas.openxmlformats.org/drawingml/2006/main">
                        <a:graphicData uri="http://schemas.microsoft.com/office/word/2010/wordprocessingShape">
                          <wps:wsp>
                            <wps:cNvSpPr/>
                            <wps:spPr>
                              <a:xfrm>
                                <a:off x="4257675" y="1390650"/>
                                <a:ext cx="790575" cy="238125"/>
                              </a:xfrm>
                              <a:prstGeom prst="borderCallout1">
                                <a:avLst>
                                  <a:gd name="adj1" fmla="val 100750"/>
                                  <a:gd name="adj2" fmla="val -1011"/>
                                  <a:gd name="adj3" fmla="val 180000"/>
                                  <a:gd name="adj4" fmla="val -49795"/>
                                </a:avLst>
                              </a:prstGeom>
                              <a:noFill/>
                              <a:ln w="19050">
                                <a:solidFill>
                                  <a:srgbClr val="00B05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55C7E71" w14:textId="70884F56" w:rsidR="001C68B8" w:rsidRPr="009B303D" w:rsidRDefault="001C68B8" w:rsidP="009B303D">
                                  <w:pPr>
                                    <w:jc w:val="center"/>
                                    <w:rPr>
                                      <w:b/>
                                      <w:color w:val="006600"/>
                                      <w:sz w:val="16"/>
                                    </w:rPr>
                                  </w:pPr>
                                  <w:r w:rsidRPr="009B303D">
                                    <w:rPr>
                                      <w:b/>
                                      <w:color w:val="006600"/>
                                      <w:sz w:val="16"/>
                                    </w:rPr>
                                    <w:t>Manteleta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65F11F2" id="115 Llamada con línea 1" o:spid="_x0000_s1043" type="#_x0000_t47" style="position:absolute;left:0;text-align:left;margin-left:266.2pt;margin-top:31.85pt;width:62.25pt;height:18.75pt;z-index:2518579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" adj="-10756,38880,-218,21762" filled="f" strokecolor="#00b050" strokeweight="1.5pt">
                      <v:stroke startarrow="classic"/>
                      <v:textbox>
                        <w:txbxContent>
                          <w:p w14:paraId="455C7E71" w14:textId="70884F56" w:rsidR="001C68B8" w:rsidRPr="009B303D" w:rsidRDefault="001C68B8" w:rsidP="009B303D">
                            <w:pPr>
                              <w:jc w:val="center"/>
                              <w:rPr>
                                <w:b/>
                                <w:color w:val="006600"/>
                                <w:sz w:val="16"/>
                              </w:rPr>
                            </w:pPr>
                            <w:r w:rsidRPr="009B303D">
                              <w:rPr>
                                <w:b/>
                                <w:color w:val="006600"/>
                                <w:sz w:val="16"/>
                              </w:rPr>
                              <w:t>Manteleta</w:t>
                            </w:r>
                          </w:p>
                        </w:txbxContent>
                      </v:textbox>
                      <o:callout v:ext="edit" minusy="t"/>
                    </v:shape>
                  </w:pict>
                </mc:Fallback>
              </mc:AlternateContent>
            </w:r>
            <w:r w:rsidR="00E24FF6">
              <w:rPr>
                <w:rFonts w:eastAsia="Times New Roman"/>
                <w:noProof/>
                <w:color w:val="000000"/>
                <w:sz w:val="20"/>
                <w:szCs w:val="20"/>
                <w:lang w:eastAsia="es-CL"/>
              </w:rPr>
              <w:drawing>
                <wp:inline distT="0" distB="0" distL="0" distR="0" wp14:anchorId="1271D06D" wp14:editId="2D6C5CAD">
                  <wp:extent cx="2836800" cy="2127600"/>
                  <wp:effectExtent l="0" t="0" r="1905" b="635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36800" cy="2127600"/>
                          </a:xfrm>
                          <a:prstGeom prst="rect">
                            <a:avLst/>
                          </a:prstGeom>
                          <a:noFill/>
                          <a:ln>
                            <a:noFill/>
                          </a:ln>
                        </pic:spPr>
                      </pic:pic>
                    </a:graphicData>
                  </a:graphic>
                </wp:inline>
              </w:drawing>
            </w:r>
          </w:p>
        </w:tc>
        <w:tc>
          <w:tcPr>
            <w:tcW w:w="2525" w:type="pct"/>
            <w:gridSpan w:val="3"/>
            <w:tcBorders>
              <w:top w:val="single" w:sz="4" w:space="0" w:color="auto"/>
              <w:left w:val="single" w:sz="4" w:space="0" w:color="auto"/>
              <w:bottom w:val="single" w:sz="4" w:space="0" w:color="auto"/>
              <w:right w:val="single" w:sz="4" w:space="0" w:color="auto"/>
            </w:tcBorders>
            <w:noWrap/>
            <w:vAlign w:val="center"/>
            <w:hideMark/>
          </w:tcPr>
          <w:p w14:paraId="6102FFEA" w14:textId="0C44A0C0" w:rsidR="00E24FF6" w:rsidRDefault="009B303D" w:rsidP="009B303D">
            <w:pPr>
              <w:spacing w:before="120" w:after="120"/>
              <w:rPr>
                <w:rFonts w:eastAsia="Times New Roman"/>
                <w:color w:val="000000"/>
                <w:sz w:val="20"/>
                <w:szCs w:val="20"/>
                <w:lang w:eastAsia="es-CL"/>
              </w:rPr>
            </w:pPr>
            <w:r>
              <w:rPr>
                <w:noProof/>
                <w:sz w:val="18"/>
                <w:lang w:eastAsia="es-CL"/>
              </w:rPr>
              <mc:AlternateContent>
                <mc:Choice Requires="wps">
                  <w:drawing>
                    <wp:anchor distT="0" distB="0" distL="114300" distR="114300" simplePos="0" relativeHeight="251859995" behindDoc="0" locked="0" layoutInCell="1" allowOverlap="1" wp14:anchorId="709E64FF" wp14:editId="09C9AC15">
                      <wp:simplePos x="0" y="0"/>
                      <wp:positionH relativeFrom="column">
                        <wp:posOffset>3086735</wp:posOffset>
                      </wp:positionH>
                      <wp:positionV relativeFrom="paragraph">
                        <wp:posOffset>189865</wp:posOffset>
                      </wp:positionV>
                      <wp:extent cx="1057275" cy="466725"/>
                      <wp:effectExtent l="457200" t="0" r="28575" b="28575"/>
                      <wp:wrapNone/>
                      <wp:docPr id="116" name="116 Llamada con línea 1"/>
                      <wp:cNvGraphicFramePr/>
                      <a:graphic xmlns:a="http://schemas.openxmlformats.org/drawingml/2006/main">
                        <a:graphicData uri="http://schemas.microsoft.com/office/word/2010/wordprocessingShape">
                          <wps:wsp>
                            <wps:cNvSpPr/>
                            <wps:spPr>
                              <a:xfrm>
                                <a:off x="8181975" y="1209675"/>
                                <a:ext cx="1057275" cy="466725"/>
                              </a:xfrm>
                              <a:prstGeom prst="borderCallout1">
                                <a:avLst>
                                  <a:gd name="adj1" fmla="val 51770"/>
                                  <a:gd name="adj2" fmla="val -1011"/>
                                  <a:gd name="adj3" fmla="val 69796"/>
                                  <a:gd name="adj4" fmla="val -39885"/>
                                </a:avLst>
                              </a:prstGeom>
                              <a:noFill/>
                              <a:ln w="19050">
                                <a:solidFill>
                                  <a:srgbClr val="00B05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D48E682" w14:textId="5D36BF77" w:rsidR="001C68B8" w:rsidRPr="009B303D" w:rsidRDefault="001C68B8" w:rsidP="009B303D">
                                  <w:pPr>
                                    <w:rPr>
                                      <w:b/>
                                      <w:color w:val="006600"/>
                                      <w:sz w:val="16"/>
                                    </w:rPr>
                                  </w:pPr>
                                  <w:r>
                                    <w:rPr>
                                      <w:b/>
                                      <w:color w:val="006600"/>
                                      <w:sz w:val="16"/>
                                    </w:rPr>
                                    <w:t>Sector del andamio hacia el mar sin m</w:t>
                                  </w:r>
                                  <w:r w:rsidRPr="009B303D">
                                    <w:rPr>
                                      <w:b/>
                                      <w:color w:val="006600"/>
                                      <w:sz w:val="16"/>
                                    </w:rPr>
                                    <w:t>anteleta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09E64FF" id="116 Llamada con línea 1" o:spid="_x0000_s1044" type="#_x0000_t47" style="position:absolute;left:0;text-align:left;margin-left:243.05pt;margin-top:14.95pt;width:83.25pt;height:36.75pt;z-index:2518599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" adj="-8615,15076,-218,11182" filled="f" strokecolor="#00b050" strokeweight="1.5pt">
                      <v:stroke startarrow="classic"/>
                      <v:textbox>
                        <w:txbxContent>
                          <w:p w14:paraId="5D48E682" w14:textId="5D36BF77" w:rsidR="001C68B8" w:rsidRPr="009B303D" w:rsidRDefault="001C68B8" w:rsidP="009B303D">
                            <w:pPr>
                              <w:rPr>
                                <w:b/>
                                <w:color w:val="006600"/>
                                <w:sz w:val="16"/>
                              </w:rPr>
                            </w:pPr>
                            <w:r>
                              <w:rPr>
                                <w:b/>
                                <w:color w:val="006600"/>
                                <w:sz w:val="16"/>
                              </w:rPr>
                              <w:t>Sector del andamio hacia el mar sin m</w:t>
                            </w:r>
                            <w:r w:rsidRPr="009B303D">
                              <w:rPr>
                                <w:b/>
                                <w:color w:val="006600"/>
                                <w:sz w:val="16"/>
                              </w:rPr>
                              <w:t>anteleta</w:t>
                            </w:r>
                          </w:p>
                        </w:txbxContent>
                      </v:textbox>
                      <o:callout v:ext="edit" minusy="t"/>
                    </v:shape>
                  </w:pict>
                </mc:Fallback>
              </mc:AlternateContent>
            </w:r>
            <w:r w:rsidR="00E24FF6">
              <w:rPr>
                <w:rFonts w:eastAsia="Times New Roman"/>
                <w:noProof/>
                <w:color w:val="000000"/>
                <w:sz w:val="20"/>
                <w:szCs w:val="20"/>
                <w:lang w:eastAsia="es-CL"/>
              </w:rPr>
              <w:drawing>
                <wp:inline distT="0" distB="0" distL="0" distR="0" wp14:anchorId="03ECA532" wp14:editId="7C6A7249">
                  <wp:extent cx="2836800" cy="2127600"/>
                  <wp:effectExtent l="0" t="0" r="1905" b="635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36800" cy="2127600"/>
                          </a:xfrm>
                          <a:prstGeom prst="rect">
                            <a:avLst/>
                          </a:prstGeom>
                          <a:noFill/>
                          <a:ln>
                            <a:noFill/>
                          </a:ln>
                        </pic:spPr>
                      </pic:pic>
                    </a:graphicData>
                  </a:graphic>
                </wp:inline>
              </w:drawing>
            </w:r>
          </w:p>
        </w:tc>
      </w:tr>
      <w:tr w:rsidR="00E24FF6" w14:paraId="0B925D27" w14:textId="77777777" w:rsidTr="00745551">
        <w:trPr>
          <w:trHeight w:val="202"/>
          <w:jc w:val="center"/>
        </w:trPr>
        <w:tc>
          <w:tcPr>
            <w:tcW w:w="1181" w:type="pct"/>
            <w:tcBorders>
              <w:top w:val="single" w:sz="4" w:space="0" w:color="auto"/>
              <w:left w:val="single" w:sz="4" w:space="0" w:color="auto"/>
              <w:bottom w:val="single" w:sz="4" w:space="0" w:color="auto"/>
              <w:right w:val="single" w:sz="4" w:space="0" w:color="auto"/>
            </w:tcBorders>
            <w:noWrap/>
            <w:vAlign w:val="center"/>
            <w:hideMark/>
          </w:tcPr>
          <w:p w14:paraId="3AA9929C" w14:textId="09FC963C" w:rsidR="00E24FF6" w:rsidRPr="009B303D" w:rsidRDefault="00E24FF6" w:rsidP="00EC5FFA">
            <w:pPr>
              <w:jc w:val="left"/>
              <w:rPr>
                <w:rFonts w:eastAsia="Times New Roman"/>
                <w:b/>
                <w:color w:val="000000"/>
                <w:sz w:val="18"/>
                <w:szCs w:val="18"/>
                <w:lang w:eastAsia="es-CL"/>
              </w:rPr>
            </w:pPr>
            <w:r w:rsidRPr="009B303D">
              <w:rPr>
                <w:rFonts w:eastAsia="Times New Roman"/>
                <w:b/>
                <w:color w:val="000000"/>
                <w:sz w:val="18"/>
                <w:szCs w:val="18"/>
                <w:lang w:eastAsia="es-CL"/>
              </w:rPr>
              <w:t xml:space="preserve">Fotografía </w:t>
            </w:r>
            <w:r w:rsidR="00EC5FFA">
              <w:rPr>
                <w:rFonts w:eastAsia="Times New Roman"/>
                <w:b/>
                <w:color w:val="000000"/>
                <w:sz w:val="18"/>
                <w:szCs w:val="18"/>
                <w:lang w:eastAsia="es-CL"/>
              </w:rPr>
              <w:t>10</w:t>
            </w:r>
            <w:r w:rsidRPr="009B303D">
              <w:rPr>
                <w:rFonts w:eastAsia="Times New Roman"/>
                <w:b/>
                <w:color w:val="000000"/>
                <w:sz w:val="18"/>
                <w:szCs w:val="18"/>
                <w:lang w:eastAsia="es-CL"/>
              </w:rPr>
              <w:t>.</w:t>
            </w:r>
          </w:p>
        </w:tc>
        <w:tc>
          <w:tcPr>
            <w:tcW w:w="1295" w:type="pct"/>
            <w:gridSpan w:val="4"/>
            <w:tcBorders>
              <w:top w:val="single" w:sz="4" w:space="0" w:color="auto"/>
              <w:left w:val="single" w:sz="4" w:space="0" w:color="auto"/>
              <w:bottom w:val="single" w:sz="4" w:space="0" w:color="auto"/>
              <w:right w:val="single" w:sz="4" w:space="0" w:color="auto"/>
            </w:tcBorders>
            <w:noWrap/>
            <w:vAlign w:val="center"/>
            <w:hideMark/>
          </w:tcPr>
          <w:p w14:paraId="166A33E1" w14:textId="77777777" w:rsidR="00E24FF6" w:rsidRDefault="00E24FF6" w:rsidP="009B303D">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15-05-2014</w:t>
            </w:r>
          </w:p>
        </w:tc>
        <w:tc>
          <w:tcPr>
            <w:tcW w:w="1180" w:type="pct"/>
            <w:tcBorders>
              <w:top w:val="single" w:sz="4" w:space="0" w:color="auto"/>
              <w:left w:val="single" w:sz="4" w:space="0" w:color="auto"/>
              <w:bottom w:val="single" w:sz="4" w:space="0" w:color="auto"/>
              <w:right w:val="single" w:sz="4" w:space="0" w:color="auto"/>
            </w:tcBorders>
            <w:noWrap/>
            <w:vAlign w:val="center"/>
            <w:hideMark/>
          </w:tcPr>
          <w:p w14:paraId="035503FA" w14:textId="1D431B2A" w:rsidR="00E24FF6" w:rsidRDefault="00EC5FFA" w:rsidP="009B303D">
            <w:pPr>
              <w:jc w:val="left"/>
              <w:rPr>
                <w:sz w:val="18"/>
                <w:szCs w:val="18"/>
                <w:lang w:eastAsia="es-ES"/>
              </w:rPr>
            </w:pPr>
            <w:r>
              <w:rPr>
                <w:rFonts w:eastAsia="Times New Roman"/>
                <w:b/>
                <w:color w:val="000000"/>
                <w:sz w:val="18"/>
                <w:szCs w:val="18"/>
                <w:lang w:eastAsia="es-CL"/>
              </w:rPr>
              <w:t>Fotografía 11</w:t>
            </w:r>
            <w:r w:rsidR="00E24FF6" w:rsidRPr="009B303D">
              <w:rPr>
                <w:rFonts w:eastAsia="Times New Roman"/>
                <w:b/>
                <w:color w:val="000000"/>
                <w:sz w:val="18"/>
                <w:szCs w:val="18"/>
                <w:lang w:eastAsia="es-CL"/>
              </w:rPr>
              <w:t>.</w:t>
            </w:r>
          </w:p>
        </w:tc>
        <w:tc>
          <w:tcPr>
            <w:tcW w:w="1345" w:type="pct"/>
            <w:gridSpan w:val="2"/>
            <w:tcBorders>
              <w:top w:val="single" w:sz="4" w:space="0" w:color="auto"/>
              <w:left w:val="single" w:sz="4" w:space="0" w:color="auto"/>
              <w:bottom w:val="single" w:sz="4" w:space="0" w:color="auto"/>
              <w:right w:val="single" w:sz="4" w:space="0" w:color="auto"/>
            </w:tcBorders>
            <w:noWrap/>
            <w:vAlign w:val="center"/>
            <w:hideMark/>
          </w:tcPr>
          <w:p w14:paraId="6F863B00" w14:textId="77777777" w:rsidR="00E24FF6" w:rsidRDefault="00E24FF6" w:rsidP="009B303D">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15-05-2014</w:t>
            </w:r>
          </w:p>
        </w:tc>
      </w:tr>
      <w:tr w:rsidR="00B70EB2" w14:paraId="5679BDC6" w14:textId="77777777" w:rsidTr="00745551">
        <w:trPr>
          <w:trHeight w:val="300"/>
          <w:jc w:val="center"/>
        </w:trPr>
        <w:tc>
          <w:tcPr>
            <w:tcW w:w="1181" w:type="pct"/>
            <w:tcBorders>
              <w:top w:val="single" w:sz="4" w:space="0" w:color="auto"/>
              <w:left w:val="single" w:sz="4" w:space="0" w:color="auto"/>
              <w:bottom w:val="single" w:sz="4" w:space="0" w:color="auto"/>
              <w:right w:val="single" w:sz="4" w:space="0" w:color="auto"/>
            </w:tcBorders>
            <w:noWrap/>
            <w:vAlign w:val="center"/>
            <w:hideMark/>
          </w:tcPr>
          <w:p w14:paraId="090C45D0" w14:textId="77777777" w:rsidR="00B70EB2" w:rsidRDefault="00B70EB2" w:rsidP="009B303D">
            <w:pPr>
              <w:jc w:val="left"/>
              <w:rPr>
                <w:rFonts w:eastAsia="Times New Roman"/>
                <w:b/>
                <w:color w:val="000000"/>
                <w:sz w:val="18"/>
                <w:szCs w:val="18"/>
                <w:lang w:eastAsia="es-CL"/>
              </w:rPr>
            </w:pPr>
            <w:r>
              <w:rPr>
                <w:rFonts w:eastAsia="Times New Roman"/>
                <w:b/>
                <w:color w:val="000000"/>
                <w:sz w:val="18"/>
                <w:szCs w:val="18"/>
                <w:lang w:eastAsia="es-CL"/>
              </w:rPr>
              <w:t>Coordenadas DATUM WGS84 HUSO 19 S</w:t>
            </w:r>
          </w:p>
        </w:tc>
        <w:tc>
          <w:tcPr>
            <w:tcW w:w="618" w:type="pct"/>
            <w:gridSpan w:val="2"/>
            <w:tcBorders>
              <w:top w:val="single" w:sz="4" w:space="0" w:color="auto"/>
              <w:left w:val="single" w:sz="4" w:space="0" w:color="auto"/>
              <w:bottom w:val="single" w:sz="4" w:space="0" w:color="auto"/>
              <w:right w:val="single" w:sz="4" w:space="0" w:color="auto"/>
            </w:tcBorders>
            <w:noWrap/>
            <w:vAlign w:val="center"/>
            <w:hideMark/>
          </w:tcPr>
          <w:p w14:paraId="36DEE938" w14:textId="62A6D073" w:rsidR="00B70EB2" w:rsidRDefault="00B70EB2" w:rsidP="009B303D">
            <w:pPr>
              <w:jc w:val="left"/>
              <w:rPr>
                <w:rFonts w:eastAsia="Times New Roman"/>
                <w:b/>
                <w:color w:val="000000"/>
                <w:sz w:val="18"/>
                <w:szCs w:val="18"/>
                <w:lang w:eastAsia="es-CL"/>
              </w:rPr>
            </w:pPr>
            <w:r>
              <w:rPr>
                <w:rFonts w:eastAsia="Times New Roman"/>
                <w:b/>
                <w:color w:val="000000"/>
                <w:sz w:val="18"/>
                <w:szCs w:val="18"/>
                <w:lang w:eastAsia="es-CL"/>
              </w:rPr>
              <w:t>Norte:</w:t>
            </w:r>
            <w:r>
              <w:rPr>
                <w:rFonts w:eastAsia="Times New Roman"/>
                <w:color w:val="000000"/>
                <w:sz w:val="18"/>
                <w:szCs w:val="18"/>
                <w:lang w:eastAsia="es-CL"/>
              </w:rPr>
              <w:t xml:space="preserve"> 6.372.065</w:t>
            </w:r>
          </w:p>
        </w:tc>
        <w:tc>
          <w:tcPr>
            <w:tcW w:w="677" w:type="pct"/>
            <w:gridSpan w:val="2"/>
            <w:tcBorders>
              <w:top w:val="single" w:sz="4" w:space="0" w:color="auto"/>
              <w:left w:val="single" w:sz="4" w:space="0" w:color="auto"/>
              <w:bottom w:val="single" w:sz="4" w:space="0" w:color="auto"/>
              <w:right w:val="single" w:sz="4" w:space="0" w:color="auto"/>
            </w:tcBorders>
            <w:noWrap/>
            <w:vAlign w:val="center"/>
            <w:hideMark/>
          </w:tcPr>
          <w:p w14:paraId="20A5ED13" w14:textId="5EE1D6A2" w:rsidR="00B70EB2" w:rsidRDefault="00B70EB2" w:rsidP="00B70EB2">
            <w:pPr>
              <w:jc w:val="left"/>
              <w:rPr>
                <w:rFonts w:eastAsia="Times New Roman"/>
                <w:b/>
                <w:color w:val="000000"/>
                <w:sz w:val="18"/>
                <w:szCs w:val="18"/>
                <w:lang w:eastAsia="es-CL"/>
              </w:rPr>
            </w:pPr>
            <w:r>
              <w:rPr>
                <w:rFonts w:eastAsia="Times New Roman"/>
                <w:b/>
                <w:color w:val="000000"/>
                <w:sz w:val="18"/>
                <w:szCs w:val="18"/>
                <w:lang w:eastAsia="es-CL"/>
              </w:rPr>
              <w:t>Este:</w:t>
            </w:r>
            <w:r>
              <w:rPr>
                <w:rFonts w:eastAsia="Times New Roman"/>
                <w:color w:val="000000"/>
                <w:sz w:val="18"/>
                <w:szCs w:val="18"/>
                <w:lang w:eastAsia="es-CL"/>
              </w:rPr>
              <w:t xml:space="preserve"> 266.648</w:t>
            </w:r>
          </w:p>
        </w:tc>
        <w:tc>
          <w:tcPr>
            <w:tcW w:w="1180" w:type="pct"/>
            <w:tcBorders>
              <w:top w:val="single" w:sz="4" w:space="0" w:color="auto"/>
              <w:left w:val="single" w:sz="4" w:space="0" w:color="auto"/>
              <w:bottom w:val="single" w:sz="4" w:space="0" w:color="auto"/>
              <w:right w:val="single" w:sz="4" w:space="0" w:color="auto"/>
            </w:tcBorders>
            <w:noWrap/>
            <w:vAlign w:val="center"/>
            <w:hideMark/>
          </w:tcPr>
          <w:p w14:paraId="1884C2AE" w14:textId="77777777" w:rsidR="00B70EB2" w:rsidRDefault="00B70EB2" w:rsidP="009B303D">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WGS84 </w:t>
            </w:r>
            <w:r>
              <w:rPr>
                <w:rFonts w:eastAsia="Times New Roman"/>
                <w:b/>
                <w:sz w:val="18"/>
                <w:szCs w:val="18"/>
                <w:lang w:eastAsia="es-CL"/>
              </w:rPr>
              <w:t>HUSO 19 S</w:t>
            </w:r>
          </w:p>
        </w:tc>
        <w:tc>
          <w:tcPr>
            <w:tcW w:w="513" w:type="pct"/>
            <w:tcBorders>
              <w:top w:val="single" w:sz="4" w:space="0" w:color="auto"/>
              <w:left w:val="single" w:sz="4" w:space="0" w:color="auto"/>
              <w:bottom w:val="single" w:sz="4" w:space="0" w:color="auto"/>
              <w:right w:val="single" w:sz="4" w:space="0" w:color="auto"/>
            </w:tcBorders>
            <w:noWrap/>
            <w:vAlign w:val="center"/>
            <w:hideMark/>
          </w:tcPr>
          <w:p w14:paraId="382D3958" w14:textId="438AB979" w:rsidR="00B70EB2" w:rsidRDefault="00B70EB2" w:rsidP="009B303D">
            <w:pPr>
              <w:jc w:val="left"/>
              <w:rPr>
                <w:rFonts w:eastAsia="Times New Roman"/>
                <w:b/>
                <w:color w:val="000000"/>
                <w:sz w:val="18"/>
                <w:szCs w:val="18"/>
                <w:lang w:eastAsia="es-CL"/>
              </w:rPr>
            </w:pPr>
            <w:r>
              <w:rPr>
                <w:rFonts w:eastAsia="Times New Roman"/>
                <w:b/>
                <w:color w:val="000000"/>
                <w:sz w:val="18"/>
                <w:szCs w:val="18"/>
                <w:lang w:eastAsia="es-CL"/>
              </w:rPr>
              <w:t>Norte:</w:t>
            </w:r>
            <w:r>
              <w:rPr>
                <w:rFonts w:eastAsia="Times New Roman"/>
                <w:color w:val="000000"/>
                <w:sz w:val="18"/>
                <w:szCs w:val="18"/>
                <w:lang w:eastAsia="es-CL"/>
              </w:rPr>
              <w:t xml:space="preserve"> 6.372.065</w:t>
            </w:r>
          </w:p>
        </w:tc>
        <w:tc>
          <w:tcPr>
            <w:tcW w:w="832" w:type="pct"/>
            <w:tcBorders>
              <w:top w:val="single" w:sz="4" w:space="0" w:color="auto"/>
              <w:left w:val="single" w:sz="4" w:space="0" w:color="auto"/>
              <w:bottom w:val="single" w:sz="4" w:space="0" w:color="auto"/>
              <w:right w:val="single" w:sz="4" w:space="0" w:color="auto"/>
            </w:tcBorders>
            <w:noWrap/>
            <w:vAlign w:val="center"/>
            <w:hideMark/>
          </w:tcPr>
          <w:p w14:paraId="39FDBE49" w14:textId="06296B10" w:rsidR="00B70EB2" w:rsidRDefault="00B70EB2" w:rsidP="009B303D">
            <w:pPr>
              <w:jc w:val="left"/>
              <w:rPr>
                <w:rFonts w:eastAsia="Times New Roman"/>
                <w:b/>
                <w:color w:val="000000"/>
                <w:sz w:val="18"/>
                <w:szCs w:val="18"/>
                <w:lang w:eastAsia="es-CL"/>
              </w:rPr>
            </w:pPr>
            <w:r>
              <w:rPr>
                <w:rFonts w:eastAsia="Times New Roman"/>
                <w:b/>
                <w:color w:val="000000"/>
                <w:sz w:val="18"/>
                <w:szCs w:val="18"/>
                <w:lang w:eastAsia="es-CL"/>
              </w:rPr>
              <w:t>Este:</w:t>
            </w:r>
            <w:r>
              <w:rPr>
                <w:rFonts w:eastAsia="Times New Roman"/>
                <w:color w:val="000000"/>
                <w:sz w:val="18"/>
                <w:szCs w:val="18"/>
                <w:lang w:eastAsia="es-CL"/>
              </w:rPr>
              <w:t xml:space="preserve"> 266.648</w:t>
            </w:r>
          </w:p>
        </w:tc>
      </w:tr>
      <w:tr w:rsidR="00E24FF6" w14:paraId="389C9961" w14:textId="77777777" w:rsidTr="00745551">
        <w:trPr>
          <w:trHeight w:val="437"/>
          <w:jc w:val="center"/>
        </w:trPr>
        <w:tc>
          <w:tcPr>
            <w:tcW w:w="2475" w:type="pct"/>
            <w:gridSpan w:val="5"/>
            <w:tcBorders>
              <w:top w:val="single" w:sz="4" w:space="0" w:color="auto"/>
              <w:left w:val="single" w:sz="4" w:space="0" w:color="auto"/>
              <w:bottom w:val="single" w:sz="4" w:space="0" w:color="auto"/>
              <w:right w:val="single" w:sz="4" w:space="0" w:color="auto"/>
            </w:tcBorders>
            <w:hideMark/>
          </w:tcPr>
          <w:p w14:paraId="17724B2B" w14:textId="77777777" w:rsidR="00E24FF6" w:rsidRDefault="00E24FF6" w:rsidP="009B303D">
            <w:pPr>
              <w:rPr>
                <w:rFonts w:eastAsia="Times New Roman"/>
                <w:color w:val="000000"/>
                <w:sz w:val="18"/>
                <w:szCs w:val="18"/>
                <w:lang w:eastAsia="es-CL"/>
              </w:rPr>
            </w:pPr>
            <w:r>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p>
          <w:p w14:paraId="16BA7C3A" w14:textId="0FEF2535" w:rsidR="00E24FF6" w:rsidRDefault="00E24FF6" w:rsidP="009B303D">
            <w:pPr>
              <w:spacing w:before="20"/>
              <w:rPr>
                <w:rFonts w:eastAsia="Times New Roman"/>
                <w:color w:val="000000"/>
                <w:sz w:val="18"/>
                <w:szCs w:val="18"/>
                <w:lang w:eastAsia="es-CL"/>
              </w:rPr>
            </w:pPr>
            <w:r>
              <w:rPr>
                <w:rFonts w:eastAsia="Times New Roman"/>
                <w:color w:val="000000"/>
                <w:sz w:val="18"/>
                <w:szCs w:val="18"/>
                <w:lang w:eastAsia="es-CL"/>
              </w:rPr>
              <w:t>Vista general de la manteleta protectora, en las zonas de trabajo de soldadura.</w:t>
            </w:r>
          </w:p>
        </w:tc>
        <w:tc>
          <w:tcPr>
            <w:tcW w:w="2525" w:type="pct"/>
            <w:gridSpan w:val="3"/>
            <w:tcBorders>
              <w:top w:val="single" w:sz="4" w:space="0" w:color="auto"/>
              <w:left w:val="single" w:sz="4" w:space="0" w:color="auto"/>
              <w:bottom w:val="single" w:sz="4" w:space="0" w:color="auto"/>
              <w:right w:val="single" w:sz="4" w:space="0" w:color="auto"/>
            </w:tcBorders>
            <w:hideMark/>
          </w:tcPr>
          <w:p w14:paraId="0B3C7B1D" w14:textId="77777777" w:rsidR="00E24FF6" w:rsidRDefault="00E24FF6" w:rsidP="009B303D">
            <w:pPr>
              <w:rPr>
                <w:rFonts w:eastAsia="Times New Roman"/>
                <w:b/>
                <w:color w:val="000000"/>
                <w:sz w:val="18"/>
                <w:szCs w:val="18"/>
                <w:lang w:eastAsia="es-CL"/>
              </w:rPr>
            </w:pPr>
            <w:r>
              <w:rPr>
                <w:rFonts w:eastAsia="Times New Roman"/>
                <w:b/>
                <w:color w:val="000000"/>
                <w:sz w:val="18"/>
                <w:szCs w:val="18"/>
                <w:lang w:eastAsia="es-CL"/>
              </w:rPr>
              <w:t>Descripción Medio de Prueba:</w:t>
            </w:r>
          </w:p>
          <w:p w14:paraId="2A4BCA4C" w14:textId="69DAF5A7" w:rsidR="00E24FF6" w:rsidRDefault="007410F7" w:rsidP="007410F7">
            <w:pPr>
              <w:spacing w:before="20"/>
              <w:rPr>
                <w:rFonts w:eastAsia="Times New Roman"/>
                <w:b/>
                <w:color w:val="000000"/>
                <w:sz w:val="18"/>
                <w:szCs w:val="18"/>
                <w:lang w:eastAsia="es-CL"/>
              </w:rPr>
            </w:pPr>
            <w:r>
              <w:rPr>
                <w:rFonts w:eastAsia="Times New Roman"/>
                <w:color w:val="000000"/>
                <w:sz w:val="18"/>
                <w:szCs w:val="18"/>
                <w:lang w:eastAsia="es-CL"/>
              </w:rPr>
              <w:t>S</w:t>
            </w:r>
            <w:r w:rsidR="009B303D">
              <w:rPr>
                <w:rFonts w:eastAsia="Times New Roman"/>
                <w:color w:val="000000"/>
                <w:sz w:val="18"/>
                <w:szCs w:val="18"/>
                <w:lang w:eastAsia="es-CL"/>
              </w:rPr>
              <w:t>ector del andamio hacia el mar s</w:t>
            </w:r>
            <w:r>
              <w:rPr>
                <w:rFonts w:eastAsia="Times New Roman"/>
                <w:color w:val="000000"/>
                <w:sz w:val="18"/>
                <w:szCs w:val="18"/>
                <w:lang w:eastAsia="es-CL"/>
              </w:rPr>
              <w:t>i</w:t>
            </w:r>
            <w:r w:rsidR="009B303D">
              <w:rPr>
                <w:rFonts w:eastAsia="Times New Roman"/>
                <w:color w:val="000000"/>
                <w:sz w:val="18"/>
                <w:szCs w:val="18"/>
                <w:lang w:eastAsia="es-CL"/>
              </w:rPr>
              <w:t xml:space="preserve">n </w:t>
            </w:r>
            <w:r w:rsidR="00E24FF6">
              <w:rPr>
                <w:rFonts w:eastAsia="Times New Roman"/>
                <w:color w:val="000000"/>
                <w:sz w:val="18"/>
                <w:szCs w:val="18"/>
                <w:lang w:eastAsia="es-CL"/>
              </w:rPr>
              <w:t>manteleta. El piso del andamio posee manteletas.</w:t>
            </w:r>
          </w:p>
        </w:tc>
      </w:tr>
      <w:tr w:rsidR="007410F7" w14:paraId="5712895B" w14:textId="77777777" w:rsidTr="00745551">
        <w:trPr>
          <w:trHeight w:val="437"/>
          <w:jc w:val="center"/>
        </w:trPr>
        <w:tc>
          <w:tcPr>
            <w:tcW w:w="5000" w:type="pct"/>
            <w:gridSpan w:val="8"/>
            <w:tcBorders>
              <w:top w:val="single" w:sz="4" w:space="0" w:color="auto"/>
              <w:left w:val="single" w:sz="4" w:space="0" w:color="auto"/>
              <w:bottom w:val="single" w:sz="4" w:space="0" w:color="auto"/>
              <w:right w:val="single" w:sz="4" w:space="0" w:color="auto"/>
            </w:tcBorders>
          </w:tcPr>
          <w:p w14:paraId="0927CDE5" w14:textId="100F02C7" w:rsidR="007410F7" w:rsidRPr="007410F7" w:rsidRDefault="00841327" w:rsidP="007410F7">
            <w:pPr>
              <w:jc w:val="center"/>
              <w:rPr>
                <w:rFonts w:eastAsia="Times New Roman"/>
                <w:color w:val="000000"/>
                <w:sz w:val="18"/>
                <w:szCs w:val="18"/>
                <w:lang w:eastAsia="es-CL"/>
              </w:rPr>
            </w:pPr>
            <w:r>
              <w:rPr>
                <w:noProof/>
                <w:sz w:val="18"/>
                <w:lang w:eastAsia="es-CL"/>
              </w:rPr>
              <mc:AlternateContent>
                <mc:Choice Requires="wps">
                  <w:drawing>
                    <wp:anchor distT="0" distB="0" distL="114300" distR="114300" simplePos="0" relativeHeight="251864091" behindDoc="0" locked="0" layoutInCell="1" allowOverlap="1" wp14:anchorId="6E942E66" wp14:editId="702F7D36">
                      <wp:simplePos x="0" y="0"/>
                      <wp:positionH relativeFrom="column">
                        <wp:posOffset>1087755</wp:posOffset>
                      </wp:positionH>
                      <wp:positionV relativeFrom="paragraph">
                        <wp:posOffset>337820</wp:posOffset>
                      </wp:positionV>
                      <wp:extent cx="1057275" cy="514350"/>
                      <wp:effectExtent l="0" t="0" r="847725" b="19050"/>
                      <wp:wrapNone/>
                      <wp:docPr id="119" name="119 Llamada con línea 1"/>
                      <wp:cNvGraphicFramePr/>
                      <a:graphic xmlns:a="http://schemas.openxmlformats.org/drawingml/2006/main">
                        <a:graphicData uri="http://schemas.microsoft.com/office/word/2010/wordprocessingShape">
                          <wps:wsp>
                            <wps:cNvSpPr/>
                            <wps:spPr>
                              <a:xfrm>
                                <a:off x="0" y="0"/>
                                <a:ext cx="1057275" cy="514350"/>
                              </a:xfrm>
                              <a:prstGeom prst="borderCallout1">
                                <a:avLst>
                                  <a:gd name="adj1" fmla="val 49729"/>
                                  <a:gd name="adj2" fmla="val 98989"/>
                                  <a:gd name="adj3" fmla="val 24899"/>
                                  <a:gd name="adj4" fmla="val 174530"/>
                                </a:avLst>
                              </a:prstGeom>
                              <a:noFill/>
                              <a:ln w="19050">
                                <a:solidFill>
                                  <a:srgbClr val="00B05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534E01C1" w14:textId="77777777" w:rsidR="001C68B8" w:rsidRPr="009B303D" w:rsidRDefault="001C68B8" w:rsidP="00841327">
                                  <w:pPr>
                                    <w:rPr>
                                      <w:b/>
                                      <w:color w:val="006600"/>
                                      <w:sz w:val="16"/>
                                    </w:rPr>
                                  </w:pPr>
                                  <w:r>
                                    <w:rPr>
                                      <w:b/>
                                      <w:color w:val="006600"/>
                                      <w:sz w:val="16"/>
                                    </w:rPr>
                                    <w:t>Sector del andamio hacia el mar sin m</w:t>
                                  </w:r>
                                  <w:r w:rsidRPr="009B303D">
                                    <w:rPr>
                                      <w:b/>
                                      <w:color w:val="006600"/>
                                      <w:sz w:val="16"/>
                                    </w:rPr>
                                    <w:t>anteleta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942E66" id="119 Llamada con línea 1" o:spid="_x0000_s1045" type="#_x0000_t47" style="position:absolute;left:0;text-align:left;margin-left:85.65pt;margin-top:26.6pt;width:83.25pt;height:40.5pt;z-index:2518640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" adj="37698,5378,21382,10741" filled="f" strokecolor="#00b050" strokeweight="1.5pt">
                      <v:stroke startarrow="classic"/>
                      <v:textbox>
                        <w:txbxContent>
                          <w:p w14:paraId="534E01C1" w14:textId="77777777" w:rsidR="001C68B8" w:rsidRPr="009B303D" w:rsidRDefault="001C68B8" w:rsidP="00841327">
                            <w:pPr>
                              <w:rPr>
                                <w:b/>
                                <w:color w:val="006600"/>
                                <w:sz w:val="16"/>
                              </w:rPr>
                            </w:pPr>
                            <w:r>
                              <w:rPr>
                                <w:b/>
                                <w:color w:val="006600"/>
                                <w:sz w:val="16"/>
                              </w:rPr>
                              <w:t>Sector del andamio hacia el mar sin m</w:t>
                            </w:r>
                            <w:r w:rsidRPr="009B303D">
                              <w:rPr>
                                <w:b/>
                                <w:color w:val="006600"/>
                                <w:sz w:val="16"/>
                              </w:rPr>
                              <w:t>anteleta</w:t>
                            </w:r>
                          </w:p>
                        </w:txbxContent>
                      </v:textbox>
                      <o:callout v:ext="edit" minusx="t"/>
                    </v:shape>
                  </w:pict>
                </mc:Fallback>
              </mc:AlternateContent>
            </w:r>
            <w:r>
              <w:rPr>
                <w:noProof/>
                <w:sz w:val="18"/>
                <w:lang w:eastAsia="es-CL"/>
              </w:rPr>
              <mc:AlternateContent>
                <mc:Choice Requires="wps">
                  <w:drawing>
                    <wp:anchor distT="0" distB="0" distL="114300" distR="114300" simplePos="0" relativeHeight="251862043" behindDoc="0" locked="0" layoutInCell="1" allowOverlap="1" wp14:anchorId="25F54B62" wp14:editId="5C46BC36">
                      <wp:simplePos x="0" y="0"/>
                      <wp:positionH relativeFrom="column">
                        <wp:posOffset>973455</wp:posOffset>
                      </wp:positionH>
                      <wp:positionV relativeFrom="paragraph">
                        <wp:posOffset>1052195</wp:posOffset>
                      </wp:positionV>
                      <wp:extent cx="1171575" cy="561975"/>
                      <wp:effectExtent l="0" t="152400" r="981075" b="28575"/>
                      <wp:wrapNone/>
                      <wp:docPr id="118" name="118 Llamada con línea 1"/>
                      <wp:cNvGraphicFramePr/>
                      <a:graphic xmlns:a="http://schemas.openxmlformats.org/drawingml/2006/main">
                        <a:graphicData uri="http://schemas.microsoft.com/office/word/2010/wordprocessingShape">
                          <wps:wsp>
                            <wps:cNvSpPr/>
                            <wps:spPr>
                              <a:xfrm>
                                <a:off x="0" y="0"/>
                                <a:ext cx="1171575" cy="561975"/>
                              </a:xfrm>
                              <a:prstGeom prst="borderCallout1">
                                <a:avLst>
                                  <a:gd name="adj1" fmla="val 53811"/>
                                  <a:gd name="adj2" fmla="val 98989"/>
                                  <a:gd name="adj3" fmla="val -20000"/>
                                  <a:gd name="adj4" fmla="val 177232"/>
                                </a:avLst>
                              </a:prstGeom>
                              <a:noFill/>
                              <a:ln w="19050">
                                <a:solidFill>
                                  <a:srgbClr val="00B050"/>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445C8DA1" w14:textId="767C5BBB" w:rsidR="001C68B8" w:rsidRPr="00841327" w:rsidRDefault="001C68B8" w:rsidP="00841327">
                                  <w:pPr>
                                    <w:rPr>
                                      <w:b/>
                                      <w:color w:val="006600"/>
                                      <w:sz w:val="16"/>
                                    </w:rPr>
                                  </w:pPr>
                                  <w:r w:rsidRPr="00841327">
                                    <w:rPr>
                                      <w:b/>
                                      <w:color w:val="006600"/>
                                      <w:sz w:val="16"/>
                                    </w:rPr>
                                    <w:t>Piso del andamio sin bandejas recolectoras de residuos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F54B62" id="118 Llamada con línea 1" o:spid="_x0000_s1046" type="#_x0000_t47" style="position:absolute;left:0;text-align:left;margin-left:76.65pt;margin-top:82.85pt;width:92.25pt;height:44.25pt;z-index:2518620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" adj="38282,-4320,21382,11623" filled="f" strokecolor="#00b050" strokeweight="1.5pt">
                      <v:stroke startarrow="classic"/>
                      <v:textbox>
                        <w:txbxContent>
                          <w:p w14:paraId="445C8DA1" w14:textId="767C5BBB" w:rsidR="001C68B8" w:rsidRPr="00841327" w:rsidRDefault="001C68B8" w:rsidP="00841327">
                            <w:pPr>
                              <w:rPr>
                                <w:b/>
                                <w:color w:val="006600"/>
                                <w:sz w:val="16"/>
                              </w:rPr>
                            </w:pPr>
                            <w:r w:rsidRPr="00841327">
                              <w:rPr>
                                <w:b/>
                                <w:color w:val="006600"/>
                                <w:sz w:val="16"/>
                              </w:rPr>
                              <w:t>Piso del andamio sin bandejas recolectoras de residuos</w:t>
                            </w:r>
                          </w:p>
                        </w:txbxContent>
                      </v:textbox>
                      <o:callout v:ext="edit" minusx="t"/>
                    </v:shape>
                  </w:pict>
                </mc:Fallback>
              </mc:AlternateContent>
            </w:r>
            <w:r w:rsidR="007410F7">
              <w:rPr>
                <w:noProof/>
                <w:lang w:eastAsia="es-CL"/>
              </w:rPr>
              <w:drawing>
                <wp:inline distT="0" distB="0" distL="0" distR="0" wp14:anchorId="3F8E72F4" wp14:editId="312C2307">
                  <wp:extent cx="2836800" cy="2127600"/>
                  <wp:effectExtent l="0" t="0" r="1905" b="6350"/>
                  <wp:docPr id="17" name="0 Imagen"/>
                  <wp:cNvGraphicFramePr/>
                  <a:graphic xmlns:a="http://schemas.openxmlformats.org/drawingml/2006/main">
                    <a:graphicData uri="http://schemas.openxmlformats.org/drawingml/2006/picture">
                      <pic:pic xmlns:pic="http://schemas.openxmlformats.org/drawingml/2006/picture">
                        <pic:nvPicPr>
                          <pic:cNvPr id="17" name="0 Imagen"/>
                          <pic:cNvPicPr/>
                        </pic:nvPicPr>
                        <pic:blipFill>
                          <a:blip r:embed="rId44" cstate="print">
                            <a:extLst>
                              <a:ext uri="{28A0092B-C50C-407E-A947-70E740481C1C}">
                                <a14:useLocalDpi xmlns:a14="http://schemas.microsoft.com/office/drawing/2010/main"/>
                              </a:ext>
                            </a:extLst>
                          </a:blip>
                          <a:stretch>
                            <a:fillRect/>
                          </a:stretch>
                        </pic:blipFill>
                        <pic:spPr>
                          <a:xfrm>
                            <a:off x="0" y="0"/>
                            <a:ext cx="2836800" cy="2127600"/>
                          </a:xfrm>
                          <a:prstGeom prst="rect">
                            <a:avLst/>
                          </a:prstGeom>
                        </pic:spPr>
                      </pic:pic>
                    </a:graphicData>
                  </a:graphic>
                </wp:inline>
              </w:drawing>
            </w:r>
          </w:p>
        </w:tc>
      </w:tr>
      <w:tr w:rsidR="007410F7" w14:paraId="6F950F9B" w14:textId="77777777" w:rsidTr="00745551">
        <w:trPr>
          <w:trHeight w:val="70"/>
          <w:jc w:val="center"/>
        </w:trPr>
        <w:tc>
          <w:tcPr>
            <w:tcW w:w="1233" w:type="pct"/>
            <w:gridSpan w:val="2"/>
            <w:tcBorders>
              <w:top w:val="single" w:sz="4" w:space="0" w:color="auto"/>
              <w:left w:val="single" w:sz="4" w:space="0" w:color="auto"/>
              <w:bottom w:val="single" w:sz="4" w:space="0" w:color="auto"/>
              <w:right w:val="single" w:sz="4" w:space="0" w:color="auto"/>
            </w:tcBorders>
            <w:vAlign w:val="center"/>
          </w:tcPr>
          <w:p w14:paraId="7FCCADEC" w14:textId="70398ABD" w:rsidR="007410F7" w:rsidRDefault="007410F7" w:rsidP="00EC5FFA">
            <w:pPr>
              <w:rPr>
                <w:rFonts w:eastAsia="Times New Roman"/>
                <w:b/>
                <w:color w:val="000000"/>
                <w:sz w:val="18"/>
                <w:szCs w:val="18"/>
                <w:lang w:eastAsia="es-CL"/>
              </w:rPr>
            </w:pPr>
            <w:r w:rsidRPr="009B303D">
              <w:rPr>
                <w:rFonts w:eastAsia="Times New Roman"/>
                <w:b/>
                <w:color w:val="000000"/>
                <w:sz w:val="18"/>
                <w:szCs w:val="18"/>
                <w:lang w:eastAsia="es-CL"/>
              </w:rPr>
              <w:t xml:space="preserve">Fotografía </w:t>
            </w:r>
            <w:r w:rsidR="00EC5FFA">
              <w:rPr>
                <w:rFonts w:eastAsia="Times New Roman"/>
                <w:b/>
                <w:color w:val="000000"/>
                <w:sz w:val="18"/>
                <w:szCs w:val="18"/>
                <w:lang w:eastAsia="es-CL"/>
              </w:rPr>
              <w:t>12</w:t>
            </w:r>
            <w:r w:rsidRPr="009B303D">
              <w:rPr>
                <w:rFonts w:eastAsia="Times New Roman"/>
                <w:b/>
                <w:color w:val="000000"/>
                <w:sz w:val="18"/>
                <w:szCs w:val="18"/>
                <w:lang w:eastAsia="es-CL"/>
              </w:rPr>
              <w:t>.</w:t>
            </w:r>
          </w:p>
        </w:tc>
        <w:tc>
          <w:tcPr>
            <w:tcW w:w="3767" w:type="pct"/>
            <w:gridSpan w:val="6"/>
            <w:tcBorders>
              <w:top w:val="single" w:sz="4" w:space="0" w:color="auto"/>
              <w:left w:val="single" w:sz="4" w:space="0" w:color="auto"/>
              <w:bottom w:val="single" w:sz="4" w:space="0" w:color="auto"/>
              <w:right w:val="single" w:sz="4" w:space="0" w:color="auto"/>
            </w:tcBorders>
            <w:vAlign w:val="center"/>
          </w:tcPr>
          <w:p w14:paraId="43E2D1BD" w14:textId="74BCD68C" w:rsidR="007410F7" w:rsidRDefault="007410F7" w:rsidP="009B303D">
            <w:pPr>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15-05-2014</w:t>
            </w:r>
          </w:p>
        </w:tc>
      </w:tr>
      <w:tr w:rsidR="007410F7" w14:paraId="2FFCB143" w14:textId="77777777" w:rsidTr="00745551">
        <w:trPr>
          <w:trHeight w:val="198"/>
          <w:jc w:val="center"/>
        </w:trPr>
        <w:tc>
          <w:tcPr>
            <w:tcW w:w="1233" w:type="pct"/>
            <w:gridSpan w:val="2"/>
            <w:tcBorders>
              <w:top w:val="single" w:sz="4" w:space="0" w:color="auto"/>
              <w:left w:val="single" w:sz="4" w:space="0" w:color="auto"/>
              <w:bottom w:val="single" w:sz="4" w:space="0" w:color="auto"/>
              <w:right w:val="single" w:sz="4" w:space="0" w:color="auto"/>
            </w:tcBorders>
          </w:tcPr>
          <w:p w14:paraId="6957F865" w14:textId="0AFD4611" w:rsidR="007410F7" w:rsidRDefault="007410F7" w:rsidP="009B303D">
            <w:pPr>
              <w:rPr>
                <w:rFonts w:eastAsia="Times New Roman"/>
                <w:b/>
                <w:color w:val="000000"/>
                <w:sz w:val="18"/>
                <w:szCs w:val="18"/>
                <w:lang w:eastAsia="es-CL"/>
              </w:rPr>
            </w:pPr>
            <w:r>
              <w:rPr>
                <w:rFonts w:eastAsia="Times New Roman"/>
                <w:b/>
                <w:color w:val="000000"/>
                <w:sz w:val="18"/>
                <w:szCs w:val="18"/>
                <w:lang w:eastAsia="es-CL"/>
              </w:rPr>
              <w:t xml:space="preserve">Coordenadas DATUM WGS84 </w:t>
            </w:r>
            <w:r>
              <w:rPr>
                <w:rFonts w:eastAsia="Times New Roman"/>
                <w:b/>
                <w:sz w:val="18"/>
                <w:szCs w:val="18"/>
                <w:lang w:eastAsia="es-CL"/>
              </w:rPr>
              <w:t>HUSO 19 S</w:t>
            </w:r>
          </w:p>
        </w:tc>
        <w:tc>
          <w:tcPr>
            <w:tcW w:w="569" w:type="pct"/>
            <w:gridSpan w:val="2"/>
            <w:tcBorders>
              <w:top w:val="single" w:sz="4" w:space="0" w:color="auto"/>
              <w:left w:val="single" w:sz="4" w:space="0" w:color="auto"/>
              <w:bottom w:val="single" w:sz="4" w:space="0" w:color="auto"/>
              <w:right w:val="single" w:sz="4" w:space="0" w:color="auto"/>
            </w:tcBorders>
          </w:tcPr>
          <w:p w14:paraId="6EE12CBB" w14:textId="73A33495" w:rsidR="007410F7" w:rsidRDefault="007410F7" w:rsidP="009B303D">
            <w:pPr>
              <w:rPr>
                <w:rFonts w:eastAsia="Times New Roman"/>
                <w:b/>
                <w:color w:val="000000"/>
                <w:sz w:val="18"/>
                <w:szCs w:val="18"/>
                <w:lang w:eastAsia="es-CL"/>
              </w:rPr>
            </w:pPr>
            <w:r>
              <w:rPr>
                <w:rFonts w:eastAsia="Times New Roman"/>
                <w:b/>
                <w:color w:val="000000"/>
                <w:sz w:val="18"/>
                <w:szCs w:val="18"/>
                <w:lang w:eastAsia="es-CL"/>
              </w:rPr>
              <w:t>Norte:</w:t>
            </w:r>
            <w:r>
              <w:rPr>
                <w:rFonts w:eastAsia="Times New Roman"/>
                <w:color w:val="000000"/>
                <w:sz w:val="18"/>
                <w:szCs w:val="18"/>
                <w:lang w:eastAsia="es-CL"/>
              </w:rPr>
              <w:t xml:space="preserve"> 6.372.024</w:t>
            </w:r>
          </w:p>
        </w:tc>
        <w:tc>
          <w:tcPr>
            <w:tcW w:w="3197" w:type="pct"/>
            <w:gridSpan w:val="4"/>
            <w:tcBorders>
              <w:top w:val="single" w:sz="4" w:space="0" w:color="auto"/>
              <w:left w:val="single" w:sz="4" w:space="0" w:color="auto"/>
              <w:bottom w:val="single" w:sz="4" w:space="0" w:color="auto"/>
              <w:right w:val="single" w:sz="4" w:space="0" w:color="auto"/>
            </w:tcBorders>
          </w:tcPr>
          <w:p w14:paraId="17EE6746" w14:textId="49D3AB64" w:rsidR="007410F7" w:rsidRDefault="007410F7" w:rsidP="009B303D">
            <w:pPr>
              <w:rPr>
                <w:rFonts w:eastAsia="Times New Roman"/>
                <w:b/>
                <w:color w:val="000000"/>
                <w:sz w:val="18"/>
                <w:szCs w:val="18"/>
                <w:lang w:eastAsia="es-CL"/>
              </w:rPr>
            </w:pPr>
            <w:r>
              <w:rPr>
                <w:rFonts w:eastAsia="Times New Roman"/>
                <w:b/>
                <w:color w:val="000000"/>
                <w:sz w:val="18"/>
                <w:szCs w:val="18"/>
                <w:lang w:eastAsia="es-CL"/>
              </w:rPr>
              <w:t>Este:</w:t>
            </w:r>
            <w:r>
              <w:rPr>
                <w:rFonts w:eastAsia="Times New Roman"/>
                <w:color w:val="000000"/>
                <w:sz w:val="18"/>
                <w:szCs w:val="18"/>
                <w:lang w:eastAsia="es-CL"/>
              </w:rPr>
              <w:t xml:space="preserve"> 266.692</w:t>
            </w:r>
          </w:p>
        </w:tc>
      </w:tr>
      <w:tr w:rsidR="007410F7" w14:paraId="6882EB11" w14:textId="77777777" w:rsidTr="00745551">
        <w:trPr>
          <w:trHeight w:val="198"/>
          <w:jc w:val="center"/>
        </w:trPr>
        <w:tc>
          <w:tcPr>
            <w:tcW w:w="5000" w:type="pct"/>
            <w:gridSpan w:val="8"/>
            <w:tcBorders>
              <w:top w:val="single" w:sz="4" w:space="0" w:color="auto"/>
              <w:left w:val="single" w:sz="4" w:space="0" w:color="auto"/>
              <w:bottom w:val="single" w:sz="4" w:space="0" w:color="auto"/>
              <w:right w:val="single" w:sz="4" w:space="0" w:color="auto"/>
            </w:tcBorders>
          </w:tcPr>
          <w:p w14:paraId="107B1193" w14:textId="77777777" w:rsidR="007410F7" w:rsidRDefault="007410F7" w:rsidP="009B303D">
            <w:pPr>
              <w:rPr>
                <w:rFonts w:eastAsia="Times New Roman"/>
                <w:b/>
                <w:color w:val="000000"/>
                <w:sz w:val="18"/>
                <w:szCs w:val="18"/>
                <w:lang w:eastAsia="es-CL"/>
              </w:rPr>
            </w:pPr>
            <w:r>
              <w:rPr>
                <w:rFonts w:eastAsia="Times New Roman"/>
                <w:b/>
                <w:color w:val="000000"/>
                <w:sz w:val="18"/>
                <w:szCs w:val="18"/>
                <w:lang w:eastAsia="es-CL"/>
              </w:rPr>
              <w:t>Descripción Medio de Prueba:</w:t>
            </w:r>
          </w:p>
          <w:p w14:paraId="0E7CE5A7" w14:textId="030ADA95" w:rsidR="007410F7" w:rsidRDefault="00FE40ED" w:rsidP="00FE40ED">
            <w:pPr>
              <w:spacing w:before="20"/>
              <w:rPr>
                <w:rFonts w:eastAsia="Times New Roman"/>
                <w:b/>
                <w:color w:val="000000"/>
                <w:sz w:val="18"/>
                <w:szCs w:val="18"/>
                <w:lang w:eastAsia="es-CL"/>
              </w:rPr>
            </w:pPr>
            <w:r>
              <w:rPr>
                <w:rFonts w:eastAsia="Times New Roman"/>
                <w:color w:val="000000"/>
                <w:sz w:val="18"/>
                <w:szCs w:val="18"/>
                <w:lang w:eastAsia="es-CL"/>
              </w:rPr>
              <w:t xml:space="preserve">En la </w:t>
            </w:r>
            <w:r w:rsidR="007410F7">
              <w:rPr>
                <w:rFonts w:eastAsia="Times New Roman"/>
                <w:color w:val="000000"/>
                <w:sz w:val="18"/>
                <w:szCs w:val="18"/>
                <w:lang w:eastAsia="es-CL"/>
              </w:rPr>
              <w:t xml:space="preserve">segunda </w:t>
            </w:r>
            <w:r>
              <w:rPr>
                <w:rFonts w:eastAsia="Times New Roman"/>
                <w:color w:val="000000"/>
                <w:sz w:val="18"/>
                <w:szCs w:val="18"/>
                <w:lang w:eastAsia="es-CL"/>
              </w:rPr>
              <w:t xml:space="preserve">estación </w:t>
            </w:r>
            <w:r w:rsidR="007410F7">
              <w:rPr>
                <w:rFonts w:eastAsia="Times New Roman"/>
                <w:color w:val="000000"/>
                <w:sz w:val="18"/>
                <w:szCs w:val="18"/>
                <w:lang w:eastAsia="es-CL"/>
              </w:rPr>
              <w:t xml:space="preserve">de trabajo de soldadura </w:t>
            </w:r>
            <w:r>
              <w:rPr>
                <w:rFonts w:eastAsia="Times New Roman"/>
                <w:color w:val="000000"/>
                <w:sz w:val="18"/>
                <w:szCs w:val="18"/>
                <w:lang w:eastAsia="es-CL"/>
              </w:rPr>
              <w:t>s</w:t>
            </w:r>
            <w:r w:rsidR="007410F7">
              <w:rPr>
                <w:rFonts w:eastAsia="Times New Roman"/>
                <w:color w:val="000000"/>
                <w:sz w:val="18"/>
                <w:szCs w:val="18"/>
                <w:lang w:eastAsia="es-CL"/>
              </w:rPr>
              <w:t>e observa que el andamio no presenta protecciones hacia los lados que dan hacia el mar</w:t>
            </w:r>
            <w:r>
              <w:rPr>
                <w:rFonts w:eastAsia="Times New Roman"/>
                <w:color w:val="000000"/>
                <w:sz w:val="18"/>
                <w:szCs w:val="18"/>
                <w:lang w:eastAsia="es-CL"/>
              </w:rPr>
              <w:t xml:space="preserve"> ni bandejas debajo del piso</w:t>
            </w:r>
            <w:r w:rsidR="007410F7">
              <w:rPr>
                <w:rFonts w:eastAsia="Times New Roman"/>
                <w:color w:val="000000"/>
                <w:sz w:val="18"/>
                <w:szCs w:val="18"/>
                <w:lang w:eastAsia="es-CL"/>
              </w:rPr>
              <w:t>.</w:t>
            </w:r>
          </w:p>
        </w:tc>
      </w:tr>
    </w:tbl>
    <w:p w14:paraId="1E6BF476" w14:textId="77777777" w:rsidR="00E24FF6" w:rsidRDefault="00E24FF6" w:rsidP="00E24FF6">
      <w:pPr>
        <w:shd w:val="clear" w:color="auto" w:fill="FFFFFF"/>
        <w:rPr>
          <w:rFonts w:eastAsia="Times New Roman"/>
          <w:color w:val="000000"/>
          <w:sz w:val="14"/>
          <w:szCs w:val="20"/>
          <w:lang w:eastAsia="es-CL"/>
        </w:rPr>
      </w:pPr>
    </w:p>
    <w:p w14:paraId="221DEBE3" w14:textId="6816F263" w:rsidR="00F54828" w:rsidRDefault="00F54828" w:rsidP="00F54828">
      <w:pPr>
        <w:pStyle w:val="Ttulo2"/>
        <w:numPr>
          <w:ilvl w:val="1"/>
          <w:numId w:val="2"/>
        </w:numPr>
        <w:spacing w:after="180"/>
        <w:ind w:left="0" w:firstLine="0"/>
        <w:contextualSpacing w:val="0"/>
      </w:pPr>
      <w:bookmarkStart w:id="91" w:name="_Toc411531499"/>
      <w:r>
        <w:t>Verificación de calidad de columna de agua y sedimentos</w:t>
      </w:r>
      <w:bookmarkEnd w:id="91"/>
    </w:p>
    <w:tbl>
      <w:tblPr>
        <w:tblStyle w:val="Tablaconcuadrcula"/>
        <w:tblW w:w="13575" w:type="dxa"/>
        <w:jc w:val="center"/>
        <w:tblLook w:val="04A0" w:firstRow="1" w:lastRow="0" w:firstColumn="1" w:lastColumn="0" w:noHBand="0" w:noVBand="1"/>
      </w:tblPr>
      <w:tblGrid>
        <w:gridCol w:w="3801"/>
        <w:gridCol w:w="9774"/>
      </w:tblGrid>
      <w:tr w:rsidR="00F54828" w:rsidRPr="00916086" w14:paraId="60072A88" w14:textId="77777777" w:rsidTr="00825425">
        <w:trPr>
          <w:jc w:val="center"/>
        </w:trPr>
        <w:tc>
          <w:tcPr>
            <w:tcW w:w="1400" w:type="pct"/>
          </w:tcPr>
          <w:p w14:paraId="70EF1CDB" w14:textId="31D70162" w:rsidR="00F54828" w:rsidRPr="00747325" w:rsidRDefault="00F54828" w:rsidP="00825425">
            <w:r w:rsidRPr="00747325">
              <w:rPr>
                <w:rFonts w:ascii="Calibri" w:eastAsia="Times New Roman" w:hAnsi="Calibri"/>
                <w:b/>
                <w:bCs/>
                <w:lang w:eastAsia="es-CL"/>
              </w:rPr>
              <w:t>Número de Hecho Constatado</w:t>
            </w:r>
            <w:r w:rsidRPr="00747325">
              <w:rPr>
                <w:rFonts w:ascii="Calibri" w:eastAsia="Times New Roman" w:hAnsi="Calibri"/>
                <w:lang w:eastAsia="es-CL"/>
              </w:rPr>
              <w:t xml:space="preserve">: </w:t>
            </w:r>
            <w:r>
              <w:rPr>
                <w:rFonts w:ascii="Calibri" w:eastAsia="Times New Roman" w:hAnsi="Calibri"/>
                <w:lang w:eastAsia="es-CL"/>
              </w:rPr>
              <w:t>8</w:t>
            </w:r>
          </w:p>
        </w:tc>
        <w:tc>
          <w:tcPr>
            <w:tcW w:w="3600" w:type="pct"/>
          </w:tcPr>
          <w:p w14:paraId="20330302" w14:textId="069E2B02" w:rsidR="00F54828" w:rsidRPr="00747325" w:rsidRDefault="00F54828" w:rsidP="00825425">
            <w:r w:rsidRPr="00747325">
              <w:rPr>
                <w:rFonts w:ascii="Calibri" w:eastAsia="Times New Roman" w:hAnsi="Calibri"/>
                <w:b/>
                <w:bCs/>
                <w:lang w:eastAsia="es-CL"/>
              </w:rPr>
              <w:t>Estación</w:t>
            </w:r>
            <w:r>
              <w:rPr>
                <w:rFonts w:ascii="Calibri" w:eastAsia="Times New Roman" w:hAnsi="Calibri"/>
                <w:lang w:eastAsia="es-CL"/>
              </w:rPr>
              <w:t>: N/C</w:t>
            </w:r>
          </w:p>
        </w:tc>
      </w:tr>
      <w:tr w:rsidR="00F54828" w:rsidRPr="00916086" w14:paraId="2296567D" w14:textId="77777777" w:rsidTr="00861EB1">
        <w:trPr>
          <w:trHeight w:val="3205"/>
          <w:jc w:val="center"/>
        </w:trPr>
        <w:tc>
          <w:tcPr>
            <w:tcW w:w="5000" w:type="pct"/>
            <w:gridSpan w:val="2"/>
          </w:tcPr>
          <w:p w14:paraId="233623EE" w14:textId="77777777" w:rsidR="00F54828" w:rsidRPr="00916086" w:rsidRDefault="00F54828" w:rsidP="00825425">
            <w:pPr>
              <w:rPr>
                <w:rFonts w:ascii="Calibri" w:eastAsia="Times New Roman" w:hAnsi="Calibri"/>
                <w:color w:val="000000"/>
                <w:lang w:eastAsia="es-CL"/>
              </w:rPr>
            </w:pPr>
            <w:r w:rsidRPr="00916086">
              <w:rPr>
                <w:rFonts w:ascii="Calibri" w:eastAsia="Times New Roman" w:hAnsi="Calibri"/>
                <w:b/>
                <w:bCs/>
                <w:color w:val="000000"/>
                <w:lang w:eastAsia="es-CL"/>
              </w:rPr>
              <w:t>Exigencia</w:t>
            </w:r>
            <w:r w:rsidRPr="00916086">
              <w:rPr>
                <w:rFonts w:ascii="Calibri" w:eastAsia="Times New Roman" w:hAnsi="Calibri"/>
                <w:color w:val="000000"/>
                <w:lang w:eastAsia="es-CL"/>
              </w:rPr>
              <w:t xml:space="preserve">: </w:t>
            </w:r>
          </w:p>
          <w:p w14:paraId="26A4657D" w14:textId="002C4677" w:rsidR="007D2FF3" w:rsidRDefault="007D2FF3" w:rsidP="007D2FF3">
            <w:pPr>
              <w:spacing w:before="120"/>
              <w:rPr>
                <w:b/>
                <w:lang w:eastAsia="es-CL"/>
              </w:rPr>
            </w:pPr>
            <w:r>
              <w:rPr>
                <w:b/>
                <w:lang w:eastAsia="es-CL"/>
              </w:rPr>
              <w:t>Addendum DIA Proyecto de Ampliación Terminal Marítimo OXIQUIM S.A. (RCA N°51/1998)</w:t>
            </w:r>
          </w:p>
          <w:p w14:paraId="36437792" w14:textId="77777777" w:rsidR="007D2FF3" w:rsidRPr="007D2FF3" w:rsidRDefault="007D2FF3" w:rsidP="007D2FF3">
            <w:pPr>
              <w:spacing w:before="60"/>
              <w:rPr>
                <w:lang w:eastAsia="es-CL"/>
              </w:rPr>
            </w:pPr>
            <w:r w:rsidRPr="007D2FF3">
              <w:rPr>
                <w:lang w:eastAsia="es-CL"/>
              </w:rPr>
              <w:t>II Línea Base Marina</w:t>
            </w:r>
          </w:p>
          <w:p w14:paraId="554EE3AB" w14:textId="31482544" w:rsidR="007D2FF3" w:rsidRDefault="007D2FF3" w:rsidP="007D2FF3">
            <w:pPr>
              <w:rPr>
                <w:lang w:eastAsia="es-CL"/>
              </w:rPr>
            </w:pPr>
            <w:r>
              <w:rPr>
                <w:lang w:eastAsia="es-CL"/>
              </w:rPr>
              <w:t>(…) Por otra parte, el Terminal Marítimo OXIQUIM en la Bahía de Quintero está llevando a cabo un Programa de Vigilancia Ambiental (PVA) establecido a partir del Estudio de Impacto Ambiental sobre el ecosistema marino costero en el área de sus instalaciones. Estos estudios se efectúan en forma permanente y periódica y son evaluad</w:t>
            </w:r>
            <w:r w:rsidR="00236642">
              <w:rPr>
                <w:lang w:eastAsia="es-CL"/>
              </w:rPr>
              <w:t>os por la autoridad marítima (…)</w:t>
            </w:r>
          </w:p>
          <w:p w14:paraId="43D2AFB9" w14:textId="0D182839" w:rsidR="007D2FF3" w:rsidRDefault="007D2FF3" w:rsidP="007D2FF3">
            <w:pPr>
              <w:spacing w:before="160"/>
              <w:rPr>
                <w:b/>
                <w:lang w:eastAsia="es-ES"/>
              </w:rPr>
            </w:pPr>
            <w:r>
              <w:rPr>
                <w:b/>
              </w:rPr>
              <w:t xml:space="preserve">RCA </w:t>
            </w:r>
            <w:r w:rsidR="00861EB1">
              <w:rPr>
                <w:b/>
              </w:rPr>
              <w:t>N°</w:t>
            </w:r>
            <w:r>
              <w:rPr>
                <w:b/>
              </w:rPr>
              <w:t>686/2009</w:t>
            </w:r>
            <w:r>
              <w:t xml:space="preserve">, </w:t>
            </w:r>
            <w:r>
              <w:rPr>
                <w:b/>
              </w:rPr>
              <w:t>Considerando 3.17.1</w:t>
            </w:r>
          </w:p>
          <w:p w14:paraId="0518C6FC" w14:textId="06E98862" w:rsidR="007D2FF3" w:rsidRPr="007D2FF3" w:rsidRDefault="007D2FF3" w:rsidP="007D2FF3">
            <w:r>
              <w:t>Actualmente el titular lleva a cabo un Plan de Vigilancia Ambiental que contempla monitoreo periódico del recurso marino, el cual se encuentra controlado por la Autoridad marítima. Específicamente, se monitorean las condiciones de la columna de agua, en las cercanías del muelle existente. Luego con relación al proyecto se continuara con la ejecución del Plan en comento agregando una estación extra en el nuevo sitio 3 y manteniéndose los parámetros y frecuencia actualmente vigente.</w:t>
            </w:r>
          </w:p>
        </w:tc>
      </w:tr>
      <w:tr w:rsidR="00F54828" w:rsidRPr="00916086" w14:paraId="0DA1DCF6" w14:textId="77777777" w:rsidTr="0063086C">
        <w:trPr>
          <w:trHeight w:val="132"/>
          <w:jc w:val="center"/>
        </w:trPr>
        <w:tc>
          <w:tcPr>
            <w:tcW w:w="5000" w:type="pct"/>
            <w:gridSpan w:val="2"/>
          </w:tcPr>
          <w:p w14:paraId="4991783B" w14:textId="77777777" w:rsidR="0063086C" w:rsidRDefault="002465FF" w:rsidP="00D027B2">
            <w:pPr>
              <w:jc w:val="left"/>
              <w:rPr>
                <w:b/>
              </w:rPr>
            </w:pPr>
            <w:r>
              <w:rPr>
                <w:b/>
              </w:rPr>
              <w:t>Resultados examen de Información:</w:t>
            </w:r>
          </w:p>
          <w:p w14:paraId="56B65D17" w14:textId="35667160" w:rsidR="0063086C" w:rsidRDefault="0063086C" w:rsidP="0063086C">
            <w:pPr>
              <w:spacing w:before="40"/>
              <w:rPr>
                <w:lang w:eastAsia="es-CL"/>
              </w:rPr>
            </w:pPr>
            <w:r>
              <w:rPr>
                <w:rFonts w:ascii="Calibri" w:eastAsia="Times New Roman" w:hAnsi="Calibri"/>
                <w:color w:val="000000"/>
                <w:lang w:eastAsia="es-CL"/>
              </w:rPr>
              <w:t>M</w:t>
            </w:r>
            <w:r w:rsidR="00D027B2">
              <w:rPr>
                <w:rFonts w:ascii="Calibri" w:eastAsia="Times New Roman" w:hAnsi="Calibri"/>
                <w:color w:val="000000"/>
                <w:lang w:eastAsia="es-CL"/>
              </w:rPr>
              <w:t>ediante ORD MZC N°168</w:t>
            </w:r>
            <w:r>
              <w:rPr>
                <w:rFonts w:ascii="Calibri" w:eastAsia="Times New Roman" w:hAnsi="Calibri"/>
                <w:color w:val="000000"/>
                <w:lang w:eastAsia="es-CL"/>
              </w:rPr>
              <w:t xml:space="preserve"> del 5 de mayo de 2014 (Anexo 4) </w:t>
            </w:r>
            <w:r w:rsidR="00D027B2">
              <w:rPr>
                <w:rFonts w:ascii="Calibri" w:eastAsia="Times New Roman" w:hAnsi="Calibri"/>
                <w:color w:val="000000"/>
                <w:lang w:eastAsia="es-CL"/>
              </w:rPr>
              <w:t xml:space="preserve">se encomendó a la Gobernación Marítima de Valparaíso efectuar examen de información </w:t>
            </w:r>
            <w:r>
              <w:rPr>
                <w:rFonts w:ascii="Calibri" w:eastAsia="Times New Roman" w:hAnsi="Calibri"/>
                <w:color w:val="000000"/>
                <w:lang w:eastAsia="es-CL"/>
              </w:rPr>
              <w:t xml:space="preserve">a los </w:t>
            </w:r>
            <w:r>
              <w:rPr>
                <w:lang w:eastAsia="es-CL"/>
              </w:rPr>
              <w:t xml:space="preserve">informes de Programa de Vigilancia Ambiental (PVA) Códigos SSA 8683, 18406 y 18407 del año 2013 (Anexo </w:t>
            </w:r>
            <w:r w:rsidR="00D0338A">
              <w:rPr>
                <w:lang w:eastAsia="es-CL"/>
              </w:rPr>
              <w:t>5</w:t>
            </w:r>
            <w:r>
              <w:rPr>
                <w:lang w:eastAsia="es-CL"/>
              </w:rPr>
              <w:t xml:space="preserve">). A través del oficio G.M. (V) ORD. N°12.600/02/SMA/333 de fecha 29 de mayo de 2014 (Anexo </w:t>
            </w:r>
            <w:r w:rsidR="00D0338A">
              <w:rPr>
                <w:lang w:eastAsia="es-CL"/>
              </w:rPr>
              <w:t>6</w:t>
            </w:r>
            <w:r>
              <w:rPr>
                <w:lang w:eastAsia="es-CL"/>
              </w:rPr>
              <w:t>), dicha Gobernaci</w:t>
            </w:r>
            <w:r w:rsidR="0040293A">
              <w:rPr>
                <w:lang w:eastAsia="es-CL"/>
              </w:rPr>
              <w:t>ón M</w:t>
            </w:r>
            <w:r>
              <w:rPr>
                <w:lang w:eastAsia="es-CL"/>
              </w:rPr>
              <w:t>arítima remitió respuesta indicando que “</w:t>
            </w:r>
            <w:r w:rsidRPr="002F550E">
              <w:rPr>
                <w:i/>
                <w:lang w:eastAsia="es-CL"/>
              </w:rPr>
              <w:t>no presenta observaciones, ya que en general los parámetros analizados en las diferentes matrices se mantienen dentro de los rangos de valores registrados en las campañas anteriores</w:t>
            </w:r>
            <w:r>
              <w:rPr>
                <w:lang w:eastAsia="es-CL"/>
              </w:rPr>
              <w:t>”.</w:t>
            </w:r>
          </w:p>
          <w:p w14:paraId="7EF62B62" w14:textId="7F5B464B" w:rsidR="00055C09" w:rsidRDefault="0063086C" w:rsidP="00D0338A">
            <w:pPr>
              <w:spacing w:before="40"/>
              <w:rPr>
                <w:lang w:eastAsia="es-CL"/>
              </w:rPr>
            </w:pPr>
            <w:r>
              <w:rPr>
                <w:lang w:eastAsia="es-CL"/>
              </w:rPr>
              <w:t>Por parte de la SMA, s</w:t>
            </w:r>
            <w:r w:rsidR="00C01DD9">
              <w:rPr>
                <w:lang w:eastAsia="es-CL"/>
              </w:rPr>
              <w:t xml:space="preserve">e realizó examen de información a los informes de Programa de Vigilancia Ambiental </w:t>
            </w:r>
            <w:r>
              <w:rPr>
                <w:lang w:eastAsia="es-CL"/>
              </w:rPr>
              <w:t>antes indicados más aquellos</w:t>
            </w:r>
            <w:r w:rsidR="00C01DD9">
              <w:rPr>
                <w:lang w:eastAsia="es-CL"/>
              </w:rPr>
              <w:t xml:space="preserve"> </w:t>
            </w:r>
            <w:r>
              <w:rPr>
                <w:lang w:eastAsia="es-CL"/>
              </w:rPr>
              <w:t xml:space="preserve">del año 2014 </w:t>
            </w:r>
            <w:r w:rsidR="00C01DD9">
              <w:rPr>
                <w:lang w:eastAsia="es-CL"/>
              </w:rPr>
              <w:t xml:space="preserve">correspondientes a los </w:t>
            </w:r>
            <w:r>
              <w:rPr>
                <w:lang w:eastAsia="es-CL"/>
              </w:rPr>
              <w:t>códigos 26821 y 28071</w:t>
            </w:r>
            <w:r w:rsidR="00C01DD9">
              <w:rPr>
                <w:lang w:eastAsia="es-CL"/>
              </w:rPr>
              <w:t xml:space="preserve"> del Terminal Marítimo Oxiquim</w:t>
            </w:r>
            <w:r>
              <w:rPr>
                <w:lang w:eastAsia="es-CL"/>
              </w:rPr>
              <w:t xml:space="preserve"> (Anexo 6</w:t>
            </w:r>
            <w:r w:rsidR="003A0A38">
              <w:rPr>
                <w:lang w:eastAsia="es-CL"/>
              </w:rPr>
              <w:t>)</w:t>
            </w:r>
            <w:r w:rsidR="00C01DD9">
              <w:rPr>
                <w:lang w:eastAsia="es-CL"/>
              </w:rPr>
              <w:t xml:space="preserve">. </w:t>
            </w:r>
            <w:r w:rsidR="00A302F9">
              <w:rPr>
                <w:lang w:eastAsia="es-CL"/>
              </w:rPr>
              <w:t>El detalle extenso del examen de información se encuentra en Reporte Técnico SMA</w:t>
            </w:r>
            <w:r>
              <w:rPr>
                <w:lang w:eastAsia="es-CL"/>
              </w:rPr>
              <w:t xml:space="preserve"> (</w:t>
            </w:r>
            <w:r w:rsidR="00A302F9">
              <w:rPr>
                <w:lang w:eastAsia="es-CL"/>
              </w:rPr>
              <w:t xml:space="preserve">Anexo </w:t>
            </w:r>
            <w:r>
              <w:rPr>
                <w:lang w:eastAsia="es-CL"/>
              </w:rPr>
              <w:t>7)</w:t>
            </w:r>
            <w:r w:rsidR="00A302F9">
              <w:rPr>
                <w:lang w:eastAsia="es-CL"/>
              </w:rPr>
              <w:t xml:space="preserve">. </w:t>
            </w:r>
            <w:r w:rsidR="00055C09">
              <w:rPr>
                <w:lang w:eastAsia="es-CL"/>
              </w:rPr>
              <w:t xml:space="preserve">Los hallazgos relevantes </w:t>
            </w:r>
            <w:r w:rsidR="00A302F9">
              <w:rPr>
                <w:lang w:eastAsia="es-CL"/>
              </w:rPr>
              <w:t xml:space="preserve">identificados </w:t>
            </w:r>
            <w:r w:rsidR="00055C09">
              <w:rPr>
                <w:lang w:eastAsia="es-CL"/>
              </w:rPr>
              <w:t>fueron</w:t>
            </w:r>
            <w:r w:rsidR="00782E11">
              <w:rPr>
                <w:lang w:eastAsia="es-CL"/>
              </w:rPr>
              <w:t xml:space="preserve"> los</w:t>
            </w:r>
            <w:r w:rsidR="00055C09">
              <w:rPr>
                <w:lang w:eastAsia="es-CL"/>
              </w:rPr>
              <w:t xml:space="preserve"> siguientes:</w:t>
            </w:r>
          </w:p>
          <w:p w14:paraId="5721D181" w14:textId="77777777" w:rsidR="00A302F9" w:rsidRPr="0063086C" w:rsidRDefault="00055C09" w:rsidP="0063086C">
            <w:pPr>
              <w:pStyle w:val="Prrafodelista"/>
              <w:numPr>
                <w:ilvl w:val="0"/>
                <w:numId w:val="14"/>
              </w:numPr>
              <w:spacing w:before="60"/>
              <w:ind w:left="357" w:hanging="357"/>
              <w:contextualSpacing w:val="0"/>
              <w:rPr>
                <w:rFonts w:ascii="Calibri" w:eastAsia="Times New Roman" w:hAnsi="Calibri"/>
                <w:bCs/>
                <w:color w:val="000000"/>
                <w:lang w:eastAsia="es-CL"/>
              </w:rPr>
            </w:pPr>
            <w:r>
              <w:rPr>
                <w:lang w:eastAsia="es-CL"/>
              </w:rPr>
              <w:t>Según se señala en el C.P. QUINTERO ORD. Nº 12.600/92 de fecha 30 de agosto de 1999, la frecuencia de mediciones de las variables de seguimiento es cuatrimestral. De la revisión a los reportes remitidos por el Titular, se constató que durante el año 2013 se remitieron dos (2) informes correspondientes a marzo y noviembre y no se presentó el informe asociado al mes de julio (campaña de invierno) de 2013. Para el año 2014, se entregaron los informes correspondientes a las campañas de verano (Febrero) e invierno (Agosto), faltando el informe de muestreo de Junio 2014</w:t>
            </w:r>
            <w:r w:rsidR="00F54828" w:rsidRPr="00EF4E6C">
              <w:rPr>
                <w:rFonts w:eastAsiaTheme="minorHAnsi"/>
                <w:lang w:eastAsia="es-CL"/>
              </w:rPr>
              <w:t>.</w:t>
            </w:r>
          </w:p>
          <w:p w14:paraId="291E17D5" w14:textId="77777777" w:rsidR="0063086C" w:rsidRDefault="0063086C" w:rsidP="0063086C">
            <w:pPr>
              <w:pStyle w:val="Prrafodelista"/>
              <w:numPr>
                <w:ilvl w:val="0"/>
                <w:numId w:val="14"/>
              </w:numPr>
              <w:spacing w:before="60"/>
              <w:ind w:left="357" w:hanging="357"/>
              <w:contextualSpacing w:val="0"/>
              <w:rPr>
                <w:lang w:eastAsia="es-CL"/>
              </w:rPr>
            </w:pPr>
            <w:r w:rsidRPr="0063086C">
              <w:rPr>
                <w:lang w:eastAsia="es-CL"/>
              </w:rPr>
              <w:t>En los informes de PVA no se adjuntan certificados de calibración del equipo CTDO YSI® modelo 6600 V2, por lo que no es posible verificar el estado de las mediciones de temperatura, oxígeno disuelto y salinidad entregadas en los informes.</w:t>
            </w:r>
          </w:p>
          <w:p w14:paraId="0E271D75" w14:textId="3213F00E" w:rsidR="00D0338A" w:rsidRPr="00D0338A" w:rsidRDefault="00D0338A" w:rsidP="00D0338A">
            <w:pPr>
              <w:pStyle w:val="Prrafodelista"/>
              <w:numPr>
                <w:ilvl w:val="0"/>
                <w:numId w:val="14"/>
              </w:numPr>
              <w:spacing w:before="60"/>
              <w:ind w:left="357" w:hanging="357"/>
              <w:contextualSpacing w:val="0"/>
              <w:rPr>
                <w:lang w:eastAsia="es-CL"/>
              </w:rPr>
            </w:pPr>
            <w:r w:rsidRPr="00D0338A">
              <w:rPr>
                <w:lang w:eastAsia="es-CL"/>
              </w:rPr>
              <w:t>Respecto al parámetro “transparencia”, se observa una inconsistencia respecto de las profundidades asociadas a las estaciones de medición. Así, la medición de la profundidad de la estación B1 en marzo de 2013 es de 11,0 m, luego en Noviembre de 2013 es de 11,9 m, en Febrero de 2014 es de 8,4 m y finalmente en Agosto de 2014 es de 7,8 m (ver Tabla 5). Se observa entonces que la medición de transparencia entonces se realiza en diferentes puntos en algunas campañas.</w:t>
            </w:r>
          </w:p>
        </w:tc>
      </w:tr>
    </w:tbl>
    <w:p w14:paraId="2FD2BD7E" w14:textId="5CB7CFC2" w:rsidR="00D0338A" w:rsidRDefault="00D0338A">
      <w:pPr>
        <w:jc w:val="left"/>
        <w:rPr>
          <w:rFonts w:eastAsia="Times New Roman"/>
          <w:color w:val="000000"/>
          <w:sz w:val="14"/>
          <w:szCs w:val="20"/>
          <w:lang w:eastAsia="es-CL"/>
        </w:rPr>
      </w:pPr>
    </w:p>
    <w:p w14:paraId="12AA2E3B" w14:textId="77777777" w:rsidR="00D0338A" w:rsidRDefault="00D0338A">
      <w:pPr>
        <w:jc w:val="left"/>
        <w:rPr>
          <w:rFonts w:eastAsia="Times New Roman"/>
          <w:color w:val="000000"/>
          <w:sz w:val="14"/>
          <w:szCs w:val="20"/>
          <w:lang w:eastAsia="es-CL"/>
        </w:rPr>
      </w:pPr>
      <w:r>
        <w:rPr>
          <w:rFonts w:eastAsia="Times New Roman"/>
          <w:color w:val="000000"/>
          <w:sz w:val="14"/>
          <w:szCs w:val="20"/>
          <w:lang w:eastAsia="es-CL"/>
        </w:rPr>
        <w:br w:type="page"/>
      </w:r>
    </w:p>
    <w:p w14:paraId="11EA186D" w14:textId="77777777" w:rsidR="00EA337A" w:rsidRDefault="00EA337A">
      <w:pPr>
        <w:jc w:val="left"/>
        <w:rPr>
          <w:rFonts w:eastAsia="Times New Roman"/>
          <w:color w:val="000000"/>
          <w:sz w:val="14"/>
          <w:szCs w:val="20"/>
          <w:lang w:eastAsia="es-CL"/>
        </w:rPr>
      </w:pPr>
    </w:p>
    <w:tbl>
      <w:tblPr>
        <w:tblW w:w="4936" w:type="pct"/>
        <w:jc w:val="center"/>
        <w:tblLayout w:type="fixed"/>
        <w:tblCellMar>
          <w:left w:w="70" w:type="dxa"/>
          <w:right w:w="70" w:type="dxa"/>
        </w:tblCellMar>
        <w:tblLook w:val="04A0" w:firstRow="1" w:lastRow="0" w:firstColumn="1" w:lastColumn="0" w:noHBand="0" w:noVBand="1"/>
      </w:tblPr>
      <w:tblGrid>
        <w:gridCol w:w="13536"/>
      </w:tblGrid>
      <w:tr w:rsidR="0073256F" w14:paraId="48FE3A6D" w14:textId="77777777" w:rsidTr="00745551">
        <w:trPr>
          <w:trHeight w:val="300"/>
          <w:jc w:val="center"/>
        </w:trPr>
        <w:tc>
          <w:tcPr>
            <w:tcW w:w="5000" w:type="pct"/>
            <w:tcBorders>
              <w:top w:val="single" w:sz="4" w:space="0" w:color="auto"/>
              <w:left w:val="single" w:sz="4" w:space="0" w:color="auto"/>
              <w:bottom w:val="single" w:sz="4" w:space="0" w:color="auto"/>
              <w:right w:val="single" w:sz="4" w:space="0" w:color="000000"/>
            </w:tcBorders>
            <w:noWrap/>
            <w:vAlign w:val="center"/>
          </w:tcPr>
          <w:p w14:paraId="576D2353" w14:textId="77777777" w:rsidR="0073256F" w:rsidRPr="00D0338A" w:rsidRDefault="0073256F" w:rsidP="0040293A">
            <w:pPr>
              <w:pStyle w:val="Prrafodelista"/>
              <w:numPr>
                <w:ilvl w:val="0"/>
                <w:numId w:val="14"/>
              </w:numPr>
              <w:spacing w:before="20"/>
              <w:ind w:left="357" w:hanging="357"/>
              <w:contextualSpacing w:val="0"/>
              <w:rPr>
                <w:color w:val="000000"/>
                <w:sz w:val="20"/>
                <w:szCs w:val="20"/>
                <w:lang w:eastAsia="es-CL"/>
              </w:rPr>
            </w:pPr>
            <w:r w:rsidRPr="00D0338A">
              <w:rPr>
                <w:sz w:val="20"/>
                <w:szCs w:val="20"/>
                <w:lang w:eastAsia="es-CL"/>
              </w:rPr>
              <w:t>Con respecto a las comunidades submareales, se observa que se realizan mediciones de abundancia y biomasa en las estaciones A1, B1, B2 y C, en todas las campañas. Además se constata que se determina los índices ecológicos comunitarios, los que incluye: riqueza de especies (S), diversidad (H), uniformidad (J) y dominancia (D).</w:t>
            </w:r>
          </w:p>
          <w:p w14:paraId="093B7C63" w14:textId="2D6A2DE9" w:rsidR="0073256F" w:rsidRPr="00D0338A" w:rsidRDefault="0073256F" w:rsidP="0073256F">
            <w:pPr>
              <w:ind w:left="357"/>
              <w:rPr>
                <w:color w:val="000000"/>
                <w:sz w:val="20"/>
                <w:szCs w:val="20"/>
                <w:lang w:eastAsia="es-CL"/>
              </w:rPr>
            </w:pPr>
            <w:r w:rsidRPr="00D0338A">
              <w:rPr>
                <w:sz w:val="20"/>
                <w:szCs w:val="20"/>
                <w:lang w:eastAsia="es-CL"/>
              </w:rPr>
              <w:t xml:space="preserve">Por otra parte, se observa que en todos los informes se realiza un análisis de curvas ABC, clasificación de dendrograma y un análisis de ordenación en la forma de un n-MDS (escalamiento dimensional no métrico). </w:t>
            </w:r>
            <w:r w:rsidR="000A49ED" w:rsidRPr="00D0338A">
              <w:rPr>
                <w:sz w:val="20"/>
                <w:szCs w:val="20"/>
                <w:lang w:eastAsia="es-CL"/>
              </w:rPr>
              <w:t xml:space="preserve">Se observa que dichos </w:t>
            </w:r>
            <w:r w:rsidRPr="00D0338A">
              <w:rPr>
                <w:sz w:val="20"/>
                <w:szCs w:val="20"/>
                <w:lang w:eastAsia="es-CL"/>
              </w:rPr>
              <w:t xml:space="preserve">análisis se </w:t>
            </w:r>
            <w:r w:rsidR="000A49ED" w:rsidRPr="00D0338A">
              <w:rPr>
                <w:sz w:val="20"/>
                <w:szCs w:val="20"/>
                <w:lang w:eastAsia="es-CL"/>
              </w:rPr>
              <w:t xml:space="preserve">realizan para </w:t>
            </w:r>
            <w:r w:rsidRPr="00D0338A">
              <w:rPr>
                <w:sz w:val="20"/>
                <w:szCs w:val="20"/>
                <w:lang w:eastAsia="es-CL"/>
              </w:rPr>
              <w:t xml:space="preserve">observar </w:t>
            </w:r>
            <w:r w:rsidR="000A49ED" w:rsidRPr="00D0338A">
              <w:rPr>
                <w:sz w:val="20"/>
                <w:szCs w:val="20"/>
                <w:lang w:eastAsia="es-CL"/>
              </w:rPr>
              <w:t xml:space="preserve">las </w:t>
            </w:r>
            <w:r w:rsidRPr="00D0338A">
              <w:rPr>
                <w:sz w:val="20"/>
                <w:szCs w:val="20"/>
                <w:lang w:eastAsia="es-CL"/>
              </w:rPr>
              <w:t>variaciones de las comunidades entre estaciones monitoreadas y no entre campañas, por ende no se puede realizar un análisis temporal de los resultados</w:t>
            </w:r>
            <w:r w:rsidR="000A49ED" w:rsidRPr="00D0338A">
              <w:rPr>
                <w:sz w:val="20"/>
                <w:szCs w:val="20"/>
                <w:lang w:eastAsia="es-CL"/>
              </w:rPr>
              <w:t>.</w:t>
            </w:r>
          </w:p>
          <w:p w14:paraId="7759BEEB" w14:textId="5D67C562" w:rsidR="000A49ED" w:rsidRPr="000A49ED" w:rsidRDefault="000A49ED" w:rsidP="0040293A">
            <w:pPr>
              <w:pStyle w:val="Prrafodelista"/>
              <w:numPr>
                <w:ilvl w:val="0"/>
                <w:numId w:val="14"/>
              </w:numPr>
              <w:spacing w:before="20"/>
              <w:ind w:left="357" w:hanging="357"/>
              <w:contextualSpacing w:val="0"/>
              <w:rPr>
                <w:color w:val="000000"/>
                <w:sz w:val="20"/>
                <w:szCs w:val="20"/>
                <w:lang w:eastAsia="es-CL"/>
              </w:rPr>
            </w:pPr>
            <w:r w:rsidRPr="00D0338A">
              <w:rPr>
                <w:sz w:val="20"/>
                <w:szCs w:val="20"/>
                <w:lang w:eastAsia="es-CL"/>
              </w:rPr>
              <w:t>Con respecto a las comunidades intermareales se observa que se realizan mediciones de abundancia y biomasa en los transectos T1 y T2. Ambas transectas se presentan divididas en ocho (8) niveles. Para los resultados de las comunidades intermareales no se presentan las coordenadas exactas de las transectas ni el lugar de donde se extrajeron las muestras para cada campaña de monitoreo, por lo que no es posible efectuar comparaciones de esta variable entre campañas.</w:t>
            </w:r>
          </w:p>
        </w:tc>
      </w:tr>
      <w:tr w:rsidR="0073256F" w14:paraId="01C44D95" w14:textId="77777777" w:rsidTr="00745551">
        <w:trPr>
          <w:trHeight w:val="82"/>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282A81DA" w14:textId="60781D59" w:rsidR="0073256F" w:rsidRDefault="00EA337A" w:rsidP="00EA337A">
            <w:pPr>
              <w:ind w:left="-533" w:firstLine="533"/>
              <w:jc w:val="center"/>
              <w:rPr>
                <w:b/>
                <w:color w:val="000000"/>
                <w:lang w:eastAsia="es-CL"/>
              </w:rPr>
            </w:pPr>
            <w:r>
              <w:rPr>
                <w:b/>
                <w:color w:val="000000"/>
                <w:sz w:val="18"/>
                <w:lang w:eastAsia="es-CL"/>
              </w:rPr>
              <w:t>Registros</w:t>
            </w:r>
          </w:p>
        </w:tc>
      </w:tr>
      <w:tr w:rsidR="0073256F" w14:paraId="2671D8A2" w14:textId="77777777" w:rsidTr="00745551">
        <w:trPr>
          <w:trHeight w:val="5618"/>
          <w:jc w:val="center"/>
        </w:trPr>
        <w:tc>
          <w:tcPr>
            <w:tcW w:w="5000" w:type="pct"/>
            <w:tcBorders>
              <w:top w:val="nil"/>
              <w:left w:val="single" w:sz="4" w:space="0" w:color="auto"/>
              <w:bottom w:val="nil"/>
              <w:right w:val="single" w:sz="4" w:space="0" w:color="auto"/>
            </w:tcBorders>
            <w:noWrap/>
            <w:vAlign w:val="center"/>
            <w:hideMark/>
          </w:tcPr>
          <w:tbl>
            <w:tblPr>
              <w:tblStyle w:val="Tablaconcuadrcula"/>
              <w:tblW w:w="0" w:type="auto"/>
              <w:jc w:val="center"/>
              <w:tblLayout w:type="fixed"/>
              <w:tblLook w:val="04A0" w:firstRow="1" w:lastRow="0" w:firstColumn="1" w:lastColumn="0" w:noHBand="0" w:noVBand="1"/>
            </w:tblPr>
            <w:tblGrid>
              <w:gridCol w:w="2486"/>
              <w:gridCol w:w="2446"/>
              <w:gridCol w:w="2446"/>
              <w:gridCol w:w="2446"/>
              <w:gridCol w:w="2207"/>
            </w:tblGrid>
            <w:tr w:rsidR="0073256F" w14:paraId="12450E7E"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E1083F" w14:textId="77777777" w:rsidR="0073256F" w:rsidRDefault="0073256F">
                  <w:pPr>
                    <w:jc w:val="center"/>
                    <w:rPr>
                      <w:b/>
                      <w:sz w:val="16"/>
                      <w:szCs w:val="22"/>
                      <w:lang w:eastAsia="es-CL"/>
                    </w:rPr>
                  </w:pPr>
                  <w:r>
                    <w:rPr>
                      <w:b/>
                      <w:sz w:val="16"/>
                      <w:lang w:eastAsia="es-CL"/>
                    </w:rPr>
                    <w:t>Parámetro</w:t>
                  </w: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063ECA" w14:textId="77777777" w:rsidR="0073256F" w:rsidRDefault="0073256F">
                  <w:pPr>
                    <w:jc w:val="center"/>
                    <w:rPr>
                      <w:b/>
                      <w:sz w:val="16"/>
                      <w:szCs w:val="22"/>
                      <w:lang w:eastAsia="es-CL"/>
                    </w:rPr>
                  </w:pPr>
                  <w:r>
                    <w:rPr>
                      <w:b/>
                      <w:sz w:val="16"/>
                      <w:lang w:eastAsia="es-CL"/>
                    </w:rPr>
                    <w:t>Informe PVA Marzo 2013</w:t>
                  </w: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0A3BD6E" w14:textId="77777777" w:rsidR="0073256F" w:rsidRDefault="0073256F">
                  <w:pPr>
                    <w:jc w:val="center"/>
                    <w:rPr>
                      <w:b/>
                      <w:sz w:val="16"/>
                      <w:szCs w:val="22"/>
                      <w:lang w:eastAsia="es-CL"/>
                    </w:rPr>
                  </w:pPr>
                  <w:r>
                    <w:rPr>
                      <w:b/>
                      <w:sz w:val="16"/>
                      <w:lang w:eastAsia="es-CL"/>
                    </w:rPr>
                    <w:t>Informe PVA Noviembre 2013</w:t>
                  </w: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4A6C3C2" w14:textId="77777777" w:rsidR="0073256F" w:rsidRDefault="0073256F">
                  <w:pPr>
                    <w:jc w:val="center"/>
                    <w:rPr>
                      <w:b/>
                      <w:sz w:val="16"/>
                      <w:szCs w:val="22"/>
                      <w:lang w:eastAsia="es-CL"/>
                    </w:rPr>
                  </w:pPr>
                  <w:r>
                    <w:rPr>
                      <w:b/>
                      <w:sz w:val="16"/>
                      <w:lang w:eastAsia="es-CL"/>
                    </w:rPr>
                    <w:t>Informe PVA Febrero 2014</w:t>
                  </w:r>
                </w:p>
              </w:tc>
              <w:tc>
                <w:tcPr>
                  <w:tcW w:w="220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CB0B60E" w14:textId="77777777" w:rsidR="0073256F" w:rsidRDefault="0073256F">
                  <w:pPr>
                    <w:jc w:val="center"/>
                    <w:rPr>
                      <w:b/>
                      <w:sz w:val="16"/>
                      <w:szCs w:val="22"/>
                      <w:lang w:eastAsia="es-CL"/>
                    </w:rPr>
                  </w:pPr>
                  <w:r>
                    <w:rPr>
                      <w:b/>
                      <w:sz w:val="16"/>
                      <w:lang w:eastAsia="es-CL"/>
                    </w:rPr>
                    <w:t>Informe PVA Agosto 2014</w:t>
                  </w:r>
                </w:p>
              </w:tc>
            </w:tr>
            <w:tr w:rsidR="0073256F" w14:paraId="4C89BC91"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7E49B9F8" w14:textId="77777777" w:rsidR="0073256F" w:rsidRDefault="0073256F">
                  <w:pPr>
                    <w:rPr>
                      <w:b/>
                      <w:sz w:val="16"/>
                      <w:szCs w:val="22"/>
                      <w:lang w:eastAsia="es-CL"/>
                    </w:rPr>
                  </w:pPr>
                  <w:r>
                    <w:rPr>
                      <w:b/>
                      <w:sz w:val="16"/>
                      <w:lang w:eastAsia="es-CL"/>
                    </w:rPr>
                    <w:t>Época del año</w:t>
                  </w:r>
                </w:p>
              </w:tc>
              <w:tc>
                <w:tcPr>
                  <w:tcW w:w="2446" w:type="dxa"/>
                  <w:tcBorders>
                    <w:top w:val="single" w:sz="4" w:space="0" w:color="auto"/>
                    <w:left w:val="single" w:sz="4" w:space="0" w:color="auto"/>
                    <w:bottom w:val="single" w:sz="4" w:space="0" w:color="auto"/>
                    <w:right w:val="single" w:sz="4" w:space="0" w:color="auto"/>
                  </w:tcBorders>
                  <w:hideMark/>
                </w:tcPr>
                <w:p w14:paraId="6D705E82" w14:textId="77777777" w:rsidR="0073256F" w:rsidRDefault="0073256F">
                  <w:pPr>
                    <w:rPr>
                      <w:sz w:val="16"/>
                      <w:szCs w:val="22"/>
                      <w:lang w:eastAsia="es-CL"/>
                    </w:rPr>
                  </w:pPr>
                  <w:r>
                    <w:rPr>
                      <w:sz w:val="16"/>
                      <w:lang w:eastAsia="es-CL"/>
                    </w:rPr>
                    <w:t>Verano</w:t>
                  </w:r>
                </w:p>
              </w:tc>
              <w:tc>
                <w:tcPr>
                  <w:tcW w:w="2446" w:type="dxa"/>
                  <w:tcBorders>
                    <w:top w:val="single" w:sz="4" w:space="0" w:color="auto"/>
                    <w:left w:val="single" w:sz="4" w:space="0" w:color="auto"/>
                    <w:bottom w:val="single" w:sz="4" w:space="0" w:color="auto"/>
                    <w:right w:val="single" w:sz="4" w:space="0" w:color="auto"/>
                  </w:tcBorders>
                  <w:hideMark/>
                </w:tcPr>
                <w:p w14:paraId="0AE689C1" w14:textId="77777777" w:rsidR="0073256F" w:rsidRDefault="0073256F">
                  <w:pPr>
                    <w:rPr>
                      <w:sz w:val="16"/>
                      <w:szCs w:val="22"/>
                      <w:lang w:eastAsia="es-CL"/>
                    </w:rPr>
                  </w:pPr>
                  <w:r>
                    <w:rPr>
                      <w:sz w:val="16"/>
                      <w:lang w:eastAsia="es-CL"/>
                    </w:rPr>
                    <w:t>Primavera</w:t>
                  </w:r>
                </w:p>
              </w:tc>
              <w:tc>
                <w:tcPr>
                  <w:tcW w:w="2446" w:type="dxa"/>
                  <w:tcBorders>
                    <w:top w:val="single" w:sz="4" w:space="0" w:color="auto"/>
                    <w:left w:val="single" w:sz="4" w:space="0" w:color="auto"/>
                    <w:bottom w:val="single" w:sz="4" w:space="0" w:color="auto"/>
                    <w:right w:val="single" w:sz="4" w:space="0" w:color="auto"/>
                  </w:tcBorders>
                  <w:hideMark/>
                </w:tcPr>
                <w:p w14:paraId="493F7393" w14:textId="77777777" w:rsidR="0073256F" w:rsidRDefault="0073256F">
                  <w:pPr>
                    <w:rPr>
                      <w:sz w:val="16"/>
                      <w:szCs w:val="22"/>
                      <w:lang w:eastAsia="es-CL"/>
                    </w:rPr>
                  </w:pPr>
                  <w:r>
                    <w:rPr>
                      <w:sz w:val="16"/>
                      <w:lang w:eastAsia="es-CL"/>
                    </w:rPr>
                    <w:t>Verano</w:t>
                  </w:r>
                </w:p>
              </w:tc>
              <w:tc>
                <w:tcPr>
                  <w:tcW w:w="2207" w:type="dxa"/>
                  <w:tcBorders>
                    <w:top w:val="single" w:sz="4" w:space="0" w:color="auto"/>
                    <w:left w:val="single" w:sz="4" w:space="0" w:color="auto"/>
                    <w:bottom w:val="single" w:sz="4" w:space="0" w:color="auto"/>
                    <w:right w:val="single" w:sz="4" w:space="0" w:color="auto"/>
                  </w:tcBorders>
                  <w:hideMark/>
                </w:tcPr>
                <w:p w14:paraId="2241ACAA" w14:textId="77777777" w:rsidR="0073256F" w:rsidRDefault="0073256F">
                  <w:pPr>
                    <w:rPr>
                      <w:sz w:val="16"/>
                      <w:szCs w:val="22"/>
                      <w:lang w:eastAsia="es-CL"/>
                    </w:rPr>
                  </w:pPr>
                  <w:r>
                    <w:rPr>
                      <w:sz w:val="16"/>
                      <w:lang w:eastAsia="es-CL"/>
                    </w:rPr>
                    <w:t>Invierno</w:t>
                  </w:r>
                </w:p>
              </w:tc>
            </w:tr>
            <w:tr w:rsidR="0073256F" w14:paraId="45DB0275"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5B13D31A" w14:textId="77777777" w:rsidR="0073256F" w:rsidRDefault="0073256F">
                  <w:pPr>
                    <w:rPr>
                      <w:b/>
                      <w:sz w:val="16"/>
                      <w:szCs w:val="22"/>
                      <w:lang w:eastAsia="es-CL"/>
                    </w:rPr>
                  </w:pPr>
                  <w:r>
                    <w:rPr>
                      <w:b/>
                      <w:sz w:val="16"/>
                      <w:lang w:eastAsia="es-CL"/>
                    </w:rPr>
                    <w:t>Fecha realización monitoreos</w:t>
                  </w:r>
                </w:p>
              </w:tc>
              <w:tc>
                <w:tcPr>
                  <w:tcW w:w="2446" w:type="dxa"/>
                  <w:tcBorders>
                    <w:top w:val="single" w:sz="4" w:space="0" w:color="auto"/>
                    <w:left w:val="single" w:sz="4" w:space="0" w:color="auto"/>
                    <w:bottom w:val="single" w:sz="4" w:space="0" w:color="auto"/>
                    <w:right w:val="single" w:sz="4" w:space="0" w:color="auto"/>
                  </w:tcBorders>
                  <w:vAlign w:val="center"/>
                  <w:hideMark/>
                </w:tcPr>
                <w:p w14:paraId="229670C7" w14:textId="77777777" w:rsidR="0073256F" w:rsidRDefault="0073256F" w:rsidP="00EA337A">
                  <w:pPr>
                    <w:rPr>
                      <w:sz w:val="16"/>
                      <w:szCs w:val="22"/>
                      <w:lang w:eastAsia="es-CL"/>
                    </w:rPr>
                  </w:pPr>
                  <w:r>
                    <w:rPr>
                      <w:sz w:val="16"/>
                      <w:lang w:eastAsia="es-CL"/>
                    </w:rPr>
                    <w:t>15 marzo 2013. Según ingreso de muestras en Informe SILOB A1261.2013 adjunto en PVA</w:t>
                  </w:r>
                </w:p>
              </w:tc>
              <w:tc>
                <w:tcPr>
                  <w:tcW w:w="2446" w:type="dxa"/>
                  <w:tcBorders>
                    <w:top w:val="single" w:sz="4" w:space="0" w:color="auto"/>
                    <w:left w:val="single" w:sz="4" w:space="0" w:color="auto"/>
                    <w:bottom w:val="single" w:sz="4" w:space="0" w:color="auto"/>
                    <w:right w:val="single" w:sz="4" w:space="0" w:color="auto"/>
                  </w:tcBorders>
                  <w:vAlign w:val="center"/>
                  <w:hideMark/>
                </w:tcPr>
                <w:p w14:paraId="00713E17" w14:textId="77777777" w:rsidR="0073256F" w:rsidRDefault="0073256F" w:rsidP="00EA337A">
                  <w:pPr>
                    <w:rPr>
                      <w:sz w:val="16"/>
                      <w:szCs w:val="22"/>
                      <w:lang w:eastAsia="es-CL"/>
                    </w:rPr>
                  </w:pPr>
                  <w:r>
                    <w:rPr>
                      <w:sz w:val="16"/>
                      <w:lang w:eastAsia="es-CL"/>
                    </w:rPr>
                    <w:t>14 de noviembre de 2013. Según ingreso de muestras en Informe SILOB A7126.2013 adjunto en PVA</w:t>
                  </w:r>
                </w:p>
              </w:tc>
              <w:tc>
                <w:tcPr>
                  <w:tcW w:w="2446" w:type="dxa"/>
                  <w:tcBorders>
                    <w:top w:val="single" w:sz="4" w:space="0" w:color="auto"/>
                    <w:left w:val="single" w:sz="4" w:space="0" w:color="auto"/>
                    <w:bottom w:val="single" w:sz="4" w:space="0" w:color="auto"/>
                    <w:right w:val="single" w:sz="4" w:space="0" w:color="auto"/>
                  </w:tcBorders>
                  <w:vAlign w:val="center"/>
                  <w:hideMark/>
                </w:tcPr>
                <w:p w14:paraId="1367A9E3" w14:textId="77777777" w:rsidR="0073256F" w:rsidRDefault="0073256F" w:rsidP="00EA337A">
                  <w:pPr>
                    <w:rPr>
                      <w:sz w:val="16"/>
                      <w:szCs w:val="22"/>
                      <w:lang w:eastAsia="es-CL"/>
                    </w:rPr>
                  </w:pPr>
                  <w:r>
                    <w:rPr>
                      <w:sz w:val="16"/>
                      <w:lang w:eastAsia="es-CL"/>
                    </w:rPr>
                    <w:t>14 de febrero de 2014. Según ingreso de muestras en Informe SILOB A741.2014 adjunto en PVA</w:t>
                  </w:r>
                </w:p>
              </w:tc>
              <w:tc>
                <w:tcPr>
                  <w:tcW w:w="2207" w:type="dxa"/>
                  <w:tcBorders>
                    <w:top w:val="single" w:sz="4" w:space="0" w:color="auto"/>
                    <w:left w:val="single" w:sz="4" w:space="0" w:color="auto"/>
                    <w:bottom w:val="single" w:sz="4" w:space="0" w:color="auto"/>
                    <w:right w:val="single" w:sz="4" w:space="0" w:color="auto"/>
                  </w:tcBorders>
                  <w:vAlign w:val="center"/>
                  <w:hideMark/>
                </w:tcPr>
                <w:p w14:paraId="0AED1F6B" w14:textId="77777777" w:rsidR="0073256F" w:rsidRDefault="0073256F" w:rsidP="00EA337A">
                  <w:pPr>
                    <w:rPr>
                      <w:sz w:val="16"/>
                      <w:szCs w:val="22"/>
                      <w:lang w:eastAsia="es-CL"/>
                    </w:rPr>
                  </w:pPr>
                  <w:r>
                    <w:rPr>
                      <w:sz w:val="16"/>
                      <w:lang w:eastAsia="es-CL"/>
                    </w:rPr>
                    <w:t>13 de Agosto de 2014 Según ingreso de muestras en Informe SILOB A3923.2014 adjunto en PVA</w:t>
                  </w:r>
                </w:p>
              </w:tc>
            </w:tr>
            <w:tr w:rsidR="0073256F" w14:paraId="68570CF5"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7DFA15A2" w14:textId="77777777" w:rsidR="0073256F" w:rsidRDefault="0073256F">
                  <w:pPr>
                    <w:rPr>
                      <w:b/>
                      <w:sz w:val="16"/>
                      <w:szCs w:val="22"/>
                      <w:lang w:eastAsia="es-CL"/>
                    </w:rPr>
                  </w:pPr>
                  <w:r>
                    <w:rPr>
                      <w:b/>
                      <w:sz w:val="16"/>
                      <w:lang w:eastAsia="es-CL"/>
                    </w:rPr>
                    <w:t>N° de estaciones submareales monitoreadas</w:t>
                  </w:r>
                </w:p>
              </w:tc>
              <w:tc>
                <w:tcPr>
                  <w:tcW w:w="2446" w:type="dxa"/>
                  <w:tcBorders>
                    <w:top w:val="single" w:sz="4" w:space="0" w:color="auto"/>
                    <w:left w:val="single" w:sz="4" w:space="0" w:color="auto"/>
                    <w:bottom w:val="single" w:sz="4" w:space="0" w:color="auto"/>
                    <w:right w:val="single" w:sz="4" w:space="0" w:color="auto"/>
                  </w:tcBorders>
                  <w:vAlign w:val="center"/>
                  <w:hideMark/>
                </w:tcPr>
                <w:p w14:paraId="7E1CE92D" w14:textId="77777777" w:rsidR="0073256F" w:rsidRDefault="0073256F" w:rsidP="00EA337A">
                  <w:pPr>
                    <w:rPr>
                      <w:sz w:val="16"/>
                      <w:szCs w:val="22"/>
                      <w:lang w:eastAsia="es-CL"/>
                    </w:rPr>
                  </w:pPr>
                  <w:r>
                    <w:rPr>
                      <w:sz w:val="16"/>
                      <w:lang w:eastAsia="es-CL"/>
                    </w:rPr>
                    <w:t>4 Submareales</w:t>
                  </w:r>
                </w:p>
              </w:tc>
              <w:tc>
                <w:tcPr>
                  <w:tcW w:w="2446" w:type="dxa"/>
                  <w:tcBorders>
                    <w:top w:val="single" w:sz="4" w:space="0" w:color="auto"/>
                    <w:left w:val="single" w:sz="4" w:space="0" w:color="auto"/>
                    <w:bottom w:val="single" w:sz="4" w:space="0" w:color="auto"/>
                    <w:right w:val="single" w:sz="4" w:space="0" w:color="auto"/>
                  </w:tcBorders>
                  <w:vAlign w:val="center"/>
                  <w:hideMark/>
                </w:tcPr>
                <w:p w14:paraId="362A50F8" w14:textId="77777777" w:rsidR="0073256F" w:rsidRDefault="0073256F" w:rsidP="00EA337A">
                  <w:pPr>
                    <w:rPr>
                      <w:sz w:val="16"/>
                      <w:szCs w:val="22"/>
                      <w:lang w:eastAsia="es-CL"/>
                    </w:rPr>
                  </w:pPr>
                  <w:r>
                    <w:rPr>
                      <w:sz w:val="16"/>
                      <w:lang w:eastAsia="es-CL"/>
                    </w:rPr>
                    <w:t>4 Submareales</w:t>
                  </w:r>
                </w:p>
              </w:tc>
              <w:tc>
                <w:tcPr>
                  <w:tcW w:w="2446" w:type="dxa"/>
                  <w:tcBorders>
                    <w:top w:val="single" w:sz="4" w:space="0" w:color="auto"/>
                    <w:left w:val="single" w:sz="4" w:space="0" w:color="auto"/>
                    <w:bottom w:val="single" w:sz="4" w:space="0" w:color="auto"/>
                    <w:right w:val="single" w:sz="4" w:space="0" w:color="auto"/>
                  </w:tcBorders>
                  <w:vAlign w:val="center"/>
                  <w:hideMark/>
                </w:tcPr>
                <w:p w14:paraId="10710A0C" w14:textId="77777777" w:rsidR="0073256F" w:rsidRDefault="0073256F" w:rsidP="00EA337A">
                  <w:pPr>
                    <w:rPr>
                      <w:sz w:val="16"/>
                      <w:szCs w:val="22"/>
                      <w:lang w:eastAsia="es-CL"/>
                    </w:rPr>
                  </w:pPr>
                  <w:r>
                    <w:rPr>
                      <w:sz w:val="16"/>
                      <w:lang w:eastAsia="es-CL"/>
                    </w:rPr>
                    <w:t>4 Submareales</w:t>
                  </w:r>
                </w:p>
              </w:tc>
              <w:tc>
                <w:tcPr>
                  <w:tcW w:w="2207" w:type="dxa"/>
                  <w:tcBorders>
                    <w:top w:val="single" w:sz="4" w:space="0" w:color="auto"/>
                    <w:left w:val="single" w:sz="4" w:space="0" w:color="auto"/>
                    <w:bottom w:val="single" w:sz="4" w:space="0" w:color="auto"/>
                    <w:right w:val="single" w:sz="4" w:space="0" w:color="auto"/>
                  </w:tcBorders>
                  <w:vAlign w:val="center"/>
                  <w:hideMark/>
                </w:tcPr>
                <w:p w14:paraId="5B9B1A91" w14:textId="77777777" w:rsidR="0073256F" w:rsidRDefault="0073256F" w:rsidP="00EA337A">
                  <w:pPr>
                    <w:rPr>
                      <w:sz w:val="16"/>
                      <w:szCs w:val="22"/>
                      <w:lang w:eastAsia="es-CL"/>
                    </w:rPr>
                  </w:pPr>
                  <w:r>
                    <w:rPr>
                      <w:sz w:val="16"/>
                      <w:lang w:eastAsia="es-CL"/>
                    </w:rPr>
                    <w:t>4 Submareales</w:t>
                  </w:r>
                </w:p>
              </w:tc>
            </w:tr>
            <w:tr w:rsidR="0073256F" w14:paraId="6EBD32A9"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98FC80" w14:textId="77777777" w:rsidR="0073256F" w:rsidRDefault="0073256F">
                  <w:pPr>
                    <w:jc w:val="center"/>
                    <w:rPr>
                      <w:i/>
                      <w:sz w:val="16"/>
                      <w:szCs w:val="22"/>
                      <w:lang w:eastAsia="es-CL"/>
                    </w:rPr>
                  </w:pPr>
                  <w:r>
                    <w:rPr>
                      <w:i/>
                      <w:sz w:val="16"/>
                      <w:lang w:eastAsia="es-CL"/>
                    </w:rPr>
                    <w:t>Columna de agua</w:t>
                  </w: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1BB11C" w14:textId="77777777" w:rsidR="0073256F" w:rsidRDefault="0073256F">
                  <w:pPr>
                    <w:rPr>
                      <w:sz w:val="16"/>
                      <w:szCs w:val="22"/>
                      <w:lang w:eastAsia="es-CL"/>
                    </w:rPr>
                  </w:pP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666DB2" w14:textId="77777777" w:rsidR="0073256F" w:rsidRDefault="0073256F">
                  <w:pPr>
                    <w:rPr>
                      <w:sz w:val="16"/>
                      <w:szCs w:val="22"/>
                      <w:lang w:eastAsia="es-CL"/>
                    </w:rPr>
                  </w:pP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8AF624" w14:textId="77777777" w:rsidR="0073256F" w:rsidRDefault="0073256F">
                  <w:pPr>
                    <w:rPr>
                      <w:sz w:val="16"/>
                      <w:szCs w:val="22"/>
                      <w:lang w:eastAsia="es-CL"/>
                    </w:rPr>
                  </w:pPr>
                </w:p>
              </w:tc>
              <w:tc>
                <w:tcPr>
                  <w:tcW w:w="220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11B0ED" w14:textId="77777777" w:rsidR="0073256F" w:rsidRDefault="0073256F">
                  <w:pPr>
                    <w:rPr>
                      <w:sz w:val="16"/>
                      <w:szCs w:val="22"/>
                      <w:lang w:eastAsia="es-CL"/>
                    </w:rPr>
                  </w:pPr>
                </w:p>
              </w:tc>
            </w:tr>
            <w:tr w:rsidR="0073256F" w14:paraId="185F6B67"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6B4D70EF" w14:textId="77777777" w:rsidR="0073256F" w:rsidRDefault="0073256F">
                  <w:pPr>
                    <w:rPr>
                      <w:b/>
                      <w:sz w:val="16"/>
                      <w:szCs w:val="22"/>
                      <w:lang w:eastAsia="es-CL"/>
                    </w:rPr>
                  </w:pPr>
                  <w:r>
                    <w:rPr>
                      <w:b/>
                      <w:sz w:val="16"/>
                      <w:lang w:eastAsia="es-CL"/>
                    </w:rPr>
                    <w:t>Compuestos fenólicos</w:t>
                  </w:r>
                </w:p>
              </w:tc>
              <w:tc>
                <w:tcPr>
                  <w:tcW w:w="2446" w:type="dxa"/>
                  <w:tcBorders>
                    <w:top w:val="single" w:sz="4" w:space="0" w:color="auto"/>
                    <w:left w:val="single" w:sz="4" w:space="0" w:color="auto"/>
                    <w:bottom w:val="single" w:sz="4" w:space="0" w:color="auto"/>
                    <w:right w:val="single" w:sz="4" w:space="0" w:color="auto"/>
                  </w:tcBorders>
                  <w:hideMark/>
                </w:tcPr>
                <w:p w14:paraId="14F25E43" w14:textId="77777777" w:rsidR="0073256F" w:rsidRDefault="0073256F">
                  <w:pPr>
                    <w:rPr>
                      <w:sz w:val="16"/>
                      <w:szCs w:val="22"/>
                      <w:lang w:eastAsia="es-CL"/>
                    </w:rPr>
                  </w:pPr>
                  <w:r>
                    <w:rPr>
                      <w:sz w:val="16"/>
                      <w:lang w:eastAsia="es-CL"/>
                    </w:rPr>
                    <w:t>4 Mediciones superficial</w:t>
                  </w:r>
                </w:p>
              </w:tc>
              <w:tc>
                <w:tcPr>
                  <w:tcW w:w="2446" w:type="dxa"/>
                  <w:tcBorders>
                    <w:top w:val="single" w:sz="4" w:space="0" w:color="auto"/>
                    <w:left w:val="single" w:sz="4" w:space="0" w:color="auto"/>
                    <w:bottom w:val="single" w:sz="4" w:space="0" w:color="auto"/>
                    <w:right w:val="single" w:sz="4" w:space="0" w:color="auto"/>
                  </w:tcBorders>
                  <w:hideMark/>
                </w:tcPr>
                <w:p w14:paraId="3116F74C" w14:textId="77777777" w:rsidR="0073256F" w:rsidRDefault="0073256F">
                  <w:pPr>
                    <w:rPr>
                      <w:sz w:val="16"/>
                      <w:szCs w:val="22"/>
                      <w:lang w:eastAsia="es-CL"/>
                    </w:rPr>
                  </w:pPr>
                  <w:r>
                    <w:rPr>
                      <w:sz w:val="16"/>
                      <w:lang w:eastAsia="es-CL"/>
                    </w:rPr>
                    <w:t>4 Mediciones superficial</w:t>
                  </w:r>
                </w:p>
              </w:tc>
              <w:tc>
                <w:tcPr>
                  <w:tcW w:w="2446" w:type="dxa"/>
                  <w:tcBorders>
                    <w:top w:val="single" w:sz="4" w:space="0" w:color="auto"/>
                    <w:left w:val="single" w:sz="4" w:space="0" w:color="auto"/>
                    <w:bottom w:val="single" w:sz="4" w:space="0" w:color="auto"/>
                    <w:right w:val="single" w:sz="4" w:space="0" w:color="auto"/>
                  </w:tcBorders>
                  <w:hideMark/>
                </w:tcPr>
                <w:p w14:paraId="5919F8F9" w14:textId="77777777" w:rsidR="0073256F" w:rsidRDefault="0073256F">
                  <w:pPr>
                    <w:rPr>
                      <w:sz w:val="16"/>
                      <w:szCs w:val="22"/>
                      <w:lang w:eastAsia="es-CL"/>
                    </w:rPr>
                  </w:pPr>
                  <w:r>
                    <w:rPr>
                      <w:sz w:val="16"/>
                      <w:lang w:eastAsia="es-CL"/>
                    </w:rPr>
                    <w:t>4 Mediciones superficial</w:t>
                  </w:r>
                </w:p>
              </w:tc>
              <w:tc>
                <w:tcPr>
                  <w:tcW w:w="2207" w:type="dxa"/>
                  <w:tcBorders>
                    <w:top w:val="single" w:sz="4" w:space="0" w:color="auto"/>
                    <w:left w:val="single" w:sz="4" w:space="0" w:color="auto"/>
                    <w:bottom w:val="single" w:sz="4" w:space="0" w:color="auto"/>
                    <w:right w:val="single" w:sz="4" w:space="0" w:color="auto"/>
                  </w:tcBorders>
                  <w:hideMark/>
                </w:tcPr>
                <w:p w14:paraId="5471448B" w14:textId="77777777" w:rsidR="0073256F" w:rsidRDefault="0073256F">
                  <w:pPr>
                    <w:rPr>
                      <w:sz w:val="16"/>
                      <w:szCs w:val="22"/>
                      <w:lang w:eastAsia="es-CL"/>
                    </w:rPr>
                  </w:pPr>
                  <w:r>
                    <w:rPr>
                      <w:sz w:val="16"/>
                      <w:lang w:eastAsia="es-CL"/>
                    </w:rPr>
                    <w:t>4 Mediciones superficial</w:t>
                  </w:r>
                </w:p>
              </w:tc>
            </w:tr>
            <w:tr w:rsidR="0073256F" w14:paraId="58865555"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1FA81F45" w14:textId="77777777" w:rsidR="0073256F" w:rsidRDefault="0073256F">
                  <w:pPr>
                    <w:rPr>
                      <w:b/>
                      <w:sz w:val="16"/>
                      <w:szCs w:val="22"/>
                      <w:lang w:eastAsia="es-CL"/>
                    </w:rPr>
                  </w:pPr>
                  <w:r>
                    <w:rPr>
                      <w:b/>
                      <w:sz w:val="16"/>
                      <w:lang w:eastAsia="es-CL"/>
                    </w:rPr>
                    <w:t>Hidrocarburos totales</w:t>
                  </w:r>
                </w:p>
              </w:tc>
              <w:tc>
                <w:tcPr>
                  <w:tcW w:w="2446" w:type="dxa"/>
                  <w:tcBorders>
                    <w:top w:val="single" w:sz="4" w:space="0" w:color="auto"/>
                    <w:left w:val="single" w:sz="4" w:space="0" w:color="auto"/>
                    <w:bottom w:val="single" w:sz="4" w:space="0" w:color="auto"/>
                    <w:right w:val="single" w:sz="4" w:space="0" w:color="auto"/>
                  </w:tcBorders>
                  <w:hideMark/>
                </w:tcPr>
                <w:p w14:paraId="0FC44D2C" w14:textId="77777777" w:rsidR="0073256F" w:rsidRDefault="0073256F">
                  <w:pPr>
                    <w:rPr>
                      <w:sz w:val="16"/>
                      <w:szCs w:val="22"/>
                      <w:lang w:eastAsia="es-CL"/>
                    </w:rPr>
                  </w:pPr>
                  <w:r>
                    <w:rPr>
                      <w:sz w:val="16"/>
                      <w:lang w:eastAsia="es-CL"/>
                    </w:rPr>
                    <w:t>4 Mediciones superficial</w:t>
                  </w:r>
                </w:p>
              </w:tc>
              <w:tc>
                <w:tcPr>
                  <w:tcW w:w="2446" w:type="dxa"/>
                  <w:tcBorders>
                    <w:top w:val="single" w:sz="4" w:space="0" w:color="auto"/>
                    <w:left w:val="single" w:sz="4" w:space="0" w:color="auto"/>
                    <w:bottom w:val="single" w:sz="4" w:space="0" w:color="auto"/>
                    <w:right w:val="single" w:sz="4" w:space="0" w:color="auto"/>
                  </w:tcBorders>
                  <w:hideMark/>
                </w:tcPr>
                <w:p w14:paraId="78D13FD0" w14:textId="77777777" w:rsidR="0073256F" w:rsidRDefault="0073256F">
                  <w:pPr>
                    <w:rPr>
                      <w:sz w:val="16"/>
                      <w:szCs w:val="22"/>
                      <w:lang w:eastAsia="es-CL"/>
                    </w:rPr>
                  </w:pPr>
                  <w:r>
                    <w:rPr>
                      <w:sz w:val="16"/>
                      <w:lang w:eastAsia="es-CL"/>
                    </w:rPr>
                    <w:t>4 Mediciones superficial</w:t>
                  </w:r>
                </w:p>
              </w:tc>
              <w:tc>
                <w:tcPr>
                  <w:tcW w:w="2446" w:type="dxa"/>
                  <w:tcBorders>
                    <w:top w:val="single" w:sz="4" w:space="0" w:color="auto"/>
                    <w:left w:val="single" w:sz="4" w:space="0" w:color="auto"/>
                    <w:bottom w:val="single" w:sz="4" w:space="0" w:color="auto"/>
                    <w:right w:val="single" w:sz="4" w:space="0" w:color="auto"/>
                  </w:tcBorders>
                  <w:hideMark/>
                </w:tcPr>
                <w:p w14:paraId="0E89FC90" w14:textId="77777777" w:rsidR="0073256F" w:rsidRDefault="0073256F">
                  <w:pPr>
                    <w:rPr>
                      <w:sz w:val="16"/>
                      <w:szCs w:val="22"/>
                      <w:lang w:eastAsia="es-CL"/>
                    </w:rPr>
                  </w:pPr>
                  <w:r>
                    <w:rPr>
                      <w:sz w:val="16"/>
                      <w:lang w:eastAsia="es-CL"/>
                    </w:rPr>
                    <w:t>4 Mediciones superficial</w:t>
                  </w:r>
                </w:p>
              </w:tc>
              <w:tc>
                <w:tcPr>
                  <w:tcW w:w="2207" w:type="dxa"/>
                  <w:tcBorders>
                    <w:top w:val="single" w:sz="4" w:space="0" w:color="auto"/>
                    <w:left w:val="single" w:sz="4" w:space="0" w:color="auto"/>
                    <w:bottom w:val="single" w:sz="4" w:space="0" w:color="auto"/>
                    <w:right w:val="single" w:sz="4" w:space="0" w:color="auto"/>
                  </w:tcBorders>
                  <w:hideMark/>
                </w:tcPr>
                <w:p w14:paraId="5EAAC64D" w14:textId="77777777" w:rsidR="0073256F" w:rsidRDefault="0073256F">
                  <w:pPr>
                    <w:rPr>
                      <w:sz w:val="16"/>
                      <w:szCs w:val="22"/>
                      <w:lang w:eastAsia="es-CL"/>
                    </w:rPr>
                  </w:pPr>
                  <w:r>
                    <w:rPr>
                      <w:sz w:val="16"/>
                      <w:lang w:eastAsia="es-CL"/>
                    </w:rPr>
                    <w:t>4 Mediciones superficial</w:t>
                  </w:r>
                </w:p>
              </w:tc>
            </w:tr>
            <w:tr w:rsidR="0073256F" w14:paraId="4D494CD1"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34848428" w14:textId="77777777" w:rsidR="0073256F" w:rsidRDefault="0073256F">
                  <w:pPr>
                    <w:rPr>
                      <w:b/>
                      <w:sz w:val="16"/>
                      <w:szCs w:val="22"/>
                      <w:lang w:eastAsia="es-CL"/>
                    </w:rPr>
                  </w:pPr>
                  <w:r>
                    <w:rPr>
                      <w:b/>
                      <w:sz w:val="16"/>
                      <w:lang w:eastAsia="es-CL"/>
                    </w:rPr>
                    <w:t>Transparencia</w:t>
                  </w:r>
                </w:p>
              </w:tc>
              <w:tc>
                <w:tcPr>
                  <w:tcW w:w="2446" w:type="dxa"/>
                  <w:tcBorders>
                    <w:top w:val="single" w:sz="4" w:space="0" w:color="auto"/>
                    <w:left w:val="single" w:sz="4" w:space="0" w:color="auto"/>
                    <w:bottom w:val="single" w:sz="4" w:space="0" w:color="auto"/>
                    <w:right w:val="single" w:sz="4" w:space="0" w:color="auto"/>
                  </w:tcBorders>
                  <w:hideMark/>
                </w:tcPr>
                <w:p w14:paraId="5ACECA0C" w14:textId="77777777" w:rsidR="0073256F" w:rsidRDefault="0073256F">
                  <w:pPr>
                    <w:rPr>
                      <w:sz w:val="16"/>
                      <w:szCs w:val="22"/>
                      <w:lang w:eastAsia="es-CL"/>
                    </w:rPr>
                  </w:pPr>
                  <w:r>
                    <w:rPr>
                      <w:sz w:val="16"/>
                      <w:lang w:eastAsia="es-CL"/>
                    </w:rPr>
                    <w:t>4 Mediciones</w:t>
                  </w:r>
                </w:p>
              </w:tc>
              <w:tc>
                <w:tcPr>
                  <w:tcW w:w="2446" w:type="dxa"/>
                  <w:tcBorders>
                    <w:top w:val="single" w:sz="4" w:space="0" w:color="auto"/>
                    <w:left w:val="single" w:sz="4" w:space="0" w:color="auto"/>
                    <w:bottom w:val="single" w:sz="4" w:space="0" w:color="auto"/>
                    <w:right w:val="single" w:sz="4" w:space="0" w:color="auto"/>
                  </w:tcBorders>
                  <w:hideMark/>
                </w:tcPr>
                <w:p w14:paraId="4A2A0E31" w14:textId="77777777" w:rsidR="0073256F" w:rsidRDefault="0073256F">
                  <w:pPr>
                    <w:rPr>
                      <w:sz w:val="16"/>
                      <w:szCs w:val="22"/>
                      <w:lang w:eastAsia="es-CL"/>
                    </w:rPr>
                  </w:pPr>
                  <w:r>
                    <w:rPr>
                      <w:sz w:val="16"/>
                      <w:lang w:eastAsia="es-CL"/>
                    </w:rPr>
                    <w:t>4 Mediciones</w:t>
                  </w:r>
                </w:p>
              </w:tc>
              <w:tc>
                <w:tcPr>
                  <w:tcW w:w="2446" w:type="dxa"/>
                  <w:tcBorders>
                    <w:top w:val="single" w:sz="4" w:space="0" w:color="auto"/>
                    <w:left w:val="single" w:sz="4" w:space="0" w:color="auto"/>
                    <w:bottom w:val="single" w:sz="4" w:space="0" w:color="auto"/>
                    <w:right w:val="single" w:sz="4" w:space="0" w:color="auto"/>
                  </w:tcBorders>
                  <w:hideMark/>
                </w:tcPr>
                <w:p w14:paraId="4A6F53DA" w14:textId="77777777" w:rsidR="0073256F" w:rsidRDefault="0073256F">
                  <w:pPr>
                    <w:rPr>
                      <w:sz w:val="16"/>
                      <w:szCs w:val="22"/>
                      <w:lang w:eastAsia="es-CL"/>
                    </w:rPr>
                  </w:pPr>
                  <w:r>
                    <w:rPr>
                      <w:sz w:val="16"/>
                      <w:lang w:eastAsia="es-CL"/>
                    </w:rPr>
                    <w:t>4 Mediciones</w:t>
                  </w:r>
                </w:p>
              </w:tc>
              <w:tc>
                <w:tcPr>
                  <w:tcW w:w="2207" w:type="dxa"/>
                  <w:tcBorders>
                    <w:top w:val="single" w:sz="4" w:space="0" w:color="auto"/>
                    <w:left w:val="single" w:sz="4" w:space="0" w:color="auto"/>
                    <w:bottom w:val="single" w:sz="4" w:space="0" w:color="auto"/>
                    <w:right w:val="single" w:sz="4" w:space="0" w:color="auto"/>
                  </w:tcBorders>
                  <w:hideMark/>
                </w:tcPr>
                <w:p w14:paraId="2BF0BB2C" w14:textId="77777777" w:rsidR="0073256F" w:rsidRDefault="0073256F">
                  <w:pPr>
                    <w:rPr>
                      <w:sz w:val="16"/>
                      <w:szCs w:val="22"/>
                      <w:lang w:eastAsia="es-CL"/>
                    </w:rPr>
                  </w:pPr>
                  <w:r>
                    <w:rPr>
                      <w:sz w:val="16"/>
                      <w:lang w:eastAsia="es-CL"/>
                    </w:rPr>
                    <w:t>4 Mediciones</w:t>
                  </w:r>
                </w:p>
              </w:tc>
            </w:tr>
            <w:tr w:rsidR="0073256F" w14:paraId="69A3839C"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1014D2DC" w14:textId="77777777" w:rsidR="0073256F" w:rsidRDefault="0073256F">
                  <w:pPr>
                    <w:rPr>
                      <w:b/>
                      <w:sz w:val="16"/>
                      <w:szCs w:val="22"/>
                      <w:lang w:eastAsia="es-CL"/>
                    </w:rPr>
                  </w:pPr>
                  <w:r>
                    <w:rPr>
                      <w:b/>
                      <w:sz w:val="16"/>
                      <w:lang w:eastAsia="es-CL"/>
                    </w:rPr>
                    <w:t>pH</w:t>
                  </w:r>
                </w:p>
              </w:tc>
              <w:tc>
                <w:tcPr>
                  <w:tcW w:w="2446" w:type="dxa"/>
                  <w:tcBorders>
                    <w:top w:val="single" w:sz="4" w:space="0" w:color="auto"/>
                    <w:left w:val="single" w:sz="4" w:space="0" w:color="auto"/>
                    <w:bottom w:val="single" w:sz="4" w:space="0" w:color="auto"/>
                    <w:right w:val="single" w:sz="4" w:space="0" w:color="auto"/>
                  </w:tcBorders>
                  <w:hideMark/>
                </w:tcPr>
                <w:p w14:paraId="09E9E8BD" w14:textId="77777777" w:rsidR="0073256F" w:rsidRDefault="0073256F">
                  <w:pPr>
                    <w:rPr>
                      <w:sz w:val="16"/>
                      <w:szCs w:val="22"/>
                      <w:lang w:eastAsia="es-CL"/>
                    </w:rPr>
                  </w:pPr>
                  <w:r>
                    <w:rPr>
                      <w:sz w:val="16"/>
                      <w:lang w:eastAsia="es-CL"/>
                    </w:rPr>
                    <w:t>4 Perfiles</w:t>
                  </w:r>
                </w:p>
              </w:tc>
              <w:tc>
                <w:tcPr>
                  <w:tcW w:w="2446" w:type="dxa"/>
                  <w:tcBorders>
                    <w:top w:val="single" w:sz="4" w:space="0" w:color="auto"/>
                    <w:left w:val="single" w:sz="4" w:space="0" w:color="auto"/>
                    <w:bottom w:val="single" w:sz="4" w:space="0" w:color="auto"/>
                    <w:right w:val="single" w:sz="4" w:space="0" w:color="auto"/>
                  </w:tcBorders>
                  <w:hideMark/>
                </w:tcPr>
                <w:p w14:paraId="6D925195" w14:textId="77777777" w:rsidR="0073256F" w:rsidRDefault="0073256F">
                  <w:pPr>
                    <w:rPr>
                      <w:sz w:val="16"/>
                      <w:szCs w:val="22"/>
                      <w:lang w:eastAsia="es-CL"/>
                    </w:rPr>
                  </w:pPr>
                  <w:r>
                    <w:rPr>
                      <w:sz w:val="16"/>
                      <w:lang w:eastAsia="es-CL"/>
                    </w:rPr>
                    <w:t>4 Perfiles</w:t>
                  </w:r>
                </w:p>
              </w:tc>
              <w:tc>
                <w:tcPr>
                  <w:tcW w:w="2446" w:type="dxa"/>
                  <w:tcBorders>
                    <w:top w:val="single" w:sz="4" w:space="0" w:color="auto"/>
                    <w:left w:val="single" w:sz="4" w:space="0" w:color="auto"/>
                    <w:bottom w:val="single" w:sz="4" w:space="0" w:color="auto"/>
                    <w:right w:val="single" w:sz="4" w:space="0" w:color="auto"/>
                  </w:tcBorders>
                  <w:hideMark/>
                </w:tcPr>
                <w:p w14:paraId="2150A071" w14:textId="77777777" w:rsidR="0073256F" w:rsidRDefault="0073256F">
                  <w:pPr>
                    <w:rPr>
                      <w:sz w:val="16"/>
                      <w:szCs w:val="22"/>
                      <w:lang w:eastAsia="es-CL"/>
                    </w:rPr>
                  </w:pPr>
                  <w:r>
                    <w:rPr>
                      <w:sz w:val="16"/>
                      <w:lang w:eastAsia="es-CL"/>
                    </w:rPr>
                    <w:t>4 Perfiles</w:t>
                  </w:r>
                </w:p>
              </w:tc>
              <w:tc>
                <w:tcPr>
                  <w:tcW w:w="2207" w:type="dxa"/>
                  <w:tcBorders>
                    <w:top w:val="single" w:sz="4" w:space="0" w:color="auto"/>
                    <w:left w:val="single" w:sz="4" w:space="0" w:color="auto"/>
                    <w:bottom w:val="single" w:sz="4" w:space="0" w:color="auto"/>
                    <w:right w:val="single" w:sz="4" w:space="0" w:color="auto"/>
                  </w:tcBorders>
                  <w:hideMark/>
                </w:tcPr>
                <w:p w14:paraId="2D27C454" w14:textId="77777777" w:rsidR="0073256F" w:rsidRDefault="0073256F">
                  <w:pPr>
                    <w:rPr>
                      <w:sz w:val="16"/>
                      <w:szCs w:val="22"/>
                      <w:lang w:eastAsia="es-CL"/>
                    </w:rPr>
                  </w:pPr>
                  <w:r>
                    <w:rPr>
                      <w:sz w:val="16"/>
                      <w:lang w:eastAsia="es-CL"/>
                    </w:rPr>
                    <w:t>4 Perfiles</w:t>
                  </w:r>
                </w:p>
              </w:tc>
            </w:tr>
            <w:tr w:rsidR="0073256F" w14:paraId="3F3301A3"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40FCE13F" w14:textId="77777777" w:rsidR="0073256F" w:rsidRDefault="0073256F">
                  <w:pPr>
                    <w:rPr>
                      <w:b/>
                      <w:sz w:val="16"/>
                      <w:szCs w:val="22"/>
                      <w:lang w:eastAsia="es-CL"/>
                    </w:rPr>
                  </w:pPr>
                  <w:r>
                    <w:rPr>
                      <w:b/>
                      <w:sz w:val="16"/>
                      <w:lang w:eastAsia="es-CL"/>
                    </w:rPr>
                    <w:t>Oxígeno disuelto</w:t>
                  </w:r>
                </w:p>
              </w:tc>
              <w:tc>
                <w:tcPr>
                  <w:tcW w:w="2446" w:type="dxa"/>
                  <w:tcBorders>
                    <w:top w:val="single" w:sz="4" w:space="0" w:color="auto"/>
                    <w:left w:val="single" w:sz="4" w:space="0" w:color="auto"/>
                    <w:bottom w:val="single" w:sz="4" w:space="0" w:color="auto"/>
                    <w:right w:val="single" w:sz="4" w:space="0" w:color="auto"/>
                  </w:tcBorders>
                  <w:hideMark/>
                </w:tcPr>
                <w:p w14:paraId="405A051B" w14:textId="77777777" w:rsidR="0073256F" w:rsidRDefault="0073256F">
                  <w:pPr>
                    <w:rPr>
                      <w:sz w:val="16"/>
                      <w:szCs w:val="22"/>
                      <w:lang w:eastAsia="es-CL"/>
                    </w:rPr>
                  </w:pPr>
                  <w:r>
                    <w:rPr>
                      <w:sz w:val="16"/>
                      <w:lang w:eastAsia="es-CL"/>
                    </w:rPr>
                    <w:t>4 Perfiles</w:t>
                  </w:r>
                </w:p>
              </w:tc>
              <w:tc>
                <w:tcPr>
                  <w:tcW w:w="2446" w:type="dxa"/>
                  <w:tcBorders>
                    <w:top w:val="single" w:sz="4" w:space="0" w:color="auto"/>
                    <w:left w:val="single" w:sz="4" w:space="0" w:color="auto"/>
                    <w:bottom w:val="single" w:sz="4" w:space="0" w:color="auto"/>
                    <w:right w:val="single" w:sz="4" w:space="0" w:color="auto"/>
                  </w:tcBorders>
                  <w:hideMark/>
                </w:tcPr>
                <w:p w14:paraId="5882A0C4" w14:textId="77777777" w:rsidR="0073256F" w:rsidRDefault="0073256F">
                  <w:pPr>
                    <w:rPr>
                      <w:sz w:val="16"/>
                      <w:szCs w:val="22"/>
                      <w:lang w:eastAsia="es-CL"/>
                    </w:rPr>
                  </w:pPr>
                  <w:r>
                    <w:rPr>
                      <w:sz w:val="16"/>
                      <w:lang w:eastAsia="es-CL"/>
                    </w:rPr>
                    <w:t>4 Perfiles</w:t>
                  </w:r>
                </w:p>
              </w:tc>
              <w:tc>
                <w:tcPr>
                  <w:tcW w:w="2446" w:type="dxa"/>
                  <w:tcBorders>
                    <w:top w:val="single" w:sz="4" w:space="0" w:color="auto"/>
                    <w:left w:val="single" w:sz="4" w:space="0" w:color="auto"/>
                    <w:bottom w:val="single" w:sz="4" w:space="0" w:color="auto"/>
                    <w:right w:val="single" w:sz="4" w:space="0" w:color="auto"/>
                  </w:tcBorders>
                  <w:hideMark/>
                </w:tcPr>
                <w:p w14:paraId="265E75BE" w14:textId="77777777" w:rsidR="0073256F" w:rsidRDefault="0073256F">
                  <w:pPr>
                    <w:rPr>
                      <w:sz w:val="16"/>
                      <w:szCs w:val="22"/>
                      <w:lang w:eastAsia="es-CL"/>
                    </w:rPr>
                  </w:pPr>
                  <w:r>
                    <w:rPr>
                      <w:sz w:val="16"/>
                      <w:lang w:eastAsia="es-CL"/>
                    </w:rPr>
                    <w:t>4 Perfiles</w:t>
                  </w:r>
                </w:p>
              </w:tc>
              <w:tc>
                <w:tcPr>
                  <w:tcW w:w="2207" w:type="dxa"/>
                  <w:tcBorders>
                    <w:top w:val="single" w:sz="4" w:space="0" w:color="auto"/>
                    <w:left w:val="single" w:sz="4" w:space="0" w:color="auto"/>
                    <w:bottom w:val="single" w:sz="4" w:space="0" w:color="auto"/>
                    <w:right w:val="single" w:sz="4" w:space="0" w:color="auto"/>
                  </w:tcBorders>
                  <w:hideMark/>
                </w:tcPr>
                <w:p w14:paraId="10D7BB24" w14:textId="77777777" w:rsidR="0073256F" w:rsidRDefault="0073256F">
                  <w:pPr>
                    <w:rPr>
                      <w:sz w:val="16"/>
                      <w:szCs w:val="22"/>
                      <w:lang w:eastAsia="es-CL"/>
                    </w:rPr>
                  </w:pPr>
                  <w:r>
                    <w:rPr>
                      <w:sz w:val="16"/>
                      <w:lang w:eastAsia="es-CL"/>
                    </w:rPr>
                    <w:t>4 Perfiles</w:t>
                  </w:r>
                </w:p>
              </w:tc>
            </w:tr>
            <w:tr w:rsidR="0073256F" w14:paraId="6AC35135"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22D28E7A" w14:textId="77777777" w:rsidR="0073256F" w:rsidRDefault="0073256F">
                  <w:pPr>
                    <w:rPr>
                      <w:b/>
                      <w:sz w:val="16"/>
                      <w:szCs w:val="22"/>
                      <w:lang w:eastAsia="es-CL"/>
                    </w:rPr>
                  </w:pPr>
                  <w:r>
                    <w:rPr>
                      <w:b/>
                      <w:sz w:val="16"/>
                      <w:lang w:eastAsia="es-CL"/>
                    </w:rPr>
                    <w:t>Sólidos Disueltos totales</w:t>
                  </w:r>
                </w:p>
              </w:tc>
              <w:tc>
                <w:tcPr>
                  <w:tcW w:w="2446" w:type="dxa"/>
                  <w:tcBorders>
                    <w:top w:val="single" w:sz="4" w:space="0" w:color="auto"/>
                    <w:left w:val="single" w:sz="4" w:space="0" w:color="auto"/>
                    <w:bottom w:val="single" w:sz="4" w:space="0" w:color="auto"/>
                    <w:right w:val="single" w:sz="4" w:space="0" w:color="auto"/>
                  </w:tcBorders>
                  <w:hideMark/>
                </w:tcPr>
                <w:p w14:paraId="02B0A402" w14:textId="77777777" w:rsidR="0073256F" w:rsidRDefault="0073256F">
                  <w:pPr>
                    <w:rPr>
                      <w:sz w:val="16"/>
                      <w:szCs w:val="22"/>
                      <w:lang w:eastAsia="es-CL"/>
                    </w:rPr>
                  </w:pPr>
                  <w:r>
                    <w:rPr>
                      <w:sz w:val="16"/>
                      <w:lang w:eastAsia="es-CL"/>
                    </w:rPr>
                    <w:t xml:space="preserve">4 Perfiles </w:t>
                  </w:r>
                </w:p>
              </w:tc>
              <w:tc>
                <w:tcPr>
                  <w:tcW w:w="2446" w:type="dxa"/>
                  <w:tcBorders>
                    <w:top w:val="single" w:sz="4" w:space="0" w:color="auto"/>
                    <w:left w:val="single" w:sz="4" w:space="0" w:color="auto"/>
                    <w:bottom w:val="single" w:sz="4" w:space="0" w:color="auto"/>
                    <w:right w:val="single" w:sz="4" w:space="0" w:color="auto"/>
                  </w:tcBorders>
                  <w:hideMark/>
                </w:tcPr>
                <w:p w14:paraId="4D90915B" w14:textId="77777777" w:rsidR="0073256F" w:rsidRDefault="0073256F">
                  <w:pPr>
                    <w:rPr>
                      <w:sz w:val="16"/>
                      <w:szCs w:val="22"/>
                      <w:lang w:eastAsia="es-CL"/>
                    </w:rPr>
                  </w:pPr>
                  <w:r>
                    <w:rPr>
                      <w:sz w:val="16"/>
                      <w:lang w:eastAsia="es-CL"/>
                    </w:rPr>
                    <w:t xml:space="preserve">4 Perfiles </w:t>
                  </w:r>
                </w:p>
              </w:tc>
              <w:tc>
                <w:tcPr>
                  <w:tcW w:w="2446" w:type="dxa"/>
                  <w:tcBorders>
                    <w:top w:val="single" w:sz="4" w:space="0" w:color="auto"/>
                    <w:left w:val="single" w:sz="4" w:space="0" w:color="auto"/>
                    <w:bottom w:val="single" w:sz="4" w:space="0" w:color="auto"/>
                    <w:right w:val="single" w:sz="4" w:space="0" w:color="auto"/>
                  </w:tcBorders>
                  <w:hideMark/>
                </w:tcPr>
                <w:p w14:paraId="3E25257B" w14:textId="77777777" w:rsidR="0073256F" w:rsidRDefault="0073256F">
                  <w:pPr>
                    <w:rPr>
                      <w:sz w:val="16"/>
                      <w:szCs w:val="22"/>
                      <w:lang w:eastAsia="es-CL"/>
                    </w:rPr>
                  </w:pPr>
                  <w:r>
                    <w:rPr>
                      <w:sz w:val="16"/>
                      <w:lang w:eastAsia="es-CL"/>
                    </w:rPr>
                    <w:t xml:space="preserve">4 Perfiles </w:t>
                  </w:r>
                </w:p>
              </w:tc>
              <w:tc>
                <w:tcPr>
                  <w:tcW w:w="2207" w:type="dxa"/>
                  <w:tcBorders>
                    <w:top w:val="single" w:sz="4" w:space="0" w:color="auto"/>
                    <w:left w:val="single" w:sz="4" w:space="0" w:color="auto"/>
                    <w:bottom w:val="single" w:sz="4" w:space="0" w:color="auto"/>
                    <w:right w:val="single" w:sz="4" w:space="0" w:color="auto"/>
                  </w:tcBorders>
                  <w:hideMark/>
                </w:tcPr>
                <w:p w14:paraId="321BACDC" w14:textId="77777777" w:rsidR="0073256F" w:rsidRDefault="0073256F">
                  <w:pPr>
                    <w:rPr>
                      <w:sz w:val="16"/>
                      <w:szCs w:val="22"/>
                      <w:lang w:eastAsia="es-CL"/>
                    </w:rPr>
                  </w:pPr>
                  <w:r>
                    <w:rPr>
                      <w:sz w:val="16"/>
                      <w:lang w:eastAsia="es-CL"/>
                    </w:rPr>
                    <w:t xml:space="preserve">4 Perfiles </w:t>
                  </w:r>
                </w:p>
              </w:tc>
            </w:tr>
            <w:tr w:rsidR="0073256F" w14:paraId="0CAA6B54"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20F3D90" w14:textId="77777777" w:rsidR="0073256F" w:rsidRDefault="0073256F">
                  <w:pPr>
                    <w:jc w:val="center"/>
                    <w:rPr>
                      <w:i/>
                      <w:sz w:val="16"/>
                      <w:szCs w:val="22"/>
                      <w:lang w:eastAsia="es-CL"/>
                    </w:rPr>
                  </w:pPr>
                  <w:r>
                    <w:rPr>
                      <w:i/>
                      <w:sz w:val="16"/>
                      <w:lang w:eastAsia="es-CL"/>
                    </w:rPr>
                    <w:t>Sedimento submareal</w:t>
                  </w: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B998F2" w14:textId="77777777" w:rsidR="0073256F" w:rsidRDefault="0073256F">
                  <w:pPr>
                    <w:rPr>
                      <w:sz w:val="16"/>
                      <w:szCs w:val="22"/>
                      <w:highlight w:val="yellow"/>
                      <w:lang w:eastAsia="es-CL"/>
                    </w:rPr>
                  </w:pP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2D81BC" w14:textId="77777777" w:rsidR="0073256F" w:rsidRDefault="0073256F">
                  <w:pPr>
                    <w:rPr>
                      <w:sz w:val="16"/>
                      <w:szCs w:val="22"/>
                      <w:highlight w:val="yellow"/>
                      <w:lang w:eastAsia="es-CL"/>
                    </w:rPr>
                  </w:pP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D6F305" w14:textId="77777777" w:rsidR="0073256F" w:rsidRDefault="0073256F">
                  <w:pPr>
                    <w:rPr>
                      <w:sz w:val="16"/>
                      <w:szCs w:val="22"/>
                      <w:highlight w:val="yellow"/>
                      <w:lang w:eastAsia="es-CL"/>
                    </w:rPr>
                  </w:pPr>
                </w:p>
              </w:tc>
              <w:tc>
                <w:tcPr>
                  <w:tcW w:w="220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135EBF9" w14:textId="77777777" w:rsidR="0073256F" w:rsidRDefault="0073256F">
                  <w:pPr>
                    <w:rPr>
                      <w:sz w:val="16"/>
                      <w:szCs w:val="22"/>
                      <w:highlight w:val="yellow"/>
                      <w:lang w:eastAsia="es-CL"/>
                    </w:rPr>
                  </w:pPr>
                </w:p>
              </w:tc>
            </w:tr>
            <w:tr w:rsidR="0073256F" w14:paraId="24C1943F"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00E42E04" w14:textId="77777777" w:rsidR="0073256F" w:rsidRDefault="0073256F">
                  <w:pPr>
                    <w:rPr>
                      <w:b/>
                      <w:sz w:val="16"/>
                      <w:szCs w:val="22"/>
                      <w:lang w:eastAsia="es-CL"/>
                    </w:rPr>
                  </w:pPr>
                  <w:r>
                    <w:rPr>
                      <w:b/>
                      <w:sz w:val="16"/>
                      <w:lang w:eastAsia="es-CL"/>
                    </w:rPr>
                    <w:t>Materia Orgánica</w:t>
                  </w:r>
                </w:p>
              </w:tc>
              <w:tc>
                <w:tcPr>
                  <w:tcW w:w="2446" w:type="dxa"/>
                  <w:tcBorders>
                    <w:top w:val="single" w:sz="4" w:space="0" w:color="auto"/>
                    <w:left w:val="single" w:sz="4" w:space="0" w:color="auto"/>
                    <w:bottom w:val="single" w:sz="4" w:space="0" w:color="auto"/>
                    <w:right w:val="single" w:sz="4" w:space="0" w:color="auto"/>
                  </w:tcBorders>
                  <w:hideMark/>
                </w:tcPr>
                <w:p w14:paraId="4CC60CC8" w14:textId="77777777" w:rsidR="0073256F" w:rsidRDefault="0073256F">
                  <w:pPr>
                    <w:rPr>
                      <w:sz w:val="16"/>
                      <w:szCs w:val="22"/>
                      <w:lang w:eastAsia="es-CL"/>
                    </w:rPr>
                  </w:pPr>
                  <w:r>
                    <w:rPr>
                      <w:sz w:val="16"/>
                      <w:lang w:eastAsia="es-CL"/>
                    </w:rPr>
                    <w:t xml:space="preserve">4 Mediciones </w:t>
                  </w:r>
                </w:p>
              </w:tc>
              <w:tc>
                <w:tcPr>
                  <w:tcW w:w="2446" w:type="dxa"/>
                  <w:tcBorders>
                    <w:top w:val="single" w:sz="4" w:space="0" w:color="auto"/>
                    <w:left w:val="single" w:sz="4" w:space="0" w:color="auto"/>
                    <w:bottom w:val="single" w:sz="4" w:space="0" w:color="auto"/>
                    <w:right w:val="single" w:sz="4" w:space="0" w:color="auto"/>
                  </w:tcBorders>
                  <w:hideMark/>
                </w:tcPr>
                <w:p w14:paraId="64E53520" w14:textId="77777777" w:rsidR="0073256F" w:rsidRDefault="0073256F">
                  <w:pPr>
                    <w:rPr>
                      <w:sz w:val="16"/>
                      <w:szCs w:val="22"/>
                      <w:lang w:eastAsia="es-CL"/>
                    </w:rPr>
                  </w:pPr>
                  <w:r>
                    <w:rPr>
                      <w:sz w:val="16"/>
                      <w:lang w:eastAsia="es-CL"/>
                    </w:rPr>
                    <w:t>4 Mediciones</w:t>
                  </w:r>
                </w:p>
              </w:tc>
              <w:tc>
                <w:tcPr>
                  <w:tcW w:w="2446" w:type="dxa"/>
                  <w:tcBorders>
                    <w:top w:val="single" w:sz="4" w:space="0" w:color="auto"/>
                    <w:left w:val="single" w:sz="4" w:space="0" w:color="auto"/>
                    <w:bottom w:val="single" w:sz="4" w:space="0" w:color="auto"/>
                    <w:right w:val="single" w:sz="4" w:space="0" w:color="auto"/>
                  </w:tcBorders>
                  <w:hideMark/>
                </w:tcPr>
                <w:p w14:paraId="4833FFDD" w14:textId="77777777" w:rsidR="0073256F" w:rsidRDefault="0073256F">
                  <w:pPr>
                    <w:rPr>
                      <w:sz w:val="16"/>
                      <w:szCs w:val="22"/>
                      <w:lang w:eastAsia="es-CL"/>
                    </w:rPr>
                  </w:pPr>
                  <w:r>
                    <w:rPr>
                      <w:sz w:val="16"/>
                      <w:lang w:eastAsia="es-CL"/>
                    </w:rPr>
                    <w:t xml:space="preserve">4 Mediciones </w:t>
                  </w:r>
                </w:p>
              </w:tc>
              <w:tc>
                <w:tcPr>
                  <w:tcW w:w="2207" w:type="dxa"/>
                  <w:tcBorders>
                    <w:top w:val="single" w:sz="4" w:space="0" w:color="auto"/>
                    <w:left w:val="single" w:sz="4" w:space="0" w:color="auto"/>
                    <w:bottom w:val="single" w:sz="4" w:space="0" w:color="auto"/>
                    <w:right w:val="single" w:sz="4" w:space="0" w:color="auto"/>
                  </w:tcBorders>
                  <w:hideMark/>
                </w:tcPr>
                <w:p w14:paraId="0DEBA910" w14:textId="77777777" w:rsidR="0073256F" w:rsidRDefault="0073256F">
                  <w:pPr>
                    <w:rPr>
                      <w:sz w:val="16"/>
                      <w:szCs w:val="22"/>
                      <w:lang w:eastAsia="es-CL"/>
                    </w:rPr>
                  </w:pPr>
                  <w:r>
                    <w:rPr>
                      <w:sz w:val="16"/>
                      <w:lang w:eastAsia="es-CL"/>
                    </w:rPr>
                    <w:t xml:space="preserve">4 Mediciones </w:t>
                  </w:r>
                </w:p>
              </w:tc>
            </w:tr>
            <w:tr w:rsidR="0073256F" w14:paraId="5ACCD49E"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3160E8AA" w14:textId="77777777" w:rsidR="0073256F" w:rsidRDefault="0073256F">
                  <w:pPr>
                    <w:rPr>
                      <w:b/>
                      <w:sz w:val="16"/>
                      <w:szCs w:val="22"/>
                      <w:lang w:eastAsia="es-CL"/>
                    </w:rPr>
                  </w:pPr>
                  <w:r>
                    <w:rPr>
                      <w:b/>
                      <w:sz w:val="16"/>
                      <w:lang w:eastAsia="es-CL"/>
                    </w:rPr>
                    <w:t>Sulfuros</w:t>
                  </w:r>
                </w:p>
              </w:tc>
              <w:tc>
                <w:tcPr>
                  <w:tcW w:w="2446" w:type="dxa"/>
                  <w:tcBorders>
                    <w:top w:val="single" w:sz="4" w:space="0" w:color="auto"/>
                    <w:left w:val="single" w:sz="4" w:space="0" w:color="auto"/>
                    <w:bottom w:val="single" w:sz="4" w:space="0" w:color="auto"/>
                    <w:right w:val="single" w:sz="4" w:space="0" w:color="auto"/>
                  </w:tcBorders>
                  <w:hideMark/>
                </w:tcPr>
                <w:p w14:paraId="6DCA88F0" w14:textId="77777777" w:rsidR="0073256F" w:rsidRDefault="0073256F">
                  <w:pPr>
                    <w:rPr>
                      <w:sz w:val="16"/>
                      <w:szCs w:val="22"/>
                      <w:lang w:eastAsia="es-CL"/>
                    </w:rPr>
                  </w:pPr>
                  <w:r>
                    <w:rPr>
                      <w:sz w:val="16"/>
                      <w:lang w:eastAsia="es-CL"/>
                    </w:rPr>
                    <w:t xml:space="preserve">4 Mediciones </w:t>
                  </w:r>
                </w:p>
              </w:tc>
              <w:tc>
                <w:tcPr>
                  <w:tcW w:w="2446" w:type="dxa"/>
                  <w:tcBorders>
                    <w:top w:val="single" w:sz="4" w:space="0" w:color="auto"/>
                    <w:left w:val="single" w:sz="4" w:space="0" w:color="auto"/>
                    <w:bottom w:val="single" w:sz="4" w:space="0" w:color="auto"/>
                    <w:right w:val="single" w:sz="4" w:space="0" w:color="auto"/>
                  </w:tcBorders>
                  <w:hideMark/>
                </w:tcPr>
                <w:p w14:paraId="0DF44E76" w14:textId="77777777" w:rsidR="0073256F" w:rsidRDefault="0073256F">
                  <w:pPr>
                    <w:rPr>
                      <w:sz w:val="16"/>
                      <w:szCs w:val="22"/>
                      <w:lang w:eastAsia="es-CL"/>
                    </w:rPr>
                  </w:pPr>
                  <w:r>
                    <w:rPr>
                      <w:sz w:val="16"/>
                      <w:lang w:eastAsia="es-CL"/>
                    </w:rPr>
                    <w:t>4 Mediciones</w:t>
                  </w:r>
                </w:p>
              </w:tc>
              <w:tc>
                <w:tcPr>
                  <w:tcW w:w="2446" w:type="dxa"/>
                  <w:tcBorders>
                    <w:top w:val="single" w:sz="4" w:space="0" w:color="auto"/>
                    <w:left w:val="single" w:sz="4" w:space="0" w:color="auto"/>
                    <w:bottom w:val="single" w:sz="4" w:space="0" w:color="auto"/>
                    <w:right w:val="single" w:sz="4" w:space="0" w:color="auto"/>
                  </w:tcBorders>
                  <w:hideMark/>
                </w:tcPr>
                <w:p w14:paraId="7072AE4D" w14:textId="77777777" w:rsidR="0073256F" w:rsidRDefault="0073256F">
                  <w:pPr>
                    <w:rPr>
                      <w:sz w:val="16"/>
                      <w:szCs w:val="22"/>
                      <w:lang w:eastAsia="es-CL"/>
                    </w:rPr>
                  </w:pPr>
                  <w:r>
                    <w:rPr>
                      <w:sz w:val="16"/>
                      <w:lang w:eastAsia="es-CL"/>
                    </w:rPr>
                    <w:t xml:space="preserve">4 Mediciones </w:t>
                  </w:r>
                </w:p>
              </w:tc>
              <w:tc>
                <w:tcPr>
                  <w:tcW w:w="2207" w:type="dxa"/>
                  <w:tcBorders>
                    <w:top w:val="single" w:sz="4" w:space="0" w:color="auto"/>
                    <w:left w:val="single" w:sz="4" w:space="0" w:color="auto"/>
                    <w:bottom w:val="single" w:sz="4" w:space="0" w:color="auto"/>
                    <w:right w:val="single" w:sz="4" w:space="0" w:color="auto"/>
                  </w:tcBorders>
                  <w:hideMark/>
                </w:tcPr>
                <w:p w14:paraId="7A95AAF8" w14:textId="77777777" w:rsidR="0073256F" w:rsidRDefault="0073256F">
                  <w:pPr>
                    <w:rPr>
                      <w:sz w:val="16"/>
                      <w:szCs w:val="22"/>
                      <w:lang w:eastAsia="es-CL"/>
                    </w:rPr>
                  </w:pPr>
                  <w:r>
                    <w:rPr>
                      <w:sz w:val="16"/>
                      <w:lang w:eastAsia="es-CL"/>
                    </w:rPr>
                    <w:t xml:space="preserve">4 Mediciones </w:t>
                  </w:r>
                </w:p>
              </w:tc>
            </w:tr>
            <w:tr w:rsidR="0073256F" w14:paraId="3EB18E2C"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7F059A38" w14:textId="77777777" w:rsidR="0073256F" w:rsidRDefault="0073256F">
                  <w:pPr>
                    <w:rPr>
                      <w:b/>
                      <w:sz w:val="16"/>
                      <w:szCs w:val="22"/>
                      <w:lang w:eastAsia="es-CL"/>
                    </w:rPr>
                  </w:pPr>
                  <w:r>
                    <w:rPr>
                      <w:b/>
                      <w:sz w:val="16"/>
                      <w:lang w:eastAsia="es-CL"/>
                    </w:rPr>
                    <w:t>Granulometría</w:t>
                  </w:r>
                </w:p>
              </w:tc>
              <w:tc>
                <w:tcPr>
                  <w:tcW w:w="2446" w:type="dxa"/>
                  <w:tcBorders>
                    <w:top w:val="single" w:sz="4" w:space="0" w:color="auto"/>
                    <w:left w:val="single" w:sz="4" w:space="0" w:color="auto"/>
                    <w:bottom w:val="single" w:sz="4" w:space="0" w:color="auto"/>
                    <w:right w:val="single" w:sz="4" w:space="0" w:color="auto"/>
                  </w:tcBorders>
                  <w:hideMark/>
                </w:tcPr>
                <w:p w14:paraId="14FA5AF8" w14:textId="77777777" w:rsidR="0073256F" w:rsidRDefault="0073256F">
                  <w:pPr>
                    <w:rPr>
                      <w:sz w:val="16"/>
                      <w:szCs w:val="22"/>
                      <w:lang w:eastAsia="es-CL"/>
                    </w:rPr>
                  </w:pPr>
                  <w:r>
                    <w:rPr>
                      <w:sz w:val="16"/>
                      <w:lang w:eastAsia="es-CL"/>
                    </w:rPr>
                    <w:t xml:space="preserve">4 Mediciones </w:t>
                  </w:r>
                </w:p>
              </w:tc>
              <w:tc>
                <w:tcPr>
                  <w:tcW w:w="2446" w:type="dxa"/>
                  <w:tcBorders>
                    <w:top w:val="single" w:sz="4" w:space="0" w:color="auto"/>
                    <w:left w:val="single" w:sz="4" w:space="0" w:color="auto"/>
                    <w:bottom w:val="single" w:sz="4" w:space="0" w:color="auto"/>
                    <w:right w:val="single" w:sz="4" w:space="0" w:color="auto"/>
                  </w:tcBorders>
                  <w:hideMark/>
                </w:tcPr>
                <w:p w14:paraId="6380A30D" w14:textId="77777777" w:rsidR="0073256F" w:rsidRDefault="0073256F">
                  <w:pPr>
                    <w:rPr>
                      <w:sz w:val="16"/>
                      <w:szCs w:val="22"/>
                      <w:lang w:eastAsia="es-CL"/>
                    </w:rPr>
                  </w:pPr>
                  <w:r>
                    <w:rPr>
                      <w:sz w:val="16"/>
                      <w:lang w:eastAsia="es-CL"/>
                    </w:rPr>
                    <w:t xml:space="preserve">4 Mediciones </w:t>
                  </w:r>
                </w:p>
              </w:tc>
              <w:tc>
                <w:tcPr>
                  <w:tcW w:w="2446" w:type="dxa"/>
                  <w:tcBorders>
                    <w:top w:val="single" w:sz="4" w:space="0" w:color="auto"/>
                    <w:left w:val="single" w:sz="4" w:space="0" w:color="auto"/>
                    <w:bottom w:val="single" w:sz="4" w:space="0" w:color="auto"/>
                    <w:right w:val="single" w:sz="4" w:space="0" w:color="auto"/>
                  </w:tcBorders>
                  <w:hideMark/>
                </w:tcPr>
                <w:p w14:paraId="58FC0416" w14:textId="77777777" w:rsidR="0073256F" w:rsidRDefault="0073256F">
                  <w:pPr>
                    <w:rPr>
                      <w:sz w:val="16"/>
                      <w:szCs w:val="22"/>
                      <w:lang w:eastAsia="es-CL"/>
                    </w:rPr>
                  </w:pPr>
                  <w:r>
                    <w:rPr>
                      <w:sz w:val="16"/>
                      <w:lang w:eastAsia="es-CL"/>
                    </w:rPr>
                    <w:t xml:space="preserve">4 Mediciones </w:t>
                  </w:r>
                </w:p>
              </w:tc>
              <w:tc>
                <w:tcPr>
                  <w:tcW w:w="2207" w:type="dxa"/>
                  <w:tcBorders>
                    <w:top w:val="single" w:sz="4" w:space="0" w:color="auto"/>
                    <w:left w:val="single" w:sz="4" w:space="0" w:color="auto"/>
                    <w:bottom w:val="single" w:sz="4" w:space="0" w:color="auto"/>
                    <w:right w:val="single" w:sz="4" w:space="0" w:color="auto"/>
                  </w:tcBorders>
                  <w:hideMark/>
                </w:tcPr>
                <w:p w14:paraId="57359C14" w14:textId="77777777" w:rsidR="0073256F" w:rsidRDefault="0073256F">
                  <w:pPr>
                    <w:rPr>
                      <w:sz w:val="16"/>
                      <w:szCs w:val="22"/>
                      <w:lang w:eastAsia="es-CL"/>
                    </w:rPr>
                  </w:pPr>
                  <w:r>
                    <w:rPr>
                      <w:sz w:val="16"/>
                      <w:lang w:eastAsia="es-CL"/>
                    </w:rPr>
                    <w:t xml:space="preserve">4 Mediciones </w:t>
                  </w:r>
                </w:p>
              </w:tc>
            </w:tr>
            <w:tr w:rsidR="0073256F" w14:paraId="5F24CA92"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CA7FED5" w14:textId="77777777" w:rsidR="0073256F" w:rsidRDefault="0073256F">
                  <w:pPr>
                    <w:jc w:val="center"/>
                    <w:rPr>
                      <w:i/>
                      <w:sz w:val="16"/>
                      <w:szCs w:val="22"/>
                      <w:lang w:eastAsia="es-CL"/>
                    </w:rPr>
                  </w:pPr>
                  <w:r>
                    <w:rPr>
                      <w:i/>
                      <w:sz w:val="16"/>
                      <w:lang w:eastAsia="es-CL"/>
                    </w:rPr>
                    <w:t>Comunidades bentónicas submareales</w:t>
                  </w: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3E80AD9" w14:textId="77777777" w:rsidR="0073256F" w:rsidRDefault="0073256F">
                  <w:pPr>
                    <w:rPr>
                      <w:sz w:val="16"/>
                      <w:szCs w:val="22"/>
                      <w:highlight w:val="yellow"/>
                      <w:lang w:eastAsia="es-CL"/>
                    </w:rPr>
                  </w:pP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F4D5A9" w14:textId="77777777" w:rsidR="0073256F" w:rsidRDefault="0073256F">
                  <w:pPr>
                    <w:rPr>
                      <w:sz w:val="16"/>
                      <w:szCs w:val="22"/>
                      <w:highlight w:val="yellow"/>
                      <w:lang w:eastAsia="es-CL"/>
                    </w:rPr>
                  </w:pP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B5A264" w14:textId="77777777" w:rsidR="0073256F" w:rsidRDefault="0073256F">
                  <w:pPr>
                    <w:rPr>
                      <w:sz w:val="16"/>
                      <w:szCs w:val="22"/>
                      <w:highlight w:val="yellow"/>
                      <w:lang w:eastAsia="es-CL"/>
                    </w:rPr>
                  </w:pPr>
                </w:p>
              </w:tc>
              <w:tc>
                <w:tcPr>
                  <w:tcW w:w="220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23A2AE" w14:textId="77777777" w:rsidR="0073256F" w:rsidRDefault="0073256F">
                  <w:pPr>
                    <w:rPr>
                      <w:sz w:val="16"/>
                      <w:szCs w:val="22"/>
                      <w:highlight w:val="yellow"/>
                      <w:lang w:eastAsia="es-CL"/>
                    </w:rPr>
                  </w:pPr>
                </w:p>
              </w:tc>
            </w:tr>
            <w:tr w:rsidR="0073256F" w14:paraId="36B54FDA"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217C2952" w14:textId="77777777" w:rsidR="0073256F" w:rsidRDefault="0073256F">
                  <w:pPr>
                    <w:jc w:val="left"/>
                    <w:rPr>
                      <w:b/>
                      <w:sz w:val="16"/>
                      <w:szCs w:val="22"/>
                      <w:lang w:eastAsia="es-CL"/>
                    </w:rPr>
                  </w:pPr>
                  <w:r>
                    <w:rPr>
                      <w:b/>
                      <w:sz w:val="16"/>
                      <w:lang w:eastAsia="es-CL"/>
                    </w:rPr>
                    <w:t>Abundancia</w:t>
                  </w:r>
                </w:p>
              </w:tc>
              <w:tc>
                <w:tcPr>
                  <w:tcW w:w="2446" w:type="dxa"/>
                  <w:tcBorders>
                    <w:top w:val="single" w:sz="4" w:space="0" w:color="auto"/>
                    <w:left w:val="single" w:sz="4" w:space="0" w:color="auto"/>
                    <w:bottom w:val="single" w:sz="4" w:space="0" w:color="auto"/>
                    <w:right w:val="single" w:sz="4" w:space="0" w:color="auto"/>
                  </w:tcBorders>
                  <w:hideMark/>
                </w:tcPr>
                <w:p w14:paraId="3349DFF1" w14:textId="77777777" w:rsidR="0073256F" w:rsidRDefault="0073256F">
                  <w:pPr>
                    <w:rPr>
                      <w:sz w:val="16"/>
                      <w:szCs w:val="22"/>
                      <w:lang w:eastAsia="es-CL"/>
                    </w:rPr>
                  </w:pPr>
                  <w:r>
                    <w:rPr>
                      <w:sz w:val="16"/>
                      <w:lang w:eastAsia="es-CL"/>
                    </w:rPr>
                    <w:t>4 Mediciones</w:t>
                  </w:r>
                </w:p>
              </w:tc>
              <w:tc>
                <w:tcPr>
                  <w:tcW w:w="2446" w:type="dxa"/>
                  <w:tcBorders>
                    <w:top w:val="single" w:sz="4" w:space="0" w:color="auto"/>
                    <w:left w:val="single" w:sz="4" w:space="0" w:color="auto"/>
                    <w:bottom w:val="single" w:sz="4" w:space="0" w:color="auto"/>
                    <w:right w:val="single" w:sz="4" w:space="0" w:color="auto"/>
                  </w:tcBorders>
                  <w:hideMark/>
                </w:tcPr>
                <w:p w14:paraId="34210063" w14:textId="77777777" w:rsidR="0073256F" w:rsidRDefault="0073256F">
                  <w:pPr>
                    <w:rPr>
                      <w:sz w:val="16"/>
                      <w:szCs w:val="22"/>
                      <w:lang w:eastAsia="es-CL"/>
                    </w:rPr>
                  </w:pPr>
                  <w:r>
                    <w:rPr>
                      <w:sz w:val="16"/>
                      <w:lang w:eastAsia="es-CL"/>
                    </w:rPr>
                    <w:t>4 Mediciones</w:t>
                  </w:r>
                </w:p>
              </w:tc>
              <w:tc>
                <w:tcPr>
                  <w:tcW w:w="2446" w:type="dxa"/>
                  <w:tcBorders>
                    <w:top w:val="single" w:sz="4" w:space="0" w:color="auto"/>
                    <w:left w:val="single" w:sz="4" w:space="0" w:color="auto"/>
                    <w:bottom w:val="single" w:sz="4" w:space="0" w:color="auto"/>
                    <w:right w:val="single" w:sz="4" w:space="0" w:color="auto"/>
                  </w:tcBorders>
                  <w:hideMark/>
                </w:tcPr>
                <w:p w14:paraId="711895A7" w14:textId="77777777" w:rsidR="0073256F" w:rsidRDefault="0073256F">
                  <w:pPr>
                    <w:rPr>
                      <w:sz w:val="16"/>
                      <w:szCs w:val="22"/>
                      <w:lang w:eastAsia="es-CL"/>
                    </w:rPr>
                  </w:pPr>
                  <w:r>
                    <w:rPr>
                      <w:sz w:val="16"/>
                      <w:lang w:eastAsia="es-CL"/>
                    </w:rPr>
                    <w:t>4 Mediciones</w:t>
                  </w:r>
                </w:p>
              </w:tc>
              <w:tc>
                <w:tcPr>
                  <w:tcW w:w="2207" w:type="dxa"/>
                  <w:tcBorders>
                    <w:top w:val="single" w:sz="4" w:space="0" w:color="auto"/>
                    <w:left w:val="single" w:sz="4" w:space="0" w:color="auto"/>
                    <w:bottom w:val="single" w:sz="4" w:space="0" w:color="auto"/>
                    <w:right w:val="single" w:sz="4" w:space="0" w:color="auto"/>
                  </w:tcBorders>
                  <w:hideMark/>
                </w:tcPr>
                <w:p w14:paraId="573210A4" w14:textId="77777777" w:rsidR="0073256F" w:rsidRDefault="0073256F">
                  <w:pPr>
                    <w:rPr>
                      <w:sz w:val="16"/>
                      <w:szCs w:val="22"/>
                      <w:lang w:eastAsia="es-CL"/>
                    </w:rPr>
                  </w:pPr>
                  <w:r>
                    <w:rPr>
                      <w:sz w:val="16"/>
                      <w:lang w:eastAsia="es-CL"/>
                    </w:rPr>
                    <w:t>4 Mediciones</w:t>
                  </w:r>
                </w:p>
              </w:tc>
            </w:tr>
            <w:tr w:rsidR="0073256F" w14:paraId="148171A0"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64C523BA" w14:textId="77777777" w:rsidR="0073256F" w:rsidRDefault="0073256F">
                  <w:pPr>
                    <w:jc w:val="left"/>
                    <w:rPr>
                      <w:b/>
                      <w:sz w:val="16"/>
                      <w:szCs w:val="22"/>
                      <w:lang w:eastAsia="es-CL"/>
                    </w:rPr>
                  </w:pPr>
                  <w:r>
                    <w:rPr>
                      <w:b/>
                      <w:sz w:val="16"/>
                      <w:lang w:eastAsia="es-CL"/>
                    </w:rPr>
                    <w:t>Biomasa</w:t>
                  </w:r>
                </w:p>
              </w:tc>
              <w:tc>
                <w:tcPr>
                  <w:tcW w:w="2446" w:type="dxa"/>
                  <w:tcBorders>
                    <w:top w:val="single" w:sz="4" w:space="0" w:color="auto"/>
                    <w:left w:val="single" w:sz="4" w:space="0" w:color="auto"/>
                    <w:bottom w:val="single" w:sz="4" w:space="0" w:color="auto"/>
                    <w:right w:val="single" w:sz="4" w:space="0" w:color="auto"/>
                  </w:tcBorders>
                  <w:hideMark/>
                </w:tcPr>
                <w:p w14:paraId="79F885FC" w14:textId="77777777" w:rsidR="0073256F" w:rsidRDefault="0073256F">
                  <w:pPr>
                    <w:rPr>
                      <w:sz w:val="16"/>
                      <w:szCs w:val="22"/>
                      <w:lang w:eastAsia="es-CL"/>
                    </w:rPr>
                  </w:pPr>
                  <w:r>
                    <w:rPr>
                      <w:sz w:val="16"/>
                      <w:lang w:eastAsia="es-CL"/>
                    </w:rPr>
                    <w:t>4 Mediciones</w:t>
                  </w:r>
                </w:p>
              </w:tc>
              <w:tc>
                <w:tcPr>
                  <w:tcW w:w="2446" w:type="dxa"/>
                  <w:tcBorders>
                    <w:top w:val="single" w:sz="4" w:space="0" w:color="auto"/>
                    <w:left w:val="single" w:sz="4" w:space="0" w:color="auto"/>
                    <w:bottom w:val="single" w:sz="4" w:space="0" w:color="auto"/>
                    <w:right w:val="single" w:sz="4" w:space="0" w:color="auto"/>
                  </w:tcBorders>
                  <w:hideMark/>
                </w:tcPr>
                <w:p w14:paraId="4E391892" w14:textId="77777777" w:rsidR="0073256F" w:rsidRDefault="0073256F">
                  <w:pPr>
                    <w:rPr>
                      <w:sz w:val="16"/>
                      <w:szCs w:val="22"/>
                      <w:lang w:eastAsia="es-CL"/>
                    </w:rPr>
                  </w:pPr>
                  <w:r>
                    <w:rPr>
                      <w:sz w:val="16"/>
                      <w:lang w:eastAsia="es-CL"/>
                    </w:rPr>
                    <w:t>4 Mediciones</w:t>
                  </w:r>
                </w:p>
              </w:tc>
              <w:tc>
                <w:tcPr>
                  <w:tcW w:w="2446" w:type="dxa"/>
                  <w:tcBorders>
                    <w:top w:val="single" w:sz="4" w:space="0" w:color="auto"/>
                    <w:left w:val="single" w:sz="4" w:space="0" w:color="auto"/>
                    <w:bottom w:val="single" w:sz="4" w:space="0" w:color="auto"/>
                    <w:right w:val="single" w:sz="4" w:space="0" w:color="auto"/>
                  </w:tcBorders>
                  <w:hideMark/>
                </w:tcPr>
                <w:p w14:paraId="7F7074F9" w14:textId="77777777" w:rsidR="0073256F" w:rsidRDefault="0073256F">
                  <w:pPr>
                    <w:rPr>
                      <w:sz w:val="16"/>
                      <w:szCs w:val="22"/>
                      <w:lang w:eastAsia="es-CL"/>
                    </w:rPr>
                  </w:pPr>
                  <w:r>
                    <w:rPr>
                      <w:sz w:val="16"/>
                      <w:lang w:eastAsia="es-CL"/>
                    </w:rPr>
                    <w:t>4 Mediciones</w:t>
                  </w:r>
                </w:p>
              </w:tc>
              <w:tc>
                <w:tcPr>
                  <w:tcW w:w="2207" w:type="dxa"/>
                  <w:tcBorders>
                    <w:top w:val="single" w:sz="4" w:space="0" w:color="auto"/>
                    <w:left w:val="single" w:sz="4" w:space="0" w:color="auto"/>
                    <w:bottom w:val="single" w:sz="4" w:space="0" w:color="auto"/>
                    <w:right w:val="single" w:sz="4" w:space="0" w:color="auto"/>
                  </w:tcBorders>
                  <w:hideMark/>
                </w:tcPr>
                <w:p w14:paraId="18446FCB" w14:textId="77777777" w:rsidR="0073256F" w:rsidRDefault="0073256F">
                  <w:pPr>
                    <w:rPr>
                      <w:sz w:val="16"/>
                      <w:szCs w:val="22"/>
                      <w:lang w:eastAsia="es-CL"/>
                    </w:rPr>
                  </w:pPr>
                  <w:r>
                    <w:rPr>
                      <w:sz w:val="16"/>
                      <w:lang w:eastAsia="es-CL"/>
                    </w:rPr>
                    <w:t>4 Mediciones</w:t>
                  </w:r>
                </w:p>
              </w:tc>
            </w:tr>
            <w:tr w:rsidR="0073256F" w14:paraId="443C7EBA"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4F0C76A" w14:textId="77777777" w:rsidR="0073256F" w:rsidRDefault="0073256F">
                  <w:pPr>
                    <w:jc w:val="center"/>
                    <w:rPr>
                      <w:i/>
                      <w:sz w:val="16"/>
                      <w:szCs w:val="22"/>
                      <w:lang w:eastAsia="es-CL"/>
                    </w:rPr>
                  </w:pPr>
                  <w:r>
                    <w:rPr>
                      <w:i/>
                      <w:sz w:val="16"/>
                      <w:lang w:eastAsia="es-CL"/>
                    </w:rPr>
                    <w:t>Comunidades bentónicas intermareales</w:t>
                  </w: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1F0180" w14:textId="77777777" w:rsidR="0073256F" w:rsidRDefault="0073256F">
                  <w:pPr>
                    <w:rPr>
                      <w:sz w:val="16"/>
                      <w:szCs w:val="22"/>
                      <w:lang w:eastAsia="es-CL"/>
                    </w:rPr>
                  </w:pP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4897D18" w14:textId="77777777" w:rsidR="0073256F" w:rsidRDefault="0073256F">
                  <w:pPr>
                    <w:rPr>
                      <w:sz w:val="16"/>
                      <w:szCs w:val="22"/>
                      <w:lang w:eastAsia="es-CL"/>
                    </w:rPr>
                  </w:pPr>
                </w:p>
              </w:tc>
              <w:tc>
                <w:tcPr>
                  <w:tcW w:w="2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90C347" w14:textId="77777777" w:rsidR="0073256F" w:rsidRDefault="0073256F">
                  <w:pPr>
                    <w:rPr>
                      <w:sz w:val="16"/>
                      <w:szCs w:val="22"/>
                      <w:lang w:eastAsia="es-CL"/>
                    </w:rPr>
                  </w:pPr>
                </w:p>
              </w:tc>
              <w:tc>
                <w:tcPr>
                  <w:tcW w:w="220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A07886" w14:textId="77777777" w:rsidR="0073256F" w:rsidRDefault="0073256F">
                  <w:pPr>
                    <w:rPr>
                      <w:sz w:val="16"/>
                      <w:szCs w:val="22"/>
                      <w:lang w:eastAsia="es-CL"/>
                    </w:rPr>
                  </w:pPr>
                </w:p>
              </w:tc>
            </w:tr>
            <w:tr w:rsidR="0073256F" w14:paraId="61B32B2B"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5FD67B70" w14:textId="77777777" w:rsidR="0073256F" w:rsidRDefault="0073256F">
                  <w:pPr>
                    <w:jc w:val="left"/>
                    <w:rPr>
                      <w:b/>
                      <w:sz w:val="16"/>
                      <w:szCs w:val="22"/>
                      <w:lang w:eastAsia="es-CL"/>
                    </w:rPr>
                  </w:pPr>
                  <w:r>
                    <w:rPr>
                      <w:b/>
                      <w:sz w:val="16"/>
                      <w:lang w:eastAsia="es-CL"/>
                    </w:rPr>
                    <w:t>Abundancia</w:t>
                  </w:r>
                </w:p>
              </w:tc>
              <w:tc>
                <w:tcPr>
                  <w:tcW w:w="2446" w:type="dxa"/>
                  <w:tcBorders>
                    <w:top w:val="single" w:sz="4" w:space="0" w:color="auto"/>
                    <w:left w:val="single" w:sz="4" w:space="0" w:color="auto"/>
                    <w:bottom w:val="single" w:sz="4" w:space="0" w:color="auto"/>
                    <w:right w:val="single" w:sz="4" w:space="0" w:color="auto"/>
                  </w:tcBorders>
                  <w:hideMark/>
                </w:tcPr>
                <w:p w14:paraId="424A57AC" w14:textId="77777777" w:rsidR="0073256F" w:rsidRDefault="0073256F">
                  <w:pPr>
                    <w:rPr>
                      <w:sz w:val="16"/>
                      <w:szCs w:val="22"/>
                      <w:lang w:eastAsia="es-CL"/>
                    </w:rPr>
                  </w:pPr>
                  <w:r>
                    <w:rPr>
                      <w:sz w:val="16"/>
                      <w:lang w:eastAsia="es-CL"/>
                    </w:rPr>
                    <w:t>2 Transectas, 8 niveles</w:t>
                  </w:r>
                </w:p>
              </w:tc>
              <w:tc>
                <w:tcPr>
                  <w:tcW w:w="2446" w:type="dxa"/>
                  <w:tcBorders>
                    <w:top w:val="single" w:sz="4" w:space="0" w:color="auto"/>
                    <w:left w:val="single" w:sz="4" w:space="0" w:color="auto"/>
                    <w:bottom w:val="single" w:sz="4" w:space="0" w:color="auto"/>
                    <w:right w:val="single" w:sz="4" w:space="0" w:color="auto"/>
                  </w:tcBorders>
                  <w:hideMark/>
                </w:tcPr>
                <w:p w14:paraId="39122F1C" w14:textId="77777777" w:rsidR="0073256F" w:rsidRDefault="0073256F">
                  <w:pPr>
                    <w:rPr>
                      <w:sz w:val="16"/>
                      <w:szCs w:val="22"/>
                      <w:lang w:eastAsia="es-CL"/>
                    </w:rPr>
                  </w:pPr>
                  <w:r>
                    <w:rPr>
                      <w:sz w:val="16"/>
                      <w:lang w:eastAsia="es-CL"/>
                    </w:rPr>
                    <w:t>2 Transectas, 8 niveles</w:t>
                  </w:r>
                </w:p>
              </w:tc>
              <w:tc>
                <w:tcPr>
                  <w:tcW w:w="2446" w:type="dxa"/>
                  <w:tcBorders>
                    <w:top w:val="single" w:sz="4" w:space="0" w:color="auto"/>
                    <w:left w:val="single" w:sz="4" w:space="0" w:color="auto"/>
                    <w:bottom w:val="single" w:sz="4" w:space="0" w:color="auto"/>
                    <w:right w:val="single" w:sz="4" w:space="0" w:color="auto"/>
                  </w:tcBorders>
                  <w:hideMark/>
                </w:tcPr>
                <w:p w14:paraId="09A625E8" w14:textId="77777777" w:rsidR="0073256F" w:rsidRDefault="0073256F">
                  <w:pPr>
                    <w:rPr>
                      <w:sz w:val="16"/>
                      <w:szCs w:val="22"/>
                      <w:lang w:eastAsia="es-CL"/>
                    </w:rPr>
                  </w:pPr>
                  <w:r>
                    <w:rPr>
                      <w:sz w:val="16"/>
                      <w:lang w:eastAsia="es-CL"/>
                    </w:rPr>
                    <w:t>2 Transectas, 8 niveles</w:t>
                  </w:r>
                </w:p>
              </w:tc>
              <w:tc>
                <w:tcPr>
                  <w:tcW w:w="2207" w:type="dxa"/>
                  <w:tcBorders>
                    <w:top w:val="single" w:sz="4" w:space="0" w:color="auto"/>
                    <w:left w:val="single" w:sz="4" w:space="0" w:color="auto"/>
                    <w:bottom w:val="single" w:sz="4" w:space="0" w:color="auto"/>
                    <w:right w:val="single" w:sz="4" w:space="0" w:color="auto"/>
                  </w:tcBorders>
                  <w:hideMark/>
                </w:tcPr>
                <w:p w14:paraId="4608FBDD" w14:textId="77777777" w:rsidR="0073256F" w:rsidRDefault="0073256F">
                  <w:pPr>
                    <w:rPr>
                      <w:sz w:val="16"/>
                      <w:szCs w:val="22"/>
                      <w:lang w:eastAsia="es-CL"/>
                    </w:rPr>
                  </w:pPr>
                  <w:r>
                    <w:rPr>
                      <w:sz w:val="16"/>
                      <w:lang w:eastAsia="es-CL"/>
                    </w:rPr>
                    <w:t>2 Transectas, 8 niveles</w:t>
                  </w:r>
                </w:p>
              </w:tc>
            </w:tr>
            <w:tr w:rsidR="0073256F" w14:paraId="101C62B7" w14:textId="77777777" w:rsidTr="00745551">
              <w:trPr>
                <w:jc w:val="center"/>
              </w:trPr>
              <w:tc>
                <w:tcPr>
                  <w:tcW w:w="2486" w:type="dxa"/>
                  <w:tcBorders>
                    <w:top w:val="single" w:sz="4" w:space="0" w:color="auto"/>
                    <w:left w:val="single" w:sz="4" w:space="0" w:color="auto"/>
                    <w:bottom w:val="single" w:sz="4" w:space="0" w:color="auto"/>
                    <w:right w:val="single" w:sz="4" w:space="0" w:color="auto"/>
                  </w:tcBorders>
                  <w:hideMark/>
                </w:tcPr>
                <w:p w14:paraId="318C0150" w14:textId="77777777" w:rsidR="0073256F" w:rsidRDefault="0073256F">
                  <w:pPr>
                    <w:jc w:val="left"/>
                    <w:rPr>
                      <w:b/>
                      <w:sz w:val="16"/>
                      <w:szCs w:val="22"/>
                      <w:lang w:eastAsia="es-CL"/>
                    </w:rPr>
                  </w:pPr>
                  <w:r>
                    <w:rPr>
                      <w:b/>
                      <w:sz w:val="16"/>
                      <w:lang w:eastAsia="es-CL"/>
                    </w:rPr>
                    <w:t>Biomasa</w:t>
                  </w:r>
                </w:p>
              </w:tc>
              <w:tc>
                <w:tcPr>
                  <w:tcW w:w="2446" w:type="dxa"/>
                  <w:tcBorders>
                    <w:top w:val="single" w:sz="4" w:space="0" w:color="auto"/>
                    <w:left w:val="single" w:sz="4" w:space="0" w:color="auto"/>
                    <w:bottom w:val="single" w:sz="4" w:space="0" w:color="auto"/>
                    <w:right w:val="single" w:sz="4" w:space="0" w:color="auto"/>
                  </w:tcBorders>
                  <w:hideMark/>
                </w:tcPr>
                <w:p w14:paraId="631B3B18" w14:textId="77777777" w:rsidR="0073256F" w:rsidRDefault="0073256F">
                  <w:pPr>
                    <w:rPr>
                      <w:sz w:val="16"/>
                      <w:szCs w:val="22"/>
                      <w:lang w:eastAsia="es-CL"/>
                    </w:rPr>
                  </w:pPr>
                  <w:r>
                    <w:rPr>
                      <w:sz w:val="16"/>
                      <w:lang w:eastAsia="es-CL"/>
                    </w:rPr>
                    <w:t>2 Transectas, 8 niveles</w:t>
                  </w:r>
                </w:p>
              </w:tc>
              <w:tc>
                <w:tcPr>
                  <w:tcW w:w="2446" w:type="dxa"/>
                  <w:tcBorders>
                    <w:top w:val="single" w:sz="4" w:space="0" w:color="auto"/>
                    <w:left w:val="single" w:sz="4" w:space="0" w:color="auto"/>
                    <w:bottom w:val="single" w:sz="4" w:space="0" w:color="auto"/>
                    <w:right w:val="single" w:sz="4" w:space="0" w:color="auto"/>
                  </w:tcBorders>
                  <w:hideMark/>
                </w:tcPr>
                <w:p w14:paraId="26B6EA2D" w14:textId="77777777" w:rsidR="0073256F" w:rsidRDefault="0073256F">
                  <w:pPr>
                    <w:rPr>
                      <w:sz w:val="16"/>
                      <w:szCs w:val="22"/>
                      <w:lang w:eastAsia="es-CL"/>
                    </w:rPr>
                  </w:pPr>
                  <w:r>
                    <w:rPr>
                      <w:sz w:val="16"/>
                      <w:lang w:eastAsia="es-CL"/>
                    </w:rPr>
                    <w:t>2 Transectas, 8 niveles</w:t>
                  </w:r>
                </w:p>
              </w:tc>
              <w:tc>
                <w:tcPr>
                  <w:tcW w:w="2446" w:type="dxa"/>
                  <w:tcBorders>
                    <w:top w:val="single" w:sz="4" w:space="0" w:color="auto"/>
                    <w:left w:val="single" w:sz="4" w:space="0" w:color="auto"/>
                    <w:bottom w:val="single" w:sz="4" w:space="0" w:color="auto"/>
                    <w:right w:val="single" w:sz="4" w:space="0" w:color="auto"/>
                  </w:tcBorders>
                  <w:hideMark/>
                </w:tcPr>
                <w:p w14:paraId="52428DBF" w14:textId="77777777" w:rsidR="0073256F" w:rsidRDefault="0073256F">
                  <w:pPr>
                    <w:rPr>
                      <w:sz w:val="16"/>
                      <w:szCs w:val="22"/>
                      <w:lang w:eastAsia="es-CL"/>
                    </w:rPr>
                  </w:pPr>
                  <w:r>
                    <w:rPr>
                      <w:sz w:val="16"/>
                      <w:lang w:eastAsia="es-CL"/>
                    </w:rPr>
                    <w:t>2 Transectas, 8 niveles</w:t>
                  </w:r>
                </w:p>
              </w:tc>
              <w:tc>
                <w:tcPr>
                  <w:tcW w:w="2207" w:type="dxa"/>
                  <w:tcBorders>
                    <w:top w:val="single" w:sz="4" w:space="0" w:color="auto"/>
                    <w:left w:val="single" w:sz="4" w:space="0" w:color="auto"/>
                    <w:bottom w:val="single" w:sz="4" w:space="0" w:color="auto"/>
                    <w:right w:val="single" w:sz="4" w:space="0" w:color="auto"/>
                  </w:tcBorders>
                  <w:hideMark/>
                </w:tcPr>
                <w:p w14:paraId="5E44CA93" w14:textId="77777777" w:rsidR="0073256F" w:rsidRDefault="0073256F">
                  <w:pPr>
                    <w:rPr>
                      <w:sz w:val="16"/>
                      <w:szCs w:val="22"/>
                      <w:lang w:eastAsia="es-CL"/>
                    </w:rPr>
                  </w:pPr>
                  <w:r>
                    <w:rPr>
                      <w:sz w:val="16"/>
                      <w:lang w:eastAsia="es-CL"/>
                    </w:rPr>
                    <w:t>2 Transectas, 8 niveles</w:t>
                  </w:r>
                </w:p>
              </w:tc>
            </w:tr>
          </w:tbl>
          <w:p w14:paraId="2C03BCE1" w14:textId="77777777" w:rsidR="0073256F" w:rsidRDefault="0073256F">
            <w:pPr>
              <w:jc w:val="left"/>
              <w:rPr>
                <w:rFonts w:ascii="Cambria" w:hAnsi="Cambria"/>
                <w:sz w:val="20"/>
                <w:szCs w:val="20"/>
                <w:lang w:eastAsia="es-CL"/>
              </w:rPr>
            </w:pPr>
          </w:p>
        </w:tc>
      </w:tr>
      <w:tr w:rsidR="00EA337A" w14:paraId="42D1822F" w14:textId="77777777" w:rsidTr="00745551">
        <w:trPr>
          <w:trHeight w:val="168"/>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5D167D4B" w14:textId="40578100" w:rsidR="00EA337A" w:rsidRPr="00372BFC" w:rsidRDefault="00EA337A">
            <w:pPr>
              <w:jc w:val="left"/>
              <w:rPr>
                <w:rFonts w:ascii="Cambria" w:hAnsi="Cambria"/>
                <w:b/>
                <w:sz w:val="18"/>
                <w:szCs w:val="20"/>
                <w:lang w:eastAsia="es-CL"/>
              </w:rPr>
            </w:pPr>
            <w:r w:rsidRPr="00372BFC">
              <w:rPr>
                <w:b/>
                <w:sz w:val="18"/>
              </w:rPr>
              <w:t>Tabla 2</w:t>
            </w:r>
          </w:p>
        </w:tc>
      </w:tr>
      <w:tr w:rsidR="0073256F" w14:paraId="05FFF117" w14:textId="77777777" w:rsidTr="00745551">
        <w:trPr>
          <w:trHeight w:val="300"/>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61C41C06" w14:textId="77777777" w:rsidR="00EA337A" w:rsidRDefault="0073256F" w:rsidP="00EA337A">
            <w:pPr>
              <w:rPr>
                <w:b/>
                <w:sz w:val="18"/>
                <w:lang w:eastAsia="es-CL"/>
              </w:rPr>
            </w:pPr>
            <w:r>
              <w:rPr>
                <w:b/>
                <w:sz w:val="18"/>
                <w:lang w:eastAsia="es-CL"/>
              </w:rPr>
              <w:t>Descripción medio de prueba:</w:t>
            </w:r>
          </w:p>
          <w:p w14:paraId="7A7C1A0A" w14:textId="61FB0908" w:rsidR="0073256F" w:rsidRDefault="0073256F" w:rsidP="0063086C">
            <w:pPr>
              <w:spacing w:before="20"/>
              <w:rPr>
                <w:b/>
                <w:sz w:val="18"/>
                <w:lang w:eastAsia="es-CL"/>
              </w:rPr>
            </w:pPr>
            <w:r>
              <w:rPr>
                <w:sz w:val="18"/>
                <w:lang w:eastAsia="es-CL"/>
              </w:rPr>
              <w:t>Resumen de actividades de monitoreo de los parámetros comprometidos en el Programa de Vigilancia Ambiental del Ambiente Marino del Terminal</w:t>
            </w:r>
            <w:r w:rsidR="0063086C">
              <w:rPr>
                <w:sz w:val="18"/>
                <w:lang w:eastAsia="es-CL"/>
              </w:rPr>
              <w:t xml:space="preserve"> Marítimo OXIQUIM</w:t>
            </w:r>
            <w:r w:rsidR="00EA337A">
              <w:rPr>
                <w:sz w:val="18"/>
                <w:lang w:eastAsia="es-CL"/>
              </w:rPr>
              <w:t xml:space="preserve"> (2013-2014)</w:t>
            </w:r>
            <w:r>
              <w:rPr>
                <w:sz w:val="18"/>
                <w:lang w:eastAsia="es-CL"/>
              </w:rPr>
              <w:t>.</w:t>
            </w:r>
          </w:p>
        </w:tc>
      </w:tr>
    </w:tbl>
    <w:p w14:paraId="0E9C8E32" w14:textId="77777777" w:rsidR="0073256F" w:rsidRDefault="0073256F">
      <w:pPr>
        <w:jc w:val="left"/>
      </w:pPr>
    </w:p>
    <w:tbl>
      <w:tblPr>
        <w:tblW w:w="4936" w:type="pct"/>
        <w:jc w:val="center"/>
        <w:tblLayout w:type="fixed"/>
        <w:tblCellMar>
          <w:left w:w="70" w:type="dxa"/>
          <w:right w:w="70" w:type="dxa"/>
        </w:tblCellMar>
        <w:tblLook w:val="04A0" w:firstRow="1" w:lastRow="0" w:firstColumn="1" w:lastColumn="0" w:noHBand="0" w:noVBand="1"/>
      </w:tblPr>
      <w:tblGrid>
        <w:gridCol w:w="13536"/>
      </w:tblGrid>
      <w:tr w:rsidR="00803345" w14:paraId="405616F7" w14:textId="77777777" w:rsidTr="00803345">
        <w:trPr>
          <w:trHeight w:val="300"/>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331178DA" w14:textId="77777777" w:rsidR="00803345" w:rsidRDefault="00803345">
            <w:pPr>
              <w:ind w:left="-531" w:firstLine="531"/>
              <w:jc w:val="center"/>
              <w:rPr>
                <w:b/>
                <w:color w:val="000000"/>
                <w:lang w:eastAsia="es-CL"/>
              </w:rPr>
            </w:pPr>
            <w:r>
              <w:rPr>
                <w:b/>
                <w:color w:val="000000"/>
                <w:lang w:eastAsia="es-CL"/>
              </w:rPr>
              <w:lastRenderedPageBreak/>
              <w:t xml:space="preserve">Registros </w:t>
            </w:r>
          </w:p>
        </w:tc>
      </w:tr>
      <w:tr w:rsidR="00803345" w14:paraId="11B0F9CD" w14:textId="77777777" w:rsidTr="00803345">
        <w:trPr>
          <w:trHeight w:val="2677"/>
          <w:jc w:val="center"/>
        </w:trPr>
        <w:tc>
          <w:tcPr>
            <w:tcW w:w="5000" w:type="pct"/>
            <w:tcBorders>
              <w:top w:val="nil"/>
              <w:left w:val="single" w:sz="4" w:space="0" w:color="auto"/>
              <w:bottom w:val="nil"/>
              <w:right w:val="single" w:sz="4" w:space="0" w:color="auto"/>
            </w:tcBorders>
            <w:noWrap/>
            <w:vAlign w:val="center"/>
            <w:hideMark/>
          </w:tcPr>
          <w:tbl>
            <w:tblPr>
              <w:tblW w:w="8663" w:type="dxa"/>
              <w:jc w:val="center"/>
              <w:tblLayout w:type="fixed"/>
              <w:tblCellMar>
                <w:left w:w="70" w:type="dxa"/>
                <w:right w:w="70" w:type="dxa"/>
              </w:tblCellMar>
              <w:tblLook w:val="04A0" w:firstRow="1" w:lastRow="0" w:firstColumn="1" w:lastColumn="0" w:noHBand="0" w:noVBand="1"/>
            </w:tblPr>
            <w:tblGrid>
              <w:gridCol w:w="1855"/>
              <w:gridCol w:w="1559"/>
              <w:gridCol w:w="1843"/>
              <w:gridCol w:w="1722"/>
              <w:gridCol w:w="1684"/>
            </w:tblGrid>
            <w:tr w:rsidR="00803345" w14:paraId="5F507CCC" w14:textId="77777777" w:rsidTr="00803345">
              <w:trPr>
                <w:trHeight w:val="300"/>
                <w:jc w:val="center"/>
              </w:trPr>
              <w:tc>
                <w:tcPr>
                  <w:tcW w:w="8663" w:type="dxa"/>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bottom"/>
                  <w:hideMark/>
                </w:tcPr>
                <w:p w14:paraId="41BBDE6B"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TRANSPARENCIA (M)</w:t>
                  </w:r>
                </w:p>
              </w:tc>
            </w:tr>
            <w:tr w:rsidR="00803345" w14:paraId="472A46EA" w14:textId="77777777" w:rsidTr="00803345">
              <w:trPr>
                <w:trHeight w:val="300"/>
                <w:jc w:val="center"/>
              </w:trPr>
              <w:tc>
                <w:tcPr>
                  <w:tcW w:w="1855" w:type="dxa"/>
                  <w:vMerge w:val="restart"/>
                  <w:tcBorders>
                    <w:top w:val="nil"/>
                    <w:left w:val="single" w:sz="4" w:space="0" w:color="auto"/>
                    <w:bottom w:val="single" w:sz="4" w:space="0" w:color="000000"/>
                    <w:right w:val="single" w:sz="4" w:space="0" w:color="auto"/>
                  </w:tcBorders>
                  <w:shd w:val="clear" w:color="auto" w:fill="D9D9D9" w:themeFill="background1" w:themeFillShade="D9"/>
                  <w:noWrap/>
                  <w:vAlign w:val="bottom"/>
                  <w:hideMark/>
                </w:tcPr>
                <w:p w14:paraId="2DD0745A"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Estaciones</w:t>
                  </w:r>
                </w:p>
              </w:tc>
              <w:tc>
                <w:tcPr>
                  <w:tcW w:w="6808" w:type="dxa"/>
                  <w:gridSpan w:val="4"/>
                  <w:tcBorders>
                    <w:top w:val="single" w:sz="4" w:space="0" w:color="auto"/>
                    <w:left w:val="nil"/>
                    <w:bottom w:val="single" w:sz="4" w:space="0" w:color="auto"/>
                    <w:right w:val="single" w:sz="4" w:space="0" w:color="000000"/>
                  </w:tcBorders>
                  <w:noWrap/>
                  <w:vAlign w:val="bottom"/>
                  <w:hideMark/>
                </w:tcPr>
                <w:p w14:paraId="310C7D28"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CAMPAÑAS DE PVA</w:t>
                  </w:r>
                </w:p>
              </w:tc>
            </w:tr>
            <w:tr w:rsidR="00803345" w14:paraId="326B25F4" w14:textId="77777777" w:rsidTr="00803345">
              <w:trPr>
                <w:trHeight w:val="300"/>
                <w:jc w:val="center"/>
              </w:trPr>
              <w:tc>
                <w:tcPr>
                  <w:tcW w:w="1855" w:type="dxa"/>
                  <w:vMerge/>
                  <w:tcBorders>
                    <w:top w:val="nil"/>
                    <w:left w:val="single" w:sz="4" w:space="0" w:color="auto"/>
                    <w:bottom w:val="single" w:sz="4" w:space="0" w:color="000000"/>
                    <w:right w:val="single" w:sz="4" w:space="0" w:color="auto"/>
                  </w:tcBorders>
                  <w:vAlign w:val="center"/>
                  <w:hideMark/>
                </w:tcPr>
                <w:p w14:paraId="3BEF619D" w14:textId="77777777" w:rsidR="00803345" w:rsidRDefault="00803345">
                  <w:pPr>
                    <w:jc w:val="left"/>
                    <w:rPr>
                      <w:rFonts w:ascii="Calibri" w:eastAsia="Times New Roman" w:hAnsi="Calibri"/>
                      <w:b/>
                      <w:color w:val="000000"/>
                      <w:sz w:val="20"/>
                      <w:szCs w:val="20"/>
                      <w:lang w:eastAsia="es-CL"/>
                    </w:rPr>
                  </w:pPr>
                </w:p>
              </w:tc>
              <w:tc>
                <w:tcPr>
                  <w:tcW w:w="1559" w:type="dxa"/>
                  <w:tcBorders>
                    <w:top w:val="nil"/>
                    <w:left w:val="nil"/>
                    <w:bottom w:val="single" w:sz="4" w:space="0" w:color="auto"/>
                    <w:right w:val="single" w:sz="4" w:space="0" w:color="auto"/>
                  </w:tcBorders>
                  <w:shd w:val="clear" w:color="auto" w:fill="D9D9D9" w:themeFill="background1" w:themeFillShade="D9"/>
                  <w:noWrap/>
                  <w:vAlign w:val="bottom"/>
                  <w:hideMark/>
                </w:tcPr>
                <w:p w14:paraId="69809F5F"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MARZO 2013</w:t>
                  </w:r>
                </w:p>
              </w:tc>
              <w:tc>
                <w:tcPr>
                  <w:tcW w:w="1843" w:type="dxa"/>
                  <w:tcBorders>
                    <w:top w:val="nil"/>
                    <w:left w:val="nil"/>
                    <w:bottom w:val="single" w:sz="4" w:space="0" w:color="auto"/>
                    <w:right w:val="single" w:sz="4" w:space="0" w:color="auto"/>
                  </w:tcBorders>
                  <w:shd w:val="clear" w:color="auto" w:fill="D9D9D9" w:themeFill="background1" w:themeFillShade="D9"/>
                  <w:noWrap/>
                  <w:vAlign w:val="bottom"/>
                  <w:hideMark/>
                </w:tcPr>
                <w:p w14:paraId="066EE977"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NOVIEMBRE 2013</w:t>
                  </w:r>
                </w:p>
              </w:tc>
              <w:tc>
                <w:tcPr>
                  <w:tcW w:w="1722" w:type="dxa"/>
                  <w:tcBorders>
                    <w:top w:val="nil"/>
                    <w:left w:val="nil"/>
                    <w:bottom w:val="single" w:sz="4" w:space="0" w:color="auto"/>
                    <w:right w:val="single" w:sz="4" w:space="0" w:color="auto"/>
                  </w:tcBorders>
                  <w:shd w:val="clear" w:color="auto" w:fill="D9D9D9" w:themeFill="background1" w:themeFillShade="D9"/>
                  <w:noWrap/>
                  <w:vAlign w:val="bottom"/>
                  <w:hideMark/>
                </w:tcPr>
                <w:p w14:paraId="67FF278F"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FEBRERO 2014</w:t>
                  </w:r>
                </w:p>
              </w:tc>
              <w:tc>
                <w:tcPr>
                  <w:tcW w:w="1684" w:type="dxa"/>
                  <w:tcBorders>
                    <w:top w:val="nil"/>
                    <w:left w:val="nil"/>
                    <w:bottom w:val="single" w:sz="4" w:space="0" w:color="auto"/>
                    <w:right w:val="single" w:sz="4" w:space="0" w:color="auto"/>
                  </w:tcBorders>
                  <w:shd w:val="clear" w:color="auto" w:fill="D9D9D9" w:themeFill="background1" w:themeFillShade="D9"/>
                  <w:noWrap/>
                  <w:vAlign w:val="bottom"/>
                  <w:hideMark/>
                </w:tcPr>
                <w:p w14:paraId="429D9508"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AGOSTO 2014</w:t>
                  </w:r>
                </w:p>
              </w:tc>
            </w:tr>
            <w:tr w:rsidR="00803345" w14:paraId="25429FD6" w14:textId="77777777" w:rsidTr="00803345">
              <w:trPr>
                <w:trHeight w:val="300"/>
                <w:jc w:val="center"/>
              </w:trPr>
              <w:tc>
                <w:tcPr>
                  <w:tcW w:w="185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39BD782"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A1</w:t>
                  </w:r>
                </w:p>
              </w:tc>
              <w:tc>
                <w:tcPr>
                  <w:tcW w:w="1559" w:type="dxa"/>
                  <w:tcBorders>
                    <w:top w:val="nil"/>
                    <w:left w:val="nil"/>
                    <w:bottom w:val="single" w:sz="4" w:space="0" w:color="auto"/>
                    <w:right w:val="single" w:sz="4" w:space="0" w:color="auto"/>
                  </w:tcBorders>
                  <w:noWrap/>
                  <w:vAlign w:val="bottom"/>
                  <w:hideMark/>
                </w:tcPr>
                <w:p w14:paraId="1CA77636" w14:textId="77777777" w:rsidR="00803345" w:rsidRDefault="00803345">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7,4</w:t>
                  </w:r>
                </w:p>
              </w:tc>
              <w:tc>
                <w:tcPr>
                  <w:tcW w:w="1843" w:type="dxa"/>
                  <w:tcBorders>
                    <w:top w:val="nil"/>
                    <w:left w:val="nil"/>
                    <w:bottom w:val="single" w:sz="4" w:space="0" w:color="auto"/>
                    <w:right w:val="single" w:sz="4" w:space="0" w:color="auto"/>
                  </w:tcBorders>
                  <w:noWrap/>
                  <w:vAlign w:val="bottom"/>
                  <w:hideMark/>
                </w:tcPr>
                <w:p w14:paraId="5F6EC33E" w14:textId="77777777" w:rsidR="00803345" w:rsidRDefault="00803345">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8,2</w:t>
                  </w:r>
                </w:p>
              </w:tc>
              <w:tc>
                <w:tcPr>
                  <w:tcW w:w="1722" w:type="dxa"/>
                  <w:tcBorders>
                    <w:top w:val="nil"/>
                    <w:left w:val="nil"/>
                    <w:bottom w:val="single" w:sz="4" w:space="0" w:color="auto"/>
                    <w:right w:val="single" w:sz="4" w:space="0" w:color="auto"/>
                  </w:tcBorders>
                  <w:noWrap/>
                  <w:vAlign w:val="bottom"/>
                  <w:hideMark/>
                </w:tcPr>
                <w:p w14:paraId="37450242"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FF0000"/>
                      <w:sz w:val="20"/>
                      <w:szCs w:val="20"/>
                      <w:lang w:eastAsia="es-CL"/>
                    </w:rPr>
                    <w:t>8,3</w:t>
                  </w:r>
                </w:p>
              </w:tc>
              <w:tc>
                <w:tcPr>
                  <w:tcW w:w="1684" w:type="dxa"/>
                  <w:tcBorders>
                    <w:top w:val="nil"/>
                    <w:left w:val="nil"/>
                    <w:bottom w:val="single" w:sz="4" w:space="0" w:color="auto"/>
                    <w:right w:val="single" w:sz="4" w:space="0" w:color="auto"/>
                  </w:tcBorders>
                  <w:shd w:val="clear" w:color="auto" w:fill="C6D9F1" w:themeFill="text2" w:themeFillTint="33"/>
                  <w:noWrap/>
                  <w:vAlign w:val="bottom"/>
                  <w:hideMark/>
                </w:tcPr>
                <w:p w14:paraId="6D74648E"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1F497D" w:themeColor="text2"/>
                      <w:sz w:val="20"/>
                      <w:szCs w:val="20"/>
                      <w:lang w:eastAsia="es-CL"/>
                    </w:rPr>
                    <w:t>7,1</w:t>
                  </w:r>
                </w:p>
              </w:tc>
            </w:tr>
            <w:tr w:rsidR="00803345" w14:paraId="14A12A39" w14:textId="77777777" w:rsidTr="00803345">
              <w:trPr>
                <w:trHeight w:val="300"/>
                <w:jc w:val="center"/>
              </w:trPr>
              <w:tc>
                <w:tcPr>
                  <w:tcW w:w="185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7FA9F26"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B1</w:t>
                  </w:r>
                </w:p>
              </w:tc>
              <w:tc>
                <w:tcPr>
                  <w:tcW w:w="1559" w:type="dxa"/>
                  <w:tcBorders>
                    <w:top w:val="nil"/>
                    <w:left w:val="nil"/>
                    <w:bottom w:val="single" w:sz="4" w:space="0" w:color="auto"/>
                    <w:right w:val="single" w:sz="4" w:space="0" w:color="auto"/>
                  </w:tcBorders>
                  <w:noWrap/>
                  <w:vAlign w:val="bottom"/>
                  <w:hideMark/>
                </w:tcPr>
                <w:p w14:paraId="34B83671" w14:textId="77777777" w:rsidR="00803345" w:rsidRDefault="00803345">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11,0</w:t>
                  </w:r>
                </w:p>
              </w:tc>
              <w:tc>
                <w:tcPr>
                  <w:tcW w:w="1843" w:type="dxa"/>
                  <w:tcBorders>
                    <w:top w:val="nil"/>
                    <w:left w:val="nil"/>
                    <w:bottom w:val="single" w:sz="4" w:space="0" w:color="auto"/>
                    <w:right w:val="single" w:sz="4" w:space="0" w:color="auto"/>
                  </w:tcBorders>
                  <w:noWrap/>
                  <w:vAlign w:val="bottom"/>
                  <w:hideMark/>
                </w:tcPr>
                <w:p w14:paraId="1A0D6B63"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FF0000"/>
                      <w:sz w:val="20"/>
                      <w:szCs w:val="20"/>
                      <w:lang w:eastAsia="es-CL"/>
                    </w:rPr>
                    <w:t>11,9</w:t>
                  </w:r>
                </w:p>
              </w:tc>
              <w:tc>
                <w:tcPr>
                  <w:tcW w:w="1722" w:type="dxa"/>
                  <w:tcBorders>
                    <w:top w:val="nil"/>
                    <w:left w:val="nil"/>
                    <w:bottom w:val="single" w:sz="4" w:space="0" w:color="auto"/>
                    <w:right w:val="single" w:sz="4" w:space="0" w:color="auto"/>
                  </w:tcBorders>
                  <w:noWrap/>
                  <w:vAlign w:val="bottom"/>
                  <w:hideMark/>
                </w:tcPr>
                <w:p w14:paraId="0FDD82BE" w14:textId="77777777" w:rsidR="00803345" w:rsidRDefault="00803345">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8,4</w:t>
                  </w:r>
                </w:p>
              </w:tc>
              <w:tc>
                <w:tcPr>
                  <w:tcW w:w="1684" w:type="dxa"/>
                  <w:tcBorders>
                    <w:top w:val="nil"/>
                    <w:left w:val="nil"/>
                    <w:bottom w:val="single" w:sz="4" w:space="0" w:color="auto"/>
                    <w:right w:val="single" w:sz="4" w:space="0" w:color="auto"/>
                  </w:tcBorders>
                  <w:shd w:val="clear" w:color="auto" w:fill="C6D9F1" w:themeFill="text2" w:themeFillTint="33"/>
                  <w:noWrap/>
                  <w:vAlign w:val="bottom"/>
                  <w:hideMark/>
                </w:tcPr>
                <w:p w14:paraId="3FED7B54"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1F497D" w:themeColor="text2"/>
                      <w:sz w:val="20"/>
                      <w:szCs w:val="20"/>
                      <w:lang w:eastAsia="es-CL"/>
                    </w:rPr>
                    <w:t>7,8</w:t>
                  </w:r>
                </w:p>
              </w:tc>
            </w:tr>
            <w:tr w:rsidR="00803345" w14:paraId="1E10DE88" w14:textId="77777777" w:rsidTr="00803345">
              <w:trPr>
                <w:trHeight w:val="300"/>
                <w:jc w:val="center"/>
              </w:trPr>
              <w:tc>
                <w:tcPr>
                  <w:tcW w:w="185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5DD84FB"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B2</w:t>
                  </w:r>
                </w:p>
              </w:tc>
              <w:tc>
                <w:tcPr>
                  <w:tcW w:w="1559" w:type="dxa"/>
                  <w:tcBorders>
                    <w:top w:val="nil"/>
                    <w:left w:val="nil"/>
                    <w:bottom w:val="single" w:sz="4" w:space="0" w:color="auto"/>
                    <w:right w:val="single" w:sz="4" w:space="0" w:color="auto"/>
                  </w:tcBorders>
                  <w:shd w:val="clear" w:color="auto" w:fill="C6D9F1" w:themeFill="text2" w:themeFillTint="33"/>
                  <w:noWrap/>
                  <w:vAlign w:val="bottom"/>
                  <w:hideMark/>
                </w:tcPr>
                <w:p w14:paraId="1E435479"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1F497D" w:themeColor="text2"/>
                      <w:sz w:val="20"/>
                      <w:szCs w:val="20"/>
                      <w:lang w:eastAsia="es-CL"/>
                    </w:rPr>
                    <w:t>6,6</w:t>
                  </w:r>
                </w:p>
              </w:tc>
              <w:tc>
                <w:tcPr>
                  <w:tcW w:w="1843" w:type="dxa"/>
                  <w:tcBorders>
                    <w:top w:val="nil"/>
                    <w:left w:val="nil"/>
                    <w:bottom w:val="single" w:sz="4" w:space="0" w:color="auto"/>
                    <w:right w:val="single" w:sz="4" w:space="0" w:color="auto"/>
                  </w:tcBorders>
                  <w:noWrap/>
                  <w:vAlign w:val="bottom"/>
                  <w:hideMark/>
                </w:tcPr>
                <w:p w14:paraId="180C5DC8"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FF0000"/>
                      <w:sz w:val="20"/>
                      <w:szCs w:val="20"/>
                      <w:lang w:eastAsia="es-CL"/>
                    </w:rPr>
                    <w:t>19,5</w:t>
                  </w:r>
                </w:p>
              </w:tc>
              <w:tc>
                <w:tcPr>
                  <w:tcW w:w="1722" w:type="dxa"/>
                  <w:tcBorders>
                    <w:top w:val="nil"/>
                    <w:left w:val="nil"/>
                    <w:bottom w:val="single" w:sz="4" w:space="0" w:color="auto"/>
                    <w:right w:val="single" w:sz="4" w:space="0" w:color="auto"/>
                  </w:tcBorders>
                  <w:noWrap/>
                  <w:vAlign w:val="bottom"/>
                  <w:hideMark/>
                </w:tcPr>
                <w:p w14:paraId="2D76817F" w14:textId="77777777" w:rsidR="00803345" w:rsidRDefault="00803345">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16,6</w:t>
                  </w:r>
                </w:p>
              </w:tc>
              <w:tc>
                <w:tcPr>
                  <w:tcW w:w="1684" w:type="dxa"/>
                  <w:tcBorders>
                    <w:top w:val="nil"/>
                    <w:left w:val="nil"/>
                    <w:bottom w:val="single" w:sz="4" w:space="0" w:color="auto"/>
                    <w:right w:val="single" w:sz="4" w:space="0" w:color="auto"/>
                  </w:tcBorders>
                  <w:noWrap/>
                  <w:vAlign w:val="bottom"/>
                  <w:hideMark/>
                </w:tcPr>
                <w:p w14:paraId="3652B5B0" w14:textId="77777777" w:rsidR="00803345" w:rsidRDefault="00803345">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12,2</w:t>
                  </w:r>
                </w:p>
              </w:tc>
            </w:tr>
            <w:tr w:rsidR="00803345" w14:paraId="03113B74" w14:textId="77777777" w:rsidTr="00803345">
              <w:trPr>
                <w:trHeight w:val="300"/>
                <w:jc w:val="center"/>
              </w:trPr>
              <w:tc>
                <w:tcPr>
                  <w:tcW w:w="1855"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0835C6B9"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000000"/>
                      <w:sz w:val="20"/>
                      <w:szCs w:val="20"/>
                      <w:lang w:eastAsia="es-CL"/>
                    </w:rPr>
                    <w:t>C</w:t>
                  </w:r>
                </w:p>
              </w:tc>
              <w:tc>
                <w:tcPr>
                  <w:tcW w:w="1559" w:type="dxa"/>
                  <w:tcBorders>
                    <w:top w:val="nil"/>
                    <w:left w:val="nil"/>
                    <w:bottom w:val="single" w:sz="4" w:space="0" w:color="auto"/>
                    <w:right w:val="single" w:sz="4" w:space="0" w:color="auto"/>
                  </w:tcBorders>
                  <w:shd w:val="clear" w:color="auto" w:fill="C6D9F1" w:themeFill="text2" w:themeFillTint="33"/>
                  <w:noWrap/>
                  <w:vAlign w:val="bottom"/>
                  <w:hideMark/>
                </w:tcPr>
                <w:p w14:paraId="12156D58"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1F497D" w:themeColor="text2"/>
                      <w:sz w:val="20"/>
                      <w:szCs w:val="20"/>
                      <w:lang w:eastAsia="es-CL"/>
                    </w:rPr>
                    <w:t>10,4</w:t>
                  </w:r>
                </w:p>
              </w:tc>
              <w:tc>
                <w:tcPr>
                  <w:tcW w:w="1843" w:type="dxa"/>
                  <w:tcBorders>
                    <w:top w:val="nil"/>
                    <w:left w:val="nil"/>
                    <w:bottom w:val="single" w:sz="4" w:space="0" w:color="auto"/>
                    <w:right w:val="single" w:sz="4" w:space="0" w:color="auto"/>
                  </w:tcBorders>
                  <w:noWrap/>
                  <w:vAlign w:val="bottom"/>
                  <w:hideMark/>
                </w:tcPr>
                <w:p w14:paraId="5B107D0B" w14:textId="77777777" w:rsidR="00803345" w:rsidRDefault="00803345">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14,7</w:t>
                  </w:r>
                </w:p>
              </w:tc>
              <w:tc>
                <w:tcPr>
                  <w:tcW w:w="1722" w:type="dxa"/>
                  <w:tcBorders>
                    <w:top w:val="nil"/>
                    <w:left w:val="nil"/>
                    <w:bottom w:val="single" w:sz="4" w:space="0" w:color="auto"/>
                    <w:right w:val="single" w:sz="4" w:space="0" w:color="auto"/>
                  </w:tcBorders>
                  <w:noWrap/>
                  <w:vAlign w:val="bottom"/>
                  <w:hideMark/>
                </w:tcPr>
                <w:p w14:paraId="2299F20E" w14:textId="77777777" w:rsidR="00803345" w:rsidRDefault="00803345">
                  <w:pPr>
                    <w:jc w:val="center"/>
                    <w:rPr>
                      <w:rFonts w:ascii="Calibri" w:eastAsia="Times New Roman" w:hAnsi="Calibri"/>
                      <w:b/>
                      <w:color w:val="000000"/>
                      <w:sz w:val="20"/>
                      <w:szCs w:val="20"/>
                      <w:lang w:eastAsia="es-CL"/>
                    </w:rPr>
                  </w:pPr>
                  <w:r>
                    <w:rPr>
                      <w:rFonts w:ascii="Calibri" w:eastAsia="Times New Roman" w:hAnsi="Calibri"/>
                      <w:b/>
                      <w:color w:val="FF0000"/>
                      <w:sz w:val="20"/>
                      <w:szCs w:val="20"/>
                      <w:lang w:eastAsia="es-CL"/>
                    </w:rPr>
                    <w:t>16,2</w:t>
                  </w:r>
                </w:p>
              </w:tc>
              <w:tc>
                <w:tcPr>
                  <w:tcW w:w="1684" w:type="dxa"/>
                  <w:tcBorders>
                    <w:top w:val="nil"/>
                    <w:left w:val="nil"/>
                    <w:bottom w:val="single" w:sz="4" w:space="0" w:color="auto"/>
                    <w:right w:val="single" w:sz="4" w:space="0" w:color="auto"/>
                  </w:tcBorders>
                  <w:noWrap/>
                  <w:vAlign w:val="bottom"/>
                  <w:hideMark/>
                </w:tcPr>
                <w:p w14:paraId="06E7BB83" w14:textId="77777777" w:rsidR="00803345" w:rsidRDefault="00803345">
                  <w:pPr>
                    <w:jc w:val="center"/>
                    <w:rPr>
                      <w:rFonts w:ascii="Calibri" w:eastAsia="Times New Roman" w:hAnsi="Calibri"/>
                      <w:color w:val="000000"/>
                      <w:sz w:val="20"/>
                      <w:szCs w:val="20"/>
                      <w:lang w:eastAsia="es-CL"/>
                    </w:rPr>
                  </w:pPr>
                  <w:r>
                    <w:rPr>
                      <w:rFonts w:ascii="Calibri" w:eastAsia="Times New Roman" w:hAnsi="Calibri"/>
                      <w:color w:val="000000"/>
                      <w:sz w:val="20"/>
                      <w:szCs w:val="20"/>
                      <w:lang w:eastAsia="es-CL"/>
                    </w:rPr>
                    <w:t>13,2</w:t>
                  </w:r>
                </w:p>
              </w:tc>
            </w:tr>
          </w:tbl>
          <w:p w14:paraId="472280B8" w14:textId="77777777" w:rsidR="00803345" w:rsidRDefault="00803345">
            <w:pPr>
              <w:jc w:val="center"/>
              <w:rPr>
                <w:rFonts w:ascii="Cambria" w:hAnsi="Cambria"/>
                <w:sz w:val="20"/>
                <w:szCs w:val="20"/>
                <w:lang w:eastAsia="es-CL"/>
              </w:rPr>
            </w:pPr>
          </w:p>
        </w:tc>
      </w:tr>
      <w:tr w:rsidR="00803345" w14:paraId="2F6362F0" w14:textId="77777777" w:rsidTr="00825425">
        <w:trPr>
          <w:trHeight w:val="275"/>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3FA17071" w14:textId="55686B3C" w:rsidR="00803345" w:rsidRDefault="00825425">
            <w:pPr>
              <w:jc w:val="left"/>
              <w:rPr>
                <w:rFonts w:ascii="Cambria" w:hAnsi="Cambria"/>
                <w:sz w:val="20"/>
                <w:szCs w:val="20"/>
                <w:lang w:eastAsia="es-CL"/>
              </w:rPr>
            </w:pPr>
            <w:r>
              <w:rPr>
                <w:b/>
                <w:sz w:val="18"/>
              </w:rPr>
              <w:t>Tabla 3</w:t>
            </w:r>
          </w:p>
        </w:tc>
      </w:tr>
      <w:tr w:rsidR="00803345" w14:paraId="6AB399EC" w14:textId="77777777" w:rsidTr="00803345">
        <w:trPr>
          <w:trHeight w:val="409"/>
          <w:jc w:val="center"/>
        </w:trPr>
        <w:tc>
          <w:tcPr>
            <w:tcW w:w="5000" w:type="pct"/>
            <w:tcBorders>
              <w:top w:val="single" w:sz="4" w:space="0" w:color="auto"/>
              <w:left w:val="single" w:sz="4" w:space="0" w:color="auto"/>
              <w:bottom w:val="single" w:sz="4" w:space="0" w:color="auto"/>
              <w:right w:val="single" w:sz="4" w:space="0" w:color="000000"/>
            </w:tcBorders>
            <w:noWrap/>
            <w:vAlign w:val="center"/>
            <w:hideMark/>
          </w:tcPr>
          <w:p w14:paraId="2041F76D" w14:textId="77777777" w:rsidR="00803345" w:rsidRDefault="00803345" w:rsidP="00803345">
            <w:pPr>
              <w:rPr>
                <w:sz w:val="18"/>
                <w:lang w:eastAsia="es-CL"/>
              </w:rPr>
            </w:pPr>
            <w:r>
              <w:rPr>
                <w:b/>
                <w:sz w:val="18"/>
                <w:lang w:eastAsia="es-CL"/>
              </w:rPr>
              <w:t>Descripción medio de prueba:</w:t>
            </w:r>
            <w:r>
              <w:rPr>
                <w:sz w:val="18"/>
                <w:lang w:eastAsia="es-CL"/>
              </w:rPr>
              <w:t xml:space="preserve"> </w:t>
            </w:r>
          </w:p>
          <w:p w14:paraId="12D75A65" w14:textId="421E0C13" w:rsidR="00803345" w:rsidRDefault="00803345" w:rsidP="00803345">
            <w:pPr>
              <w:spacing w:before="20"/>
              <w:rPr>
                <w:b/>
                <w:sz w:val="18"/>
                <w:lang w:eastAsia="es-CL"/>
              </w:rPr>
            </w:pPr>
            <w:r>
              <w:rPr>
                <w:sz w:val="18"/>
                <w:lang w:eastAsia="es-CL"/>
              </w:rPr>
              <w:t>Inconsistencia de valores de profundidades para cada campaña en el marco de la medición de transparencia, para las campañas de PVA realizadas entre los años 2013 y 2014.En azul se destacan los valores de profundidad mínima detectados y en rojo los valores máximos.</w:t>
            </w:r>
          </w:p>
        </w:tc>
      </w:tr>
    </w:tbl>
    <w:p w14:paraId="2404C963" w14:textId="77777777" w:rsidR="00803345" w:rsidRDefault="00803345">
      <w:pPr>
        <w:jc w:val="left"/>
      </w:pPr>
    </w:p>
    <w:p w14:paraId="09BB620C" w14:textId="0B383AB7" w:rsidR="001A2A0B" w:rsidRDefault="001A2A0B">
      <w:pPr>
        <w:jc w:val="left"/>
      </w:pPr>
      <w:r>
        <w:br w:type="page"/>
      </w:r>
    </w:p>
    <w:p w14:paraId="0A26BD48" w14:textId="60D2B501" w:rsidR="001A2A0B" w:rsidRDefault="00685610" w:rsidP="00F841F7">
      <w:pPr>
        <w:pStyle w:val="Ttulo2"/>
        <w:numPr>
          <w:ilvl w:val="1"/>
          <w:numId w:val="2"/>
        </w:numPr>
        <w:spacing w:after="140"/>
        <w:ind w:left="0" w:firstLine="0"/>
        <w:contextualSpacing w:val="0"/>
      </w:pPr>
      <w:bookmarkStart w:id="92" w:name="_Toc411531500"/>
      <w:r>
        <w:lastRenderedPageBreak/>
        <w:t>Verificación de obtención de Informe Sanitario</w:t>
      </w:r>
      <w:bookmarkEnd w:id="92"/>
    </w:p>
    <w:tbl>
      <w:tblPr>
        <w:tblStyle w:val="Tablaconcuadrcula"/>
        <w:tblW w:w="13575" w:type="dxa"/>
        <w:jc w:val="center"/>
        <w:tblLook w:val="04A0" w:firstRow="1" w:lastRow="0" w:firstColumn="1" w:lastColumn="0" w:noHBand="0" w:noVBand="1"/>
      </w:tblPr>
      <w:tblGrid>
        <w:gridCol w:w="3801"/>
        <w:gridCol w:w="9774"/>
      </w:tblGrid>
      <w:tr w:rsidR="00861EB1" w:rsidRPr="00916086" w14:paraId="1778CE60" w14:textId="77777777" w:rsidTr="00D00026">
        <w:trPr>
          <w:jc w:val="center"/>
        </w:trPr>
        <w:tc>
          <w:tcPr>
            <w:tcW w:w="1400" w:type="pct"/>
          </w:tcPr>
          <w:p w14:paraId="76073F62" w14:textId="08C813D4" w:rsidR="00861EB1" w:rsidRPr="00747325" w:rsidRDefault="00861EB1" w:rsidP="00D00026">
            <w:r w:rsidRPr="00747325">
              <w:rPr>
                <w:rFonts w:ascii="Calibri" w:eastAsia="Times New Roman" w:hAnsi="Calibri"/>
                <w:b/>
                <w:bCs/>
                <w:lang w:eastAsia="es-CL"/>
              </w:rPr>
              <w:t>Número de Hecho Constatado</w:t>
            </w:r>
            <w:r w:rsidRPr="00747325">
              <w:rPr>
                <w:rFonts w:ascii="Calibri" w:eastAsia="Times New Roman" w:hAnsi="Calibri"/>
                <w:lang w:eastAsia="es-CL"/>
              </w:rPr>
              <w:t xml:space="preserve">: </w:t>
            </w:r>
            <w:r>
              <w:rPr>
                <w:rFonts w:ascii="Calibri" w:eastAsia="Times New Roman" w:hAnsi="Calibri"/>
                <w:lang w:eastAsia="es-CL"/>
              </w:rPr>
              <w:t>9</w:t>
            </w:r>
          </w:p>
        </w:tc>
        <w:tc>
          <w:tcPr>
            <w:tcW w:w="3600" w:type="pct"/>
          </w:tcPr>
          <w:p w14:paraId="0F1799ED" w14:textId="77777777" w:rsidR="00861EB1" w:rsidRPr="00747325" w:rsidRDefault="00861EB1" w:rsidP="00D00026">
            <w:r w:rsidRPr="00747325">
              <w:rPr>
                <w:rFonts w:ascii="Calibri" w:eastAsia="Times New Roman" w:hAnsi="Calibri"/>
                <w:b/>
                <w:bCs/>
                <w:lang w:eastAsia="es-CL"/>
              </w:rPr>
              <w:t>Estación</w:t>
            </w:r>
            <w:r>
              <w:rPr>
                <w:rFonts w:ascii="Calibri" w:eastAsia="Times New Roman" w:hAnsi="Calibri"/>
                <w:lang w:eastAsia="es-CL"/>
              </w:rPr>
              <w:t>: N/C</w:t>
            </w:r>
          </w:p>
        </w:tc>
      </w:tr>
      <w:tr w:rsidR="00861EB1" w:rsidRPr="00916086" w14:paraId="49FCA0AB" w14:textId="77777777" w:rsidTr="00D00026">
        <w:trPr>
          <w:trHeight w:val="214"/>
          <w:jc w:val="center"/>
        </w:trPr>
        <w:tc>
          <w:tcPr>
            <w:tcW w:w="5000" w:type="pct"/>
            <w:gridSpan w:val="2"/>
          </w:tcPr>
          <w:p w14:paraId="1091F1F9" w14:textId="46182060" w:rsidR="00861EB1" w:rsidRPr="00861EB1" w:rsidRDefault="00861EB1" w:rsidP="00861EB1">
            <w:pPr>
              <w:rPr>
                <w:rFonts w:eastAsia="Times New Roman"/>
                <w:b/>
                <w:bCs/>
                <w:lang w:eastAsia="es-CL"/>
              </w:rPr>
            </w:pPr>
            <w:r w:rsidRPr="00861EB1">
              <w:rPr>
                <w:b/>
              </w:rPr>
              <w:t xml:space="preserve">Documentación entregada: </w:t>
            </w:r>
            <w:r w:rsidRPr="00861EB1">
              <w:t>Antecedent</w:t>
            </w:r>
            <w:r>
              <w:t>e</w:t>
            </w:r>
            <w:r w:rsidRPr="00861EB1">
              <w:t>s respecto al</w:t>
            </w:r>
            <w:r>
              <w:rPr>
                <w:b/>
              </w:rPr>
              <w:t xml:space="preserve"> </w:t>
            </w:r>
            <w:r w:rsidRPr="00861EB1">
              <w:rPr>
                <w:rFonts w:cs="Tahoma"/>
              </w:rPr>
              <w:t xml:space="preserve">Informe Sanitario modificado y/o ampliado tramitado </w:t>
            </w:r>
            <w:r>
              <w:rPr>
                <w:rFonts w:cs="Tahoma"/>
              </w:rPr>
              <w:t>ante la Autoridad Sanitaria.</w:t>
            </w:r>
          </w:p>
        </w:tc>
      </w:tr>
      <w:tr w:rsidR="00861EB1" w:rsidRPr="00916086" w14:paraId="10EB5704" w14:textId="77777777" w:rsidTr="00D00026">
        <w:trPr>
          <w:trHeight w:val="415"/>
          <w:jc w:val="center"/>
        </w:trPr>
        <w:tc>
          <w:tcPr>
            <w:tcW w:w="5000" w:type="pct"/>
            <w:gridSpan w:val="2"/>
          </w:tcPr>
          <w:p w14:paraId="7BAC9756" w14:textId="77777777" w:rsidR="00861EB1" w:rsidRPr="00916086" w:rsidRDefault="00861EB1" w:rsidP="00D00026">
            <w:pPr>
              <w:rPr>
                <w:rFonts w:ascii="Calibri" w:eastAsia="Times New Roman" w:hAnsi="Calibri"/>
                <w:color w:val="000000"/>
                <w:lang w:eastAsia="es-CL"/>
              </w:rPr>
            </w:pPr>
            <w:r w:rsidRPr="00916086">
              <w:rPr>
                <w:rFonts w:ascii="Calibri" w:eastAsia="Times New Roman" w:hAnsi="Calibri"/>
                <w:b/>
                <w:bCs/>
                <w:color w:val="000000"/>
                <w:lang w:eastAsia="es-CL"/>
              </w:rPr>
              <w:t>Exigencia</w:t>
            </w:r>
            <w:r w:rsidRPr="00916086">
              <w:rPr>
                <w:rFonts w:ascii="Calibri" w:eastAsia="Times New Roman" w:hAnsi="Calibri"/>
                <w:color w:val="000000"/>
                <w:lang w:eastAsia="es-CL"/>
              </w:rPr>
              <w:t xml:space="preserve">: </w:t>
            </w:r>
          </w:p>
          <w:p w14:paraId="5A38F2A8" w14:textId="03FD3E98" w:rsidR="00861EB1" w:rsidRDefault="00861EB1" w:rsidP="00660B91">
            <w:pPr>
              <w:spacing w:before="120"/>
              <w:rPr>
                <w:b/>
                <w:lang w:eastAsia="es-ES"/>
              </w:rPr>
            </w:pPr>
            <w:r>
              <w:rPr>
                <w:b/>
              </w:rPr>
              <w:t>RCA N°338/2007</w:t>
            </w:r>
            <w:r>
              <w:t xml:space="preserve">, </w:t>
            </w:r>
            <w:r>
              <w:rPr>
                <w:b/>
              </w:rPr>
              <w:t>Considerando 7</w:t>
            </w:r>
          </w:p>
          <w:p w14:paraId="55C20FF7" w14:textId="6F4EA3C8" w:rsidR="00861EB1" w:rsidRPr="00D54007" w:rsidRDefault="00861EB1" w:rsidP="00EE0E6E">
            <w:pPr>
              <w:spacing w:before="40"/>
              <w:rPr>
                <w:i/>
              </w:rPr>
            </w:pPr>
            <w:r w:rsidRPr="00D54007">
              <w:rPr>
                <w:i/>
              </w:rPr>
              <w:t>Que el Informe Sanitario deberá ser modificado y/o ampliado para la nueva capacidad de almacenamiento del Terminal Marítimo conforme a las obras e instalaciones proyectadas, el Titular ha señalado que una vez dictada la Resolución de Calificación Ambiental, en caso de ser positiva, se tramitará dicha modificación ante la Autoridad Sanitaria.</w:t>
            </w:r>
          </w:p>
        </w:tc>
      </w:tr>
      <w:tr w:rsidR="00861EB1" w:rsidRPr="00916086" w14:paraId="1E05B6FB" w14:textId="77777777" w:rsidTr="00D00026">
        <w:trPr>
          <w:trHeight w:val="415"/>
          <w:jc w:val="center"/>
        </w:trPr>
        <w:tc>
          <w:tcPr>
            <w:tcW w:w="5000" w:type="pct"/>
            <w:gridSpan w:val="2"/>
          </w:tcPr>
          <w:p w14:paraId="2F75F797" w14:textId="2562BDC1" w:rsidR="00861EB1" w:rsidRPr="003B005E" w:rsidRDefault="00861EB1" w:rsidP="00D00026">
            <w:pPr>
              <w:jc w:val="left"/>
              <w:rPr>
                <w:rFonts w:ascii="Calibri" w:eastAsia="Times New Roman" w:hAnsi="Calibri"/>
                <w:color w:val="000000"/>
                <w:lang w:eastAsia="es-CL"/>
              </w:rPr>
            </w:pPr>
            <w:r>
              <w:rPr>
                <w:b/>
              </w:rPr>
              <w:t>Resultados examen de Información:</w:t>
            </w:r>
          </w:p>
          <w:p w14:paraId="5BA82C1A" w14:textId="6069BC63" w:rsidR="00861EB1" w:rsidRDefault="00861EB1" w:rsidP="00D00026">
            <w:pPr>
              <w:spacing w:before="60"/>
              <w:rPr>
                <w:lang w:eastAsia="es-CL"/>
              </w:rPr>
            </w:pPr>
            <w:r>
              <w:rPr>
                <w:lang w:eastAsia="es-CL"/>
              </w:rPr>
              <w:t xml:space="preserve">En Acta de Inspección </w:t>
            </w:r>
            <w:r w:rsidR="003810CB">
              <w:rPr>
                <w:lang w:eastAsia="es-CL"/>
              </w:rPr>
              <w:t xml:space="preserve">Ambiental </w:t>
            </w:r>
            <w:r>
              <w:rPr>
                <w:lang w:eastAsia="es-CL"/>
              </w:rPr>
              <w:t xml:space="preserve">se solicitó al Titular </w:t>
            </w:r>
            <w:r w:rsidR="00EE0E6E">
              <w:rPr>
                <w:lang w:eastAsia="es-CL"/>
              </w:rPr>
              <w:t>presentar c</w:t>
            </w:r>
            <w:r w:rsidR="00EE0E6E" w:rsidRPr="00EE0E6E">
              <w:rPr>
                <w:lang w:eastAsia="es-CL"/>
              </w:rPr>
              <w:t>opia del Informe Sanitario modificado y/o ampliado tramitado ante la Autoridad Sanitaria, con motivo del proyecto</w:t>
            </w:r>
            <w:r>
              <w:rPr>
                <w:lang w:eastAsia="es-CL"/>
              </w:rPr>
              <w:t xml:space="preserve">. </w:t>
            </w:r>
            <w:r w:rsidR="00EE0E6E">
              <w:rPr>
                <w:lang w:eastAsia="es-CL"/>
              </w:rPr>
              <w:t>Respecto a los antecedentes rem</w:t>
            </w:r>
            <w:r w:rsidR="00787438">
              <w:rPr>
                <w:lang w:eastAsia="es-CL"/>
              </w:rPr>
              <w:t>itidos por el Titular, se consta</w:t>
            </w:r>
            <w:r w:rsidR="00EE0E6E">
              <w:rPr>
                <w:lang w:eastAsia="es-CL"/>
              </w:rPr>
              <w:t>ta que:</w:t>
            </w:r>
          </w:p>
          <w:p w14:paraId="19CB3FFE" w14:textId="38DB0731" w:rsidR="00861EB1" w:rsidRPr="00EE0E6E" w:rsidRDefault="00EE0E6E" w:rsidP="00EE0E6E">
            <w:pPr>
              <w:pStyle w:val="Prrafodelista"/>
              <w:numPr>
                <w:ilvl w:val="0"/>
                <w:numId w:val="18"/>
              </w:numPr>
              <w:spacing w:before="60"/>
              <w:contextualSpacing w:val="0"/>
              <w:rPr>
                <w:rFonts w:ascii="Calibri" w:eastAsia="Times New Roman" w:hAnsi="Calibri"/>
                <w:bCs/>
                <w:color w:val="000000"/>
                <w:lang w:eastAsia="es-CL"/>
              </w:rPr>
            </w:pPr>
            <w:r>
              <w:rPr>
                <w:lang w:eastAsia="es-CL"/>
              </w:rPr>
              <w:t>Mediante</w:t>
            </w:r>
            <w:r>
              <w:t xml:space="preserve"> Carta </w:t>
            </w:r>
            <w:r w:rsidRPr="006C5D44">
              <w:rPr>
                <w:iCs/>
              </w:rPr>
              <w:t>GT N°032.2014 del 2 de junio de 2014 (Anexo 1)</w:t>
            </w:r>
            <w:r>
              <w:rPr>
                <w:iCs/>
              </w:rPr>
              <w:t>, el Titular informó que respecto a la solicitud de presentar copia del Informe Sanitario tramitado ante la Autoridad Sanitaria, “</w:t>
            </w:r>
            <w:r w:rsidRPr="003810CB">
              <w:rPr>
                <w:i/>
                <w:iCs/>
              </w:rPr>
              <w:t>en estricto rigor al momento de concretarse la RCA N°338/2007 no se tramitó</w:t>
            </w:r>
            <w:r>
              <w:rPr>
                <w:iCs/>
              </w:rPr>
              <w:t>”. Cabe señalar que según los antecedentes reportados por el Titular a través de la plataforma del Sistema RCA, el proyecto “</w:t>
            </w:r>
            <w:r w:rsidRPr="00EE0E6E">
              <w:rPr>
                <w:iCs/>
              </w:rPr>
              <w:t>Ampliación de Capacidad de Almacenamiento Terminal Marítimo Quintero OXIQUIM S.A</w:t>
            </w:r>
            <w:r>
              <w:rPr>
                <w:iCs/>
              </w:rPr>
              <w:t>.”</w:t>
            </w:r>
            <w:r w:rsidR="00216488">
              <w:rPr>
                <w:iCs/>
              </w:rPr>
              <w:t>,</w:t>
            </w:r>
            <w:r>
              <w:rPr>
                <w:iCs/>
              </w:rPr>
              <w:t xml:space="preserve"> regulado por la RCA N°338/2007</w:t>
            </w:r>
            <w:r w:rsidR="00216488">
              <w:rPr>
                <w:iCs/>
              </w:rPr>
              <w:t>,</w:t>
            </w:r>
            <w:r>
              <w:rPr>
                <w:iCs/>
              </w:rPr>
              <w:t xml:space="preserve"> se encuentra en operación desde el 30 de septiembre de 2008 (Ver otros hechos N°1).</w:t>
            </w:r>
          </w:p>
          <w:p w14:paraId="0DDE2387" w14:textId="06E19001" w:rsidR="00EE0E6E" w:rsidRPr="00EE0E6E" w:rsidRDefault="00EE0E6E" w:rsidP="00EE0E6E">
            <w:pPr>
              <w:pStyle w:val="Prrafodelista"/>
              <w:numPr>
                <w:ilvl w:val="0"/>
                <w:numId w:val="18"/>
              </w:numPr>
              <w:spacing w:before="60"/>
              <w:contextualSpacing w:val="0"/>
              <w:rPr>
                <w:rFonts w:ascii="Calibri" w:eastAsia="Times New Roman" w:hAnsi="Calibri"/>
                <w:bCs/>
                <w:color w:val="000000"/>
                <w:lang w:eastAsia="es-CL"/>
              </w:rPr>
            </w:pPr>
            <w:r>
              <w:rPr>
                <w:iCs/>
              </w:rPr>
              <w:t>En Anexo 1 (Carpeta IV) el Titular remite copia de Carta GT N°030.2014 del 30 de mayo de 2014 dirigida al Jefe de la Oficina Territorial Viña del Mar de la SEREMI de Salud (posterior a la inspección SMA), mediante la cual solicita regularizar el Informe sanitario del Terminal Marítimo Quintero de Oxiquim.</w:t>
            </w:r>
          </w:p>
        </w:tc>
      </w:tr>
    </w:tbl>
    <w:p w14:paraId="4A615F43" w14:textId="3BFB906E" w:rsidR="004E24D5" w:rsidRPr="00F841F7" w:rsidRDefault="004E24D5">
      <w:pPr>
        <w:jc w:val="left"/>
        <w:rPr>
          <w:sz w:val="14"/>
        </w:rPr>
      </w:pPr>
    </w:p>
    <w:p w14:paraId="2367ADB1" w14:textId="77777777" w:rsidR="00D17763" w:rsidRPr="00F841F7" w:rsidRDefault="00D17763">
      <w:pPr>
        <w:jc w:val="left"/>
        <w:rPr>
          <w:sz w:val="14"/>
        </w:rPr>
      </w:pPr>
    </w:p>
    <w:p w14:paraId="6A67C824" w14:textId="2379B23C" w:rsidR="00DE6604" w:rsidRDefault="00DE6604" w:rsidP="00F841F7">
      <w:pPr>
        <w:pStyle w:val="Ttulo2"/>
        <w:numPr>
          <w:ilvl w:val="1"/>
          <w:numId w:val="2"/>
        </w:numPr>
        <w:spacing w:after="140"/>
        <w:ind w:left="0" w:firstLine="0"/>
        <w:contextualSpacing w:val="0"/>
      </w:pPr>
      <w:bookmarkStart w:id="93" w:name="_Toc411531501"/>
      <w:r>
        <w:t>Manejo de fauna silvestre</w:t>
      </w:r>
      <w:bookmarkEnd w:id="93"/>
    </w:p>
    <w:tbl>
      <w:tblPr>
        <w:tblStyle w:val="Tablaconcuadrcula"/>
        <w:tblW w:w="13575" w:type="dxa"/>
        <w:jc w:val="center"/>
        <w:tblLook w:val="04A0" w:firstRow="1" w:lastRow="0" w:firstColumn="1" w:lastColumn="0" w:noHBand="0" w:noVBand="1"/>
      </w:tblPr>
      <w:tblGrid>
        <w:gridCol w:w="3801"/>
        <w:gridCol w:w="9774"/>
      </w:tblGrid>
      <w:tr w:rsidR="00DE6604" w:rsidRPr="00916086" w14:paraId="48DBA5F2" w14:textId="77777777" w:rsidTr="00DE6604">
        <w:trPr>
          <w:jc w:val="center"/>
        </w:trPr>
        <w:tc>
          <w:tcPr>
            <w:tcW w:w="1400" w:type="pct"/>
          </w:tcPr>
          <w:p w14:paraId="2A75FE85" w14:textId="50C2D086" w:rsidR="00DE6604" w:rsidRPr="00747325" w:rsidRDefault="00DE6604" w:rsidP="00DE6604">
            <w:r w:rsidRPr="00747325">
              <w:rPr>
                <w:rFonts w:ascii="Calibri" w:eastAsia="Times New Roman" w:hAnsi="Calibri"/>
                <w:b/>
                <w:bCs/>
                <w:lang w:eastAsia="es-CL"/>
              </w:rPr>
              <w:t>Número de Hecho Constatado</w:t>
            </w:r>
            <w:r w:rsidRPr="00747325">
              <w:rPr>
                <w:rFonts w:ascii="Calibri" w:eastAsia="Times New Roman" w:hAnsi="Calibri"/>
                <w:lang w:eastAsia="es-CL"/>
              </w:rPr>
              <w:t xml:space="preserve">: </w:t>
            </w:r>
            <w:r>
              <w:rPr>
                <w:rFonts w:ascii="Calibri" w:eastAsia="Times New Roman" w:hAnsi="Calibri"/>
                <w:lang w:eastAsia="es-CL"/>
              </w:rPr>
              <w:t>10</w:t>
            </w:r>
          </w:p>
        </w:tc>
        <w:tc>
          <w:tcPr>
            <w:tcW w:w="3600" w:type="pct"/>
          </w:tcPr>
          <w:p w14:paraId="0BB20E4F" w14:textId="77777777" w:rsidR="00DE6604" w:rsidRPr="00747325" w:rsidRDefault="00DE6604" w:rsidP="00DE6604">
            <w:r w:rsidRPr="00747325">
              <w:rPr>
                <w:rFonts w:ascii="Calibri" w:eastAsia="Times New Roman" w:hAnsi="Calibri"/>
                <w:b/>
                <w:bCs/>
                <w:lang w:eastAsia="es-CL"/>
              </w:rPr>
              <w:t>Estación</w:t>
            </w:r>
            <w:r>
              <w:rPr>
                <w:rFonts w:ascii="Calibri" w:eastAsia="Times New Roman" w:hAnsi="Calibri"/>
                <w:lang w:eastAsia="es-CL"/>
              </w:rPr>
              <w:t>: N/C</w:t>
            </w:r>
          </w:p>
        </w:tc>
      </w:tr>
      <w:tr w:rsidR="00DE6604" w:rsidRPr="00916086" w14:paraId="3D4762CA" w14:textId="77777777" w:rsidTr="00DE6604">
        <w:trPr>
          <w:trHeight w:val="214"/>
          <w:jc w:val="center"/>
        </w:trPr>
        <w:tc>
          <w:tcPr>
            <w:tcW w:w="5000" w:type="pct"/>
            <w:gridSpan w:val="2"/>
          </w:tcPr>
          <w:p w14:paraId="2D7A0610" w14:textId="6194794B" w:rsidR="00DE6604" w:rsidRPr="00861EB1" w:rsidRDefault="00DE6604" w:rsidP="003B6F93">
            <w:pPr>
              <w:rPr>
                <w:rFonts w:eastAsia="Times New Roman"/>
                <w:b/>
                <w:bCs/>
                <w:lang w:eastAsia="es-CL"/>
              </w:rPr>
            </w:pPr>
            <w:r w:rsidRPr="00861EB1">
              <w:rPr>
                <w:b/>
              </w:rPr>
              <w:t>Documentación entregada:</w:t>
            </w:r>
            <w:r w:rsidRPr="00861EB1">
              <w:t xml:space="preserve"> </w:t>
            </w:r>
            <w:r w:rsidR="003B6F93" w:rsidRPr="003B6F93">
              <w:t>Registros de contenidos y asistencias a programa de capacitación sobre avifauna silvestre.</w:t>
            </w:r>
          </w:p>
        </w:tc>
      </w:tr>
      <w:tr w:rsidR="00DE6604" w:rsidRPr="00916086" w14:paraId="54090888" w14:textId="77777777" w:rsidTr="00DE6604">
        <w:trPr>
          <w:trHeight w:val="415"/>
          <w:jc w:val="center"/>
        </w:trPr>
        <w:tc>
          <w:tcPr>
            <w:tcW w:w="5000" w:type="pct"/>
            <w:gridSpan w:val="2"/>
          </w:tcPr>
          <w:p w14:paraId="76A5A417" w14:textId="77777777" w:rsidR="00DE6604" w:rsidRPr="00916086" w:rsidRDefault="00DE6604" w:rsidP="00660B91">
            <w:pPr>
              <w:rPr>
                <w:rFonts w:ascii="Calibri" w:eastAsia="Times New Roman" w:hAnsi="Calibri"/>
                <w:color w:val="000000"/>
                <w:lang w:eastAsia="es-CL"/>
              </w:rPr>
            </w:pPr>
            <w:r w:rsidRPr="00916086">
              <w:rPr>
                <w:rFonts w:ascii="Calibri" w:eastAsia="Times New Roman" w:hAnsi="Calibri"/>
                <w:b/>
                <w:bCs/>
                <w:color w:val="000000"/>
                <w:lang w:eastAsia="es-CL"/>
              </w:rPr>
              <w:t>Exigencia</w:t>
            </w:r>
            <w:r w:rsidRPr="00916086">
              <w:rPr>
                <w:rFonts w:ascii="Calibri" w:eastAsia="Times New Roman" w:hAnsi="Calibri"/>
                <w:color w:val="000000"/>
                <w:lang w:eastAsia="es-CL"/>
              </w:rPr>
              <w:t xml:space="preserve">: </w:t>
            </w:r>
          </w:p>
          <w:p w14:paraId="4B94F5D9" w14:textId="6450040A" w:rsidR="00DE6604" w:rsidRDefault="00DE6604" w:rsidP="00660B91">
            <w:pPr>
              <w:spacing w:before="120"/>
              <w:rPr>
                <w:b/>
                <w:lang w:eastAsia="es-ES"/>
              </w:rPr>
            </w:pPr>
            <w:r>
              <w:rPr>
                <w:b/>
              </w:rPr>
              <w:t>RCA N°</w:t>
            </w:r>
            <w:r w:rsidR="00787438">
              <w:rPr>
                <w:b/>
              </w:rPr>
              <w:t>24</w:t>
            </w:r>
            <w:r>
              <w:rPr>
                <w:b/>
              </w:rPr>
              <w:t>/20</w:t>
            </w:r>
            <w:r w:rsidR="00787438">
              <w:rPr>
                <w:b/>
              </w:rPr>
              <w:t>13</w:t>
            </w:r>
            <w:r>
              <w:t xml:space="preserve">, </w:t>
            </w:r>
            <w:r>
              <w:rPr>
                <w:b/>
              </w:rPr>
              <w:t xml:space="preserve">Considerando </w:t>
            </w:r>
            <w:r w:rsidR="00787438">
              <w:rPr>
                <w:b/>
              </w:rPr>
              <w:t>5</w:t>
            </w:r>
          </w:p>
          <w:p w14:paraId="2CA86A76" w14:textId="30E17CF7" w:rsidR="00DE6604" w:rsidRPr="007D2FF3" w:rsidRDefault="00787438" w:rsidP="00660B91">
            <w:pPr>
              <w:spacing w:before="20"/>
            </w:pPr>
            <w:r>
              <w:t xml:space="preserve">b. (…) </w:t>
            </w:r>
            <w:r w:rsidR="00DE6604" w:rsidRPr="00861EB1">
              <w:t xml:space="preserve"> </w:t>
            </w:r>
            <w:r w:rsidRPr="00864CE2">
              <w:rPr>
                <w:i/>
              </w:rPr>
              <w:t>Además, se incorporará al programa de capacitación del Terminal, una capacitación sobre el rescate y cuidado de la avifauna silvestre. La capacitación se implementará durante el primer semestre del año 2013. El curso lo impartirá un profesional con competencia en el tema, y dado que por el momento no será posible indicar los contenidos del mismo, una vez definidos éstos por el profesional que lo impartiría, se notificarán dichos antecedentes a la Superintendencia de Medio Ambiente. Además, se mantendrán los correspondientes registros de los contenidos y asistencias al o los cursos que se lleven a cabo.</w:t>
            </w:r>
          </w:p>
        </w:tc>
      </w:tr>
      <w:tr w:rsidR="00DE6604" w:rsidRPr="00916086" w14:paraId="5608366F" w14:textId="77777777" w:rsidTr="00FD07D0">
        <w:trPr>
          <w:trHeight w:val="70"/>
          <w:jc w:val="center"/>
        </w:trPr>
        <w:tc>
          <w:tcPr>
            <w:tcW w:w="5000" w:type="pct"/>
            <w:gridSpan w:val="2"/>
          </w:tcPr>
          <w:p w14:paraId="7999372C" w14:textId="0571B008" w:rsidR="00DE6604" w:rsidRPr="003B005E" w:rsidRDefault="00DE6604" w:rsidP="00DE6604">
            <w:pPr>
              <w:jc w:val="left"/>
              <w:rPr>
                <w:rFonts w:ascii="Calibri" w:eastAsia="Times New Roman" w:hAnsi="Calibri"/>
                <w:color w:val="000000"/>
                <w:lang w:eastAsia="es-CL"/>
              </w:rPr>
            </w:pPr>
            <w:r>
              <w:rPr>
                <w:b/>
              </w:rPr>
              <w:t>Resultados examen de Información:</w:t>
            </w:r>
          </w:p>
          <w:p w14:paraId="2E3D6C54" w14:textId="2C57412F" w:rsidR="00660B91" w:rsidRPr="00FD07D0" w:rsidRDefault="00DE6604" w:rsidP="00660B91">
            <w:pPr>
              <w:pStyle w:val="Prrafodelista"/>
              <w:numPr>
                <w:ilvl w:val="0"/>
                <w:numId w:val="20"/>
              </w:numPr>
              <w:spacing w:before="60"/>
              <w:ind w:left="357" w:hanging="357"/>
              <w:contextualSpacing w:val="0"/>
              <w:rPr>
                <w:rFonts w:ascii="Calibri" w:eastAsia="Times New Roman" w:hAnsi="Calibri"/>
                <w:bCs/>
                <w:color w:val="000000"/>
                <w:lang w:eastAsia="es-CL"/>
              </w:rPr>
            </w:pPr>
            <w:r>
              <w:rPr>
                <w:lang w:eastAsia="es-CL"/>
              </w:rPr>
              <w:t xml:space="preserve">En Acta de Inspección se solicitó al Titular presentar </w:t>
            </w:r>
            <w:r w:rsidR="00660B91">
              <w:t>r</w:t>
            </w:r>
            <w:r w:rsidR="00787438" w:rsidRPr="00FD07D0">
              <w:t>egistros de contenidos y asistencias a programa de capacitación sobre avifauna silvestre</w:t>
            </w:r>
            <w:r>
              <w:rPr>
                <w:lang w:eastAsia="es-CL"/>
              </w:rPr>
              <w:t xml:space="preserve">. </w:t>
            </w:r>
            <w:r w:rsidR="00660B91">
              <w:rPr>
                <w:lang w:eastAsia="es-CL"/>
              </w:rPr>
              <w:t xml:space="preserve">Los antecedentes </w:t>
            </w:r>
            <w:r w:rsidR="00FD07D0">
              <w:rPr>
                <w:lang w:eastAsia="es-CL"/>
              </w:rPr>
              <w:t xml:space="preserve">entregados </w:t>
            </w:r>
            <w:r w:rsidR="00660B91">
              <w:rPr>
                <w:lang w:eastAsia="es-CL"/>
              </w:rPr>
              <w:t>a la SMA se encuentran en el Anexo 1</w:t>
            </w:r>
            <w:r w:rsidR="00746D69">
              <w:rPr>
                <w:lang w:eastAsia="es-CL"/>
              </w:rPr>
              <w:t xml:space="preserve"> carpeta v)</w:t>
            </w:r>
            <w:r w:rsidR="00660B91">
              <w:rPr>
                <w:lang w:eastAsia="es-CL"/>
              </w:rPr>
              <w:t xml:space="preserve"> y r</w:t>
            </w:r>
            <w:r>
              <w:rPr>
                <w:lang w:eastAsia="es-CL"/>
              </w:rPr>
              <w:t>especto a</w:t>
            </w:r>
            <w:r w:rsidR="00660B91">
              <w:rPr>
                <w:lang w:eastAsia="es-CL"/>
              </w:rPr>
              <w:t xml:space="preserve"> los cuales se constata que </w:t>
            </w:r>
            <w:r>
              <w:rPr>
                <w:lang w:eastAsia="es-CL"/>
              </w:rPr>
              <w:t>el Titular</w:t>
            </w:r>
            <w:r w:rsidR="00FD07D0">
              <w:rPr>
                <w:lang w:eastAsia="es-CL"/>
              </w:rPr>
              <w:t xml:space="preserve"> remitió los siguientes</w:t>
            </w:r>
            <w:r w:rsidR="00787438">
              <w:rPr>
                <w:lang w:eastAsia="es-CL"/>
              </w:rPr>
              <w:t xml:space="preserve"> </w:t>
            </w:r>
            <w:r w:rsidR="00F841F7">
              <w:rPr>
                <w:lang w:eastAsia="es-CL"/>
              </w:rPr>
              <w:t>documentos</w:t>
            </w:r>
            <w:r w:rsidR="00660B91">
              <w:rPr>
                <w:lang w:eastAsia="es-CL"/>
              </w:rPr>
              <w:t>:</w:t>
            </w:r>
          </w:p>
          <w:p w14:paraId="47EC79C4" w14:textId="1D3C46B1" w:rsidR="00DE6604" w:rsidRPr="00660B91" w:rsidRDefault="00660B91" w:rsidP="0040293A">
            <w:pPr>
              <w:pStyle w:val="Prrafodelista"/>
              <w:numPr>
                <w:ilvl w:val="0"/>
                <w:numId w:val="19"/>
              </w:numPr>
              <w:spacing w:before="20"/>
              <w:ind w:left="714" w:hanging="357"/>
              <w:contextualSpacing w:val="0"/>
              <w:rPr>
                <w:rFonts w:ascii="Calibri" w:eastAsia="Times New Roman" w:hAnsi="Calibri"/>
                <w:bCs/>
                <w:color w:val="000000"/>
                <w:lang w:eastAsia="es-CL"/>
              </w:rPr>
            </w:pPr>
            <w:r w:rsidRPr="00660B91">
              <w:rPr>
                <w:rFonts w:ascii="Calibri" w:eastAsia="Times New Roman" w:hAnsi="Calibri"/>
                <w:bCs/>
                <w:color w:val="000000"/>
                <w:lang w:eastAsia="es-CL"/>
              </w:rPr>
              <w:t xml:space="preserve">Carta </w:t>
            </w:r>
            <w:r w:rsidR="00F841F7">
              <w:rPr>
                <w:rFonts w:ascii="Calibri" w:eastAsia="Times New Roman" w:hAnsi="Calibri"/>
                <w:bCs/>
                <w:color w:val="000000"/>
                <w:lang w:eastAsia="es-CL"/>
              </w:rPr>
              <w:t>GT 25/2014 del 20 de mayo de 2014, mediante la cual el Titular remitió a la SMA antecedentes sobre protección de aves y fauna silvestre</w:t>
            </w:r>
            <w:r>
              <w:rPr>
                <w:rFonts w:ascii="Calibri" w:eastAsia="Times New Roman" w:hAnsi="Calibri"/>
                <w:bCs/>
                <w:color w:val="000000"/>
                <w:lang w:eastAsia="es-CL"/>
              </w:rPr>
              <w:t xml:space="preserve">. Respecto a esta carta, cabe señalar que mediante ORD MZC N°203 de fecha 20 de mayo de 2014 (Anexo </w:t>
            </w:r>
            <w:r w:rsidR="0040293A">
              <w:rPr>
                <w:rFonts w:ascii="Calibri" w:eastAsia="Times New Roman" w:hAnsi="Calibri"/>
                <w:bCs/>
                <w:color w:val="000000"/>
                <w:lang w:eastAsia="es-CL"/>
              </w:rPr>
              <w:t>8</w:t>
            </w:r>
            <w:r>
              <w:rPr>
                <w:rFonts w:ascii="Calibri" w:eastAsia="Times New Roman" w:hAnsi="Calibri"/>
                <w:bCs/>
                <w:color w:val="000000"/>
                <w:lang w:eastAsia="es-CL"/>
              </w:rPr>
              <w:t xml:space="preserve">), la SMA dio respuesta al Titular indicando que los antecedentes sobre protección de aves y fauna silvestre remitidos con fecha 20 de mayo de 2014, en relación a la RCA N°24/2013, debían ser remitidos a través de la plataforma del Sistema de Seguimiento Ambiental, conforme a lo instruido por la SMA mediante la Resolución </w:t>
            </w:r>
            <w:r w:rsidR="00206545">
              <w:rPr>
                <w:rFonts w:ascii="Calibri" w:eastAsia="Times New Roman" w:hAnsi="Calibri"/>
                <w:bCs/>
                <w:color w:val="000000"/>
                <w:lang w:eastAsia="es-CL"/>
              </w:rPr>
              <w:t>Exenta</w:t>
            </w:r>
            <w:r>
              <w:rPr>
                <w:rFonts w:ascii="Calibri" w:eastAsia="Times New Roman" w:hAnsi="Calibri"/>
                <w:bCs/>
                <w:color w:val="000000"/>
                <w:lang w:eastAsia="es-CL"/>
              </w:rPr>
              <w:t xml:space="preserve"> N°844/2012.</w:t>
            </w:r>
          </w:p>
        </w:tc>
      </w:tr>
    </w:tbl>
    <w:p w14:paraId="17E29481" w14:textId="77777777" w:rsidR="00DE6604" w:rsidRDefault="00DE6604">
      <w:pPr>
        <w:jc w:val="left"/>
        <w:rPr>
          <w:sz w:val="16"/>
        </w:rPr>
      </w:pPr>
    </w:p>
    <w:tbl>
      <w:tblPr>
        <w:tblStyle w:val="Tablaconcuadrcula"/>
        <w:tblW w:w="13575" w:type="dxa"/>
        <w:jc w:val="center"/>
        <w:tblLook w:val="04A0" w:firstRow="1" w:lastRow="0" w:firstColumn="1" w:lastColumn="0" w:noHBand="0" w:noVBand="1"/>
      </w:tblPr>
      <w:tblGrid>
        <w:gridCol w:w="13575"/>
      </w:tblGrid>
      <w:tr w:rsidR="00660B91" w:rsidRPr="00916086" w14:paraId="17EAE332" w14:textId="77777777" w:rsidTr="003C7672">
        <w:trPr>
          <w:trHeight w:val="415"/>
          <w:jc w:val="center"/>
        </w:trPr>
        <w:tc>
          <w:tcPr>
            <w:tcW w:w="5000" w:type="pct"/>
          </w:tcPr>
          <w:p w14:paraId="259B41DD" w14:textId="01CE3B49" w:rsidR="00660B91" w:rsidRPr="00F841F7" w:rsidRDefault="00F841F7" w:rsidP="00F122C7">
            <w:pPr>
              <w:pStyle w:val="Prrafodelista"/>
              <w:numPr>
                <w:ilvl w:val="0"/>
                <w:numId w:val="19"/>
              </w:numPr>
              <w:ind w:left="714" w:hanging="357"/>
              <w:contextualSpacing w:val="0"/>
              <w:rPr>
                <w:lang w:eastAsia="es-CL"/>
              </w:rPr>
            </w:pPr>
            <w:r w:rsidRPr="00F841F7">
              <w:rPr>
                <w:lang w:eastAsia="es-CL"/>
              </w:rPr>
              <w:t xml:space="preserve">Comprobante </w:t>
            </w:r>
            <w:r w:rsidR="00F122C7">
              <w:rPr>
                <w:lang w:eastAsia="es-CL"/>
              </w:rPr>
              <w:t xml:space="preserve">del Sistema de Seguimiento Ambiental de ingreso de antecedentes a la SMA sobre fauna silvestre, de fecha </w:t>
            </w:r>
            <w:r w:rsidRPr="00F841F7">
              <w:rPr>
                <w:lang w:eastAsia="es-CL"/>
              </w:rPr>
              <w:t>23</w:t>
            </w:r>
            <w:r w:rsidR="00F122C7">
              <w:rPr>
                <w:lang w:eastAsia="es-CL"/>
              </w:rPr>
              <w:t xml:space="preserve"> de mayo de 2014.</w:t>
            </w:r>
          </w:p>
          <w:p w14:paraId="1F4F3A55" w14:textId="32D32009" w:rsidR="00660B91" w:rsidRPr="00F122C7" w:rsidRDefault="00F122C7" w:rsidP="00740830">
            <w:pPr>
              <w:pStyle w:val="Prrafodelista"/>
              <w:numPr>
                <w:ilvl w:val="0"/>
                <w:numId w:val="19"/>
              </w:numPr>
              <w:spacing w:before="20"/>
              <w:ind w:left="714" w:hanging="357"/>
              <w:contextualSpacing w:val="0"/>
              <w:rPr>
                <w:rFonts w:ascii="Calibri" w:eastAsia="Times New Roman" w:hAnsi="Calibri"/>
                <w:bCs/>
                <w:color w:val="000000"/>
                <w:lang w:eastAsia="es-CL"/>
              </w:rPr>
            </w:pPr>
            <w:r>
              <w:rPr>
                <w:lang w:eastAsia="es-CL"/>
              </w:rPr>
              <w:t>Díptico “Capacitación Ambiental, Manejo de Avifauna”.</w:t>
            </w:r>
          </w:p>
          <w:p w14:paraId="6880D38E" w14:textId="0E1D13DC" w:rsidR="00F122C7" w:rsidRPr="00F122C7" w:rsidRDefault="00F122C7" w:rsidP="00660B91">
            <w:pPr>
              <w:pStyle w:val="Prrafodelista"/>
              <w:numPr>
                <w:ilvl w:val="0"/>
                <w:numId w:val="19"/>
              </w:numPr>
              <w:spacing w:before="60"/>
              <w:contextualSpacing w:val="0"/>
              <w:rPr>
                <w:rFonts w:ascii="Calibri" w:eastAsia="Times New Roman" w:hAnsi="Calibri"/>
                <w:bCs/>
                <w:color w:val="000000"/>
                <w:lang w:eastAsia="es-CL"/>
              </w:rPr>
            </w:pPr>
            <w:r>
              <w:rPr>
                <w:lang w:eastAsia="es-CL"/>
              </w:rPr>
              <w:t>Díptico “Capacitación Ambiental, Manejo de Herpetofauna”.</w:t>
            </w:r>
          </w:p>
          <w:p w14:paraId="0C8F84EA" w14:textId="5D02407D" w:rsidR="00F122C7" w:rsidRPr="00BA24A1" w:rsidRDefault="00F122C7" w:rsidP="00660B91">
            <w:pPr>
              <w:pStyle w:val="Prrafodelista"/>
              <w:numPr>
                <w:ilvl w:val="0"/>
                <w:numId w:val="19"/>
              </w:numPr>
              <w:spacing w:before="60"/>
              <w:contextualSpacing w:val="0"/>
              <w:rPr>
                <w:rFonts w:ascii="Calibri" w:eastAsia="Times New Roman" w:hAnsi="Calibri"/>
                <w:bCs/>
                <w:color w:val="000000"/>
                <w:lang w:eastAsia="es-CL"/>
              </w:rPr>
            </w:pPr>
            <w:r>
              <w:rPr>
                <w:lang w:eastAsia="es-CL"/>
              </w:rPr>
              <w:t>Fichas descriptivas de las especies Guanay, Pelícano, Piquero, Gaviota Garuma, Lagarto de Zapallar y Culebra de cola larga.</w:t>
            </w:r>
          </w:p>
          <w:p w14:paraId="681DC3D3" w14:textId="783A9676" w:rsidR="00BA24A1" w:rsidRPr="00BA24A1" w:rsidRDefault="00BA24A1" w:rsidP="00660B91">
            <w:pPr>
              <w:pStyle w:val="Prrafodelista"/>
              <w:numPr>
                <w:ilvl w:val="0"/>
                <w:numId w:val="19"/>
              </w:numPr>
              <w:spacing w:before="60"/>
              <w:contextualSpacing w:val="0"/>
              <w:rPr>
                <w:rFonts w:ascii="Calibri" w:eastAsia="Times New Roman" w:hAnsi="Calibri"/>
                <w:bCs/>
                <w:color w:val="000000"/>
                <w:lang w:eastAsia="es-CL"/>
              </w:rPr>
            </w:pPr>
            <w:r>
              <w:rPr>
                <w:lang w:eastAsia="es-CL"/>
              </w:rPr>
              <w:t xml:space="preserve">Manual de Manejo de Avifauna que incluye consideraciones sobre rescate y </w:t>
            </w:r>
            <w:r w:rsidR="00206545">
              <w:rPr>
                <w:lang w:eastAsia="es-CL"/>
              </w:rPr>
              <w:t>manipulación</w:t>
            </w:r>
            <w:r>
              <w:rPr>
                <w:lang w:eastAsia="es-CL"/>
              </w:rPr>
              <w:t>, aves heridas, aves empetroladas, plan de acción y organigrama.</w:t>
            </w:r>
          </w:p>
          <w:p w14:paraId="5578AB5D" w14:textId="68322406" w:rsidR="00BA24A1" w:rsidRDefault="00BA24A1" w:rsidP="00660B91">
            <w:pPr>
              <w:pStyle w:val="Prrafodelista"/>
              <w:numPr>
                <w:ilvl w:val="0"/>
                <w:numId w:val="19"/>
              </w:numPr>
              <w:spacing w:before="60"/>
              <w:contextualSpacing w:val="0"/>
              <w:rPr>
                <w:rFonts w:ascii="Calibri" w:eastAsia="Times New Roman" w:hAnsi="Calibri"/>
                <w:bCs/>
                <w:color w:val="000000"/>
                <w:lang w:eastAsia="es-CL"/>
              </w:rPr>
            </w:pPr>
            <w:r>
              <w:rPr>
                <w:rFonts w:ascii="Calibri" w:eastAsia="Times New Roman" w:hAnsi="Calibri"/>
                <w:bCs/>
                <w:color w:val="000000"/>
                <w:lang w:eastAsia="es-CL"/>
              </w:rPr>
              <w:t>Pendón con las fichas descriptivas de las especies de fauna antes indicadas.</w:t>
            </w:r>
          </w:p>
          <w:p w14:paraId="669CDCC9" w14:textId="1375DA6D" w:rsidR="00BA24A1" w:rsidRDefault="00602A21" w:rsidP="00660B91">
            <w:pPr>
              <w:pStyle w:val="Prrafodelista"/>
              <w:numPr>
                <w:ilvl w:val="0"/>
                <w:numId w:val="19"/>
              </w:numPr>
              <w:spacing w:before="60"/>
              <w:contextualSpacing w:val="0"/>
              <w:rPr>
                <w:rFonts w:ascii="Calibri" w:eastAsia="Times New Roman" w:hAnsi="Calibri"/>
                <w:bCs/>
                <w:color w:val="000000"/>
                <w:lang w:eastAsia="es-CL"/>
              </w:rPr>
            </w:pPr>
            <w:r>
              <w:rPr>
                <w:rFonts w:ascii="Calibri" w:eastAsia="Times New Roman" w:hAnsi="Calibri"/>
                <w:bCs/>
                <w:color w:val="000000"/>
                <w:lang w:eastAsia="es-CL"/>
              </w:rPr>
              <w:t>Presentación “Manejo de Avifauna en Categoría de Conservación”.</w:t>
            </w:r>
          </w:p>
          <w:p w14:paraId="35081E0E" w14:textId="22236DB6" w:rsidR="00602A21" w:rsidRDefault="00602A21" w:rsidP="00660B91">
            <w:pPr>
              <w:pStyle w:val="Prrafodelista"/>
              <w:numPr>
                <w:ilvl w:val="0"/>
                <w:numId w:val="19"/>
              </w:numPr>
              <w:spacing w:before="60"/>
              <w:contextualSpacing w:val="0"/>
              <w:rPr>
                <w:rFonts w:ascii="Calibri" w:eastAsia="Times New Roman" w:hAnsi="Calibri"/>
                <w:bCs/>
                <w:color w:val="000000"/>
                <w:lang w:eastAsia="es-CL"/>
              </w:rPr>
            </w:pPr>
            <w:r>
              <w:rPr>
                <w:rFonts w:ascii="Calibri" w:eastAsia="Times New Roman" w:hAnsi="Calibri"/>
                <w:bCs/>
                <w:color w:val="000000"/>
                <w:lang w:eastAsia="es-CL"/>
              </w:rPr>
              <w:t>Presentación “Manejo de Herpetofauna en Categoría de Conservación”.</w:t>
            </w:r>
          </w:p>
          <w:p w14:paraId="4434A925" w14:textId="49A26472" w:rsidR="00602A21" w:rsidRPr="00602A21" w:rsidRDefault="00602A21" w:rsidP="00660B91">
            <w:pPr>
              <w:pStyle w:val="Prrafodelista"/>
              <w:numPr>
                <w:ilvl w:val="0"/>
                <w:numId w:val="19"/>
              </w:numPr>
              <w:spacing w:before="60"/>
              <w:contextualSpacing w:val="0"/>
              <w:rPr>
                <w:rFonts w:ascii="Calibri" w:eastAsia="Times New Roman" w:hAnsi="Calibri"/>
                <w:bCs/>
                <w:color w:val="000000"/>
                <w:lang w:eastAsia="es-CL"/>
              </w:rPr>
            </w:pPr>
            <w:r>
              <w:rPr>
                <w:rFonts w:ascii="Calibri" w:eastAsia="Times New Roman" w:hAnsi="Calibri"/>
                <w:bCs/>
                <w:color w:val="000000"/>
                <w:lang w:eastAsia="es-CL"/>
              </w:rPr>
              <w:t>Presentación “</w:t>
            </w:r>
            <w:r>
              <w:rPr>
                <w:lang w:eastAsia="es-CL"/>
              </w:rPr>
              <w:t>Manual de Manejo de Avifauna”.</w:t>
            </w:r>
          </w:p>
          <w:p w14:paraId="1DC6E0D6" w14:textId="3C9D9954" w:rsidR="00CE52B9" w:rsidRDefault="00CE52B9" w:rsidP="00CE52B9">
            <w:pPr>
              <w:pStyle w:val="Prrafodelista"/>
              <w:numPr>
                <w:ilvl w:val="0"/>
                <w:numId w:val="19"/>
              </w:numPr>
              <w:spacing w:before="60"/>
              <w:contextualSpacing w:val="0"/>
              <w:rPr>
                <w:rFonts w:ascii="Calibri" w:eastAsia="Times New Roman" w:hAnsi="Calibri"/>
                <w:bCs/>
                <w:color w:val="000000"/>
                <w:lang w:eastAsia="es-CL"/>
              </w:rPr>
            </w:pPr>
            <w:r>
              <w:rPr>
                <w:lang w:eastAsia="es-CL"/>
              </w:rPr>
              <w:t>Propuesta Técnica</w:t>
            </w:r>
            <w:r w:rsidR="005E5848">
              <w:rPr>
                <w:lang w:eastAsia="es-CL"/>
              </w:rPr>
              <w:t xml:space="preserve"> y Eco</w:t>
            </w:r>
            <w:r>
              <w:rPr>
                <w:lang w:eastAsia="es-CL"/>
              </w:rPr>
              <w:t>nómica “P</w:t>
            </w:r>
            <w:r w:rsidRPr="00CE52B9">
              <w:rPr>
                <w:rFonts w:ascii="Calibri" w:eastAsia="Times New Roman" w:hAnsi="Calibri"/>
                <w:bCs/>
                <w:color w:val="000000"/>
                <w:lang w:eastAsia="es-CL"/>
              </w:rPr>
              <w:t>reparación de Documentos técnicos de especies en categoría de conservación y capacitación en manejo de Fauna</w:t>
            </w:r>
            <w:r>
              <w:rPr>
                <w:rFonts w:ascii="Calibri" w:eastAsia="Times New Roman" w:hAnsi="Calibri"/>
                <w:bCs/>
                <w:color w:val="000000"/>
                <w:lang w:eastAsia="es-CL"/>
              </w:rPr>
              <w:t>”.</w:t>
            </w:r>
          </w:p>
          <w:p w14:paraId="353B857C" w14:textId="0466F281" w:rsidR="00CE52B9" w:rsidRDefault="00740830" w:rsidP="00CE52B9">
            <w:pPr>
              <w:pStyle w:val="Prrafodelista"/>
              <w:numPr>
                <w:ilvl w:val="0"/>
                <w:numId w:val="19"/>
              </w:numPr>
              <w:spacing w:before="60"/>
              <w:contextualSpacing w:val="0"/>
              <w:rPr>
                <w:rFonts w:ascii="Calibri" w:eastAsia="Times New Roman" w:hAnsi="Calibri"/>
                <w:bCs/>
                <w:color w:val="000000"/>
                <w:lang w:eastAsia="es-CL"/>
              </w:rPr>
            </w:pPr>
            <w:r>
              <w:rPr>
                <w:rFonts w:ascii="Calibri" w:eastAsia="Times New Roman" w:hAnsi="Calibri"/>
                <w:bCs/>
                <w:color w:val="000000"/>
                <w:lang w:eastAsia="es-CL"/>
              </w:rPr>
              <w:t>Registro de capacitación de manejo de avifauna y herpetofauna realizada el 6 de marzo de 2014.</w:t>
            </w:r>
          </w:p>
          <w:p w14:paraId="7C71E7D8" w14:textId="60F5FBDB" w:rsidR="00740830" w:rsidRDefault="00740830" w:rsidP="00CE52B9">
            <w:pPr>
              <w:pStyle w:val="Prrafodelista"/>
              <w:numPr>
                <w:ilvl w:val="0"/>
                <w:numId w:val="19"/>
              </w:numPr>
              <w:spacing w:before="60"/>
              <w:contextualSpacing w:val="0"/>
              <w:rPr>
                <w:rFonts w:ascii="Calibri" w:eastAsia="Times New Roman" w:hAnsi="Calibri"/>
                <w:bCs/>
                <w:color w:val="000000"/>
                <w:lang w:eastAsia="es-CL"/>
              </w:rPr>
            </w:pPr>
            <w:r>
              <w:rPr>
                <w:rFonts w:ascii="Calibri" w:eastAsia="Times New Roman" w:hAnsi="Calibri"/>
                <w:bCs/>
                <w:color w:val="000000"/>
                <w:lang w:eastAsia="es-CL"/>
              </w:rPr>
              <w:t>Registro de capacitación de manejo de avifauna y herpetofauna realizada el 7 de marzo de 2014.</w:t>
            </w:r>
          </w:p>
          <w:p w14:paraId="46C0512E" w14:textId="3F5867E4" w:rsidR="005E5848" w:rsidRDefault="005E5848" w:rsidP="00CE52B9">
            <w:pPr>
              <w:pStyle w:val="Prrafodelista"/>
              <w:numPr>
                <w:ilvl w:val="0"/>
                <w:numId w:val="19"/>
              </w:numPr>
              <w:spacing w:before="60"/>
              <w:contextualSpacing w:val="0"/>
              <w:rPr>
                <w:rFonts w:ascii="Calibri" w:eastAsia="Times New Roman" w:hAnsi="Calibri"/>
                <w:bCs/>
                <w:color w:val="000000"/>
                <w:lang w:eastAsia="es-CL"/>
              </w:rPr>
            </w:pPr>
            <w:r>
              <w:rPr>
                <w:rFonts w:ascii="Calibri" w:eastAsia="Times New Roman" w:hAnsi="Calibri"/>
                <w:bCs/>
                <w:color w:val="000000"/>
                <w:lang w:eastAsia="es-CL"/>
              </w:rPr>
              <w:t>Registro de capacitación de manejo de avifauna y herpetofauna realizada el 10 de marzo de 2014.</w:t>
            </w:r>
          </w:p>
          <w:p w14:paraId="12B2B91D" w14:textId="4A39763A" w:rsidR="006A6701" w:rsidRDefault="006A6701" w:rsidP="00CE52B9">
            <w:pPr>
              <w:pStyle w:val="Prrafodelista"/>
              <w:numPr>
                <w:ilvl w:val="0"/>
                <w:numId w:val="19"/>
              </w:numPr>
              <w:spacing w:before="60"/>
              <w:contextualSpacing w:val="0"/>
              <w:rPr>
                <w:rFonts w:ascii="Calibri" w:eastAsia="Times New Roman" w:hAnsi="Calibri"/>
                <w:bCs/>
                <w:color w:val="000000"/>
                <w:lang w:eastAsia="es-CL"/>
              </w:rPr>
            </w:pPr>
            <w:r>
              <w:rPr>
                <w:rFonts w:ascii="Calibri" w:eastAsia="Times New Roman" w:hAnsi="Calibri"/>
                <w:bCs/>
                <w:color w:val="000000"/>
                <w:lang w:eastAsia="es-CL"/>
              </w:rPr>
              <w:t>Registro de capacitación de manejo de herpertofauna realizada el 12 de abril de 2014.</w:t>
            </w:r>
          </w:p>
          <w:p w14:paraId="51279D02" w14:textId="7B238FC5" w:rsidR="006A6701" w:rsidRDefault="006A6701" w:rsidP="00CE52B9">
            <w:pPr>
              <w:pStyle w:val="Prrafodelista"/>
              <w:numPr>
                <w:ilvl w:val="0"/>
                <w:numId w:val="19"/>
              </w:numPr>
              <w:spacing w:before="60"/>
              <w:contextualSpacing w:val="0"/>
              <w:rPr>
                <w:rFonts w:ascii="Calibri" w:eastAsia="Times New Roman" w:hAnsi="Calibri"/>
                <w:bCs/>
                <w:color w:val="000000"/>
                <w:lang w:eastAsia="es-CL"/>
              </w:rPr>
            </w:pPr>
            <w:r>
              <w:rPr>
                <w:rFonts w:ascii="Calibri" w:eastAsia="Times New Roman" w:hAnsi="Calibri"/>
                <w:bCs/>
                <w:color w:val="000000"/>
                <w:lang w:eastAsia="es-CL"/>
              </w:rPr>
              <w:t>Registro de capacitación de manejo de herpertofauna realizada el 12 de abril de 2014</w:t>
            </w:r>
          </w:p>
          <w:p w14:paraId="57CBDC32" w14:textId="502D5972" w:rsidR="00740830" w:rsidRPr="00CE52B9" w:rsidRDefault="00740830" w:rsidP="00CE52B9">
            <w:pPr>
              <w:pStyle w:val="Prrafodelista"/>
              <w:numPr>
                <w:ilvl w:val="0"/>
                <w:numId w:val="19"/>
              </w:numPr>
              <w:spacing w:before="60"/>
              <w:contextualSpacing w:val="0"/>
              <w:rPr>
                <w:rFonts w:ascii="Calibri" w:eastAsia="Times New Roman" w:hAnsi="Calibri"/>
                <w:bCs/>
                <w:color w:val="000000"/>
                <w:lang w:eastAsia="es-CL"/>
              </w:rPr>
            </w:pPr>
            <w:r>
              <w:rPr>
                <w:rFonts w:ascii="Calibri" w:eastAsia="Times New Roman" w:hAnsi="Calibri"/>
                <w:bCs/>
                <w:color w:val="000000"/>
                <w:lang w:eastAsia="es-CL"/>
              </w:rPr>
              <w:t xml:space="preserve">Registro de capacitación de </w:t>
            </w:r>
            <w:r w:rsidR="00330AB6">
              <w:rPr>
                <w:rFonts w:ascii="Calibri" w:eastAsia="Times New Roman" w:hAnsi="Calibri"/>
                <w:bCs/>
                <w:color w:val="000000"/>
                <w:lang w:eastAsia="es-CL"/>
              </w:rPr>
              <w:t xml:space="preserve">manual de </w:t>
            </w:r>
            <w:r>
              <w:rPr>
                <w:rFonts w:ascii="Calibri" w:eastAsia="Times New Roman" w:hAnsi="Calibri"/>
                <w:bCs/>
                <w:color w:val="000000"/>
                <w:lang w:eastAsia="es-CL"/>
              </w:rPr>
              <w:t xml:space="preserve">manejo de avifauna </w:t>
            </w:r>
            <w:r w:rsidR="00330AB6">
              <w:rPr>
                <w:rFonts w:ascii="Calibri" w:eastAsia="Times New Roman" w:hAnsi="Calibri"/>
                <w:bCs/>
                <w:color w:val="000000"/>
                <w:lang w:eastAsia="es-CL"/>
              </w:rPr>
              <w:t xml:space="preserve">realizada </w:t>
            </w:r>
            <w:r>
              <w:rPr>
                <w:rFonts w:ascii="Calibri" w:eastAsia="Times New Roman" w:hAnsi="Calibri"/>
                <w:bCs/>
                <w:color w:val="000000"/>
                <w:lang w:eastAsia="es-CL"/>
              </w:rPr>
              <w:t xml:space="preserve">el </w:t>
            </w:r>
            <w:r w:rsidR="005E5848">
              <w:rPr>
                <w:rFonts w:ascii="Calibri" w:eastAsia="Times New Roman" w:hAnsi="Calibri"/>
                <w:bCs/>
                <w:color w:val="000000"/>
                <w:lang w:eastAsia="es-CL"/>
              </w:rPr>
              <w:t>29</w:t>
            </w:r>
            <w:r>
              <w:rPr>
                <w:rFonts w:ascii="Calibri" w:eastAsia="Times New Roman" w:hAnsi="Calibri"/>
                <w:bCs/>
                <w:color w:val="000000"/>
                <w:lang w:eastAsia="es-CL"/>
              </w:rPr>
              <w:t xml:space="preserve"> de </w:t>
            </w:r>
            <w:r w:rsidR="00330AB6">
              <w:rPr>
                <w:rFonts w:ascii="Calibri" w:eastAsia="Times New Roman" w:hAnsi="Calibri"/>
                <w:bCs/>
                <w:color w:val="000000"/>
                <w:lang w:eastAsia="es-CL"/>
              </w:rPr>
              <w:t xml:space="preserve">abril </w:t>
            </w:r>
            <w:r>
              <w:rPr>
                <w:rFonts w:ascii="Calibri" w:eastAsia="Times New Roman" w:hAnsi="Calibri"/>
                <w:bCs/>
                <w:color w:val="000000"/>
                <w:lang w:eastAsia="es-CL"/>
              </w:rPr>
              <w:t>de 2014.</w:t>
            </w:r>
          </w:p>
          <w:p w14:paraId="54A87E15" w14:textId="152ECECE" w:rsidR="00660B91" w:rsidRPr="001726ED" w:rsidRDefault="006A6701" w:rsidP="00746D69">
            <w:pPr>
              <w:pStyle w:val="Prrafodelista"/>
              <w:numPr>
                <w:ilvl w:val="0"/>
                <w:numId w:val="20"/>
              </w:numPr>
              <w:spacing w:before="60"/>
              <w:ind w:left="357" w:hanging="357"/>
              <w:contextualSpacing w:val="0"/>
              <w:rPr>
                <w:rFonts w:ascii="Calibri" w:eastAsia="Times New Roman" w:hAnsi="Calibri"/>
                <w:bCs/>
                <w:color w:val="000000"/>
                <w:lang w:eastAsia="es-CL"/>
              </w:rPr>
            </w:pPr>
            <w:r>
              <w:rPr>
                <w:rFonts w:ascii="Calibri" w:eastAsia="Times New Roman" w:hAnsi="Calibri"/>
                <w:bCs/>
                <w:color w:val="000000"/>
                <w:lang w:eastAsia="es-CL"/>
              </w:rPr>
              <w:t xml:space="preserve">En relación a los </w:t>
            </w:r>
            <w:r w:rsidR="00206545">
              <w:rPr>
                <w:rFonts w:ascii="Calibri" w:eastAsia="Times New Roman" w:hAnsi="Calibri"/>
                <w:bCs/>
                <w:color w:val="000000"/>
                <w:lang w:eastAsia="es-CL"/>
              </w:rPr>
              <w:t>registros</w:t>
            </w:r>
            <w:r w:rsidR="001726ED">
              <w:rPr>
                <w:rFonts w:ascii="Calibri" w:eastAsia="Times New Roman" w:hAnsi="Calibri"/>
                <w:bCs/>
                <w:color w:val="000000"/>
                <w:lang w:eastAsia="es-CL"/>
              </w:rPr>
              <w:t xml:space="preserve"> de </w:t>
            </w:r>
            <w:r>
              <w:rPr>
                <w:rFonts w:ascii="Calibri" w:eastAsia="Times New Roman" w:hAnsi="Calibri"/>
                <w:bCs/>
                <w:color w:val="000000"/>
                <w:lang w:eastAsia="es-CL"/>
              </w:rPr>
              <w:t>capacitación</w:t>
            </w:r>
            <w:r w:rsidR="00BA19E0">
              <w:rPr>
                <w:rFonts w:ascii="Calibri" w:eastAsia="Times New Roman" w:hAnsi="Calibri"/>
                <w:bCs/>
                <w:color w:val="000000"/>
                <w:lang w:eastAsia="es-CL"/>
              </w:rPr>
              <w:t xml:space="preserve"> en materia de fauna silvestre remitidos por el Titular, se constata qu</w:t>
            </w:r>
            <w:r w:rsidR="001726ED">
              <w:rPr>
                <w:rFonts w:ascii="Calibri" w:eastAsia="Times New Roman" w:hAnsi="Calibri"/>
                <w:bCs/>
                <w:color w:val="000000"/>
                <w:lang w:eastAsia="es-CL"/>
              </w:rPr>
              <w:t xml:space="preserve">e el Titular realizó capacitaciones en marzo y abril de 2014. </w:t>
            </w:r>
            <w:r w:rsidR="001726ED">
              <w:rPr>
                <w:iCs/>
              </w:rPr>
              <w:t>Cabe señalar que según los antecedentes reportados por el Titular a través de la plataforma del Sistema RCA, el proyecto “</w:t>
            </w:r>
            <w:r w:rsidR="001726ED" w:rsidRPr="001726ED">
              <w:rPr>
                <w:iCs/>
              </w:rPr>
              <w:t>Ampliación Terminal Marítimo Quintero Oxiquim S.A.</w:t>
            </w:r>
            <w:r w:rsidR="001726ED">
              <w:rPr>
                <w:iCs/>
              </w:rPr>
              <w:t>” regulado por la RCA N°24/2013 se encuentra en construcción desde el 5 de abril de 2013 (Ver otros hechos N°1)</w:t>
            </w:r>
          </w:p>
          <w:p w14:paraId="3FC8DD9F" w14:textId="5314FB98" w:rsidR="001726ED" w:rsidRPr="00932A63" w:rsidRDefault="001726ED" w:rsidP="0040293A">
            <w:pPr>
              <w:pStyle w:val="Prrafodelista"/>
              <w:numPr>
                <w:ilvl w:val="0"/>
                <w:numId w:val="20"/>
              </w:numPr>
              <w:spacing w:before="60"/>
              <w:contextualSpacing w:val="0"/>
              <w:rPr>
                <w:rFonts w:ascii="Calibri" w:eastAsia="Times New Roman" w:hAnsi="Calibri"/>
                <w:bCs/>
                <w:color w:val="000000"/>
                <w:lang w:eastAsia="es-CL"/>
              </w:rPr>
            </w:pPr>
            <w:r>
              <w:rPr>
                <w:iCs/>
              </w:rPr>
              <w:t xml:space="preserve">En el sistema de seguimiento ambiental </w:t>
            </w:r>
            <w:r w:rsidR="00932A63">
              <w:rPr>
                <w:iCs/>
              </w:rPr>
              <w:t xml:space="preserve">(Código SSA 21883) se constató que con fecha 23 de mayo de 2014 el Titular remitió los documentos antes señalados, excepto el documento de </w:t>
            </w:r>
            <w:r w:rsidR="00932A63">
              <w:rPr>
                <w:lang w:eastAsia="es-CL"/>
              </w:rPr>
              <w:t xml:space="preserve">Propuesta Técnica y Económica (Anexo </w:t>
            </w:r>
            <w:r w:rsidR="0040293A">
              <w:rPr>
                <w:lang w:eastAsia="es-CL"/>
              </w:rPr>
              <w:t>9</w:t>
            </w:r>
            <w:r w:rsidR="00932A63">
              <w:rPr>
                <w:lang w:eastAsia="es-CL"/>
              </w:rPr>
              <w:t>).</w:t>
            </w:r>
          </w:p>
        </w:tc>
      </w:tr>
    </w:tbl>
    <w:p w14:paraId="424516EE" w14:textId="77777777" w:rsidR="00660B91" w:rsidRDefault="00660B91">
      <w:pPr>
        <w:jc w:val="left"/>
        <w:rPr>
          <w:sz w:val="16"/>
        </w:rPr>
      </w:pPr>
    </w:p>
    <w:p w14:paraId="608FD43E" w14:textId="5D06CC2A" w:rsidR="003C7672" w:rsidRDefault="003C7672">
      <w:pPr>
        <w:jc w:val="left"/>
        <w:rPr>
          <w:sz w:val="16"/>
        </w:rPr>
      </w:pPr>
      <w:r>
        <w:rPr>
          <w:sz w:val="16"/>
        </w:rPr>
        <w:br w:type="page"/>
      </w:r>
    </w:p>
    <w:p w14:paraId="77B7D276" w14:textId="3F5CBC8C" w:rsidR="00685610" w:rsidRDefault="003C7672" w:rsidP="00685610">
      <w:pPr>
        <w:pStyle w:val="Ttulo2"/>
        <w:numPr>
          <w:ilvl w:val="1"/>
          <w:numId w:val="2"/>
        </w:numPr>
        <w:spacing w:after="180"/>
        <w:ind w:left="0" w:firstLine="0"/>
        <w:contextualSpacing w:val="0"/>
      </w:pPr>
      <w:bookmarkStart w:id="94" w:name="_Toc411531502"/>
      <w:r>
        <w:lastRenderedPageBreak/>
        <w:t>Permisos Ambientales Sectoriales</w:t>
      </w:r>
      <w:bookmarkEnd w:id="94"/>
    </w:p>
    <w:tbl>
      <w:tblPr>
        <w:tblStyle w:val="Tablaconcuadrcula"/>
        <w:tblW w:w="13575" w:type="dxa"/>
        <w:jc w:val="center"/>
        <w:tblLook w:val="04A0" w:firstRow="1" w:lastRow="0" w:firstColumn="1" w:lastColumn="0" w:noHBand="0" w:noVBand="1"/>
      </w:tblPr>
      <w:tblGrid>
        <w:gridCol w:w="3801"/>
        <w:gridCol w:w="9774"/>
      </w:tblGrid>
      <w:tr w:rsidR="003C7672" w:rsidRPr="00916086" w14:paraId="008DF3A4" w14:textId="77777777" w:rsidTr="003C7672">
        <w:trPr>
          <w:jc w:val="center"/>
        </w:trPr>
        <w:tc>
          <w:tcPr>
            <w:tcW w:w="1400" w:type="pct"/>
          </w:tcPr>
          <w:p w14:paraId="362A5220" w14:textId="1622F9D4" w:rsidR="003C7672" w:rsidRPr="00747325" w:rsidRDefault="003C7672" w:rsidP="003C7672">
            <w:r w:rsidRPr="00747325">
              <w:rPr>
                <w:rFonts w:ascii="Calibri" w:eastAsia="Times New Roman" w:hAnsi="Calibri"/>
                <w:b/>
                <w:bCs/>
                <w:lang w:eastAsia="es-CL"/>
              </w:rPr>
              <w:t>Número de Hecho Constatado</w:t>
            </w:r>
            <w:r w:rsidRPr="00747325">
              <w:rPr>
                <w:rFonts w:ascii="Calibri" w:eastAsia="Times New Roman" w:hAnsi="Calibri"/>
                <w:lang w:eastAsia="es-CL"/>
              </w:rPr>
              <w:t xml:space="preserve">: </w:t>
            </w:r>
            <w:r>
              <w:rPr>
                <w:rFonts w:ascii="Calibri" w:eastAsia="Times New Roman" w:hAnsi="Calibri"/>
                <w:lang w:eastAsia="es-CL"/>
              </w:rPr>
              <w:t>11</w:t>
            </w:r>
          </w:p>
        </w:tc>
        <w:tc>
          <w:tcPr>
            <w:tcW w:w="3600" w:type="pct"/>
          </w:tcPr>
          <w:p w14:paraId="109D608E" w14:textId="77777777" w:rsidR="003C7672" w:rsidRPr="00747325" w:rsidRDefault="003C7672" w:rsidP="003C7672">
            <w:r w:rsidRPr="00747325">
              <w:rPr>
                <w:rFonts w:ascii="Calibri" w:eastAsia="Times New Roman" w:hAnsi="Calibri"/>
                <w:b/>
                <w:bCs/>
                <w:lang w:eastAsia="es-CL"/>
              </w:rPr>
              <w:t>Estación</w:t>
            </w:r>
            <w:r>
              <w:rPr>
                <w:rFonts w:ascii="Calibri" w:eastAsia="Times New Roman" w:hAnsi="Calibri"/>
                <w:lang w:eastAsia="es-CL"/>
              </w:rPr>
              <w:t>: N/C</w:t>
            </w:r>
          </w:p>
        </w:tc>
      </w:tr>
      <w:tr w:rsidR="003C7672" w:rsidRPr="00916086" w14:paraId="0B180894" w14:textId="77777777" w:rsidTr="003C7672">
        <w:trPr>
          <w:trHeight w:val="214"/>
          <w:jc w:val="center"/>
        </w:trPr>
        <w:tc>
          <w:tcPr>
            <w:tcW w:w="5000" w:type="pct"/>
            <w:gridSpan w:val="2"/>
          </w:tcPr>
          <w:p w14:paraId="60C89C10" w14:textId="253A347E" w:rsidR="003C7672" w:rsidRPr="003C7672" w:rsidRDefault="003C7672" w:rsidP="003C7672">
            <w:pPr>
              <w:rPr>
                <w:rFonts w:eastAsia="Times New Roman"/>
                <w:b/>
                <w:bCs/>
                <w:lang w:eastAsia="es-CL"/>
              </w:rPr>
            </w:pPr>
            <w:r w:rsidRPr="003C7672">
              <w:rPr>
                <w:b/>
              </w:rPr>
              <w:t>Documentación entregada:</w:t>
            </w:r>
            <w:r w:rsidRPr="003C7672">
              <w:t xml:space="preserve"> Antecedentes </w:t>
            </w:r>
            <w:r w:rsidRPr="003C7672">
              <w:rPr>
                <w:rFonts w:cs="Tahoma"/>
              </w:rPr>
              <w:t>PAS 72.</w:t>
            </w:r>
          </w:p>
        </w:tc>
      </w:tr>
      <w:tr w:rsidR="003C7672" w:rsidRPr="00916086" w14:paraId="362C8E7F" w14:textId="77777777" w:rsidTr="003C7672">
        <w:trPr>
          <w:trHeight w:val="415"/>
          <w:jc w:val="center"/>
        </w:trPr>
        <w:tc>
          <w:tcPr>
            <w:tcW w:w="5000" w:type="pct"/>
            <w:gridSpan w:val="2"/>
          </w:tcPr>
          <w:p w14:paraId="340DD0E3" w14:textId="77777777" w:rsidR="003C7672" w:rsidRPr="00916086" w:rsidRDefault="003C7672" w:rsidP="003C7672">
            <w:pPr>
              <w:rPr>
                <w:rFonts w:ascii="Calibri" w:eastAsia="Times New Roman" w:hAnsi="Calibri"/>
                <w:color w:val="000000"/>
                <w:lang w:eastAsia="es-CL"/>
              </w:rPr>
            </w:pPr>
            <w:r w:rsidRPr="00916086">
              <w:rPr>
                <w:rFonts w:ascii="Calibri" w:eastAsia="Times New Roman" w:hAnsi="Calibri"/>
                <w:b/>
                <w:bCs/>
                <w:color w:val="000000"/>
                <w:lang w:eastAsia="es-CL"/>
              </w:rPr>
              <w:t>Exigencia</w:t>
            </w:r>
            <w:r w:rsidRPr="00916086">
              <w:rPr>
                <w:rFonts w:ascii="Calibri" w:eastAsia="Times New Roman" w:hAnsi="Calibri"/>
                <w:color w:val="000000"/>
                <w:lang w:eastAsia="es-CL"/>
              </w:rPr>
              <w:t xml:space="preserve">: </w:t>
            </w:r>
          </w:p>
          <w:p w14:paraId="11135402" w14:textId="4DF6C03C" w:rsidR="003C7672" w:rsidRDefault="003C7672" w:rsidP="003C7672">
            <w:pPr>
              <w:spacing w:before="120"/>
              <w:rPr>
                <w:b/>
                <w:lang w:eastAsia="es-ES"/>
              </w:rPr>
            </w:pPr>
            <w:r>
              <w:rPr>
                <w:b/>
              </w:rPr>
              <w:t>RCA N°24/2013</w:t>
            </w:r>
            <w:r>
              <w:t xml:space="preserve">, </w:t>
            </w:r>
            <w:r>
              <w:rPr>
                <w:b/>
              </w:rPr>
              <w:t>Considerando 4.2.1</w:t>
            </w:r>
          </w:p>
          <w:p w14:paraId="2D8A8567" w14:textId="6B477076" w:rsidR="003C7672" w:rsidRPr="007D2FF3" w:rsidRDefault="003C7672" w:rsidP="005E49D7">
            <w:pPr>
              <w:spacing w:before="40"/>
            </w:pPr>
            <w:r w:rsidRPr="003C7672">
              <w:rPr>
                <w:bCs/>
              </w:rPr>
              <w:t>Artículo 72</w:t>
            </w:r>
            <w:r w:rsidRPr="003C7672">
              <w:t>, que corresponde al permiso para instalar y operar las instalaciones proyectadas para la ampliación del Terminal existente</w:t>
            </w:r>
            <w:r>
              <w:t xml:space="preserve"> (..</w:t>
            </w:r>
            <w:r w:rsidRPr="003C7672">
              <w:t>.</w:t>
            </w:r>
            <w:r>
              <w:t>)</w:t>
            </w:r>
            <w:r w:rsidRPr="003C7672">
              <w:t xml:space="preserve"> la Gobernación Marítima de Valparaíso se pronunció a favor del otorgamiento de este permiso, condicionado a que el titular ajuste su Plan de Contingencia</w:t>
            </w:r>
            <w:r w:rsidR="005E49D7">
              <w:t xml:space="preserve"> (…) </w:t>
            </w:r>
            <w:r w:rsidRPr="003C7672">
              <w:t>aprobado por resolución DGTM y MM N° 12600/437 del 24 de marzo de 2008, a la ampliación proyectada del Terminal para la descarga/carga de GLP y lo presente sectorialmente a la Autoridad Marítima para su revisión y autorización, en un plazo no superior a 30 días hábiles contados desde la fecha de notificación de la respectiva Resolución de Calificación Ambiental favorable del proyecto</w:t>
            </w:r>
            <w:r w:rsidRPr="00787438">
              <w:t>.</w:t>
            </w:r>
          </w:p>
        </w:tc>
      </w:tr>
      <w:tr w:rsidR="003C7672" w:rsidRPr="00916086" w14:paraId="556AB7A6" w14:textId="77777777" w:rsidTr="003C7672">
        <w:trPr>
          <w:trHeight w:val="70"/>
          <w:jc w:val="center"/>
        </w:trPr>
        <w:tc>
          <w:tcPr>
            <w:tcW w:w="5000" w:type="pct"/>
            <w:gridSpan w:val="2"/>
          </w:tcPr>
          <w:p w14:paraId="66635BF3" w14:textId="77777777" w:rsidR="003C7672" w:rsidRPr="003B005E" w:rsidRDefault="003C7672" w:rsidP="003C7672">
            <w:pPr>
              <w:jc w:val="left"/>
              <w:rPr>
                <w:rFonts w:ascii="Calibri" w:eastAsia="Times New Roman" w:hAnsi="Calibri"/>
                <w:color w:val="000000"/>
                <w:lang w:eastAsia="es-CL"/>
              </w:rPr>
            </w:pPr>
            <w:r>
              <w:rPr>
                <w:b/>
              </w:rPr>
              <w:t>Resultados examen de Información:</w:t>
            </w:r>
          </w:p>
          <w:p w14:paraId="74289F0D" w14:textId="11C92098" w:rsidR="003C7672" w:rsidRPr="003C7672" w:rsidRDefault="003C7672" w:rsidP="000C5281">
            <w:pPr>
              <w:pStyle w:val="Prrafodelista"/>
              <w:numPr>
                <w:ilvl w:val="0"/>
                <w:numId w:val="21"/>
              </w:numPr>
              <w:spacing w:before="60"/>
              <w:contextualSpacing w:val="0"/>
              <w:rPr>
                <w:rFonts w:ascii="Calibri" w:eastAsia="Times New Roman" w:hAnsi="Calibri"/>
                <w:bCs/>
                <w:color w:val="000000"/>
                <w:lang w:eastAsia="es-CL"/>
              </w:rPr>
            </w:pPr>
            <w:r>
              <w:rPr>
                <w:lang w:eastAsia="es-CL"/>
              </w:rPr>
              <w:t>En Acta de Inspección se solicitó al Titular a</w:t>
            </w:r>
            <w:r w:rsidRPr="003C7672">
              <w:rPr>
                <w:lang w:eastAsia="es-CL"/>
              </w:rPr>
              <w:t>creditar la obtención del PAS 72 ante la Autoridad Marítima</w:t>
            </w:r>
            <w:r>
              <w:rPr>
                <w:lang w:eastAsia="es-CL"/>
              </w:rPr>
              <w:t>. En relación a ello, el Titular remitió la Resolución D.G.T.M y M.M ORD N°12.600/05/442 VRS del 9 de abril de 2013, mediante la cual la Autoridad marítima aprobó el Plan de Contingencia para el control de derrames</w:t>
            </w:r>
            <w:r w:rsidR="00C36E60">
              <w:rPr>
                <w:lang w:eastAsia="es-CL"/>
              </w:rPr>
              <w:t xml:space="preserve"> de hidrocarburos u otras sustancias susceptibles de contaminar, de la empresa Oxiquim para su Terminal Marítimo ubicado en la bahía de Quintero (Anexo1, carpeta VII).</w:t>
            </w:r>
          </w:p>
        </w:tc>
      </w:tr>
    </w:tbl>
    <w:p w14:paraId="4567C9F7" w14:textId="35E3C617" w:rsidR="00452A2E" w:rsidRDefault="00452A2E">
      <w:pPr>
        <w:jc w:val="left"/>
        <w:rPr>
          <w:sz w:val="16"/>
        </w:rPr>
      </w:pPr>
    </w:p>
    <w:p w14:paraId="39BBD0E3" w14:textId="3D14A41E" w:rsidR="00452A2E" w:rsidRDefault="00452A2E">
      <w:pPr>
        <w:jc w:val="left"/>
        <w:rPr>
          <w:sz w:val="16"/>
        </w:rPr>
      </w:pPr>
    </w:p>
    <w:tbl>
      <w:tblPr>
        <w:tblStyle w:val="Tablaconcuadrcula"/>
        <w:tblW w:w="13575" w:type="dxa"/>
        <w:jc w:val="center"/>
        <w:tblLook w:val="04A0" w:firstRow="1" w:lastRow="0" w:firstColumn="1" w:lastColumn="0" w:noHBand="0" w:noVBand="1"/>
      </w:tblPr>
      <w:tblGrid>
        <w:gridCol w:w="3801"/>
        <w:gridCol w:w="9774"/>
      </w:tblGrid>
      <w:tr w:rsidR="000C5281" w:rsidRPr="00916086" w14:paraId="5A8AC89E" w14:textId="77777777" w:rsidTr="00D92165">
        <w:trPr>
          <w:jc w:val="center"/>
        </w:trPr>
        <w:tc>
          <w:tcPr>
            <w:tcW w:w="1400" w:type="pct"/>
          </w:tcPr>
          <w:p w14:paraId="5FB9A5A4" w14:textId="64E7A1E1" w:rsidR="000C5281" w:rsidRPr="00747325" w:rsidRDefault="000C5281" w:rsidP="00D92165">
            <w:r w:rsidRPr="00747325">
              <w:rPr>
                <w:rFonts w:ascii="Calibri" w:eastAsia="Times New Roman" w:hAnsi="Calibri"/>
                <w:b/>
                <w:bCs/>
                <w:lang w:eastAsia="es-CL"/>
              </w:rPr>
              <w:t>Número de Hecho Constatado</w:t>
            </w:r>
            <w:r w:rsidRPr="00747325">
              <w:rPr>
                <w:rFonts w:ascii="Calibri" w:eastAsia="Times New Roman" w:hAnsi="Calibri"/>
                <w:lang w:eastAsia="es-CL"/>
              </w:rPr>
              <w:t xml:space="preserve">: </w:t>
            </w:r>
            <w:r>
              <w:rPr>
                <w:rFonts w:ascii="Calibri" w:eastAsia="Times New Roman" w:hAnsi="Calibri"/>
                <w:lang w:eastAsia="es-CL"/>
              </w:rPr>
              <w:t>12</w:t>
            </w:r>
          </w:p>
        </w:tc>
        <w:tc>
          <w:tcPr>
            <w:tcW w:w="3600" w:type="pct"/>
          </w:tcPr>
          <w:p w14:paraId="70146C47" w14:textId="77777777" w:rsidR="000C5281" w:rsidRPr="00747325" w:rsidRDefault="000C5281" w:rsidP="00D92165">
            <w:r w:rsidRPr="00747325">
              <w:rPr>
                <w:rFonts w:ascii="Calibri" w:eastAsia="Times New Roman" w:hAnsi="Calibri"/>
                <w:b/>
                <w:bCs/>
                <w:lang w:eastAsia="es-CL"/>
              </w:rPr>
              <w:t>Estación</w:t>
            </w:r>
            <w:r>
              <w:rPr>
                <w:rFonts w:ascii="Calibri" w:eastAsia="Times New Roman" w:hAnsi="Calibri"/>
                <w:lang w:eastAsia="es-CL"/>
              </w:rPr>
              <w:t>: N/C</w:t>
            </w:r>
          </w:p>
        </w:tc>
      </w:tr>
      <w:tr w:rsidR="000C5281" w:rsidRPr="00916086" w14:paraId="28B08113" w14:textId="77777777" w:rsidTr="00D92165">
        <w:trPr>
          <w:trHeight w:val="214"/>
          <w:jc w:val="center"/>
        </w:trPr>
        <w:tc>
          <w:tcPr>
            <w:tcW w:w="5000" w:type="pct"/>
            <w:gridSpan w:val="2"/>
          </w:tcPr>
          <w:p w14:paraId="193F33BC" w14:textId="2E975B0D" w:rsidR="000C5281" w:rsidRPr="003C7672" w:rsidRDefault="000C5281" w:rsidP="000C5281">
            <w:pPr>
              <w:rPr>
                <w:rFonts w:eastAsia="Times New Roman"/>
                <w:b/>
                <w:bCs/>
                <w:lang w:eastAsia="es-CL"/>
              </w:rPr>
            </w:pPr>
            <w:r w:rsidRPr="003C7672">
              <w:rPr>
                <w:b/>
              </w:rPr>
              <w:t>Documentación entregada:</w:t>
            </w:r>
            <w:r w:rsidRPr="003C7672">
              <w:t xml:space="preserve"> </w:t>
            </w:r>
            <w:r>
              <w:t>A</w:t>
            </w:r>
            <w:r w:rsidRPr="000C5281">
              <w:t>utorización de la SEREMI de Salud respecto del funcionamiento de los sitios de acopio temporal de residuos sólidos</w:t>
            </w:r>
            <w:r>
              <w:t>.</w:t>
            </w:r>
          </w:p>
        </w:tc>
      </w:tr>
      <w:tr w:rsidR="000C5281" w:rsidRPr="00916086" w14:paraId="33F92ADD" w14:textId="77777777" w:rsidTr="00D92165">
        <w:trPr>
          <w:trHeight w:val="415"/>
          <w:jc w:val="center"/>
        </w:trPr>
        <w:tc>
          <w:tcPr>
            <w:tcW w:w="5000" w:type="pct"/>
            <w:gridSpan w:val="2"/>
          </w:tcPr>
          <w:p w14:paraId="16547E36" w14:textId="77777777" w:rsidR="000C5281" w:rsidRPr="00916086" w:rsidRDefault="000C5281" w:rsidP="00D92165">
            <w:pPr>
              <w:rPr>
                <w:rFonts w:ascii="Calibri" w:eastAsia="Times New Roman" w:hAnsi="Calibri"/>
                <w:color w:val="000000"/>
                <w:lang w:eastAsia="es-CL"/>
              </w:rPr>
            </w:pPr>
            <w:r w:rsidRPr="00916086">
              <w:rPr>
                <w:rFonts w:ascii="Calibri" w:eastAsia="Times New Roman" w:hAnsi="Calibri"/>
                <w:b/>
                <w:bCs/>
                <w:color w:val="000000"/>
                <w:lang w:eastAsia="es-CL"/>
              </w:rPr>
              <w:t>Exigencia</w:t>
            </w:r>
            <w:r w:rsidRPr="00916086">
              <w:rPr>
                <w:rFonts w:ascii="Calibri" w:eastAsia="Times New Roman" w:hAnsi="Calibri"/>
                <w:color w:val="000000"/>
                <w:lang w:eastAsia="es-CL"/>
              </w:rPr>
              <w:t xml:space="preserve">: </w:t>
            </w:r>
          </w:p>
          <w:p w14:paraId="427A9BF5" w14:textId="6485AB17" w:rsidR="000C5281" w:rsidRDefault="000C5281" w:rsidP="00D92165">
            <w:pPr>
              <w:spacing w:before="120"/>
              <w:rPr>
                <w:b/>
                <w:lang w:eastAsia="es-ES"/>
              </w:rPr>
            </w:pPr>
            <w:r>
              <w:rPr>
                <w:b/>
              </w:rPr>
              <w:t>RCA N°24/2013</w:t>
            </w:r>
            <w:r>
              <w:t xml:space="preserve">, </w:t>
            </w:r>
            <w:r>
              <w:rPr>
                <w:b/>
              </w:rPr>
              <w:t>Considerando 4.2.4</w:t>
            </w:r>
          </w:p>
          <w:p w14:paraId="74BDE4A3" w14:textId="2F05A019" w:rsidR="000C5281" w:rsidRPr="007D2FF3" w:rsidRDefault="000C5281" w:rsidP="000C5281">
            <w:pPr>
              <w:spacing w:before="40"/>
            </w:pPr>
            <w:r w:rsidRPr="000C5281">
              <w:t>Artículo 93, que corresponde al permiso para la implementación y operación de instalaciones para el manejo de los residuos sólidos durante la ejecución del proyecto</w:t>
            </w:r>
            <w:r>
              <w:t xml:space="preserve"> (..</w:t>
            </w:r>
            <w:r w:rsidRPr="000C5281">
              <w:t>.</w:t>
            </w:r>
            <w:r>
              <w:t>)</w:t>
            </w:r>
            <w:r w:rsidRPr="000C5281">
              <w:t xml:space="preserve"> el titular señaló que en forma sectorial ante la SEREMI de Salud una vez calificado favorablemente el proyecto, gestionará las autorizaciones sectoriales respecto del funcionamiento de los sitios de acopio temporal de residuos sólidos y actualizará el Plan de Manejo de Residuos Peligrosos del Terminal, que se enviará a la misma SEREMI, para su validación</w:t>
            </w:r>
            <w:r>
              <w:t xml:space="preserve"> (…)</w:t>
            </w:r>
            <w:r w:rsidRPr="000C5281">
              <w:t>.</w:t>
            </w:r>
          </w:p>
        </w:tc>
      </w:tr>
      <w:tr w:rsidR="000C5281" w:rsidRPr="00916086" w14:paraId="002AA198" w14:textId="77777777" w:rsidTr="00D92165">
        <w:trPr>
          <w:trHeight w:val="70"/>
          <w:jc w:val="center"/>
        </w:trPr>
        <w:tc>
          <w:tcPr>
            <w:tcW w:w="5000" w:type="pct"/>
            <w:gridSpan w:val="2"/>
          </w:tcPr>
          <w:p w14:paraId="78EE3E9E" w14:textId="655E90F5" w:rsidR="000C5281" w:rsidRPr="00746D69" w:rsidRDefault="00746D69" w:rsidP="00D92165">
            <w:pPr>
              <w:jc w:val="left"/>
              <w:rPr>
                <w:rFonts w:eastAsia="Times New Roman"/>
                <w:color w:val="000000"/>
                <w:lang w:eastAsia="es-CL"/>
              </w:rPr>
            </w:pPr>
            <w:r w:rsidRPr="00746D69">
              <w:rPr>
                <w:b/>
              </w:rPr>
              <w:t>Hecho (s)</w:t>
            </w:r>
            <w:r w:rsidR="000C5281" w:rsidRPr="00746D69">
              <w:rPr>
                <w:b/>
              </w:rPr>
              <w:t>:</w:t>
            </w:r>
          </w:p>
          <w:p w14:paraId="6C0E3B6F" w14:textId="583C498A" w:rsidR="00746D69" w:rsidRPr="00746D69" w:rsidRDefault="00746D69" w:rsidP="00746D69">
            <w:pPr>
              <w:pStyle w:val="Prrafodelista"/>
              <w:numPr>
                <w:ilvl w:val="0"/>
                <w:numId w:val="22"/>
              </w:numPr>
              <w:spacing w:before="60"/>
              <w:contextualSpacing w:val="0"/>
              <w:rPr>
                <w:lang w:eastAsia="es-CL"/>
              </w:rPr>
            </w:pPr>
            <w:r w:rsidRPr="00746D69">
              <w:rPr>
                <w:lang w:eastAsia="es-CL"/>
              </w:rPr>
              <w:t>Al norte del cerco de malla raschel que rodea al sitio arqueológico, se constató una bodega de residuos peligrosos y una bodega de residuos no peligrosos, correspondientes al proyecto regulado por la RCA N°24/2013. Dichas bodegas se encuentran a una distancia de 8,4 [m] respecto al cerco de malla raschel.</w:t>
            </w:r>
          </w:p>
          <w:p w14:paraId="790B1186" w14:textId="6ACEB6BF" w:rsidR="00746D69" w:rsidRPr="00746D69" w:rsidRDefault="00746D69" w:rsidP="00746D69">
            <w:pPr>
              <w:pStyle w:val="Prrafodelista"/>
              <w:numPr>
                <w:ilvl w:val="0"/>
                <w:numId w:val="22"/>
              </w:numPr>
              <w:spacing w:before="60"/>
              <w:contextualSpacing w:val="0"/>
              <w:rPr>
                <w:lang w:eastAsia="es-CL"/>
              </w:rPr>
            </w:pPr>
            <w:r w:rsidRPr="00746D69">
              <w:rPr>
                <w:lang w:eastAsia="es-CL"/>
              </w:rPr>
              <w:t>Respecto a la bodega para residuos no peligrosos, se constató que ésta cuenta con radier de concreto, techumbre, y muros de malla acma. Al momento de la inspección, al interior de esta bodega se encuentran almacenadas bolsas que contienen espuma de poliuretano.</w:t>
            </w:r>
          </w:p>
          <w:p w14:paraId="66E52789" w14:textId="3F65A48F" w:rsidR="005C7C72" w:rsidRPr="00746D69" w:rsidRDefault="00746D69" w:rsidP="00746D69">
            <w:pPr>
              <w:pStyle w:val="Prrafodelista"/>
              <w:numPr>
                <w:ilvl w:val="0"/>
                <w:numId w:val="22"/>
              </w:numPr>
              <w:spacing w:before="60"/>
              <w:contextualSpacing w:val="0"/>
              <w:rPr>
                <w:iCs/>
              </w:rPr>
            </w:pPr>
            <w:r w:rsidRPr="00746D69">
              <w:rPr>
                <w:iCs/>
              </w:rPr>
              <w:t xml:space="preserve">En cuanto a la </w:t>
            </w:r>
            <w:r w:rsidRPr="00746D69">
              <w:rPr>
                <w:lang w:eastAsia="es-CL"/>
              </w:rPr>
              <w:t>bodega</w:t>
            </w:r>
            <w:r w:rsidRPr="00746D69">
              <w:rPr>
                <w:iCs/>
              </w:rPr>
              <w:t xml:space="preserve"> de residuos peligrosos, se constató que ésta cuenta con radier de hormigón, techumbre, y muros de malla acma. Al momento de la inspección, dicha bodega se encontraba vacía.</w:t>
            </w:r>
          </w:p>
        </w:tc>
      </w:tr>
    </w:tbl>
    <w:p w14:paraId="1753970B" w14:textId="77777777" w:rsidR="00746D69" w:rsidRDefault="00746D69">
      <w:pPr>
        <w:jc w:val="left"/>
        <w:rPr>
          <w:sz w:val="16"/>
        </w:rPr>
      </w:pPr>
      <w:r>
        <w:rPr>
          <w:sz w:val="16"/>
        </w:rPr>
        <w:br w:type="page"/>
      </w:r>
    </w:p>
    <w:p w14:paraId="49BBA320" w14:textId="77777777" w:rsidR="000C5281" w:rsidRDefault="000C5281">
      <w:pPr>
        <w:jc w:val="left"/>
        <w:rPr>
          <w:sz w:val="16"/>
        </w:rPr>
      </w:pPr>
    </w:p>
    <w:tbl>
      <w:tblPr>
        <w:tblStyle w:val="Tablaconcuadrcula"/>
        <w:tblW w:w="13575" w:type="dxa"/>
        <w:jc w:val="center"/>
        <w:tblLook w:val="04A0" w:firstRow="1" w:lastRow="0" w:firstColumn="1" w:lastColumn="0" w:noHBand="0" w:noVBand="1"/>
      </w:tblPr>
      <w:tblGrid>
        <w:gridCol w:w="3264"/>
        <w:gridCol w:w="1558"/>
        <w:gridCol w:w="1966"/>
        <w:gridCol w:w="3280"/>
        <w:gridCol w:w="1558"/>
        <w:gridCol w:w="1949"/>
      </w:tblGrid>
      <w:tr w:rsidR="00746D69" w:rsidRPr="00916086" w14:paraId="7E5F4474" w14:textId="77777777" w:rsidTr="00D92165">
        <w:trPr>
          <w:trHeight w:val="70"/>
          <w:jc w:val="center"/>
        </w:trPr>
        <w:tc>
          <w:tcPr>
            <w:tcW w:w="5000" w:type="pct"/>
            <w:gridSpan w:val="6"/>
          </w:tcPr>
          <w:p w14:paraId="6163A50D" w14:textId="77777777" w:rsidR="00746D69" w:rsidRPr="003B005E" w:rsidRDefault="00746D69" w:rsidP="00D92165">
            <w:pPr>
              <w:jc w:val="left"/>
              <w:rPr>
                <w:rFonts w:ascii="Calibri" w:eastAsia="Times New Roman" w:hAnsi="Calibri"/>
                <w:color w:val="000000"/>
                <w:lang w:eastAsia="es-CL"/>
              </w:rPr>
            </w:pPr>
            <w:r>
              <w:rPr>
                <w:b/>
              </w:rPr>
              <w:t>Resultados examen de Información:</w:t>
            </w:r>
          </w:p>
          <w:p w14:paraId="46BFD949" w14:textId="77777777" w:rsidR="00746D69" w:rsidRPr="00724607" w:rsidRDefault="00746D69" w:rsidP="00D92165">
            <w:pPr>
              <w:pStyle w:val="Prrafodelista"/>
              <w:numPr>
                <w:ilvl w:val="0"/>
                <w:numId w:val="22"/>
              </w:numPr>
              <w:spacing w:before="60"/>
              <w:contextualSpacing w:val="0"/>
              <w:rPr>
                <w:rFonts w:ascii="Calibri" w:eastAsia="Times New Roman" w:hAnsi="Calibri"/>
                <w:bCs/>
                <w:color w:val="000000"/>
                <w:lang w:eastAsia="es-CL"/>
              </w:rPr>
            </w:pPr>
            <w:r>
              <w:rPr>
                <w:lang w:eastAsia="es-CL"/>
              </w:rPr>
              <w:t>En Acta de Inspección se solicitó al Titular a</w:t>
            </w:r>
            <w:r w:rsidRPr="003C7672">
              <w:rPr>
                <w:lang w:eastAsia="es-CL"/>
              </w:rPr>
              <w:t xml:space="preserve">creditar </w:t>
            </w:r>
            <w:r>
              <w:t>A</w:t>
            </w:r>
            <w:r w:rsidRPr="000C5281">
              <w:t>utorización de la SEREMI de Salud respecto del funcionamiento de los sitios de acopio temporal de residuos sólidos</w:t>
            </w:r>
            <w:r>
              <w:rPr>
                <w:lang w:eastAsia="es-CL"/>
              </w:rPr>
              <w:t>. En relación a ello, el Titular remitió los siguientes documentos (Anexo 1, carpeta VI):</w:t>
            </w:r>
          </w:p>
          <w:p w14:paraId="48FF9F22" w14:textId="77777777" w:rsidR="00746D69" w:rsidRDefault="00746D69" w:rsidP="00D92165">
            <w:pPr>
              <w:pStyle w:val="Prrafodelista"/>
              <w:numPr>
                <w:ilvl w:val="0"/>
                <w:numId w:val="23"/>
              </w:numPr>
              <w:spacing w:before="60"/>
              <w:rPr>
                <w:rFonts w:ascii="Calibri" w:eastAsia="Times New Roman" w:hAnsi="Calibri"/>
                <w:bCs/>
                <w:color w:val="000000"/>
                <w:lang w:eastAsia="es-CL"/>
              </w:rPr>
            </w:pPr>
            <w:r>
              <w:rPr>
                <w:rFonts w:ascii="Calibri" w:eastAsia="Times New Roman" w:hAnsi="Calibri"/>
                <w:bCs/>
                <w:color w:val="000000"/>
                <w:lang w:eastAsia="es-CL"/>
              </w:rPr>
              <w:t>Carta GT N°026/2014 del 3 de junio de 2014 del Titular al Jefe de la Oficina Territorial Viña del Mar de la SEREMI de Salud, mediante la cual solicita inspección para la obtención de autorización de funcionamiento de dos instalaciones transitorias correspondientes a una bodega para residuos peligrosos y un sitio de acopio de residuos no peligrosos.</w:t>
            </w:r>
          </w:p>
          <w:p w14:paraId="1188BE7C" w14:textId="77777777" w:rsidR="00746D69" w:rsidRDefault="00746D69" w:rsidP="00D92165">
            <w:pPr>
              <w:pStyle w:val="Prrafodelista"/>
              <w:numPr>
                <w:ilvl w:val="0"/>
                <w:numId w:val="23"/>
              </w:numPr>
              <w:spacing w:before="60"/>
              <w:rPr>
                <w:rFonts w:ascii="Calibri" w:eastAsia="Times New Roman" w:hAnsi="Calibri"/>
                <w:bCs/>
                <w:color w:val="000000"/>
                <w:lang w:eastAsia="es-CL"/>
              </w:rPr>
            </w:pPr>
            <w:r>
              <w:rPr>
                <w:rFonts w:ascii="Calibri" w:eastAsia="Times New Roman" w:hAnsi="Calibri"/>
                <w:bCs/>
                <w:color w:val="000000"/>
                <w:lang w:eastAsia="es-CL"/>
              </w:rPr>
              <w:t>Comprobante de pago NRO: S0527-613 del 30 de mayo de 2014 en relación a residuos sólidos y peligrosos.</w:t>
            </w:r>
          </w:p>
          <w:p w14:paraId="46005A70" w14:textId="6156D631" w:rsidR="00746D69" w:rsidRDefault="00746D69" w:rsidP="00D92165">
            <w:pPr>
              <w:pStyle w:val="Prrafodelista"/>
              <w:numPr>
                <w:ilvl w:val="0"/>
                <w:numId w:val="23"/>
              </w:numPr>
              <w:spacing w:before="60"/>
              <w:rPr>
                <w:rFonts w:ascii="Calibri" w:eastAsia="Times New Roman" w:hAnsi="Calibri"/>
                <w:bCs/>
                <w:color w:val="000000"/>
                <w:lang w:eastAsia="es-CL"/>
              </w:rPr>
            </w:pPr>
            <w:r>
              <w:rPr>
                <w:rFonts w:ascii="Calibri" w:eastAsia="Times New Roman" w:hAnsi="Calibri"/>
                <w:bCs/>
                <w:color w:val="000000"/>
                <w:lang w:eastAsia="es-CL"/>
              </w:rPr>
              <w:t>Comprobante de pago NRO: S0527-614 del 30 de mayo de 2014 en relación a residuos sólidos y peligrosos.</w:t>
            </w:r>
          </w:p>
          <w:p w14:paraId="169A47CB" w14:textId="77777777" w:rsidR="00746D69" w:rsidRDefault="00746D69" w:rsidP="00D92165">
            <w:pPr>
              <w:pStyle w:val="Prrafodelista"/>
              <w:numPr>
                <w:ilvl w:val="0"/>
                <w:numId w:val="23"/>
              </w:numPr>
              <w:spacing w:before="60"/>
              <w:rPr>
                <w:rFonts w:ascii="Calibri" w:eastAsia="Times New Roman" w:hAnsi="Calibri"/>
                <w:bCs/>
                <w:color w:val="000000"/>
                <w:lang w:eastAsia="es-CL"/>
              </w:rPr>
            </w:pPr>
            <w:r>
              <w:rPr>
                <w:rFonts w:ascii="Calibri" w:eastAsia="Times New Roman" w:hAnsi="Calibri"/>
                <w:bCs/>
                <w:color w:val="000000"/>
                <w:lang w:eastAsia="es-CL"/>
              </w:rPr>
              <w:t>Formulario solicitud sitio de acopio residuos no peligrosos.</w:t>
            </w:r>
          </w:p>
          <w:p w14:paraId="37C0E6B3" w14:textId="77777777" w:rsidR="00746D69" w:rsidRPr="00724607" w:rsidRDefault="00746D69" w:rsidP="00D92165">
            <w:pPr>
              <w:pStyle w:val="Prrafodelista"/>
              <w:numPr>
                <w:ilvl w:val="0"/>
                <w:numId w:val="23"/>
              </w:numPr>
              <w:spacing w:before="60"/>
              <w:rPr>
                <w:rFonts w:ascii="Calibri" w:eastAsia="Times New Roman" w:hAnsi="Calibri"/>
                <w:bCs/>
                <w:color w:val="000000"/>
                <w:lang w:eastAsia="es-CL"/>
              </w:rPr>
            </w:pPr>
            <w:r>
              <w:rPr>
                <w:rFonts w:ascii="Calibri" w:eastAsia="Times New Roman" w:hAnsi="Calibri"/>
                <w:bCs/>
                <w:color w:val="000000"/>
                <w:lang w:eastAsia="es-CL"/>
              </w:rPr>
              <w:t>Formulario solicitud sitio de almacenamiento residuos peligrosos.</w:t>
            </w:r>
          </w:p>
        </w:tc>
      </w:tr>
      <w:tr w:rsidR="00746D69" w:rsidRPr="00916086" w14:paraId="68C6327A" w14:textId="77777777" w:rsidTr="00D92165">
        <w:trPr>
          <w:trHeight w:val="70"/>
          <w:jc w:val="center"/>
        </w:trPr>
        <w:tc>
          <w:tcPr>
            <w:tcW w:w="5000" w:type="pct"/>
            <w:gridSpan w:val="6"/>
          </w:tcPr>
          <w:p w14:paraId="3B7A9580" w14:textId="0BC4B2E5" w:rsidR="00746D69" w:rsidRDefault="00746D69" w:rsidP="00746D69">
            <w:pPr>
              <w:jc w:val="center"/>
              <w:rPr>
                <w:b/>
              </w:rPr>
            </w:pPr>
            <w:r>
              <w:rPr>
                <w:b/>
              </w:rPr>
              <w:t>Registros</w:t>
            </w:r>
          </w:p>
        </w:tc>
      </w:tr>
      <w:tr w:rsidR="00D92165" w:rsidRPr="00916086" w14:paraId="6B6B3B09" w14:textId="77777777" w:rsidTr="00D92165">
        <w:trPr>
          <w:trHeight w:val="70"/>
          <w:jc w:val="center"/>
        </w:trPr>
        <w:tc>
          <w:tcPr>
            <w:tcW w:w="2500" w:type="pct"/>
            <w:gridSpan w:val="3"/>
          </w:tcPr>
          <w:p w14:paraId="7A7115BB" w14:textId="03DC36BB" w:rsidR="00D92165" w:rsidRPr="00D92165" w:rsidRDefault="00D92165" w:rsidP="00D92165">
            <w:pPr>
              <w:jc w:val="center"/>
            </w:pPr>
            <w:r>
              <w:rPr>
                <w:noProof/>
                <w:lang w:eastAsia="es-CL"/>
              </w:rPr>
              <w:drawing>
                <wp:inline distT="0" distB="0" distL="0" distR="0" wp14:anchorId="6844EA7D" wp14:editId="6830DF30">
                  <wp:extent cx="3261600" cy="2444400"/>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6.JPG"/>
                          <pic:cNvPicPr/>
                        </pic:nvPicPr>
                        <pic:blipFill>
                          <a:blip r:embed="rId45">
                            <a:extLst>
                              <a:ext uri="{28A0092B-C50C-407E-A947-70E740481C1C}">
                                <a14:useLocalDpi xmlns:a14="http://schemas.microsoft.com/office/drawing/2010/main" val="0"/>
                              </a:ext>
                            </a:extLst>
                          </a:blip>
                          <a:stretch>
                            <a:fillRect/>
                          </a:stretch>
                        </pic:blipFill>
                        <pic:spPr>
                          <a:xfrm>
                            <a:off x="0" y="0"/>
                            <a:ext cx="3261600" cy="2444400"/>
                          </a:xfrm>
                          <a:prstGeom prst="rect">
                            <a:avLst/>
                          </a:prstGeom>
                        </pic:spPr>
                      </pic:pic>
                    </a:graphicData>
                  </a:graphic>
                </wp:inline>
              </w:drawing>
            </w:r>
          </w:p>
        </w:tc>
        <w:tc>
          <w:tcPr>
            <w:tcW w:w="2500" w:type="pct"/>
            <w:gridSpan w:val="3"/>
          </w:tcPr>
          <w:p w14:paraId="7E67B3D7" w14:textId="43E91BE7" w:rsidR="00D92165" w:rsidRPr="00D92165" w:rsidRDefault="00B70EB2" w:rsidP="00D92165">
            <w:pPr>
              <w:jc w:val="right"/>
            </w:pPr>
            <w:r>
              <w:rPr>
                <w:b/>
                <w:noProof/>
                <w:lang w:eastAsia="es-CL"/>
              </w:rPr>
              <mc:AlternateContent>
                <mc:Choice Requires="wps">
                  <w:drawing>
                    <wp:anchor distT="0" distB="0" distL="114300" distR="114300" simplePos="0" relativeHeight="251881499" behindDoc="0" locked="0" layoutInCell="1" allowOverlap="1" wp14:anchorId="60E046E8" wp14:editId="1A832EF8">
                      <wp:simplePos x="0" y="0"/>
                      <wp:positionH relativeFrom="column">
                        <wp:posOffset>798195</wp:posOffset>
                      </wp:positionH>
                      <wp:positionV relativeFrom="paragraph">
                        <wp:posOffset>883920</wp:posOffset>
                      </wp:positionV>
                      <wp:extent cx="581025" cy="523875"/>
                      <wp:effectExtent l="38100" t="38100" r="28575" b="28575"/>
                      <wp:wrapNone/>
                      <wp:docPr id="69" name="69 Conector recto de flecha"/>
                      <wp:cNvGraphicFramePr/>
                      <a:graphic xmlns:a="http://schemas.openxmlformats.org/drawingml/2006/main">
                        <a:graphicData uri="http://schemas.microsoft.com/office/word/2010/wordprocessingShape">
                          <wps:wsp>
                            <wps:cNvCnPr/>
                            <wps:spPr>
                              <a:xfrm flipH="1" flipV="1">
                                <a:off x="0" y="0"/>
                                <a:ext cx="581025" cy="523875"/>
                              </a:xfrm>
                              <a:prstGeom prst="straightConnector1">
                                <a:avLst/>
                              </a:prstGeom>
                              <a:ln w="19050">
                                <a:solidFill>
                                  <a:srgbClr val="00FF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809E8A4" id="69 Conector recto de flecha" o:spid="_x0000_s1026" type="#_x0000_t32" style="position:absolute;margin-left:62.85pt;margin-top:69.6pt;width:45.75pt;height:41.25pt;flip:x y;z-index:2518814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" strokecolor="lime" strokeweight="1.5pt">
                      <v:stroke endarrow="classic"/>
                    </v:shape>
                  </w:pict>
                </mc:Fallback>
              </mc:AlternateContent>
            </w:r>
            <w:r w:rsidR="00D92165">
              <w:rPr>
                <w:b/>
                <w:noProof/>
                <w:lang w:eastAsia="es-CL"/>
              </w:rPr>
              <w:drawing>
                <wp:anchor distT="0" distB="0" distL="114300" distR="114300" simplePos="0" relativeHeight="251880475" behindDoc="0" locked="0" layoutInCell="1" allowOverlap="1" wp14:anchorId="38290446" wp14:editId="6B7428F9">
                  <wp:simplePos x="0" y="0"/>
                  <wp:positionH relativeFrom="column">
                    <wp:posOffset>8255</wp:posOffset>
                  </wp:positionH>
                  <wp:positionV relativeFrom="paragraph">
                    <wp:posOffset>64770</wp:posOffset>
                  </wp:positionV>
                  <wp:extent cx="1371600" cy="1028206"/>
                  <wp:effectExtent l="0" t="0" r="0" b="635"/>
                  <wp:wrapNone/>
                  <wp:docPr id="53" name="Imagen 53" descr="C:\Users\rodrigo.garcia\Desktop\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go.garcia\Desktop\32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71600" cy="1028206"/>
                          </a:xfrm>
                          <a:prstGeom prst="rect">
                            <a:avLst/>
                          </a:prstGeom>
                          <a:noFill/>
                          <a:ln>
                            <a:noFill/>
                          </a:ln>
                        </pic:spPr>
                      </pic:pic>
                    </a:graphicData>
                  </a:graphic>
                  <wp14:sizeRelH relativeFrom="page">
                    <wp14:pctWidth>0</wp14:pctWidth>
                  </wp14:sizeRelH>
                  <wp14:sizeRelV relativeFrom="page">
                    <wp14:pctHeight>0</wp14:pctHeight>
                  </wp14:sizeRelV>
                </wp:anchor>
              </w:drawing>
            </w:r>
            <w:r w:rsidR="00D92165">
              <w:rPr>
                <w:noProof/>
                <w:lang w:eastAsia="es-CL"/>
              </w:rPr>
              <w:drawing>
                <wp:inline distT="0" distB="0" distL="0" distR="0" wp14:anchorId="19C4ACC3" wp14:editId="6D8D1B1F">
                  <wp:extent cx="3261600" cy="2444400"/>
                  <wp:effectExtent l="0" t="0" r="0" b="0"/>
                  <wp:docPr id="52" name="Imagen 52" descr="C:\Users\rodrigo.garcia\Desktop\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drigo.garcia\Desktop\31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61600" cy="2444400"/>
                          </a:xfrm>
                          <a:prstGeom prst="rect">
                            <a:avLst/>
                          </a:prstGeom>
                          <a:noFill/>
                          <a:ln>
                            <a:noFill/>
                          </a:ln>
                        </pic:spPr>
                      </pic:pic>
                    </a:graphicData>
                  </a:graphic>
                </wp:inline>
              </w:drawing>
            </w:r>
          </w:p>
        </w:tc>
      </w:tr>
      <w:tr w:rsidR="00C03708" w:rsidRPr="00916086" w14:paraId="0CEAAA14" w14:textId="77777777" w:rsidTr="00C03708">
        <w:trPr>
          <w:trHeight w:val="70"/>
          <w:jc w:val="center"/>
        </w:trPr>
        <w:tc>
          <w:tcPr>
            <w:tcW w:w="1202" w:type="pct"/>
            <w:vAlign w:val="center"/>
          </w:tcPr>
          <w:p w14:paraId="4EC6D991" w14:textId="4FB83B49" w:rsidR="00C03708" w:rsidRPr="00C03708" w:rsidRDefault="00C03708" w:rsidP="00D92165">
            <w:pPr>
              <w:jc w:val="left"/>
            </w:pPr>
            <w:r w:rsidRPr="009B303D">
              <w:rPr>
                <w:rFonts w:eastAsia="Times New Roman"/>
                <w:b/>
                <w:color w:val="000000"/>
                <w:sz w:val="18"/>
                <w:szCs w:val="18"/>
                <w:lang w:eastAsia="es-CL"/>
              </w:rPr>
              <w:t xml:space="preserve">Fotografía </w:t>
            </w:r>
            <w:r>
              <w:rPr>
                <w:rFonts w:eastAsia="Times New Roman"/>
                <w:b/>
                <w:color w:val="000000"/>
                <w:sz w:val="18"/>
                <w:szCs w:val="18"/>
                <w:lang w:eastAsia="es-CL"/>
              </w:rPr>
              <w:t>13</w:t>
            </w:r>
            <w:r w:rsidRPr="009B303D">
              <w:rPr>
                <w:rFonts w:eastAsia="Times New Roman"/>
                <w:b/>
                <w:color w:val="000000"/>
                <w:sz w:val="18"/>
                <w:szCs w:val="18"/>
                <w:lang w:eastAsia="es-CL"/>
              </w:rPr>
              <w:t>.</w:t>
            </w:r>
          </w:p>
        </w:tc>
        <w:tc>
          <w:tcPr>
            <w:tcW w:w="1298" w:type="pct"/>
            <w:gridSpan w:val="2"/>
            <w:vAlign w:val="center"/>
          </w:tcPr>
          <w:p w14:paraId="267B86FF" w14:textId="1A2CD8E4" w:rsidR="00C03708" w:rsidRPr="00C03708" w:rsidRDefault="00C03708" w:rsidP="00C03708">
            <w:pPr>
              <w:jc w:val="left"/>
            </w:pPr>
            <w:r>
              <w:rPr>
                <w:rFonts w:eastAsia="Times New Roman"/>
                <w:b/>
                <w:color w:val="000000"/>
                <w:sz w:val="18"/>
                <w:szCs w:val="18"/>
                <w:lang w:eastAsia="es-CL"/>
              </w:rPr>
              <w:t xml:space="preserve">Fecha: </w:t>
            </w:r>
            <w:r>
              <w:rPr>
                <w:rFonts w:eastAsia="Times New Roman"/>
                <w:color w:val="000000"/>
                <w:sz w:val="18"/>
                <w:szCs w:val="18"/>
                <w:lang w:eastAsia="es-CL"/>
              </w:rPr>
              <w:t>16-05-2014</w:t>
            </w:r>
          </w:p>
        </w:tc>
        <w:tc>
          <w:tcPr>
            <w:tcW w:w="1208" w:type="pct"/>
            <w:vAlign w:val="center"/>
          </w:tcPr>
          <w:p w14:paraId="2D2A777F" w14:textId="2F073396" w:rsidR="00C03708" w:rsidRPr="00C03708" w:rsidRDefault="00C03708" w:rsidP="00C03708">
            <w:pPr>
              <w:jc w:val="left"/>
            </w:pPr>
            <w:r w:rsidRPr="009B303D">
              <w:rPr>
                <w:rFonts w:eastAsia="Times New Roman"/>
                <w:b/>
                <w:color w:val="000000"/>
                <w:sz w:val="18"/>
                <w:szCs w:val="18"/>
                <w:lang w:eastAsia="es-CL"/>
              </w:rPr>
              <w:t xml:space="preserve">Fotografía </w:t>
            </w:r>
            <w:r>
              <w:rPr>
                <w:rFonts w:eastAsia="Times New Roman"/>
                <w:b/>
                <w:color w:val="000000"/>
                <w:sz w:val="18"/>
                <w:szCs w:val="18"/>
                <w:lang w:eastAsia="es-CL"/>
              </w:rPr>
              <w:t>14</w:t>
            </w:r>
            <w:r w:rsidRPr="009B303D">
              <w:rPr>
                <w:rFonts w:eastAsia="Times New Roman"/>
                <w:b/>
                <w:color w:val="000000"/>
                <w:sz w:val="18"/>
                <w:szCs w:val="18"/>
                <w:lang w:eastAsia="es-CL"/>
              </w:rPr>
              <w:t>.</w:t>
            </w:r>
          </w:p>
        </w:tc>
        <w:tc>
          <w:tcPr>
            <w:tcW w:w="1292" w:type="pct"/>
            <w:gridSpan w:val="2"/>
            <w:vAlign w:val="center"/>
          </w:tcPr>
          <w:p w14:paraId="29CF332A" w14:textId="6C5601F6" w:rsidR="00C03708" w:rsidRPr="00C03708" w:rsidRDefault="00C03708" w:rsidP="00D92165">
            <w:pPr>
              <w:jc w:val="left"/>
            </w:pPr>
            <w:r>
              <w:rPr>
                <w:rFonts w:eastAsia="Times New Roman"/>
                <w:b/>
                <w:color w:val="000000"/>
                <w:sz w:val="18"/>
                <w:szCs w:val="18"/>
                <w:lang w:eastAsia="es-CL"/>
              </w:rPr>
              <w:t xml:space="preserve">Fecha: </w:t>
            </w:r>
            <w:r>
              <w:rPr>
                <w:rFonts w:eastAsia="Times New Roman"/>
                <w:color w:val="000000"/>
                <w:sz w:val="18"/>
                <w:szCs w:val="18"/>
                <w:lang w:eastAsia="es-CL"/>
              </w:rPr>
              <w:t>16-05-2014</w:t>
            </w:r>
          </w:p>
        </w:tc>
      </w:tr>
      <w:tr w:rsidR="00C03708" w:rsidRPr="00916086" w14:paraId="558731BE" w14:textId="77777777" w:rsidTr="00C03708">
        <w:trPr>
          <w:trHeight w:val="70"/>
          <w:jc w:val="center"/>
        </w:trPr>
        <w:tc>
          <w:tcPr>
            <w:tcW w:w="1202" w:type="pct"/>
            <w:vAlign w:val="center"/>
          </w:tcPr>
          <w:p w14:paraId="774B5B39" w14:textId="4BDE89EA" w:rsidR="00C03708" w:rsidRPr="00C03708" w:rsidRDefault="00C03708" w:rsidP="00D92165">
            <w:pPr>
              <w:jc w:val="left"/>
            </w:pPr>
            <w:r>
              <w:rPr>
                <w:rFonts w:eastAsia="Times New Roman"/>
                <w:b/>
                <w:color w:val="000000"/>
                <w:sz w:val="18"/>
                <w:szCs w:val="18"/>
                <w:lang w:eastAsia="es-CL"/>
              </w:rPr>
              <w:t>Coordenadas DATUM WGS84 HUSO 19 S</w:t>
            </w:r>
          </w:p>
        </w:tc>
        <w:tc>
          <w:tcPr>
            <w:tcW w:w="574" w:type="pct"/>
            <w:vAlign w:val="center"/>
          </w:tcPr>
          <w:p w14:paraId="20F78F92" w14:textId="34E029F5" w:rsidR="00C03708" w:rsidRPr="00C03708" w:rsidRDefault="00C03708" w:rsidP="00C03708">
            <w:pPr>
              <w:jc w:val="left"/>
            </w:pPr>
            <w:r>
              <w:rPr>
                <w:rFonts w:eastAsia="Times New Roman"/>
                <w:b/>
                <w:color w:val="000000"/>
                <w:sz w:val="18"/>
                <w:szCs w:val="18"/>
                <w:lang w:eastAsia="es-CL"/>
              </w:rPr>
              <w:t>Norte:</w:t>
            </w:r>
            <w:r>
              <w:rPr>
                <w:rFonts w:eastAsia="Times New Roman"/>
                <w:color w:val="000000"/>
                <w:sz w:val="18"/>
                <w:szCs w:val="18"/>
                <w:lang w:eastAsia="es-CL"/>
              </w:rPr>
              <w:t xml:space="preserve"> </w:t>
            </w:r>
            <w:r w:rsidRPr="00C03708">
              <w:rPr>
                <w:rFonts w:eastAsia="Times New Roman"/>
                <w:color w:val="000000"/>
                <w:sz w:val="18"/>
                <w:szCs w:val="18"/>
                <w:lang w:eastAsia="es-CL"/>
              </w:rPr>
              <w:t>6</w:t>
            </w:r>
            <w:r>
              <w:rPr>
                <w:rFonts w:eastAsia="Times New Roman"/>
                <w:color w:val="000000"/>
                <w:sz w:val="18"/>
                <w:szCs w:val="18"/>
                <w:lang w:eastAsia="es-CL"/>
              </w:rPr>
              <w:t>.</w:t>
            </w:r>
            <w:r w:rsidRPr="00C03708">
              <w:rPr>
                <w:rFonts w:eastAsia="Times New Roman"/>
                <w:color w:val="000000"/>
                <w:sz w:val="18"/>
                <w:szCs w:val="18"/>
                <w:lang w:eastAsia="es-CL"/>
              </w:rPr>
              <w:t>371</w:t>
            </w:r>
            <w:r>
              <w:rPr>
                <w:rFonts w:eastAsia="Times New Roman"/>
                <w:color w:val="000000"/>
                <w:sz w:val="18"/>
                <w:szCs w:val="18"/>
                <w:lang w:eastAsia="es-CL"/>
              </w:rPr>
              <w:t>.</w:t>
            </w:r>
            <w:r w:rsidRPr="00C03708">
              <w:rPr>
                <w:rFonts w:eastAsia="Times New Roman"/>
                <w:color w:val="000000"/>
                <w:sz w:val="18"/>
                <w:szCs w:val="18"/>
                <w:lang w:eastAsia="es-CL"/>
              </w:rPr>
              <w:t>410</w:t>
            </w:r>
          </w:p>
        </w:tc>
        <w:tc>
          <w:tcPr>
            <w:tcW w:w="724" w:type="pct"/>
            <w:vAlign w:val="center"/>
          </w:tcPr>
          <w:p w14:paraId="134DBCA5" w14:textId="43495F6D" w:rsidR="00C03708" w:rsidRPr="00C03708" w:rsidRDefault="00C03708" w:rsidP="00C03708">
            <w:pPr>
              <w:jc w:val="left"/>
            </w:pPr>
            <w:r>
              <w:rPr>
                <w:rFonts w:eastAsia="Times New Roman"/>
                <w:b/>
                <w:color w:val="000000"/>
                <w:sz w:val="18"/>
                <w:szCs w:val="18"/>
                <w:lang w:eastAsia="es-CL"/>
              </w:rPr>
              <w:t>Este:</w:t>
            </w:r>
            <w:r>
              <w:rPr>
                <w:rFonts w:eastAsia="Times New Roman"/>
                <w:color w:val="000000"/>
                <w:sz w:val="18"/>
                <w:szCs w:val="18"/>
                <w:lang w:eastAsia="es-CL"/>
              </w:rPr>
              <w:t xml:space="preserve"> 267.382</w:t>
            </w:r>
          </w:p>
        </w:tc>
        <w:tc>
          <w:tcPr>
            <w:tcW w:w="1208" w:type="pct"/>
            <w:vAlign w:val="center"/>
          </w:tcPr>
          <w:p w14:paraId="1098777C" w14:textId="697525B3" w:rsidR="00C03708" w:rsidRPr="00C03708" w:rsidRDefault="00C03708" w:rsidP="00D92165">
            <w:pPr>
              <w:jc w:val="left"/>
            </w:pPr>
            <w:r>
              <w:rPr>
                <w:rFonts w:eastAsia="Times New Roman"/>
                <w:b/>
                <w:color w:val="000000"/>
                <w:sz w:val="18"/>
                <w:szCs w:val="18"/>
                <w:lang w:eastAsia="es-CL"/>
              </w:rPr>
              <w:t>Coordenadas DATUM WGS84 HUSO 19 S</w:t>
            </w:r>
          </w:p>
        </w:tc>
        <w:tc>
          <w:tcPr>
            <w:tcW w:w="574" w:type="pct"/>
            <w:vAlign w:val="center"/>
          </w:tcPr>
          <w:p w14:paraId="442C8D90" w14:textId="1676AA79" w:rsidR="00C03708" w:rsidRPr="00C03708" w:rsidRDefault="00C03708" w:rsidP="00D92165">
            <w:pPr>
              <w:jc w:val="left"/>
            </w:pPr>
            <w:r>
              <w:rPr>
                <w:rFonts w:eastAsia="Times New Roman"/>
                <w:b/>
                <w:color w:val="000000"/>
                <w:sz w:val="18"/>
                <w:szCs w:val="18"/>
                <w:lang w:eastAsia="es-CL"/>
              </w:rPr>
              <w:t>Norte:</w:t>
            </w:r>
            <w:r>
              <w:rPr>
                <w:rFonts w:eastAsia="Times New Roman"/>
                <w:color w:val="000000"/>
                <w:sz w:val="18"/>
                <w:szCs w:val="18"/>
                <w:lang w:eastAsia="es-CL"/>
              </w:rPr>
              <w:t xml:space="preserve"> </w:t>
            </w:r>
            <w:r w:rsidR="00B70EB2" w:rsidRPr="00B70EB2">
              <w:rPr>
                <w:rFonts w:eastAsia="Times New Roman"/>
                <w:color w:val="000000"/>
                <w:sz w:val="18"/>
                <w:szCs w:val="18"/>
                <w:lang w:eastAsia="es-CL"/>
              </w:rPr>
              <w:t>6</w:t>
            </w:r>
            <w:r w:rsidR="00B70EB2">
              <w:rPr>
                <w:rFonts w:eastAsia="Times New Roman"/>
                <w:color w:val="000000"/>
                <w:sz w:val="18"/>
                <w:szCs w:val="18"/>
                <w:lang w:eastAsia="es-CL"/>
              </w:rPr>
              <w:t>.</w:t>
            </w:r>
            <w:r w:rsidR="00B70EB2" w:rsidRPr="00B70EB2">
              <w:rPr>
                <w:rFonts w:eastAsia="Times New Roman"/>
                <w:color w:val="000000"/>
                <w:sz w:val="18"/>
                <w:szCs w:val="18"/>
                <w:lang w:eastAsia="es-CL"/>
              </w:rPr>
              <w:t>371</w:t>
            </w:r>
            <w:r w:rsidR="00B70EB2">
              <w:rPr>
                <w:rFonts w:eastAsia="Times New Roman"/>
                <w:color w:val="000000"/>
                <w:sz w:val="18"/>
                <w:szCs w:val="18"/>
                <w:lang w:eastAsia="es-CL"/>
              </w:rPr>
              <w:t>.</w:t>
            </w:r>
            <w:r w:rsidR="00B70EB2" w:rsidRPr="00B70EB2">
              <w:rPr>
                <w:rFonts w:eastAsia="Times New Roman"/>
                <w:color w:val="000000"/>
                <w:sz w:val="18"/>
                <w:szCs w:val="18"/>
                <w:lang w:eastAsia="es-CL"/>
              </w:rPr>
              <w:t>412</w:t>
            </w:r>
          </w:p>
        </w:tc>
        <w:tc>
          <w:tcPr>
            <w:tcW w:w="718" w:type="pct"/>
            <w:vAlign w:val="center"/>
          </w:tcPr>
          <w:p w14:paraId="284AB825" w14:textId="70946B16" w:rsidR="00C03708" w:rsidRPr="00C03708" w:rsidRDefault="00C03708" w:rsidP="00B70EB2">
            <w:pPr>
              <w:jc w:val="left"/>
            </w:pPr>
            <w:r>
              <w:rPr>
                <w:rFonts w:eastAsia="Times New Roman"/>
                <w:b/>
                <w:color w:val="000000"/>
                <w:sz w:val="18"/>
                <w:szCs w:val="18"/>
                <w:lang w:eastAsia="es-CL"/>
              </w:rPr>
              <w:t>Este:</w:t>
            </w:r>
            <w:r>
              <w:rPr>
                <w:rFonts w:eastAsia="Times New Roman"/>
                <w:color w:val="000000"/>
                <w:sz w:val="18"/>
                <w:szCs w:val="18"/>
                <w:lang w:eastAsia="es-CL"/>
              </w:rPr>
              <w:t xml:space="preserve"> </w:t>
            </w:r>
            <w:r w:rsidR="00B70EB2">
              <w:rPr>
                <w:rFonts w:eastAsia="Times New Roman"/>
                <w:color w:val="000000"/>
                <w:sz w:val="18"/>
                <w:szCs w:val="18"/>
                <w:lang w:eastAsia="es-CL"/>
              </w:rPr>
              <w:t>267.365</w:t>
            </w:r>
          </w:p>
        </w:tc>
      </w:tr>
      <w:tr w:rsidR="00C03708" w:rsidRPr="00916086" w14:paraId="3DFC5112" w14:textId="77777777" w:rsidTr="00D92165">
        <w:trPr>
          <w:trHeight w:val="70"/>
          <w:jc w:val="center"/>
        </w:trPr>
        <w:tc>
          <w:tcPr>
            <w:tcW w:w="2500" w:type="pct"/>
            <w:gridSpan w:val="3"/>
          </w:tcPr>
          <w:p w14:paraId="2E91E6C8" w14:textId="77777777" w:rsidR="00B70EB2" w:rsidRDefault="00B70EB2" w:rsidP="00B70EB2">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10216EC9" w14:textId="3B50833A" w:rsidR="00C03708" w:rsidRPr="00C03708" w:rsidRDefault="00B70EB2" w:rsidP="00B70EB2">
            <w:pPr>
              <w:jc w:val="left"/>
            </w:pPr>
            <w:r>
              <w:rPr>
                <w:rFonts w:eastAsia="Times New Roman"/>
                <w:sz w:val="18"/>
                <w:szCs w:val="18"/>
                <w:lang w:val="es-ES" w:eastAsia="es-CL"/>
              </w:rPr>
              <w:t>Vista de</w:t>
            </w:r>
            <w:r w:rsidRPr="00746D69">
              <w:rPr>
                <w:iCs/>
              </w:rPr>
              <w:t xml:space="preserve"> la </w:t>
            </w:r>
            <w:r w:rsidRPr="00746D69">
              <w:rPr>
                <w:lang w:eastAsia="es-CL"/>
              </w:rPr>
              <w:t>bodega</w:t>
            </w:r>
            <w:r w:rsidRPr="00746D69">
              <w:rPr>
                <w:iCs/>
              </w:rPr>
              <w:t xml:space="preserve"> de</w:t>
            </w:r>
            <w:r>
              <w:rPr>
                <w:iCs/>
              </w:rPr>
              <w:t xml:space="preserve"> acopio temporal de</w:t>
            </w:r>
            <w:r w:rsidRPr="00746D69">
              <w:rPr>
                <w:iCs/>
              </w:rPr>
              <w:t xml:space="preserve"> residuos peligrosos</w:t>
            </w:r>
            <w:r>
              <w:rPr>
                <w:iCs/>
              </w:rPr>
              <w:t>.</w:t>
            </w:r>
          </w:p>
        </w:tc>
        <w:tc>
          <w:tcPr>
            <w:tcW w:w="2500" w:type="pct"/>
            <w:gridSpan w:val="3"/>
          </w:tcPr>
          <w:p w14:paraId="33C5F5E0" w14:textId="77777777" w:rsidR="00B70EB2" w:rsidRDefault="00B70EB2" w:rsidP="00B70EB2">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6DA3BFA7" w14:textId="0582E16A" w:rsidR="00C03708" w:rsidRPr="00C03708" w:rsidRDefault="00B70EB2" w:rsidP="00B70EB2">
            <w:r>
              <w:rPr>
                <w:rFonts w:eastAsia="Times New Roman"/>
                <w:sz w:val="18"/>
                <w:szCs w:val="18"/>
                <w:lang w:val="es-ES" w:eastAsia="es-CL"/>
              </w:rPr>
              <w:t>Vista de</w:t>
            </w:r>
            <w:r w:rsidR="00032AAF">
              <w:rPr>
                <w:iCs/>
              </w:rPr>
              <w:t xml:space="preserve"> </w:t>
            </w:r>
            <w:r w:rsidRPr="00746D69">
              <w:rPr>
                <w:iCs/>
              </w:rPr>
              <w:t xml:space="preserve">la </w:t>
            </w:r>
            <w:r w:rsidRPr="00746D69">
              <w:rPr>
                <w:lang w:eastAsia="es-CL"/>
              </w:rPr>
              <w:t>bodega</w:t>
            </w:r>
            <w:r w:rsidRPr="00746D69">
              <w:rPr>
                <w:iCs/>
              </w:rPr>
              <w:t xml:space="preserve"> de</w:t>
            </w:r>
            <w:r>
              <w:rPr>
                <w:iCs/>
              </w:rPr>
              <w:t xml:space="preserve"> acopio temporal de</w:t>
            </w:r>
            <w:r w:rsidRPr="00746D69">
              <w:rPr>
                <w:iCs/>
              </w:rPr>
              <w:t xml:space="preserve"> residuos </w:t>
            </w:r>
            <w:r>
              <w:rPr>
                <w:iCs/>
              </w:rPr>
              <w:t xml:space="preserve">no </w:t>
            </w:r>
            <w:r w:rsidRPr="00746D69">
              <w:rPr>
                <w:iCs/>
              </w:rPr>
              <w:t>peligrosos</w:t>
            </w:r>
            <w:r>
              <w:rPr>
                <w:iCs/>
              </w:rPr>
              <w:t xml:space="preserve">. En recuadro superior izquierdo se muestra con detalle de </w:t>
            </w:r>
            <w:r w:rsidRPr="00746D69">
              <w:rPr>
                <w:lang w:eastAsia="es-CL"/>
              </w:rPr>
              <w:t>bolsas que contienen espuma de poliuretano</w:t>
            </w:r>
            <w:r>
              <w:rPr>
                <w:lang w:eastAsia="es-CL"/>
              </w:rPr>
              <w:t xml:space="preserve"> que se encontraban almacenadas al momento de la inspección.</w:t>
            </w:r>
          </w:p>
        </w:tc>
      </w:tr>
    </w:tbl>
    <w:p w14:paraId="7CD644CE" w14:textId="59BF6EAA" w:rsidR="00B70EB2" w:rsidRDefault="00B70EB2">
      <w:pPr>
        <w:jc w:val="left"/>
        <w:rPr>
          <w:sz w:val="16"/>
        </w:rPr>
      </w:pPr>
    </w:p>
    <w:p w14:paraId="20055FB4" w14:textId="77777777" w:rsidR="00B70EB2" w:rsidRDefault="00B70EB2">
      <w:pPr>
        <w:jc w:val="left"/>
        <w:rPr>
          <w:sz w:val="16"/>
        </w:rPr>
      </w:pPr>
      <w:r>
        <w:rPr>
          <w:sz w:val="16"/>
        </w:rPr>
        <w:br w:type="page"/>
      </w:r>
    </w:p>
    <w:p w14:paraId="1A762DB0" w14:textId="303AA52E" w:rsidR="003C7672" w:rsidRDefault="003C7672" w:rsidP="003C7672">
      <w:pPr>
        <w:pStyle w:val="Ttulo2"/>
        <w:numPr>
          <w:ilvl w:val="1"/>
          <w:numId w:val="2"/>
        </w:numPr>
        <w:spacing w:after="180"/>
        <w:ind w:left="0" w:firstLine="0"/>
        <w:contextualSpacing w:val="0"/>
      </w:pPr>
      <w:bookmarkStart w:id="95" w:name="_Toc411531503"/>
      <w:r>
        <w:lastRenderedPageBreak/>
        <w:t xml:space="preserve">Manejo de </w:t>
      </w:r>
      <w:r w:rsidR="0040293A">
        <w:t>suelos</w:t>
      </w:r>
      <w:bookmarkEnd w:id="95"/>
    </w:p>
    <w:tbl>
      <w:tblPr>
        <w:tblStyle w:val="Tablaconcuadrcula"/>
        <w:tblW w:w="13575" w:type="dxa"/>
        <w:jc w:val="center"/>
        <w:tblLook w:val="04A0" w:firstRow="1" w:lastRow="0" w:firstColumn="1" w:lastColumn="0" w:noHBand="0" w:noVBand="1"/>
      </w:tblPr>
      <w:tblGrid>
        <w:gridCol w:w="3801"/>
        <w:gridCol w:w="9774"/>
      </w:tblGrid>
      <w:tr w:rsidR="001B3513" w:rsidRPr="00CA2DD8" w14:paraId="7F5908DA" w14:textId="77777777" w:rsidTr="00F15A9E">
        <w:trPr>
          <w:jc w:val="center"/>
        </w:trPr>
        <w:tc>
          <w:tcPr>
            <w:tcW w:w="1400" w:type="pct"/>
          </w:tcPr>
          <w:p w14:paraId="1B926F47" w14:textId="1202A34C" w:rsidR="001B3513" w:rsidRPr="00CA2DD8" w:rsidRDefault="001B3513" w:rsidP="00F15A9E">
            <w:pPr>
              <w:rPr>
                <w:sz w:val="19"/>
                <w:szCs w:val="19"/>
              </w:rPr>
            </w:pPr>
            <w:r w:rsidRPr="00CA2DD8">
              <w:rPr>
                <w:rFonts w:ascii="Calibri" w:eastAsia="Times New Roman" w:hAnsi="Calibri"/>
                <w:b/>
                <w:bCs/>
                <w:sz w:val="19"/>
                <w:szCs w:val="19"/>
                <w:lang w:eastAsia="es-CL"/>
              </w:rPr>
              <w:t>Número de Hecho Constatado</w:t>
            </w:r>
            <w:r w:rsidRPr="00CA2DD8">
              <w:rPr>
                <w:rFonts w:ascii="Calibri" w:eastAsia="Times New Roman" w:hAnsi="Calibri"/>
                <w:sz w:val="19"/>
                <w:szCs w:val="19"/>
                <w:lang w:eastAsia="es-CL"/>
              </w:rPr>
              <w:t>: 13</w:t>
            </w:r>
          </w:p>
        </w:tc>
        <w:tc>
          <w:tcPr>
            <w:tcW w:w="3600" w:type="pct"/>
          </w:tcPr>
          <w:p w14:paraId="5BC3BDE6" w14:textId="77777777" w:rsidR="001B3513" w:rsidRPr="00CA2DD8" w:rsidRDefault="001B3513" w:rsidP="00F15A9E">
            <w:pPr>
              <w:rPr>
                <w:sz w:val="19"/>
                <w:szCs w:val="19"/>
              </w:rPr>
            </w:pPr>
            <w:r w:rsidRPr="00CA2DD8">
              <w:rPr>
                <w:rFonts w:ascii="Calibri" w:eastAsia="Times New Roman" w:hAnsi="Calibri"/>
                <w:b/>
                <w:bCs/>
                <w:sz w:val="19"/>
                <w:szCs w:val="19"/>
                <w:lang w:eastAsia="es-CL"/>
              </w:rPr>
              <w:t>Estación</w:t>
            </w:r>
            <w:r w:rsidRPr="00CA2DD8">
              <w:rPr>
                <w:rFonts w:ascii="Calibri" w:eastAsia="Times New Roman" w:hAnsi="Calibri"/>
                <w:sz w:val="19"/>
                <w:szCs w:val="19"/>
                <w:lang w:eastAsia="es-CL"/>
              </w:rPr>
              <w:t>: N/C</w:t>
            </w:r>
          </w:p>
        </w:tc>
      </w:tr>
      <w:tr w:rsidR="001B3513" w:rsidRPr="00CA2DD8" w14:paraId="2743F4F1" w14:textId="77777777" w:rsidTr="00CA2DD8">
        <w:trPr>
          <w:trHeight w:val="132"/>
          <w:jc w:val="center"/>
        </w:trPr>
        <w:tc>
          <w:tcPr>
            <w:tcW w:w="5000" w:type="pct"/>
            <w:gridSpan w:val="2"/>
          </w:tcPr>
          <w:p w14:paraId="70535E93" w14:textId="21703B77" w:rsidR="001B3513" w:rsidRPr="00CA2DD8" w:rsidRDefault="001B3513" w:rsidP="00F15A9E">
            <w:pPr>
              <w:rPr>
                <w:rFonts w:ascii="Calibri" w:eastAsia="Times New Roman" w:hAnsi="Calibri"/>
                <w:color w:val="000000"/>
                <w:sz w:val="19"/>
                <w:szCs w:val="19"/>
                <w:lang w:eastAsia="es-CL"/>
              </w:rPr>
            </w:pPr>
            <w:r w:rsidRPr="00CA2DD8">
              <w:rPr>
                <w:rFonts w:ascii="Calibri" w:eastAsia="Times New Roman" w:hAnsi="Calibri"/>
                <w:b/>
                <w:bCs/>
                <w:color w:val="000000"/>
                <w:sz w:val="19"/>
                <w:szCs w:val="19"/>
                <w:lang w:eastAsia="es-CL"/>
              </w:rPr>
              <w:t>Exigencia</w:t>
            </w:r>
            <w:r w:rsidRPr="00CA2DD8">
              <w:rPr>
                <w:rFonts w:ascii="Calibri" w:eastAsia="Times New Roman" w:hAnsi="Calibri"/>
                <w:color w:val="000000"/>
                <w:sz w:val="19"/>
                <w:szCs w:val="19"/>
                <w:lang w:eastAsia="es-CL"/>
              </w:rPr>
              <w:t xml:space="preserve">: </w:t>
            </w:r>
          </w:p>
          <w:p w14:paraId="49602669" w14:textId="44FAD2BC" w:rsidR="001B3513" w:rsidRPr="00CA2DD8" w:rsidRDefault="001B3513" w:rsidP="00CA2DD8">
            <w:pPr>
              <w:spacing w:before="100"/>
              <w:rPr>
                <w:b/>
                <w:sz w:val="19"/>
                <w:szCs w:val="19"/>
                <w:lang w:eastAsia="es-ES"/>
              </w:rPr>
            </w:pPr>
            <w:r w:rsidRPr="00CA2DD8">
              <w:rPr>
                <w:b/>
                <w:sz w:val="19"/>
                <w:szCs w:val="19"/>
              </w:rPr>
              <w:t>RCA N°24/2013</w:t>
            </w:r>
            <w:r w:rsidRPr="00CA2DD8">
              <w:rPr>
                <w:sz w:val="19"/>
                <w:szCs w:val="19"/>
              </w:rPr>
              <w:t xml:space="preserve">, </w:t>
            </w:r>
            <w:r w:rsidRPr="00CA2DD8">
              <w:rPr>
                <w:b/>
                <w:sz w:val="19"/>
                <w:szCs w:val="19"/>
              </w:rPr>
              <w:t xml:space="preserve">Considerando </w:t>
            </w:r>
            <w:r w:rsidR="002F1446" w:rsidRPr="00CA2DD8">
              <w:rPr>
                <w:b/>
                <w:sz w:val="19"/>
                <w:szCs w:val="19"/>
              </w:rPr>
              <w:t>3.16</w:t>
            </w:r>
          </w:p>
          <w:p w14:paraId="25A27F68" w14:textId="5DD06921" w:rsidR="001B3513" w:rsidRPr="00CA2DD8" w:rsidRDefault="002F1446" w:rsidP="00F15A9E">
            <w:pPr>
              <w:spacing w:before="40"/>
              <w:rPr>
                <w:sz w:val="19"/>
                <w:szCs w:val="19"/>
              </w:rPr>
            </w:pPr>
            <w:r w:rsidRPr="00CA2DD8">
              <w:rPr>
                <w:sz w:val="19"/>
                <w:szCs w:val="19"/>
              </w:rPr>
              <w:t>Con relación a los excedentes de las excavaciones, el titular realizará un monitoreo de ellos para acreditar su condición de no peligrosidad</w:t>
            </w:r>
            <w:r w:rsidR="00CA2DD8" w:rsidRPr="00CA2DD8">
              <w:rPr>
                <w:sz w:val="19"/>
                <w:szCs w:val="19"/>
              </w:rPr>
              <w:t xml:space="preserve"> (…) </w:t>
            </w:r>
            <w:r w:rsidRPr="00CA2DD8">
              <w:rPr>
                <w:sz w:val="19"/>
                <w:szCs w:val="19"/>
              </w:rPr>
              <w:t xml:space="preserve">en el Adenda 1, Anexo R, se presenta el plan de monitoreo de suelos que se llevará a cabo, el cual especifica los </w:t>
            </w:r>
            <w:r w:rsidRPr="00257571">
              <w:rPr>
                <w:sz w:val="19"/>
                <w:szCs w:val="19"/>
              </w:rPr>
              <w:t xml:space="preserve">lugares y el método de muestreo, además de los parámetros que se medirán. El plazo para ejecutar el muestreo no será superior a dos meses antes de comenzar la etapa de construcción, dando el titular aviso de la fecha exacta de ejecución a la Superintendencia de Medio Ambiente, en forma previa. El segundo muestreo </w:t>
            </w:r>
            <w:r w:rsidR="00CA2DD8" w:rsidRPr="00257571">
              <w:rPr>
                <w:sz w:val="19"/>
                <w:szCs w:val="19"/>
              </w:rPr>
              <w:t xml:space="preserve">(…) </w:t>
            </w:r>
            <w:r w:rsidRPr="00257571">
              <w:rPr>
                <w:sz w:val="19"/>
                <w:szCs w:val="19"/>
              </w:rPr>
              <w:t xml:space="preserve">se llevará a cabo una vez que los suelos hubieran sido expuestos, en la excavación final de la plataforma, lo cual se estima será a los 3 ó 4 meses de comenzada la </w:t>
            </w:r>
            <w:r w:rsidR="00CA2DD8" w:rsidRPr="00257571">
              <w:rPr>
                <w:sz w:val="19"/>
                <w:szCs w:val="19"/>
              </w:rPr>
              <w:t>(…)</w:t>
            </w:r>
            <w:r w:rsidR="00D67A42" w:rsidRPr="00257571">
              <w:rPr>
                <w:sz w:val="19"/>
                <w:szCs w:val="19"/>
              </w:rPr>
              <w:t xml:space="preserve"> </w:t>
            </w:r>
            <w:r w:rsidRPr="00257571">
              <w:rPr>
                <w:sz w:val="19"/>
                <w:szCs w:val="19"/>
              </w:rPr>
              <w:t>construcción</w:t>
            </w:r>
            <w:r w:rsidR="00CA2DD8" w:rsidRPr="00257571">
              <w:rPr>
                <w:sz w:val="19"/>
                <w:szCs w:val="19"/>
              </w:rPr>
              <w:t xml:space="preserve"> (…)</w:t>
            </w:r>
            <w:r w:rsidRPr="00257571">
              <w:rPr>
                <w:sz w:val="19"/>
                <w:szCs w:val="19"/>
              </w:rPr>
              <w:t xml:space="preserve"> el plazo máximo de entrega del informe con los resultados será de 15 días, después de recibido el informe respectivo del laboratorio. En caso que producto de los resultados de los análisis se obtuviera que estos residuos tipificarán como de peligrosos, conforme a lo establecido en el D.S. N° 148/2003 del Ministerio de Salud, que establece el Reglamento </w:t>
            </w:r>
            <w:r w:rsidRPr="00CA2DD8">
              <w:rPr>
                <w:sz w:val="19"/>
                <w:szCs w:val="19"/>
              </w:rPr>
              <w:t xml:space="preserve">Sanitario sobre Manejo de Residuos Peligrosos, se procederá a su traslado, fuera del área del Terminal, a lugar autorizado para realizar su disposición final </w:t>
            </w:r>
            <w:r w:rsidR="00CA2DD8" w:rsidRPr="00CA2DD8">
              <w:rPr>
                <w:sz w:val="19"/>
                <w:szCs w:val="19"/>
              </w:rPr>
              <w:t>(…)</w:t>
            </w:r>
            <w:r w:rsidRPr="00CA2DD8">
              <w:rPr>
                <w:sz w:val="19"/>
                <w:szCs w:val="19"/>
              </w:rPr>
              <w:t>.</w:t>
            </w:r>
          </w:p>
          <w:p w14:paraId="6C34201D" w14:textId="799B7CA4" w:rsidR="00456368" w:rsidRPr="00CA2DD8" w:rsidRDefault="00456368" w:rsidP="00456368">
            <w:pPr>
              <w:spacing w:before="120"/>
              <w:rPr>
                <w:b/>
                <w:sz w:val="19"/>
                <w:szCs w:val="19"/>
              </w:rPr>
            </w:pPr>
            <w:r w:rsidRPr="00CA2DD8">
              <w:rPr>
                <w:b/>
                <w:sz w:val="19"/>
                <w:szCs w:val="19"/>
              </w:rPr>
              <w:t>Plan de monitoreo de suelos (Adenda 1, Anexo R)</w:t>
            </w:r>
          </w:p>
          <w:p w14:paraId="0EC3D609" w14:textId="648DA80E" w:rsidR="00456368" w:rsidRPr="00CA2DD8" w:rsidRDefault="00456368" w:rsidP="00CA2DD8">
            <w:pPr>
              <w:spacing w:before="80"/>
              <w:rPr>
                <w:sz w:val="19"/>
                <w:szCs w:val="19"/>
              </w:rPr>
            </w:pPr>
            <w:r w:rsidRPr="00CA2DD8">
              <w:rPr>
                <w:sz w:val="19"/>
                <w:szCs w:val="19"/>
              </w:rPr>
              <w:t>2.2 Distribución de los puntos de monitoreo</w:t>
            </w:r>
          </w:p>
          <w:p w14:paraId="297518D3" w14:textId="6A9A317D" w:rsidR="00456368" w:rsidRPr="00CA2DD8" w:rsidRDefault="00456368" w:rsidP="00CF2107">
            <w:pPr>
              <w:spacing w:before="20"/>
              <w:rPr>
                <w:sz w:val="19"/>
                <w:szCs w:val="19"/>
              </w:rPr>
            </w:pPr>
            <w:r w:rsidRPr="00CA2DD8">
              <w:rPr>
                <w:sz w:val="19"/>
                <w:szCs w:val="19"/>
              </w:rPr>
              <w:t>Se adquirirá un total de 8 muestras de suelo tomadas en dos etapas, a saber:</w:t>
            </w:r>
          </w:p>
          <w:p w14:paraId="386975F5" w14:textId="77777777" w:rsidR="00456368" w:rsidRPr="00CA2DD8" w:rsidRDefault="00456368" w:rsidP="00CA2DD8">
            <w:pPr>
              <w:pStyle w:val="Prrafodelista"/>
              <w:numPr>
                <w:ilvl w:val="0"/>
                <w:numId w:val="27"/>
              </w:numPr>
              <w:ind w:left="714" w:hanging="357"/>
              <w:contextualSpacing w:val="0"/>
              <w:rPr>
                <w:sz w:val="19"/>
                <w:szCs w:val="19"/>
              </w:rPr>
            </w:pPr>
            <w:r w:rsidRPr="00CA2DD8">
              <w:rPr>
                <w:sz w:val="19"/>
                <w:szCs w:val="19"/>
              </w:rPr>
              <w:t>5 muestras de suelo antes de excavar el terreno para caracterizar las condiciones actuales; y</w:t>
            </w:r>
          </w:p>
          <w:p w14:paraId="7789E4D2" w14:textId="17B34CE2" w:rsidR="00456368" w:rsidRPr="00CA2DD8" w:rsidRDefault="00456368" w:rsidP="00456368">
            <w:pPr>
              <w:pStyle w:val="Prrafodelista"/>
              <w:numPr>
                <w:ilvl w:val="0"/>
                <w:numId w:val="27"/>
              </w:numPr>
              <w:spacing w:before="120"/>
              <w:rPr>
                <w:sz w:val="19"/>
                <w:szCs w:val="19"/>
              </w:rPr>
            </w:pPr>
            <w:r w:rsidRPr="00CA2DD8">
              <w:rPr>
                <w:sz w:val="19"/>
                <w:szCs w:val="19"/>
              </w:rPr>
              <w:t>3 muestras de suelo una vez expuesta la plataforma final que soportará el estanque.</w:t>
            </w:r>
          </w:p>
          <w:p w14:paraId="14728211" w14:textId="0CAD6E96" w:rsidR="00456368" w:rsidRPr="00CA2DD8" w:rsidRDefault="00456368" w:rsidP="00CA2DD8">
            <w:pPr>
              <w:spacing w:before="80"/>
              <w:rPr>
                <w:sz w:val="19"/>
                <w:szCs w:val="19"/>
              </w:rPr>
            </w:pPr>
            <w:r w:rsidRPr="00CA2DD8">
              <w:rPr>
                <w:sz w:val="19"/>
                <w:szCs w:val="19"/>
              </w:rPr>
              <w:t>2.3 Método de muestreo y equipos</w:t>
            </w:r>
          </w:p>
          <w:p w14:paraId="14F7871C" w14:textId="2C48B319" w:rsidR="00456368" w:rsidRPr="00CA2DD8" w:rsidRDefault="00456368" w:rsidP="00CF2107">
            <w:pPr>
              <w:spacing w:before="20"/>
              <w:rPr>
                <w:sz w:val="19"/>
                <w:szCs w:val="19"/>
              </w:rPr>
            </w:pPr>
            <w:r w:rsidRPr="00CA2DD8">
              <w:rPr>
                <w:sz w:val="19"/>
                <w:szCs w:val="19"/>
              </w:rPr>
              <w:t>El muestreo se realizará a través de un barreno manual, tipo Edelman entre aproximadamente 0,05 m y 1 m de profundidad (…)</w:t>
            </w:r>
          </w:p>
          <w:p w14:paraId="7C0B944E" w14:textId="74DA1FE4" w:rsidR="00456368" w:rsidRPr="00CA2DD8" w:rsidRDefault="00CF2107" w:rsidP="00456368">
            <w:pPr>
              <w:rPr>
                <w:noProof/>
                <w:sz w:val="19"/>
                <w:szCs w:val="19"/>
                <w:lang w:eastAsia="es-CL"/>
              </w:rPr>
            </w:pPr>
            <w:r w:rsidRPr="00CA2DD8">
              <w:rPr>
                <w:noProof/>
                <w:sz w:val="19"/>
                <w:szCs w:val="19"/>
                <w:lang w:eastAsia="es-CL"/>
              </w:rPr>
              <w:t>En cada punto de perforación, se registrará la ubicación con GPS o con medición desde un punto de referencia en la planta (…)</w:t>
            </w:r>
          </w:p>
          <w:p w14:paraId="1B90756A" w14:textId="77777777" w:rsidR="00456368" w:rsidRPr="00CA2DD8" w:rsidRDefault="00CF2107" w:rsidP="00CF2107">
            <w:pPr>
              <w:rPr>
                <w:sz w:val="19"/>
                <w:szCs w:val="19"/>
              </w:rPr>
            </w:pPr>
            <w:r w:rsidRPr="00CA2DD8">
              <w:rPr>
                <w:sz w:val="19"/>
                <w:szCs w:val="19"/>
              </w:rPr>
              <w:t>Las muestras serán transportadas hacia el laboratorio en frascos de vidrio etiquetados (…) y serán acompañados con una cadena de custodia.</w:t>
            </w:r>
          </w:p>
          <w:p w14:paraId="491ACC3C" w14:textId="77777777" w:rsidR="00CF2107" w:rsidRPr="00CA2DD8" w:rsidRDefault="00CF2107" w:rsidP="00CA2DD8">
            <w:pPr>
              <w:spacing w:before="80"/>
              <w:rPr>
                <w:sz w:val="19"/>
                <w:szCs w:val="19"/>
              </w:rPr>
            </w:pPr>
            <w:r w:rsidRPr="00CA2DD8">
              <w:rPr>
                <w:sz w:val="19"/>
                <w:szCs w:val="19"/>
              </w:rPr>
              <w:t>2.4 Análisis de laboratorio</w:t>
            </w:r>
          </w:p>
          <w:p w14:paraId="1FA7947B" w14:textId="77777777" w:rsidR="00CF2107" w:rsidRPr="00CA2DD8" w:rsidRDefault="00CF2107" w:rsidP="00CF2107">
            <w:pPr>
              <w:spacing w:before="20"/>
              <w:rPr>
                <w:sz w:val="19"/>
                <w:szCs w:val="19"/>
              </w:rPr>
            </w:pPr>
            <w:r w:rsidRPr="00CA2DD8">
              <w:rPr>
                <w:sz w:val="19"/>
                <w:szCs w:val="19"/>
              </w:rPr>
              <w:t>(…) los parámetros a analizar serán TPH total (hidrocarburos), metales, mercurio y sulfatos (…)</w:t>
            </w:r>
          </w:p>
          <w:p w14:paraId="1458483C" w14:textId="77777777" w:rsidR="00AA08C2" w:rsidRPr="00CA2DD8" w:rsidRDefault="00AA08C2" w:rsidP="00CA2DD8">
            <w:pPr>
              <w:spacing w:before="80"/>
              <w:rPr>
                <w:sz w:val="19"/>
                <w:szCs w:val="19"/>
              </w:rPr>
            </w:pPr>
            <w:r w:rsidRPr="00CA2DD8">
              <w:rPr>
                <w:sz w:val="19"/>
                <w:szCs w:val="19"/>
              </w:rPr>
              <w:t>(…) tipos de análisis de laboratorio</w:t>
            </w:r>
          </w:p>
          <w:p w14:paraId="031A59E6" w14:textId="77777777" w:rsidR="00AA08C2" w:rsidRPr="00CA2DD8" w:rsidRDefault="00AA08C2" w:rsidP="00CA2DD8">
            <w:pPr>
              <w:pStyle w:val="Prrafodelista"/>
              <w:numPr>
                <w:ilvl w:val="0"/>
                <w:numId w:val="28"/>
              </w:numPr>
              <w:spacing w:before="60"/>
              <w:ind w:left="714" w:hanging="357"/>
              <w:contextualSpacing w:val="0"/>
              <w:rPr>
                <w:sz w:val="19"/>
                <w:szCs w:val="19"/>
              </w:rPr>
            </w:pPr>
            <w:r w:rsidRPr="00CA2DD8">
              <w:rPr>
                <w:sz w:val="19"/>
                <w:szCs w:val="19"/>
              </w:rPr>
              <w:t>Preparación de muestras</w:t>
            </w:r>
          </w:p>
          <w:p w14:paraId="747A2E12" w14:textId="30ED96F5" w:rsidR="00AA08C2" w:rsidRPr="00CA2DD8" w:rsidRDefault="00F8147C" w:rsidP="00AA08C2">
            <w:pPr>
              <w:pStyle w:val="Prrafodelista"/>
              <w:numPr>
                <w:ilvl w:val="0"/>
                <w:numId w:val="29"/>
              </w:numPr>
              <w:spacing w:before="20"/>
              <w:rPr>
                <w:sz w:val="19"/>
                <w:szCs w:val="19"/>
              </w:rPr>
            </w:pPr>
            <w:r>
              <w:rPr>
                <w:sz w:val="19"/>
                <w:szCs w:val="19"/>
              </w:rPr>
              <w:t>D</w:t>
            </w:r>
            <w:r w:rsidR="00AA08C2" w:rsidRPr="00CA2DD8">
              <w:rPr>
                <w:sz w:val="19"/>
                <w:szCs w:val="19"/>
              </w:rPr>
              <w:t>igestión ácida metales totales, código EDIG-110, US EPA 3050B, 3051.</w:t>
            </w:r>
          </w:p>
          <w:p w14:paraId="264FC740" w14:textId="17E68B7C" w:rsidR="00CA2DD8" w:rsidRPr="00CA2DD8" w:rsidRDefault="00CA2DD8" w:rsidP="00CA2DD8">
            <w:pPr>
              <w:pStyle w:val="Prrafodelista"/>
              <w:numPr>
                <w:ilvl w:val="0"/>
                <w:numId w:val="28"/>
              </w:numPr>
              <w:spacing w:before="100"/>
              <w:ind w:left="714" w:hanging="357"/>
              <w:contextualSpacing w:val="0"/>
              <w:rPr>
                <w:sz w:val="19"/>
                <w:szCs w:val="19"/>
              </w:rPr>
            </w:pPr>
            <w:r w:rsidRPr="00CA2DD8">
              <w:rPr>
                <w:sz w:val="19"/>
                <w:szCs w:val="19"/>
              </w:rPr>
              <w:t>Metales totales</w:t>
            </w:r>
          </w:p>
          <w:p w14:paraId="5194B0A3" w14:textId="77777777" w:rsidR="00CA2DD8" w:rsidRPr="00CA2DD8" w:rsidRDefault="00CA2DD8" w:rsidP="00CA2DD8">
            <w:pPr>
              <w:pStyle w:val="Prrafodelista"/>
              <w:numPr>
                <w:ilvl w:val="0"/>
                <w:numId w:val="29"/>
              </w:numPr>
              <w:ind w:left="1066" w:hanging="357"/>
              <w:contextualSpacing w:val="0"/>
              <w:rPr>
                <w:sz w:val="19"/>
                <w:szCs w:val="19"/>
              </w:rPr>
            </w:pPr>
            <w:r w:rsidRPr="00CA2DD8">
              <w:rPr>
                <w:sz w:val="19"/>
                <w:szCs w:val="19"/>
              </w:rPr>
              <w:t>Metales ICP-OES, código EMA-ICP662, ICP-OES.US EPA 6010C.</w:t>
            </w:r>
          </w:p>
          <w:p w14:paraId="68DFD260" w14:textId="77777777" w:rsidR="00CA2DD8" w:rsidRPr="00CA2DD8" w:rsidRDefault="00CA2DD8" w:rsidP="00CA2DD8">
            <w:pPr>
              <w:pStyle w:val="Prrafodelista"/>
              <w:numPr>
                <w:ilvl w:val="0"/>
                <w:numId w:val="29"/>
              </w:numPr>
              <w:spacing w:before="20"/>
              <w:rPr>
                <w:sz w:val="19"/>
                <w:szCs w:val="19"/>
              </w:rPr>
            </w:pPr>
            <w:r w:rsidRPr="00CA2DD8">
              <w:rPr>
                <w:sz w:val="19"/>
                <w:szCs w:val="19"/>
              </w:rPr>
              <w:t>Mercurio, Cold-vapor method.US EPA 7471.</w:t>
            </w:r>
          </w:p>
          <w:p w14:paraId="4D6973C3" w14:textId="11E5CF12" w:rsidR="00CA2DD8" w:rsidRPr="00CA2DD8" w:rsidRDefault="00CA2DD8" w:rsidP="00CA2DD8">
            <w:pPr>
              <w:pStyle w:val="Prrafodelista"/>
              <w:numPr>
                <w:ilvl w:val="0"/>
                <w:numId w:val="28"/>
              </w:numPr>
              <w:spacing w:before="100"/>
              <w:ind w:left="714" w:hanging="357"/>
              <w:contextualSpacing w:val="0"/>
              <w:rPr>
                <w:sz w:val="19"/>
                <w:szCs w:val="19"/>
              </w:rPr>
            </w:pPr>
            <w:r w:rsidRPr="00CA2DD8">
              <w:rPr>
                <w:sz w:val="19"/>
                <w:szCs w:val="19"/>
              </w:rPr>
              <w:t>Sulfatos disponibles</w:t>
            </w:r>
          </w:p>
          <w:p w14:paraId="68F75CEF" w14:textId="77777777" w:rsidR="00CA2DD8" w:rsidRPr="00CA2DD8" w:rsidRDefault="00CA2DD8" w:rsidP="00CA2DD8">
            <w:pPr>
              <w:pStyle w:val="Prrafodelista"/>
              <w:numPr>
                <w:ilvl w:val="0"/>
                <w:numId w:val="29"/>
              </w:numPr>
              <w:ind w:left="1066" w:hanging="357"/>
              <w:contextualSpacing w:val="0"/>
              <w:rPr>
                <w:sz w:val="19"/>
                <w:szCs w:val="19"/>
              </w:rPr>
            </w:pPr>
            <w:r w:rsidRPr="00CA2DD8">
              <w:rPr>
                <w:sz w:val="19"/>
                <w:szCs w:val="19"/>
              </w:rPr>
              <w:t>Sulfatos lixiviables por agua.</w:t>
            </w:r>
          </w:p>
          <w:p w14:paraId="31A8302F" w14:textId="314932BB" w:rsidR="00CA2DD8" w:rsidRPr="00CA2DD8" w:rsidRDefault="00CA2DD8" w:rsidP="00CA2DD8">
            <w:pPr>
              <w:pStyle w:val="Prrafodelista"/>
              <w:numPr>
                <w:ilvl w:val="0"/>
                <w:numId w:val="28"/>
              </w:numPr>
              <w:spacing w:before="100"/>
              <w:ind w:left="714" w:hanging="357"/>
              <w:contextualSpacing w:val="0"/>
              <w:rPr>
                <w:sz w:val="19"/>
                <w:szCs w:val="19"/>
              </w:rPr>
            </w:pPr>
            <w:r w:rsidRPr="00CA2DD8">
              <w:rPr>
                <w:sz w:val="19"/>
                <w:szCs w:val="19"/>
              </w:rPr>
              <w:t>Parámetros orgánicos individuales:</w:t>
            </w:r>
          </w:p>
          <w:p w14:paraId="1C4D53F1" w14:textId="0FE03A64" w:rsidR="00CA2DD8" w:rsidRPr="00CA2DD8" w:rsidRDefault="00CA2DD8" w:rsidP="00CA2DD8">
            <w:pPr>
              <w:pStyle w:val="Prrafodelista"/>
              <w:numPr>
                <w:ilvl w:val="0"/>
                <w:numId w:val="29"/>
              </w:numPr>
              <w:ind w:left="1066" w:hanging="357"/>
              <w:contextualSpacing w:val="0"/>
              <w:rPr>
                <w:sz w:val="19"/>
                <w:szCs w:val="19"/>
              </w:rPr>
            </w:pPr>
            <w:r w:rsidRPr="00CA2DD8">
              <w:rPr>
                <w:sz w:val="19"/>
                <w:szCs w:val="19"/>
              </w:rPr>
              <w:t>Hidrocarburos fijos, Hydrocarbons APHA 5520F, pag. 5-41, 21 edición, 2005.</w:t>
            </w:r>
          </w:p>
          <w:p w14:paraId="282CCF4B" w14:textId="5D09B3E0" w:rsidR="00CA2DD8" w:rsidRPr="00CA2DD8" w:rsidRDefault="00CA2DD8" w:rsidP="00CA2DD8">
            <w:pPr>
              <w:pStyle w:val="Prrafodelista"/>
              <w:numPr>
                <w:ilvl w:val="0"/>
                <w:numId w:val="29"/>
              </w:numPr>
              <w:spacing w:before="20"/>
              <w:rPr>
                <w:sz w:val="19"/>
                <w:szCs w:val="19"/>
              </w:rPr>
            </w:pPr>
            <w:r w:rsidRPr="00CA2DD8">
              <w:rPr>
                <w:sz w:val="19"/>
                <w:szCs w:val="19"/>
              </w:rPr>
              <w:t>Hidrocarburos volátiles, ETPH-CRO536, cromatografía gaseosa (CG-MS). US EPA 8260.</w:t>
            </w:r>
          </w:p>
          <w:p w14:paraId="08AE7179" w14:textId="44676EEE" w:rsidR="00CA2DD8" w:rsidRPr="00CA2DD8" w:rsidRDefault="00CA2DD8" w:rsidP="00CA2DD8">
            <w:pPr>
              <w:pStyle w:val="Prrafodelista"/>
              <w:numPr>
                <w:ilvl w:val="0"/>
                <w:numId w:val="29"/>
              </w:numPr>
              <w:spacing w:before="20"/>
              <w:rPr>
                <w:sz w:val="19"/>
                <w:szCs w:val="19"/>
              </w:rPr>
            </w:pPr>
            <w:r w:rsidRPr="00CA2DD8">
              <w:rPr>
                <w:sz w:val="19"/>
                <w:szCs w:val="19"/>
              </w:rPr>
              <w:t>Hidrocarburos totales, cálculo.</w:t>
            </w:r>
          </w:p>
        </w:tc>
      </w:tr>
    </w:tbl>
    <w:p w14:paraId="42C37C99" w14:textId="27CCA628" w:rsidR="003C7672" w:rsidRPr="00E80FC5" w:rsidRDefault="003C7672" w:rsidP="003C7672">
      <w:pPr>
        <w:jc w:val="left"/>
        <w:rPr>
          <w:sz w:val="10"/>
        </w:rPr>
      </w:pPr>
    </w:p>
    <w:tbl>
      <w:tblPr>
        <w:tblStyle w:val="Tablaconcuadrcula"/>
        <w:tblW w:w="13575" w:type="dxa"/>
        <w:jc w:val="center"/>
        <w:tblLook w:val="04A0" w:firstRow="1" w:lastRow="0" w:firstColumn="1" w:lastColumn="0" w:noHBand="0" w:noVBand="1"/>
      </w:tblPr>
      <w:tblGrid>
        <w:gridCol w:w="13575"/>
      </w:tblGrid>
      <w:tr w:rsidR="00CA2DD8" w:rsidRPr="00CA2DD8" w14:paraId="03C837C6" w14:textId="77777777" w:rsidTr="00F15A9E">
        <w:trPr>
          <w:trHeight w:val="70"/>
          <w:jc w:val="center"/>
        </w:trPr>
        <w:tc>
          <w:tcPr>
            <w:tcW w:w="5000" w:type="pct"/>
          </w:tcPr>
          <w:p w14:paraId="40B4F8D4" w14:textId="79DC84BA" w:rsidR="00CA2DD8" w:rsidRPr="000E4377" w:rsidRDefault="00CA2DD8" w:rsidP="00F15A9E">
            <w:pPr>
              <w:jc w:val="left"/>
              <w:rPr>
                <w:rFonts w:eastAsia="Times New Roman"/>
                <w:color w:val="000000"/>
                <w:lang w:eastAsia="es-CL"/>
              </w:rPr>
            </w:pPr>
            <w:r w:rsidRPr="000E4377">
              <w:rPr>
                <w:b/>
              </w:rPr>
              <w:t>Resultados examen de Información:</w:t>
            </w:r>
          </w:p>
          <w:p w14:paraId="79BABE46" w14:textId="6BE7C199" w:rsidR="00CA2DD8" w:rsidRPr="000E4377" w:rsidRDefault="00CA2DD8" w:rsidP="00F15A9E">
            <w:pPr>
              <w:pStyle w:val="Prrafodelista"/>
              <w:numPr>
                <w:ilvl w:val="0"/>
                <w:numId w:val="26"/>
              </w:numPr>
              <w:spacing w:before="60"/>
              <w:contextualSpacing w:val="0"/>
              <w:rPr>
                <w:lang w:eastAsia="es-CL"/>
              </w:rPr>
            </w:pPr>
            <w:r w:rsidRPr="000E4377">
              <w:rPr>
                <w:lang w:eastAsia="es-CL"/>
              </w:rPr>
              <w:t>Mediante ORD MZC N°170 del 5 de mayo de 2014 (Anexo 10), se encomendó a la SEREMI de Salud y SAG Región de Valparaíso realizar examen de información a los reportes Código SSA 8457 y 13235 (Anexo 11) relativos a estudios de suelos. Mediante el ORD N°1026 del 22 de agosto de 2014, el SAG indicó que “no tiene observaciones” (Anexo 12).</w:t>
            </w:r>
          </w:p>
          <w:p w14:paraId="0C226B6F" w14:textId="369F1436" w:rsidR="00CA2DD8" w:rsidRPr="000E4377" w:rsidRDefault="00CA2DD8" w:rsidP="00F15A9E">
            <w:pPr>
              <w:spacing w:before="120"/>
              <w:rPr>
                <w:lang w:eastAsia="es-CL"/>
              </w:rPr>
            </w:pPr>
            <w:r w:rsidRPr="000E4377">
              <w:rPr>
                <w:lang w:eastAsia="es-CL"/>
              </w:rPr>
              <w:t>Por parte de la SMA se realizó examen de información</w:t>
            </w:r>
            <w:r w:rsidR="00D67A42" w:rsidRPr="000E4377">
              <w:rPr>
                <w:lang w:eastAsia="es-CL"/>
              </w:rPr>
              <w:t xml:space="preserve"> al reporte código SSA 8457</w:t>
            </w:r>
            <w:r w:rsidRPr="000E4377">
              <w:rPr>
                <w:lang w:eastAsia="es-CL"/>
              </w:rPr>
              <w:t>, constatándose que:</w:t>
            </w:r>
          </w:p>
          <w:p w14:paraId="1F80394C" w14:textId="06E7A80C" w:rsidR="00CA2DD8" w:rsidRPr="000E4377" w:rsidRDefault="00CA2DD8" w:rsidP="00F15A9E">
            <w:pPr>
              <w:pStyle w:val="Prrafodelista"/>
              <w:numPr>
                <w:ilvl w:val="0"/>
                <w:numId w:val="26"/>
              </w:numPr>
              <w:spacing w:before="60"/>
              <w:contextualSpacing w:val="0"/>
              <w:rPr>
                <w:lang w:eastAsia="es-CL"/>
              </w:rPr>
            </w:pPr>
            <w:r w:rsidRPr="000E4377">
              <w:rPr>
                <w:lang w:eastAsia="es-CL"/>
              </w:rPr>
              <w:t>Con fecha 2 de julio de 2013, el Titular remitió a la SMA un reporte con los resultados preliminares de muestreo de suelos realizado el día 22 de marzo de 2013 en la futura zona de excavación para la construcción del estanque vertical de 55.000 m</w:t>
            </w:r>
            <w:r w:rsidRPr="000E4377">
              <w:rPr>
                <w:vertAlign w:val="superscript"/>
                <w:lang w:eastAsia="es-CL"/>
              </w:rPr>
              <w:t>3</w:t>
            </w:r>
            <w:r w:rsidRPr="000E4377">
              <w:rPr>
                <w:lang w:eastAsia="es-CL"/>
              </w:rPr>
              <w:t xml:space="preserve"> para almacenar propano HD5 refrigerado (GLP).</w:t>
            </w:r>
          </w:p>
          <w:p w14:paraId="1522E663" w14:textId="77777777" w:rsidR="00CA2DD8" w:rsidRPr="000E4377" w:rsidRDefault="00CA2DD8" w:rsidP="00F15A9E">
            <w:pPr>
              <w:ind w:left="357"/>
              <w:rPr>
                <w:lang w:eastAsia="es-CL"/>
              </w:rPr>
            </w:pPr>
            <w:r w:rsidRPr="000E4377">
              <w:rPr>
                <w:iCs/>
              </w:rPr>
              <w:t>Cabe señalar que según los antecedentes reportados por el Titular a través de la plataforma del Sistema RCA, el proyecto “Ampliación Terminal Marítimo Quintero Oxiquim S.A.”, regulado por la RCA N°24/2013, se encuentra en construcción desde el 5 de abril de 2013 (Ver otros hechos N°1). En este contexto, se verifica que el Titular realizó el primer muestreo de suelos en forma previa al inicio de la etapa de construcción.</w:t>
            </w:r>
          </w:p>
          <w:p w14:paraId="0FD71A30" w14:textId="43E33D86" w:rsidR="00CA2DD8" w:rsidRPr="000E4377" w:rsidRDefault="00CA2DD8" w:rsidP="00D67A42">
            <w:pPr>
              <w:pStyle w:val="Prrafodelista"/>
              <w:numPr>
                <w:ilvl w:val="0"/>
                <w:numId w:val="26"/>
              </w:numPr>
              <w:spacing w:before="60"/>
              <w:contextualSpacing w:val="0"/>
              <w:rPr>
                <w:iCs/>
              </w:rPr>
            </w:pPr>
            <w:r w:rsidRPr="000E4377">
              <w:rPr>
                <w:lang w:eastAsia="es-CL"/>
              </w:rPr>
              <w:t>Respecto a los resultados preliminares de muestreo de suelos remitidos por el Titular, se observa que el mismo se realizó en 5 puntos de muestreo en un rango de profundidades entre 0,05 y 0,4 m.</w:t>
            </w:r>
            <w:r w:rsidR="00D67A42" w:rsidRPr="000E4377">
              <w:rPr>
                <w:lang w:eastAsia="es-CL"/>
              </w:rPr>
              <w:t xml:space="preserve"> Los parámetros medidos correspondieron a metales totales, mercurio, TPH (Hidrocarburos Totales de Petróleo), sulfato y otros aniones. </w:t>
            </w:r>
            <w:r w:rsidRPr="000E4377">
              <w:rPr>
                <w:lang w:eastAsia="es-CL"/>
              </w:rPr>
              <w:t xml:space="preserve">En el reporte del Titular, </w:t>
            </w:r>
            <w:r w:rsidR="00D67A42" w:rsidRPr="000E4377">
              <w:rPr>
                <w:lang w:eastAsia="es-CL"/>
              </w:rPr>
              <w:t xml:space="preserve">además, </w:t>
            </w:r>
            <w:r w:rsidRPr="000E4377">
              <w:rPr>
                <w:lang w:eastAsia="es-CL"/>
              </w:rPr>
              <w:t xml:space="preserve">se indican las coordenadas UTM de los puntos de muestreo (Figura </w:t>
            </w:r>
            <w:r w:rsidR="006D1594" w:rsidRPr="000E4377">
              <w:rPr>
                <w:lang w:eastAsia="es-CL"/>
              </w:rPr>
              <w:t>6</w:t>
            </w:r>
            <w:r w:rsidRPr="000E4377">
              <w:rPr>
                <w:lang w:eastAsia="es-CL"/>
              </w:rPr>
              <w:t>).</w:t>
            </w:r>
          </w:p>
          <w:p w14:paraId="0D80ED85" w14:textId="781DBA4C" w:rsidR="00E80FC5" w:rsidRPr="000E4377" w:rsidRDefault="00E80FC5" w:rsidP="00D67A42">
            <w:pPr>
              <w:pStyle w:val="Prrafodelista"/>
              <w:numPr>
                <w:ilvl w:val="0"/>
                <w:numId w:val="26"/>
              </w:numPr>
              <w:spacing w:before="60"/>
              <w:contextualSpacing w:val="0"/>
              <w:rPr>
                <w:lang w:eastAsia="es-CL"/>
              </w:rPr>
            </w:pPr>
            <w:r w:rsidRPr="000E4377">
              <w:rPr>
                <w:lang w:eastAsia="es-CL"/>
              </w:rPr>
              <w:t>Con respecto al punto de muestreo OXI 5, en el reporte preliminar final se indica éste que se ubica en la futura zona de laguna contra incendios (recuadro en amarillo), no obstante en el reporte se indican coordenadas que no corresponden a aquella zona (Figura 6).</w:t>
            </w:r>
          </w:p>
          <w:p w14:paraId="789287B9" w14:textId="4EC08FFE" w:rsidR="00D67A42" w:rsidRPr="000E4377" w:rsidRDefault="00D67A42" w:rsidP="00AE603A">
            <w:pPr>
              <w:pStyle w:val="Prrafodelista"/>
              <w:numPr>
                <w:ilvl w:val="0"/>
                <w:numId w:val="26"/>
              </w:numPr>
              <w:spacing w:before="60"/>
              <w:contextualSpacing w:val="0"/>
              <w:rPr>
                <w:iCs/>
              </w:rPr>
            </w:pPr>
            <w:r w:rsidRPr="000E4377">
              <w:rPr>
                <w:lang w:eastAsia="es-CL"/>
              </w:rPr>
              <w:t>El reporte con los resultados preliminares no indica antecedentes de la acreditación del laboratorio que realizó el monitoreo</w:t>
            </w:r>
            <w:r w:rsidR="00AD6727" w:rsidRPr="000E4377">
              <w:rPr>
                <w:lang w:eastAsia="es-CL"/>
              </w:rPr>
              <w:t xml:space="preserve"> (ALS Environmental)</w:t>
            </w:r>
            <w:r w:rsidR="00AE603A" w:rsidRPr="000E4377">
              <w:rPr>
                <w:lang w:eastAsia="es-CL"/>
              </w:rPr>
              <w:t xml:space="preserve"> ni acompaña documentos que permitan verificar la cadena de custodia de transporte de las muestras hacia el laboratorio.</w:t>
            </w:r>
          </w:p>
          <w:p w14:paraId="26EE46C4" w14:textId="77777777" w:rsidR="00AE603A" w:rsidRPr="000E4377" w:rsidRDefault="0013402F" w:rsidP="0013402F">
            <w:pPr>
              <w:pStyle w:val="Prrafodelista"/>
              <w:numPr>
                <w:ilvl w:val="0"/>
                <w:numId w:val="26"/>
              </w:numPr>
              <w:spacing w:before="60"/>
              <w:contextualSpacing w:val="0"/>
              <w:rPr>
                <w:iCs/>
              </w:rPr>
            </w:pPr>
            <w:r w:rsidRPr="000E4377">
              <w:rPr>
                <w:lang w:eastAsia="es-CL"/>
              </w:rPr>
              <w:t xml:space="preserve">En </w:t>
            </w:r>
            <w:r w:rsidR="00AE603A" w:rsidRPr="000E4377">
              <w:rPr>
                <w:lang w:eastAsia="es-CL"/>
              </w:rPr>
              <w:t>el reporte de resultados preliminares de muestreo de suelos, se hace presente que dado que en Chile no existe una normativa de suelo, se compararon los resultados obtenidos con estándares internacionales</w:t>
            </w:r>
            <w:r w:rsidRPr="000E4377">
              <w:rPr>
                <w:lang w:eastAsia="es-CL"/>
              </w:rPr>
              <w:t>. En ese sentido, en las conclusiones se señala que en el punto OXI-1 “</w:t>
            </w:r>
            <w:r w:rsidRPr="000E4377">
              <w:rPr>
                <w:i/>
                <w:lang w:eastAsia="es-CL"/>
              </w:rPr>
              <w:t>las concentraciones de cobre y zinc son superiores a las normas holandesas</w:t>
            </w:r>
            <w:r w:rsidRPr="000E4377">
              <w:rPr>
                <w:lang w:eastAsia="es-CL"/>
              </w:rPr>
              <w:t>” que ello “</w:t>
            </w:r>
            <w:r w:rsidRPr="000E4377">
              <w:rPr>
                <w:i/>
                <w:lang w:eastAsia="es-CL"/>
              </w:rPr>
              <w:t>está probablemente relacionado con las actividades de pinturería en un galpón en el Noreste de la zona</w:t>
            </w:r>
            <w:r w:rsidRPr="000E4377">
              <w:rPr>
                <w:lang w:eastAsia="es-CL"/>
              </w:rPr>
              <w:t>”. Asimismo, para el punto OXI-5 señala que “</w:t>
            </w:r>
            <w:r w:rsidRPr="000E4377">
              <w:rPr>
                <w:i/>
                <w:lang w:eastAsia="es-CL"/>
              </w:rPr>
              <w:t>se observó que la concentración de cobre es levemente mayor a la norma holandesa</w:t>
            </w:r>
            <w:r w:rsidRPr="000E4377">
              <w:rPr>
                <w:lang w:eastAsia="es-CL"/>
              </w:rPr>
              <w:t>”.</w:t>
            </w:r>
          </w:p>
          <w:p w14:paraId="724226CE" w14:textId="7491B8CB" w:rsidR="0013402F" w:rsidRPr="000E4377" w:rsidRDefault="0013402F" w:rsidP="0013402F">
            <w:pPr>
              <w:spacing w:before="120"/>
              <w:rPr>
                <w:iCs/>
              </w:rPr>
            </w:pPr>
            <w:r w:rsidRPr="000E4377">
              <w:rPr>
                <w:lang w:eastAsia="es-CL"/>
              </w:rPr>
              <w:t>Respecto al reporte código SSA 13235, se constató que</w:t>
            </w:r>
            <w:r w:rsidR="00E80FC5" w:rsidRPr="000E4377">
              <w:rPr>
                <w:lang w:eastAsia="es-CL"/>
              </w:rPr>
              <w:t>:</w:t>
            </w:r>
          </w:p>
          <w:p w14:paraId="396F31F6" w14:textId="543D8D6C" w:rsidR="0013402F" w:rsidRPr="000E4377" w:rsidRDefault="00AD6727" w:rsidP="00AD6727">
            <w:pPr>
              <w:pStyle w:val="Prrafodelista"/>
              <w:numPr>
                <w:ilvl w:val="0"/>
                <w:numId w:val="26"/>
              </w:numPr>
              <w:spacing w:before="60"/>
              <w:contextualSpacing w:val="0"/>
              <w:rPr>
                <w:iCs/>
              </w:rPr>
            </w:pPr>
            <w:r w:rsidRPr="000E4377">
              <w:rPr>
                <w:lang w:eastAsia="es-CL"/>
              </w:rPr>
              <w:t xml:space="preserve">Con fecha 4 de diciembre de 2013, el Titular remitió a la SMA el documento “Reporte Final Estudio de Suelos planta Quintero”, en donde se presentan los resultados del reporte </w:t>
            </w:r>
            <w:r w:rsidR="00206545" w:rsidRPr="000E4377">
              <w:rPr>
                <w:lang w:eastAsia="es-CL"/>
              </w:rPr>
              <w:t>preliminar</w:t>
            </w:r>
            <w:r w:rsidRPr="000E4377">
              <w:rPr>
                <w:lang w:eastAsia="es-CL"/>
              </w:rPr>
              <w:t xml:space="preserve"> y aquellos correspondientes al día 1 de agosto de 2013 en donde se realizó una segunda toma de muestras de suelo superficial durante la excavación, para comprobar la calidad del suelo después de la excavación de la capa superior del suelo inicial.</w:t>
            </w:r>
          </w:p>
          <w:p w14:paraId="06E0F598" w14:textId="415C03B2" w:rsidR="00AD6727" w:rsidRPr="000E4377" w:rsidRDefault="00AD6727" w:rsidP="00AD6727">
            <w:pPr>
              <w:pStyle w:val="Prrafodelista"/>
              <w:numPr>
                <w:ilvl w:val="0"/>
                <w:numId w:val="26"/>
              </w:numPr>
              <w:spacing w:before="60"/>
              <w:contextualSpacing w:val="0"/>
              <w:rPr>
                <w:iCs/>
              </w:rPr>
            </w:pPr>
            <w:r w:rsidRPr="000E4377">
              <w:rPr>
                <w:lang w:eastAsia="es-CL"/>
              </w:rPr>
              <w:t xml:space="preserve">La segunda toma de muestras se realizó en </w:t>
            </w:r>
            <w:r w:rsidR="00E80FC5" w:rsidRPr="000E4377">
              <w:rPr>
                <w:lang w:eastAsia="es-CL"/>
              </w:rPr>
              <w:t>5</w:t>
            </w:r>
            <w:r w:rsidRPr="000E4377">
              <w:rPr>
                <w:lang w:eastAsia="es-CL"/>
              </w:rPr>
              <w:t xml:space="preserve"> puntos de</w:t>
            </w:r>
            <w:r w:rsidR="002473AE" w:rsidRPr="000E4377">
              <w:rPr>
                <w:lang w:eastAsia="es-CL"/>
              </w:rPr>
              <w:t xml:space="preserve"> muestreo</w:t>
            </w:r>
            <w:r w:rsidRPr="000E4377">
              <w:rPr>
                <w:lang w:eastAsia="es-CL"/>
              </w:rPr>
              <w:t>, en un rango de profundidades entre 0,05 y 0,4 m. Los parámetros medidos correspondieron a metales totales, mercurio, TPH (Hidrocarburos Totales de Petróleo), sulfato y otros aniones.</w:t>
            </w:r>
            <w:r w:rsidR="00896014" w:rsidRPr="000E4377">
              <w:rPr>
                <w:lang w:eastAsia="es-CL"/>
              </w:rPr>
              <w:t xml:space="preserve"> En el reporte del Titular, además, se indican las coordenadas UTM de los puntos de muestreo</w:t>
            </w:r>
            <w:r w:rsidR="002473AE" w:rsidRPr="000E4377">
              <w:rPr>
                <w:lang w:eastAsia="es-CL"/>
              </w:rPr>
              <w:t xml:space="preserve"> (Figura </w:t>
            </w:r>
            <w:r w:rsidR="006D1594" w:rsidRPr="000E4377">
              <w:rPr>
                <w:lang w:eastAsia="es-CL"/>
              </w:rPr>
              <w:t>7</w:t>
            </w:r>
            <w:r w:rsidR="002473AE" w:rsidRPr="000E4377">
              <w:rPr>
                <w:lang w:eastAsia="es-CL"/>
              </w:rPr>
              <w:t>)</w:t>
            </w:r>
            <w:r w:rsidR="000E32D6" w:rsidRPr="000E4377">
              <w:rPr>
                <w:lang w:eastAsia="es-CL"/>
              </w:rPr>
              <w:t xml:space="preserve"> y los tipos de métodos de análisis asociados a la determinación de metales e hidrocarburos (para la primera y segunda toma de muestras).</w:t>
            </w:r>
          </w:p>
          <w:p w14:paraId="4B888A3E" w14:textId="4ED2B655" w:rsidR="00E80FC5" w:rsidRPr="000E4377" w:rsidRDefault="00E80FC5" w:rsidP="00AD6727">
            <w:pPr>
              <w:pStyle w:val="Prrafodelista"/>
              <w:numPr>
                <w:ilvl w:val="0"/>
                <w:numId w:val="26"/>
              </w:numPr>
              <w:spacing w:before="60"/>
              <w:contextualSpacing w:val="0"/>
              <w:rPr>
                <w:iCs/>
              </w:rPr>
            </w:pPr>
            <w:r w:rsidRPr="000E4377">
              <w:rPr>
                <w:lang w:eastAsia="es-CL"/>
              </w:rPr>
              <w:t>Con respecto al punto de muestreo OXI 5, en el reporte preliminar final se indica éste que se ubica en la futura zona de laguna contra incendios (recuadro en amarillo), no obstante en el reporte se indican coordenadas que no corresponden a aquella zona (Figura 7).</w:t>
            </w:r>
          </w:p>
          <w:p w14:paraId="76ED2C45" w14:textId="350899B0" w:rsidR="00257571" w:rsidRPr="000E4377" w:rsidRDefault="00AD6727" w:rsidP="000E4377">
            <w:pPr>
              <w:pStyle w:val="Prrafodelista"/>
              <w:numPr>
                <w:ilvl w:val="0"/>
                <w:numId w:val="26"/>
              </w:numPr>
              <w:spacing w:before="60"/>
              <w:contextualSpacing w:val="0"/>
              <w:rPr>
                <w:iCs/>
              </w:rPr>
            </w:pPr>
            <w:r w:rsidRPr="000E4377">
              <w:rPr>
                <w:lang w:eastAsia="es-CL"/>
              </w:rPr>
              <w:t xml:space="preserve">El reporte con los resultados preliminares no </w:t>
            </w:r>
            <w:r w:rsidR="00650750" w:rsidRPr="000E4377">
              <w:rPr>
                <w:lang w:eastAsia="es-CL"/>
              </w:rPr>
              <w:t xml:space="preserve">incluye </w:t>
            </w:r>
            <w:r w:rsidRPr="000E4377">
              <w:rPr>
                <w:lang w:eastAsia="es-CL"/>
              </w:rPr>
              <w:t>antecedentes de la acreditación del laboratorio que realizó el monitoreo (ALS Environmental) ni acompaña documentos que permitan verificar la cadena de custodia de transporte de las muestras hacia el laboratorio</w:t>
            </w:r>
            <w:r w:rsidR="000E32D6" w:rsidRPr="000E4377">
              <w:rPr>
                <w:lang w:eastAsia="es-CL"/>
              </w:rPr>
              <w:t>.</w:t>
            </w:r>
          </w:p>
        </w:tc>
      </w:tr>
    </w:tbl>
    <w:p w14:paraId="33105F34" w14:textId="646FE97B" w:rsidR="000E4377" w:rsidRDefault="000E4377" w:rsidP="00CA2DD8">
      <w:pPr>
        <w:jc w:val="left"/>
        <w:rPr>
          <w:sz w:val="16"/>
        </w:rPr>
      </w:pPr>
    </w:p>
    <w:p w14:paraId="345CF47E" w14:textId="77777777" w:rsidR="000E4377" w:rsidRDefault="000E4377">
      <w:pPr>
        <w:jc w:val="left"/>
        <w:rPr>
          <w:sz w:val="16"/>
        </w:rPr>
      </w:pPr>
      <w:r>
        <w:rPr>
          <w:sz w:val="16"/>
        </w:rPr>
        <w:br w:type="page"/>
      </w:r>
    </w:p>
    <w:p w14:paraId="07B316D6" w14:textId="77777777" w:rsidR="00711467" w:rsidRDefault="00711467">
      <w:pPr>
        <w:jc w:val="left"/>
        <w:rPr>
          <w:sz w:val="16"/>
        </w:rPr>
      </w:pPr>
    </w:p>
    <w:tbl>
      <w:tblPr>
        <w:tblStyle w:val="Tablaconcuadrcula"/>
        <w:tblW w:w="0" w:type="auto"/>
        <w:tblInd w:w="108" w:type="dxa"/>
        <w:tblLook w:val="04A0" w:firstRow="1" w:lastRow="0" w:firstColumn="1" w:lastColumn="0" w:noHBand="0" w:noVBand="1"/>
      </w:tblPr>
      <w:tblGrid>
        <w:gridCol w:w="13604"/>
      </w:tblGrid>
      <w:tr w:rsidR="00711467" w14:paraId="216AF7D9" w14:textId="77777777" w:rsidTr="000E4377">
        <w:trPr>
          <w:trHeight w:val="5038"/>
        </w:trPr>
        <w:tc>
          <w:tcPr>
            <w:tcW w:w="13604" w:type="dxa"/>
          </w:tcPr>
          <w:p w14:paraId="77EC185B" w14:textId="376F5438" w:rsidR="000E4377" w:rsidRDefault="000E4377" w:rsidP="000E4377">
            <w:pPr>
              <w:pStyle w:val="Prrafodelista"/>
              <w:numPr>
                <w:ilvl w:val="0"/>
                <w:numId w:val="26"/>
              </w:numPr>
              <w:spacing w:before="20"/>
              <w:ind w:left="357" w:hanging="357"/>
              <w:contextualSpacing w:val="0"/>
              <w:rPr>
                <w:lang w:eastAsia="es-CL"/>
              </w:rPr>
            </w:pPr>
            <w:r w:rsidRPr="000E4377">
              <w:rPr>
                <w:lang w:eastAsia="es-CL"/>
              </w:rPr>
              <w:t>Respecto a la muestra OXI-6, en el reporte se hace presente que “</w:t>
            </w:r>
            <w:r w:rsidRPr="000E4377">
              <w:rPr>
                <w:i/>
                <w:lang w:eastAsia="es-CL"/>
              </w:rPr>
              <w:t>el 26 de julio de 2013 antes de tomar la muestra se marcó el área que presentó niveles más altos, y se retiraron los primeros 20 cms de suelo superficial, por seguridad de que existieran vestigios de restos de pinturas, y se puso en tambores, en total 6, para luego llevar a su disposición final y eliminación</w:t>
            </w:r>
            <w:r w:rsidRPr="000E4377">
              <w:rPr>
                <w:lang w:eastAsia="es-CL"/>
              </w:rPr>
              <w:t>”.</w:t>
            </w:r>
          </w:p>
          <w:p w14:paraId="105964E2" w14:textId="507FEF05" w:rsidR="00E80FC5" w:rsidRPr="000E4377" w:rsidRDefault="00E80FC5" w:rsidP="00E80FC5">
            <w:pPr>
              <w:pStyle w:val="Prrafodelista"/>
              <w:numPr>
                <w:ilvl w:val="0"/>
                <w:numId w:val="26"/>
              </w:numPr>
              <w:spacing w:before="60"/>
              <w:contextualSpacing w:val="0"/>
              <w:rPr>
                <w:lang w:eastAsia="es-CL"/>
              </w:rPr>
            </w:pPr>
            <w:r w:rsidRPr="000E4377">
              <w:rPr>
                <w:lang w:eastAsia="es-CL"/>
              </w:rPr>
              <w:t xml:space="preserve">En el reporte de resultados </w:t>
            </w:r>
            <w:r w:rsidRPr="000E4377">
              <w:rPr>
                <w:iCs/>
              </w:rPr>
              <w:t>preliminares</w:t>
            </w:r>
            <w:r w:rsidRPr="000E4377">
              <w:rPr>
                <w:lang w:eastAsia="es-CL"/>
              </w:rPr>
              <w:t xml:space="preserve"> de muestreo de suelos, se hace presente que dado que en Chile no existe una normativa de suelo, se compararon los resultados obtenidos con estándares internacionales. En ese sentido, entre las conclusiones se señala que </w:t>
            </w:r>
            <w:r w:rsidRPr="000E4377">
              <w:rPr>
                <w:i/>
                <w:lang w:eastAsia="es-CL"/>
              </w:rPr>
              <w:t>“los resultados de la segunda toma de muestras de suelo, muestran que el valor de la intervención holandesa y las normas EPA no fueron excedidas.”</w:t>
            </w:r>
          </w:p>
          <w:p w14:paraId="1FB30B83" w14:textId="2EB254CE" w:rsidR="00711467" w:rsidRPr="000E4377" w:rsidRDefault="00711467" w:rsidP="00E80FC5">
            <w:pPr>
              <w:spacing w:before="180"/>
              <w:rPr>
                <w:iCs/>
              </w:rPr>
            </w:pPr>
            <w:r w:rsidRPr="000E4377">
              <w:rPr>
                <w:lang w:eastAsia="es-CL"/>
              </w:rPr>
              <w:t>Respecto al reporte código SSA 22518</w:t>
            </w:r>
            <w:r w:rsidR="00FB2CF9" w:rsidRPr="000E4377">
              <w:rPr>
                <w:lang w:eastAsia="es-CL"/>
              </w:rPr>
              <w:t xml:space="preserve"> (Anexo 11)</w:t>
            </w:r>
            <w:r w:rsidRPr="000E4377">
              <w:rPr>
                <w:lang w:eastAsia="es-CL"/>
              </w:rPr>
              <w:t>, se constató que</w:t>
            </w:r>
            <w:r w:rsidR="005E49D7" w:rsidRPr="000E4377">
              <w:rPr>
                <w:lang w:eastAsia="es-CL"/>
              </w:rPr>
              <w:t>:</w:t>
            </w:r>
          </w:p>
          <w:p w14:paraId="32CD659A" w14:textId="4DD03ACA" w:rsidR="00711467" w:rsidRPr="000E4377" w:rsidRDefault="00711467" w:rsidP="00E80FC5">
            <w:pPr>
              <w:pStyle w:val="Prrafodelista"/>
              <w:numPr>
                <w:ilvl w:val="0"/>
                <w:numId w:val="26"/>
              </w:numPr>
              <w:spacing w:before="80"/>
              <w:ind w:left="357" w:hanging="357"/>
              <w:contextualSpacing w:val="0"/>
              <w:rPr>
                <w:iCs/>
              </w:rPr>
            </w:pPr>
            <w:r w:rsidRPr="000E4377">
              <w:rPr>
                <w:lang w:eastAsia="es-CL"/>
              </w:rPr>
              <w:t xml:space="preserve">Con fecha </w:t>
            </w:r>
            <w:r w:rsidR="00650750" w:rsidRPr="000E4377">
              <w:rPr>
                <w:lang w:eastAsia="es-CL"/>
              </w:rPr>
              <w:t>13</w:t>
            </w:r>
            <w:r w:rsidRPr="000E4377">
              <w:rPr>
                <w:lang w:eastAsia="es-CL"/>
              </w:rPr>
              <w:t xml:space="preserve"> de </w:t>
            </w:r>
            <w:r w:rsidR="00650750" w:rsidRPr="000E4377">
              <w:rPr>
                <w:lang w:eastAsia="es-CL"/>
              </w:rPr>
              <w:t>junio</w:t>
            </w:r>
            <w:r w:rsidRPr="000E4377">
              <w:rPr>
                <w:lang w:eastAsia="es-CL"/>
              </w:rPr>
              <w:t xml:space="preserve"> de 2013, el Titular remitió a la SMA el documento “Reporte </w:t>
            </w:r>
            <w:r w:rsidR="00650750" w:rsidRPr="000E4377">
              <w:rPr>
                <w:lang w:eastAsia="es-CL"/>
              </w:rPr>
              <w:t>de análisis de Suelo TMQ-OXIQUIM</w:t>
            </w:r>
            <w:r w:rsidR="00650750" w:rsidRPr="000E4377">
              <w:rPr>
                <w:rFonts w:eastAsiaTheme="minorHAnsi"/>
                <w:lang w:val="es-ES" w:eastAsia="es-ES"/>
              </w:rPr>
              <w:t xml:space="preserve"> 70011</w:t>
            </w:r>
            <w:r w:rsidRPr="000E4377">
              <w:rPr>
                <w:lang w:eastAsia="es-CL"/>
              </w:rPr>
              <w:t xml:space="preserve">”, en donde se presentan los resultados </w:t>
            </w:r>
            <w:r w:rsidR="00650750" w:rsidRPr="000E4377">
              <w:rPr>
                <w:lang w:eastAsia="es-CL"/>
              </w:rPr>
              <w:t>de toma de muestras de suelos de fecha 16 de abril de 2014, en sector de emplazamiento del estanque GLP de 50.000 m</w:t>
            </w:r>
            <w:r w:rsidR="00650750" w:rsidRPr="000E4377">
              <w:rPr>
                <w:vertAlign w:val="superscript"/>
                <w:lang w:eastAsia="es-CL"/>
              </w:rPr>
              <w:t>3</w:t>
            </w:r>
            <w:r w:rsidRPr="000E4377">
              <w:rPr>
                <w:lang w:eastAsia="es-CL"/>
              </w:rPr>
              <w:t>.</w:t>
            </w:r>
          </w:p>
          <w:p w14:paraId="0CBF8397" w14:textId="0402F4A5" w:rsidR="00711467" w:rsidRPr="000E4377" w:rsidRDefault="00711467" w:rsidP="00711467">
            <w:pPr>
              <w:pStyle w:val="Prrafodelista"/>
              <w:numPr>
                <w:ilvl w:val="0"/>
                <w:numId w:val="26"/>
              </w:numPr>
              <w:spacing w:before="60"/>
              <w:contextualSpacing w:val="0"/>
              <w:rPr>
                <w:iCs/>
              </w:rPr>
            </w:pPr>
            <w:r w:rsidRPr="000E4377">
              <w:rPr>
                <w:lang w:eastAsia="es-CL"/>
              </w:rPr>
              <w:t>La toma de muestras se realizó en 3 puntos de muestreo</w:t>
            </w:r>
            <w:r w:rsidR="00A21AC5" w:rsidRPr="000E4377">
              <w:rPr>
                <w:lang w:eastAsia="es-CL"/>
              </w:rPr>
              <w:t xml:space="preserve"> (Fotografía 15)</w:t>
            </w:r>
            <w:r w:rsidRPr="000E4377">
              <w:rPr>
                <w:lang w:eastAsia="es-CL"/>
              </w:rPr>
              <w:t xml:space="preserve">, </w:t>
            </w:r>
            <w:r w:rsidR="00650750" w:rsidRPr="000E4377">
              <w:rPr>
                <w:lang w:eastAsia="es-CL"/>
              </w:rPr>
              <w:t xml:space="preserve">según </w:t>
            </w:r>
            <w:r w:rsidR="00206545" w:rsidRPr="000E4377">
              <w:rPr>
                <w:lang w:eastAsia="es-CL"/>
              </w:rPr>
              <w:t>disponibilidad</w:t>
            </w:r>
            <w:r w:rsidR="00650750" w:rsidRPr="000E4377">
              <w:rPr>
                <w:lang w:eastAsia="es-CL"/>
              </w:rPr>
              <w:t xml:space="preserve"> de acceso y en lugares de mayor riesgo ambiental, </w:t>
            </w:r>
            <w:r w:rsidRPr="000E4377">
              <w:rPr>
                <w:lang w:eastAsia="es-CL"/>
              </w:rPr>
              <w:t>en un rango de profundidades entre 0,</w:t>
            </w:r>
            <w:r w:rsidR="00650750" w:rsidRPr="000E4377">
              <w:rPr>
                <w:lang w:eastAsia="es-CL"/>
              </w:rPr>
              <w:t>60</w:t>
            </w:r>
            <w:r w:rsidRPr="000E4377">
              <w:rPr>
                <w:lang w:eastAsia="es-CL"/>
              </w:rPr>
              <w:t xml:space="preserve"> y 0,</w:t>
            </w:r>
            <w:r w:rsidR="00650750" w:rsidRPr="000E4377">
              <w:rPr>
                <w:lang w:eastAsia="es-CL"/>
              </w:rPr>
              <w:t>77</w:t>
            </w:r>
            <w:r w:rsidRPr="000E4377">
              <w:rPr>
                <w:lang w:eastAsia="es-CL"/>
              </w:rPr>
              <w:t xml:space="preserve"> m. Los parámetros medidos correspondieron a metales totales, mercurio, TPH (Hidrocarburos Totales de Petróleo), sulfato y otros aniones. En el reporte del Titular, además, se indican las coordenadas UTM de los puntos de muestreo (Figura 7) y los tipos de métodos de análisis asociados a la determinación de metales e hidrocarburos (para la primera y segunda toma de muestras).</w:t>
            </w:r>
          </w:p>
          <w:p w14:paraId="2A27E5A3" w14:textId="45CFD574" w:rsidR="00711467" w:rsidRPr="000E4377" w:rsidRDefault="00650750" w:rsidP="00711467">
            <w:pPr>
              <w:pStyle w:val="Prrafodelista"/>
              <w:numPr>
                <w:ilvl w:val="0"/>
                <w:numId w:val="26"/>
              </w:numPr>
              <w:spacing w:before="60"/>
              <w:contextualSpacing w:val="0"/>
              <w:rPr>
                <w:iCs/>
              </w:rPr>
            </w:pPr>
            <w:r w:rsidRPr="000E4377">
              <w:rPr>
                <w:lang w:eastAsia="es-CL"/>
              </w:rPr>
              <w:t xml:space="preserve">El </w:t>
            </w:r>
            <w:r w:rsidR="00711467" w:rsidRPr="000E4377">
              <w:rPr>
                <w:lang w:eastAsia="es-CL"/>
              </w:rPr>
              <w:t xml:space="preserve">reporte </w:t>
            </w:r>
            <w:r w:rsidRPr="000E4377">
              <w:rPr>
                <w:lang w:eastAsia="es-CL"/>
              </w:rPr>
              <w:t xml:space="preserve">de suelos </w:t>
            </w:r>
            <w:r w:rsidR="00711467" w:rsidRPr="000E4377">
              <w:rPr>
                <w:lang w:eastAsia="es-CL"/>
              </w:rPr>
              <w:t xml:space="preserve">no </w:t>
            </w:r>
            <w:r w:rsidRPr="000E4377">
              <w:rPr>
                <w:lang w:eastAsia="es-CL"/>
              </w:rPr>
              <w:t xml:space="preserve">incluye </w:t>
            </w:r>
            <w:r w:rsidR="00711467" w:rsidRPr="000E4377">
              <w:rPr>
                <w:lang w:eastAsia="es-CL"/>
              </w:rPr>
              <w:t>antecedentes de la acreditación del laboratorio que realizó el monitoreo (ALS Environmental) ni acompaña documentos que permitan verificar la cadena de custodia de transporte de las muestras hacia el laboratorio.</w:t>
            </w:r>
          </w:p>
          <w:p w14:paraId="60A1273B" w14:textId="49C4432E" w:rsidR="00711467" w:rsidRPr="000E4377" w:rsidRDefault="00650750" w:rsidP="00650750">
            <w:pPr>
              <w:pStyle w:val="Prrafodelista"/>
              <w:numPr>
                <w:ilvl w:val="0"/>
                <w:numId w:val="26"/>
              </w:numPr>
              <w:spacing w:before="60"/>
              <w:contextualSpacing w:val="0"/>
              <w:rPr>
                <w:iCs/>
              </w:rPr>
            </w:pPr>
            <w:r w:rsidRPr="000E4377">
              <w:rPr>
                <w:lang w:eastAsia="es-CL"/>
              </w:rPr>
              <w:t xml:space="preserve">En el reporte de suelos se hace presente que dado que en Chile no existe una normativa de suelo, se compararon los resultados obtenidos con estándares internacionales. En ese sentido, </w:t>
            </w:r>
            <w:r w:rsidR="004E7591" w:rsidRPr="000E4377">
              <w:rPr>
                <w:lang w:eastAsia="es-CL"/>
              </w:rPr>
              <w:t xml:space="preserve">como conclusión, el </w:t>
            </w:r>
            <w:r w:rsidR="00206545" w:rsidRPr="000E4377">
              <w:rPr>
                <w:lang w:eastAsia="es-CL"/>
              </w:rPr>
              <w:t>reporte</w:t>
            </w:r>
            <w:r w:rsidR="004E7591" w:rsidRPr="000E4377">
              <w:rPr>
                <w:lang w:eastAsia="es-CL"/>
              </w:rPr>
              <w:t xml:space="preserve"> señala que </w:t>
            </w:r>
            <w:r w:rsidRPr="000E4377">
              <w:rPr>
                <w:lang w:eastAsia="es-CL"/>
              </w:rPr>
              <w:t>“</w:t>
            </w:r>
            <w:r w:rsidR="004E7591" w:rsidRPr="000E4377">
              <w:rPr>
                <w:i/>
                <w:lang w:eastAsia="es-CL"/>
              </w:rPr>
              <w:t>en las muestras OXI-P, OXI-P2 y OXI-P3 no fueron detectados niveles mayores a la normativa aplicada”</w:t>
            </w:r>
            <w:r w:rsidR="004E7591" w:rsidRPr="000E4377">
              <w:rPr>
                <w:lang w:eastAsia="es-CL"/>
              </w:rPr>
              <w:t>.</w:t>
            </w:r>
          </w:p>
        </w:tc>
      </w:tr>
    </w:tbl>
    <w:p w14:paraId="7C7FCA42" w14:textId="77777777" w:rsidR="00711467" w:rsidRDefault="00711467">
      <w:pPr>
        <w:jc w:val="left"/>
        <w:rPr>
          <w:sz w:val="16"/>
        </w:rPr>
      </w:pPr>
    </w:p>
    <w:p w14:paraId="1BB75743" w14:textId="77777777" w:rsidR="00711467" w:rsidRDefault="00711467">
      <w:pPr>
        <w:jc w:val="left"/>
        <w:rPr>
          <w:sz w:val="16"/>
        </w:rPr>
      </w:pPr>
      <w:r>
        <w:rPr>
          <w:sz w:val="16"/>
        </w:rPr>
        <w:br w:type="page"/>
      </w:r>
    </w:p>
    <w:p w14:paraId="4E6F6D04" w14:textId="77777777" w:rsidR="00CA2DD8" w:rsidRDefault="00CA2DD8" w:rsidP="00CA2DD8">
      <w:pPr>
        <w:jc w:val="left"/>
        <w:rPr>
          <w:sz w:val="16"/>
        </w:rPr>
      </w:pPr>
    </w:p>
    <w:p w14:paraId="639B7224" w14:textId="77777777" w:rsidR="00711467" w:rsidRDefault="00711467" w:rsidP="00CA2DD8">
      <w:pPr>
        <w:jc w:val="left"/>
        <w:rPr>
          <w:sz w:val="16"/>
        </w:rPr>
      </w:pPr>
    </w:p>
    <w:p w14:paraId="432FB0FE" w14:textId="77777777" w:rsidR="0040293A" w:rsidRDefault="0040293A" w:rsidP="0040293A">
      <w:pPr>
        <w:jc w:val="left"/>
        <w:rPr>
          <w:sz w:val="16"/>
        </w:rPr>
      </w:pPr>
    </w:p>
    <w:tbl>
      <w:tblPr>
        <w:tblStyle w:val="Tablaconcuadrcula"/>
        <w:tblW w:w="0" w:type="auto"/>
        <w:tblInd w:w="108" w:type="dxa"/>
        <w:tblLook w:val="04A0" w:firstRow="1" w:lastRow="0" w:firstColumn="1" w:lastColumn="0" w:noHBand="0" w:noVBand="1"/>
      </w:tblPr>
      <w:tblGrid>
        <w:gridCol w:w="13604"/>
      </w:tblGrid>
      <w:tr w:rsidR="00ED50E0" w:rsidRPr="00ED50E0" w14:paraId="7050CABC" w14:textId="77777777" w:rsidTr="00ED50E0">
        <w:tc>
          <w:tcPr>
            <w:tcW w:w="13604" w:type="dxa"/>
          </w:tcPr>
          <w:p w14:paraId="7DF30D43" w14:textId="270BE84C" w:rsidR="00ED50E0" w:rsidRPr="00ED50E0" w:rsidRDefault="00ED50E0" w:rsidP="00ED50E0">
            <w:pPr>
              <w:jc w:val="center"/>
              <w:rPr>
                <w:b/>
                <w:sz w:val="18"/>
              </w:rPr>
            </w:pPr>
            <w:r w:rsidRPr="00ED50E0">
              <w:rPr>
                <w:b/>
                <w:sz w:val="18"/>
              </w:rPr>
              <w:t>Registros</w:t>
            </w:r>
          </w:p>
        </w:tc>
      </w:tr>
      <w:tr w:rsidR="006D1594" w:rsidRPr="00ED50E0" w14:paraId="60B35A9A" w14:textId="77777777" w:rsidTr="00F15A9E">
        <w:tc>
          <w:tcPr>
            <w:tcW w:w="13604" w:type="dxa"/>
          </w:tcPr>
          <w:p w14:paraId="4B4857DC" w14:textId="36E151F3" w:rsidR="006D1594" w:rsidRDefault="006D1594" w:rsidP="00ED50E0">
            <w:pPr>
              <w:jc w:val="center"/>
              <w:rPr>
                <w:sz w:val="18"/>
              </w:rPr>
            </w:pPr>
            <w:r>
              <w:rPr>
                <w:noProof/>
                <w:sz w:val="18"/>
                <w:lang w:eastAsia="es-CL"/>
              </w:rPr>
              <mc:AlternateContent>
                <mc:Choice Requires="wps">
                  <w:drawing>
                    <wp:anchor distT="0" distB="0" distL="114300" distR="114300" simplePos="0" relativeHeight="251882523" behindDoc="0" locked="0" layoutInCell="1" allowOverlap="1" wp14:anchorId="7D11B78F" wp14:editId="3E60A0DF">
                      <wp:simplePos x="0" y="0"/>
                      <wp:positionH relativeFrom="column">
                        <wp:posOffset>6574155</wp:posOffset>
                      </wp:positionH>
                      <wp:positionV relativeFrom="paragraph">
                        <wp:posOffset>2337435</wp:posOffset>
                      </wp:positionV>
                      <wp:extent cx="695325" cy="685800"/>
                      <wp:effectExtent l="0" t="0" r="28575" b="19050"/>
                      <wp:wrapNone/>
                      <wp:docPr id="97" name="97 Forma libre"/>
                      <wp:cNvGraphicFramePr/>
                      <a:graphic xmlns:a="http://schemas.openxmlformats.org/drawingml/2006/main">
                        <a:graphicData uri="http://schemas.microsoft.com/office/word/2010/wordprocessingShape">
                          <wps:wsp>
                            <wps:cNvSpPr/>
                            <wps:spPr>
                              <a:xfrm>
                                <a:off x="0" y="0"/>
                                <a:ext cx="695325" cy="685800"/>
                              </a:xfrm>
                              <a:custGeom>
                                <a:avLst/>
                                <a:gdLst>
                                  <a:gd name="connsiteX0" fmla="*/ 0 w 695325"/>
                                  <a:gd name="connsiteY0" fmla="*/ 552450 h 685800"/>
                                  <a:gd name="connsiteX1" fmla="*/ 695325 w 695325"/>
                                  <a:gd name="connsiteY1" fmla="*/ 685800 h 685800"/>
                                  <a:gd name="connsiteX2" fmla="*/ 533400 w 695325"/>
                                  <a:gd name="connsiteY2" fmla="*/ 180975 h 685800"/>
                                  <a:gd name="connsiteX3" fmla="*/ 85725 w 695325"/>
                                  <a:gd name="connsiteY3" fmla="*/ 0 h 685800"/>
                                  <a:gd name="connsiteX4" fmla="*/ 0 w 695325"/>
                                  <a:gd name="connsiteY4" fmla="*/ 552450 h 685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95325" h="685800">
                                    <a:moveTo>
                                      <a:pt x="0" y="552450"/>
                                    </a:moveTo>
                                    <a:lnTo>
                                      <a:pt x="695325" y="685800"/>
                                    </a:lnTo>
                                    <a:lnTo>
                                      <a:pt x="533400" y="180975"/>
                                    </a:lnTo>
                                    <a:lnTo>
                                      <a:pt x="85725" y="0"/>
                                    </a:lnTo>
                                    <a:lnTo>
                                      <a:pt x="0" y="552450"/>
                                    </a:lnTo>
                                    <a:close/>
                                  </a:path>
                                </a:pathLst>
                              </a:cu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356FB975" id="97 Forma libre" o:spid="_x0000_s1026" style="position:absolute;margin-left:517.65pt;margin-top:184.05pt;width:54.75pt;height:54pt;z-index:251882523;visibility:visible;mso-wrap-style:square;mso-wrap-distance-left:9pt;mso-wrap-distance-top:0;mso-wrap-distance-right:9pt;mso-wrap-distance-bottom:0;mso-position-horizontal:absolute;mso-position-horizontal-relative:text;mso-position-vertical:absolute;mso-position-vertical-relative:text;v-text-anchor:middle" coordsize="695325,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" path="m,552450l695325,685800,533400,180975,85725,,,552450xe" filled="f" strokecolor="yellow" strokeweight="1pt">
                      <v:stroke dashstyle="3 1"/>
                      <v:path arrowok="t" o:connecttype="custom" o:connectlocs="0,552450;695325,685800;533400,180975;85725,0;0,552450" o:connectangles="0,0,0,0,0"/>
                    </v:shape>
                  </w:pict>
                </mc:Fallback>
              </mc:AlternateContent>
            </w:r>
            <w:r>
              <w:rPr>
                <w:noProof/>
                <w:sz w:val="18"/>
                <w:lang w:eastAsia="es-CL"/>
              </w:rPr>
              <w:drawing>
                <wp:inline distT="0" distB="0" distL="0" distR="0" wp14:anchorId="3407102B" wp14:editId="06A630A8">
                  <wp:extent cx="6988770" cy="4124325"/>
                  <wp:effectExtent l="0" t="0" r="3175" b="0"/>
                  <wp:docPr id="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8">
                            <a:extLst>
                              <a:ext uri="{28A0092B-C50C-407E-A947-70E740481C1C}">
                                <a14:useLocalDpi xmlns:a14="http://schemas.microsoft.com/office/drawing/2010/main" val="0"/>
                              </a:ext>
                            </a:extLst>
                          </a:blip>
                          <a:stretch>
                            <a:fillRect/>
                          </a:stretch>
                        </pic:blipFill>
                        <pic:spPr>
                          <a:xfrm>
                            <a:off x="0" y="0"/>
                            <a:ext cx="7001949" cy="4132102"/>
                          </a:xfrm>
                          <a:prstGeom prst="rect">
                            <a:avLst/>
                          </a:prstGeom>
                        </pic:spPr>
                      </pic:pic>
                    </a:graphicData>
                  </a:graphic>
                </wp:inline>
              </w:drawing>
            </w:r>
          </w:p>
          <w:p w14:paraId="5D0D423F" w14:textId="5B7CEEC9" w:rsidR="006D1594" w:rsidRPr="00ED50E0" w:rsidRDefault="006D1594" w:rsidP="006D1594">
            <w:pPr>
              <w:rPr>
                <w:sz w:val="18"/>
              </w:rPr>
            </w:pPr>
          </w:p>
        </w:tc>
      </w:tr>
      <w:tr w:rsidR="006D1594" w:rsidRPr="00ED50E0" w14:paraId="67B85E70" w14:textId="77777777" w:rsidTr="00ED50E0">
        <w:tc>
          <w:tcPr>
            <w:tcW w:w="13604" w:type="dxa"/>
          </w:tcPr>
          <w:p w14:paraId="4D699CFC" w14:textId="081396AC" w:rsidR="006D1594" w:rsidRPr="00ED50E0" w:rsidRDefault="006D1594" w:rsidP="0040293A">
            <w:pPr>
              <w:jc w:val="left"/>
              <w:rPr>
                <w:sz w:val="18"/>
              </w:rPr>
            </w:pPr>
            <w:r>
              <w:rPr>
                <w:rFonts w:ascii="Calibri" w:eastAsia="Times New Roman" w:hAnsi="Calibri"/>
                <w:b/>
                <w:color w:val="000000"/>
                <w:sz w:val="18"/>
                <w:szCs w:val="18"/>
                <w:lang w:eastAsia="es-CL"/>
              </w:rPr>
              <w:t>Figura 6.</w:t>
            </w:r>
          </w:p>
        </w:tc>
      </w:tr>
      <w:tr w:rsidR="006D1594" w:rsidRPr="00ED50E0" w14:paraId="4C63589F" w14:textId="77777777" w:rsidTr="00ED50E0">
        <w:tc>
          <w:tcPr>
            <w:tcW w:w="13604" w:type="dxa"/>
          </w:tcPr>
          <w:p w14:paraId="053E16AA" w14:textId="77777777" w:rsidR="006D1594" w:rsidRPr="003D6DED" w:rsidRDefault="006D1594" w:rsidP="00F15A9E">
            <w:pPr>
              <w:rPr>
                <w:rFonts w:ascii="Calibri" w:eastAsia="Times New Roman" w:hAnsi="Calibri"/>
                <w:color w:val="000000"/>
                <w:sz w:val="18"/>
                <w:szCs w:val="18"/>
                <w:lang w:eastAsia="es-CL"/>
              </w:rPr>
            </w:pPr>
            <w:r w:rsidRPr="003D6DED">
              <w:rPr>
                <w:rFonts w:ascii="Calibri" w:eastAsia="Times New Roman" w:hAnsi="Calibri"/>
                <w:b/>
                <w:color w:val="000000"/>
                <w:sz w:val="18"/>
                <w:szCs w:val="18"/>
                <w:lang w:eastAsia="es-CL"/>
              </w:rPr>
              <w:t>Descripción Medio de Prueba:</w:t>
            </w:r>
            <w:r w:rsidRPr="003D6DED">
              <w:rPr>
                <w:rFonts w:ascii="Calibri" w:eastAsia="Times New Roman" w:hAnsi="Calibri"/>
                <w:color w:val="000000"/>
                <w:sz w:val="18"/>
                <w:szCs w:val="18"/>
                <w:lang w:eastAsia="es-CL"/>
              </w:rPr>
              <w:t xml:space="preserve"> </w:t>
            </w:r>
          </w:p>
          <w:p w14:paraId="6C59CEE7" w14:textId="061B4EF8" w:rsidR="006D1594" w:rsidRPr="00ED50E0" w:rsidRDefault="006D1594" w:rsidP="005E49D7">
            <w:pPr>
              <w:jc w:val="left"/>
              <w:rPr>
                <w:sz w:val="18"/>
              </w:rPr>
            </w:pPr>
            <w:r>
              <w:rPr>
                <w:rFonts w:ascii="Calibri" w:eastAsia="Times New Roman" w:hAnsi="Calibri"/>
                <w:color w:val="000000"/>
                <w:sz w:val="18"/>
                <w:szCs w:val="18"/>
                <w:lang w:eastAsia="es-CL"/>
              </w:rPr>
              <w:t xml:space="preserve">Puntos de muestreo de la primera campaña preliminar (22 de marzo de 2013). Con respecto al punto OXI 5, en el reporte preliminar final se indica éste que se ubica en la futura zona de laguna contra incendios (recuadro en amarillo), no obstante </w:t>
            </w:r>
            <w:r w:rsidR="005E49D7">
              <w:rPr>
                <w:rFonts w:ascii="Calibri" w:eastAsia="Times New Roman" w:hAnsi="Calibri"/>
                <w:color w:val="000000"/>
                <w:sz w:val="18"/>
                <w:szCs w:val="18"/>
                <w:lang w:eastAsia="es-CL"/>
              </w:rPr>
              <w:t xml:space="preserve">en el reporte </w:t>
            </w:r>
            <w:r>
              <w:rPr>
                <w:rFonts w:ascii="Calibri" w:eastAsia="Times New Roman" w:hAnsi="Calibri"/>
                <w:color w:val="000000"/>
                <w:sz w:val="18"/>
                <w:szCs w:val="18"/>
                <w:lang w:eastAsia="es-CL"/>
              </w:rPr>
              <w:t>se indican coordenadas que no corresponden a aquella zona.</w:t>
            </w:r>
          </w:p>
        </w:tc>
      </w:tr>
    </w:tbl>
    <w:p w14:paraId="69C7E811" w14:textId="2A7A75E5" w:rsidR="006D1594" w:rsidRDefault="006D1594" w:rsidP="0040293A">
      <w:pPr>
        <w:jc w:val="left"/>
        <w:rPr>
          <w:sz w:val="16"/>
        </w:rPr>
      </w:pPr>
    </w:p>
    <w:p w14:paraId="37098D76" w14:textId="77777777" w:rsidR="006D1594" w:rsidRDefault="006D1594">
      <w:pPr>
        <w:jc w:val="left"/>
        <w:rPr>
          <w:sz w:val="16"/>
        </w:rPr>
      </w:pPr>
      <w:r>
        <w:rPr>
          <w:sz w:val="16"/>
        </w:rPr>
        <w:br w:type="page"/>
      </w:r>
    </w:p>
    <w:p w14:paraId="6ACBE0C3" w14:textId="77777777" w:rsidR="00ED50E0" w:rsidRDefault="00ED50E0" w:rsidP="0040293A">
      <w:pPr>
        <w:jc w:val="left"/>
        <w:rPr>
          <w:sz w:val="16"/>
        </w:rPr>
      </w:pPr>
    </w:p>
    <w:tbl>
      <w:tblPr>
        <w:tblStyle w:val="Tablaconcuadrcula"/>
        <w:tblW w:w="0" w:type="auto"/>
        <w:tblInd w:w="108" w:type="dxa"/>
        <w:tblLook w:val="04A0" w:firstRow="1" w:lastRow="0" w:firstColumn="1" w:lastColumn="0" w:noHBand="0" w:noVBand="1"/>
      </w:tblPr>
      <w:tblGrid>
        <w:gridCol w:w="13604"/>
      </w:tblGrid>
      <w:tr w:rsidR="006D1594" w:rsidRPr="00ED50E0" w14:paraId="60BC0507" w14:textId="77777777" w:rsidTr="00F15A9E">
        <w:tc>
          <w:tcPr>
            <w:tcW w:w="13604" w:type="dxa"/>
          </w:tcPr>
          <w:p w14:paraId="722DC3C3" w14:textId="77777777" w:rsidR="006D1594" w:rsidRPr="00ED50E0" w:rsidRDefault="006D1594" w:rsidP="00F15A9E">
            <w:pPr>
              <w:jc w:val="center"/>
              <w:rPr>
                <w:b/>
                <w:sz w:val="18"/>
              </w:rPr>
            </w:pPr>
            <w:r w:rsidRPr="00ED50E0">
              <w:rPr>
                <w:b/>
                <w:sz w:val="18"/>
              </w:rPr>
              <w:t>Registros</w:t>
            </w:r>
          </w:p>
        </w:tc>
      </w:tr>
      <w:tr w:rsidR="006D1594" w:rsidRPr="00ED50E0" w14:paraId="7EA11601" w14:textId="77777777" w:rsidTr="00F15A9E">
        <w:tc>
          <w:tcPr>
            <w:tcW w:w="13604" w:type="dxa"/>
          </w:tcPr>
          <w:p w14:paraId="2819BAAE" w14:textId="77777777" w:rsidR="006D1594" w:rsidRDefault="006D1594" w:rsidP="00F15A9E">
            <w:pPr>
              <w:jc w:val="center"/>
              <w:rPr>
                <w:sz w:val="18"/>
              </w:rPr>
            </w:pPr>
            <w:r>
              <w:rPr>
                <w:noProof/>
                <w:sz w:val="18"/>
                <w:lang w:eastAsia="es-CL"/>
              </w:rPr>
              <mc:AlternateContent>
                <mc:Choice Requires="wps">
                  <w:drawing>
                    <wp:anchor distT="0" distB="0" distL="114300" distR="114300" simplePos="0" relativeHeight="251884571" behindDoc="0" locked="0" layoutInCell="1" allowOverlap="1" wp14:anchorId="77026295" wp14:editId="318CF740">
                      <wp:simplePos x="0" y="0"/>
                      <wp:positionH relativeFrom="column">
                        <wp:posOffset>6574155</wp:posOffset>
                      </wp:positionH>
                      <wp:positionV relativeFrom="paragraph">
                        <wp:posOffset>2337435</wp:posOffset>
                      </wp:positionV>
                      <wp:extent cx="695325" cy="685800"/>
                      <wp:effectExtent l="0" t="0" r="28575" b="19050"/>
                      <wp:wrapNone/>
                      <wp:docPr id="98" name="98 Forma libre"/>
                      <wp:cNvGraphicFramePr/>
                      <a:graphic xmlns:a="http://schemas.openxmlformats.org/drawingml/2006/main">
                        <a:graphicData uri="http://schemas.microsoft.com/office/word/2010/wordprocessingShape">
                          <wps:wsp>
                            <wps:cNvSpPr/>
                            <wps:spPr>
                              <a:xfrm>
                                <a:off x="0" y="0"/>
                                <a:ext cx="695325" cy="685800"/>
                              </a:xfrm>
                              <a:custGeom>
                                <a:avLst/>
                                <a:gdLst>
                                  <a:gd name="connsiteX0" fmla="*/ 0 w 695325"/>
                                  <a:gd name="connsiteY0" fmla="*/ 552450 h 685800"/>
                                  <a:gd name="connsiteX1" fmla="*/ 695325 w 695325"/>
                                  <a:gd name="connsiteY1" fmla="*/ 685800 h 685800"/>
                                  <a:gd name="connsiteX2" fmla="*/ 533400 w 695325"/>
                                  <a:gd name="connsiteY2" fmla="*/ 180975 h 685800"/>
                                  <a:gd name="connsiteX3" fmla="*/ 85725 w 695325"/>
                                  <a:gd name="connsiteY3" fmla="*/ 0 h 685800"/>
                                  <a:gd name="connsiteX4" fmla="*/ 0 w 695325"/>
                                  <a:gd name="connsiteY4" fmla="*/ 552450 h 685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95325" h="685800">
                                    <a:moveTo>
                                      <a:pt x="0" y="552450"/>
                                    </a:moveTo>
                                    <a:lnTo>
                                      <a:pt x="695325" y="685800"/>
                                    </a:lnTo>
                                    <a:lnTo>
                                      <a:pt x="533400" y="180975"/>
                                    </a:lnTo>
                                    <a:lnTo>
                                      <a:pt x="85725" y="0"/>
                                    </a:lnTo>
                                    <a:lnTo>
                                      <a:pt x="0" y="552450"/>
                                    </a:lnTo>
                                    <a:close/>
                                  </a:path>
                                </a:pathLst>
                              </a:custGeom>
                              <a:noFill/>
                              <a:ln w="127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4D9934A9" id="98 Forma libre" o:spid="_x0000_s1026" style="position:absolute;margin-left:517.65pt;margin-top:184.05pt;width:54.75pt;height:54pt;z-index:251884571;visibility:visible;mso-wrap-style:square;mso-wrap-distance-left:9pt;mso-wrap-distance-top:0;mso-wrap-distance-right:9pt;mso-wrap-distance-bottom:0;mso-position-horizontal:absolute;mso-position-horizontal-relative:text;mso-position-vertical:absolute;mso-position-vertical-relative:text;v-text-anchor:middle" coordsize="695325,685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" path="m,552450l695325,685800,533400,180975,85725,,,552450xe" filled="f" strokecolor="yellow" strokeweight="1pt">
                      <v:stroke dashstyle="3 1"/>
                      <v:path arrowok="t" o:connecttype="custom" o:connectlocs="0,552450;695325,685800;533400,180975;85725,0;0,552450" o:connectangles="0,0,0,0,0"/>
                    </v:shape>
                  </w:pict>
                </mc:Fallback>
              </mc:AlternateContent>
            </w:r>
            <w:r>
              <w:rPr>
                <w:noProof/>
                <w:sz w:val="18"/>
                <w:lang w:eastAsia="es-CL"/>
              </w:rPr>
              <w:drawing>
                <wp:inline distT="0" distB="0" distL="0" distR="0" wp14:anchorId="07F61551" wp14:editId="069C6759">
                  <wp:extent cx="6988770" cy="4124325"/>
                  <wp:effectExtent l="0" t="0" r="3175" b="0"/>
                  <wp:docPr id="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8">
                            <a:extLst>
                              <a:ext uri="{28A0092B-C50C-407E-A947-70E740481C1C}">
                                <a14:useLocalDpi xmlns:a14="http://schemas.microsoft.com/office/drawing/2010/main" val="0"/>
                              </a:ext>
                            </a:extLst>
                          </a:blip>
                          <a:stretch>
                            <a:fillRect/>
                          </a:stretch>
                        </pic:blipFill>
                        <pic:spPr>
                          <a:xfrm>
                            <a:off x="0" y="0"/>
                            <a:ext cx="7001949" cy="4132102"/>
                          </a:xfrm>
                          <a:prstGeom prst="rect">
                            <a:avLst/>
                          </a:prstGeom>
                        </pic:spPr>
                      </pic:pic>
                    </a:graphicData>
                  </a:graphic>
                </wp:inline>
              </w:drawing>
            </w:r>
          </w:p>
          <w:p w14:paraId="7E1B7694" w14:textId="77777777" w:rsidR="006D1594" w:rsidRPr="00ED50E0" w:rsidRDefault="006D1594" w:rsidP="00F15A9E">
            <w:pPr>
              <w:rPr>
                <w:sz w:val="18"/>
              </w:rPr>
            </w:pPr>
          </w:p>
        </w:tc>
      </w:tr>
      <w:tr w:rsidR="006D1594" w:rsidRPr="00ED50E0" w14:paraId="270357E4" w14:textId="77777777" w:rsidTr="00F15A9E">
        <w:tc>
          <w:tcPr>
            <w:tcW w:w="13604" w:type="dxa"/>
          </w:tcPr>
          <w:p w14:paraId="04D62984" w14:textId="50C3D268" w:rsidR="006D1594" w:rsidRPr="00ED50E0" w:rsidRDefault="006D1594" w:rsidP="006D1594">
            <w:pPr>
              <w:jc w:val="left"/>
              <w:rPr>
                <w:sz w:val="18"/>
              </w:rPr>
            </w:pPr>
            <w:r>
              <w:rPr>
                <w:rFonts w:ascii="Calibri" w:eastAsia="Times New Roman" w:hAnsi="Calibri"/>
                <w:b/>
                <w:color w:val="000000"/>
                <w:sz w:val="18"/>
                <w:szCs w:val="18"/>
                <w:lang w:eastAsia="es-CL"/>
              </w:rPr>
              <w:t>Figura 7.</w:t>
            </w:r>
          </w:p>
        </w:tc>
      </w:tr>
      <w:tr w:rsidR="006D1594" w:rsidRPr="00ED50E0" w14:paraId="674256A2" w14:textId="77777777" w:rsidTr="00F15A9E">
        <w:tc>
          <w:tcPr>
            <w:tcW w:w="13604" w:type="dxa"/>
          </w:tcPr>
          <w:p w14:paraId="464F7C60" w14:textId="77777777" w:rsidR="006D1594" w:rsidRPr="003D6DED" w:rsidRDefault="006D1594" w:rsidP="00F15A9E">
            <w:pPr>
              <w:rPr>
                <w:rFonts w:ascii="Calibri" w:eastAsia="Times New Roman" w:hAnsi="Calibri"/>
                <w:color w:val="000000"/>
                <w:sz w:val="18"/>
                <w:szCs w:val="18"/>
                <w:lang w:eastAsia="es-CL"/>
              </w:rPr>
            </w:pPr>
            <w:r w:rsidRPr="003D6DED">
              <w:rPr>
                <w:rFonts w:ascii="Calibri" w:eastAsia="Times New Roman" w:hAnsi="Calibri"/>
                <w:b/>
                <w:color w:val="000000"/>
                <w:sz w:val="18"/>
                <w:szCs w:val="18"/>
                <w:lang w:eastAsia="es-CL"/>
              </w:rPr>
              <w:t>Descripción Medio de Prueba:</w:t>
            </w:r>
            <w:r w:rsidRPr="003D6DED">
              <w:rPr>
                <w:rFonts w:ascii="Calibri" w:eastAsia="Times New Roman" w:hAnsi="Calibri"/>
                <w:color w:val="000000"/>
                <w:sz w:val="18"/>
                <w:szCs w:val="18"/>
                <w:lang w:eastAsia="es-CL"/>
              </w:rPr>
              <w:t xml:space="preserve"> </w:t>
            </w:r>
          </w:p>
          <w:p w14:paraId="726351B4" w14:textId="4AA82FE6" w:rsidR="006D1594" w:rsidRPr="00ED50E0" w:rsidRDefault="006D1594" w:rsidP="006D1594">
            <w:pPr>
              <w:jc w:val="left"/>
              <w:rPr>
                <w:sz w:val="18"/>
              </w:rPr>
            </w:pPr>
            <w:r>
              <w:rPr>
                <w:rFonts w:ascii="Calibri" w:eastAsia="Times New Roman" w:hAnsi="Calibri"/>
                <w:color w:val="000000"/>
                <w:sz w:val="18"/>
                <w:szCs w:val="18"/>
                <w:lang w:eastAsia="es-CL"/>
              </w:rPr>
              <w:t>Puntos de muestreo de la segunda campaña (1 de agosto de 2013).</w:t>
            </w:r>
          </w:p>
        </w:tc>
      </w:tr>
    </w:tbl>
    <w:p w14:paraId="0484B559" w14:textId="2441B843" w:rsidR="00206545" w:rsidRDefault="00206545" w:rsidP="0040293A">
      <w:pPr>
        <w:jc w:val="left"/>
        <w:rPr>
          <w:sz w:val="16"/>
        </w:rPr>
      </w:pPr>
    </w:p>
    <w:p w14:paraId="0846AD6C" w14:textId="77777777" w:rsidR="00206545" w:rsidRDefault="00206545">
      <w:pPr>
        <w:jc w:val="left"/>
        <w:rPr>
          <w:sz w:val="16"/>
        </w:rPr>
      </w:pPr>
      <w:r>
        <w:rPr>
          <w:sz w:val="16"/>
        </w:rPr>
        <w:br w:type="page"/>
      </w:r>
    </w:p>
    <w:p w14:paraId="5E1D4736" w14:textId="77777777" w:rsidR="002C7438" w:rsidRDefault="002C7438" w:rsidP="0040293A">
      <w:pPr>
        <w:jc w:val="left"/>
        <w:rPr>
          <w:sz w:val="16"/>
        </w:rPr>
      </w:pPr>
    </w:p>
    <w:tbl>
      <w:tblPr>
        <w:tblStyle w:val="Tablaconcuadrcula"/>
        <w:tblW w:w="0" w:type="auto"/>
        <w:tblInd w:w="108" w:type="dxa"/>
        <w:tblLook w:val="04A0" w:firstRow="1" w:lastRow="0" w:firstColumn="1" w:lastColumn="0" w:noHBand="0" w:noVBand="1"/>
      </w:tblPr>
      <w:tblGrid>
        <w:gridCol w:w="13604"/>
      </w:tblGrid>
      <w:tr w:rsidR="00206545" w:rsidRPr="00ED50E0" w14:paraId="7AC3208D" w14:textId="77777777" w:rsidTr="005C5E65">
        <w:tc>
          <w:tcPr>
            <w:tcW w:w="13604" w:type="dxa"/>
          </w:tcPr>
          <w:p w14:paraId="7E6EC687" w14:textId="77777777" w:rsidR="00206545" w:rsidRPr="00ED50E0" w:rsidRDefault="00206545" w:rsidP="005C5E65">
            <w:pPr>
              <w:jc w:val="center"/>
              <w:rPr>
                <w:b/>
                <w:sz w:val="18"/>
              </w:rPr>
            </w:pPr>
            <w:r w:rsidRPr="00ED50E0">
              <w:rPr>
                <w:b/>
                <w:sz w:val="18"/>
              </w:rPr>
              <w:t>Registros</w:t>
            </w:r>
          </w:p>
        </w:tc>
      </w:tr>
      <w:tr w:rsidR="00A21AC5" w:rsidRPr="00ED50E0" w14:paraId="16D83413" w14:textId="77777777" w:rsidTr="005C5E65">
        <w:tc>
          <w:tcPr>
            <w:tcW w:w="13604" w:type="dxa"/>
          </w:tcPr>
          <w:p w14:paraId="579F56F7" w14:textId="584BD156" w:rsidR="00A21AC5" w:rsidRPr="00ED50E0" w:rsidRDefault="00A21AC5" w:rsidP="00A21AC5">
            <w:pPr>
              <w:jc w:val="center"/>
              <w:rPr>
                <w:sz w:val="18"/>
              </w:rPr>
            </w:pPr>
            <w:r>
              <w:rPr>
                <w:noProof/>
                <w:lang w:eastAsia="es-CL"/>
              </w:rPr>
              <w:drawing>
                <wp:inline distT="0" distB="0" distL="0" distR="0" wp14:anchorId="6FAAC2E1" wp14:editId="05032E7F">
                  <wp:extent cx="5612130" cy="4223385"/>
                  <wp:effectExtent l="0" t="0" r="7620" b="571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612130" cy="4223385"/>
                          </a:xfrm>
                          <a:prstGeom prst="rect">
                            <a:avLst/>
                          </a:prstGeom>
                        </pic:spPr>
                      </pic:pic>
                    </a:graphicData>
                  </a:graphic>
                </wp:inline>
              </w:drawing>
            </w:r>
          </w:p>
        </w:tc>
      </w:tr>
      <w:tr w:rsidR="00206545" w:rsidRPr="00ED50E0" w14:paraId="19BC3EC2" w14:textId="77777777" w:rsidTr="005C5E65">
        <w:tc>
          <w:tcPr>
            <w:tcW w:w="13604" w:type="dxa"/>
          </w:tcPr>
          <w:p w14:paraId="7F52776B" w14:textId="67ECE535" w:rsidR="00206545" w:rsidRPr="00ED50E0" w:rsidRDefault="00206545" w:rsidP="00A21AC5">
            <w:pPr>
              <w:jc w:val="left"/>
              <w:rPr>
                <w:sz w:val="18"/>
              </w:rPr>
            </w:pPr>
            <w:r>
              <w:rPr>
                <w:rFonts w:ascii="Calibri" w:eastAsia="Times New Roman" w:hAnsi="Calibri"/>
                <w:b/>
                <w:color w:val="000000"/>
                <w:sz w:val="18"/>
                <w:szCs w:val="18"/>
                <w:lang w:eastAsia="es-CL"/>
              </w:rPr>
              <w:t>F</w:t>
            </w:r>
            <w:r w:rsidR="00A21AC5">
              <w:rPr>
                <w:rFonts w:ascii="Calibri" w:eastAsia="Times New Roman" w:hAnsi="Calibri"/>
                <w:b/>
                <w:color w:val="000000"/>
                <w:sz w:val="18"/>
                <w:szCs w:val="18"/>
                <w:lang w:eastAsia="es-CL"/>
              </w:rPr>
              <w:t>otografía 15</w:t>
            </w:r>
            <w:r>
              <w:rPr>
                <w:rFonts w:ascii="Calibri" w:eastAsia="Times New Roman" w:hAnsi="Calibri"/>
                <w:b/>
                <w:color w:val="000000"/>
                <w:sz w:val="18"/>
                <w:szCs w:val="18"/>
                <w:lang w:eastAsia="es-CL"/>
              </w:rPr>
              <w:t>.</w:t>
            </w:r>
          </w:p>
        </w:tc>
      </w:tr>
      <w:tr w:rsidR="00206545" w:rsidRPr="00ED50E0" w14:paraId="01882994" w14:textId="77777777" w:rsidTr="00A21AC5">
        <w:trPr>
          <w:trHeight w:val="886"/>
        </w:trPr>
        <w:tc>
          <w:tcPr>
            <w:tcW w:w="13604" w:type="dxa"/>
          </w:tcPr>
          <w:p w14:paraId="65C047C1" w14:textId="77777777" w:rsidR="00206545" w:rsidRPr="003D6DED" w:rsidRDefault="00206545" w:rsidP="005C5E65">
            <w:pPr>
              <w:rPr>
                <w:rFonts w:ascii="Calibri" w:eastAsia="Times New Roman" w:hAnsi="Calibri"/>
                <w:color w:val="000000"/>
                <w:sz w:val="18"/>
                <w:szCs w:val="18"/>
                <w:lang w:eastAsia="es-CL"/>
              </w:rPr>
            </w:pPr>
            <w:r w:rsidRPr="003D6DED">
              <w:rPr>
                <w:rFonts w:ascii="Calibri" w:eastAsia="Times New Roman" w:hAnsi="Calibri"/>
                <w:b/>
                <w:color w:val="000000"/>
                <w:sz w:val="18"/>
                <w:szCs w:val="18"/>
                <w:lang w:eastAsia="es-CL"/>
              </w:rPr>
              <w:t>Descripción Medio de Prueba:</w:t>
            </w:r>
            <w:r w:rsidRPr="003D6DED">
              <w:rPr>
                <w:rFonts w:ascii="Calibri" w:eastAsia="Times New Roman" w:hAnsi="Calibri"/>
                <w:color w:val="000000"/>
                <w:sz w:val="18"/>
                <w:szCs w:val="18"/>
                <w:lang w:eastAsia="es-CL"/>
              </w:rPr>
              <w:t xml:space="preserve"> </w:t>
            </w:r>
          </w:p>
          <w:p w14:paraId="661B823F" w14:textId="77777777" w:rsidR="00206545" w:rsidRDefault="00206545" w:rsidP="00A21AC5">
            <w:pPr>
              <w:spacing w:before="20"/>
              <w:jc w:val="left"/>
              <w:rPr>
                <w:rFonts w:ascii="Calibri" w:eastAsia="Times New Roman" w:hAnsi="Calibri"/>
                <w:color w:val="000000"/>
                <w:sz w:val="18"/>
                <w:szCs w:val="18"/>
                <w:lang w:eastAsia="es-CL"/>
              </w:rPr>
            </w:pPr>
            <w:r>
              <w:rPr>
                <w:rFonts w:ascii="Calibri" w:eastAsia="Times New Roman" w:hAnsi="Calibri"/>
                <w:color w:val="000000"/>
                <w:sz w:val="18"/>
                <w:szCs w:val="18"/>
                <w:lang w:eastAsia="es-CL"/>
              </w:rPr>
              <w:t>Puntos de muestreo de la tercera campaña (16 de abril de 2014).</w:t>
            </w:r>
          </w:p>
          <w:p w14:paraId="1C8DA88F" w14:textId="57BD8A15" w:rsidR="00A21AC5" w:rsidRPr="00A21AC5" w:rsidRDefault="00A21AC5" w:rsidP="00A21AC5">
            <w:pPr>
              <w:spacing w:before="80"/>
              <w:jc w:val="left"/>
              <w:rPr>
                <w:i/>
                <w:sz w:val="18"/>
              </w:rPr>
            </w:pPr>
            <w:r w:rsidRPr="00A21AC5">
              <w:rPr>
                <w:rFonts w:ascii="Calibri" w:eastAsia="Times New Roman" w:hAnsi="Calibri"/>
                <w:i/>
                <w:color w:val="000000"/>
                <w:sz w:val="16"/>
                <w:szCs w:val="18"/>
                <w:u w:val="single"/>
                <w:lang w:eastAsia="es-CL"/>
              </w:rPr>
              <w:t>Fuente</w:t>
            </w:r>
            <w:r w:rsidRPr="00A21AC5">
              <w:rPr>
                <w:rFonts w:ascii="Calibri" w:eastAsia="Times New Roman" w:hAnsi="Calibri"/>
                <w:i/>
                <w:color w:val="000000"/>
                <w:sz w:val="16"/>
                <w:szCs w:val="18"/>
                <w:lang w:eastAsia="es-CL"/>
              </w:rPr>
              <w:t xml:space="preserve">: Reporte </w:t>
            </w:r>
            <w:r w:rsidRPr="00A21AC5">
              <w:rPr>
                <w:rFonts w:eastAsiaTheme="minorHAnsi"/>
                <w:i/>
                <w:sz w:val="16"/>
                <w:szCs w:val="18"/>
                <w:lang w:val="es-ES" w:eastAsia="es-ES"/>
              </w:rPr>
              <w:t>de análisis de Suelo TMQ-OXIQUIM</w:t>
            </w:r>
            <w:r>
              <w:rPr>
                <w:rFonts w:eastAsiaTheme="minorHAnsi"/>
                <w:i/>
                <w:sz w:val="16"/>
                <w:szCs w:val="18"/>
                <w:lang w:val="es-ES" w:eastAsia="es-ES"/>
              </w:rPr>
              <w:t xml:space="preserve"> 70011</w:t>
            </w:r>
          </w:p>
        </w:tc>
      </w:tr>
    </w:tbl>
    <w:p w14:paraId="1A77BBDD" w14:textId="77777777" w:rsidR="00206545" w:rsidRDefault="00206545" w:rsidP="0040293A">
      <w:pPr>
        <w:jc w:val="left"/>
        <w:rPr>
          <w:sz w:val="16"/>
        </w:rPr>
      </w:pPr>
    </w:p>
    <w:p w14:paraId="6DECF8BC" w14:textId="77777777" w:rsidR="002C7438" w:rsidRDefault="002C7438">
      <w:pPr>
        <w:jc w:val="left"/>
        <w:rPr>
          <w:sz w:val="16"/>
        </w:rPr>
      </w:pPr>
      <w:r>
        <w:rPr>
          <w:sz w:val="16"/>
        </w:rPr>
        <w:br w:type="page"/>
      </w:r>
    </w:p>
    <w:p w14:paraId="4BC1C3CB" w14:textId="77777777" w:rsidR="006D1594" w:rsidRDefault="006D1594" w:rsidP="0040293A">
      <w:pPr>
        <w:jc w:val="left"/>
        <w:rPr>
          <w:sz w:val="16"/>
        </w:rPr>
      </w:pPr>
    </w:p>
    <w:p w14:paraId="17A5CE80" w14:textId="77777777" w:rsidR="0040293A" w:rsidRDefault="0040293A" w:rsidP="0040293A">
      <w:pPr>
        <w:pStyle w:val="Ttulo2"/>
        <w:numPr>
          <w:ilvl w:val="1"/>
          <w:numId w:val="2"/>
        </w:numPr>
        <w:spacing w:after="180"/>
        <w:ind w:left="0" w:firstLine="0"/>
        <w:contextualSpacing w:val="0"/>
      </w:pPr>
      <w:bookmarkStart w:id="96" w:name="_Toc411531504"/>
      <w:r>
        <w:t>Manejo de emisiones acústicas</w:t>
      </w:r>
      <w:bookmarkEnd w:id="96"/>
    </w:p>
    <w:tbl>
      <w:tblPr>
        <w:tblStyle w:val="Tablaconcuadrcula"/>
        <w:tblW w:w="13575" w:type="dxa"/>
        <w:jc w:val="center"/>
        <w:tblLook w:val="04A0" w:firstRow="1" w:lastRow="0" w:firstColumn="1" w:lastColumn="0" w:noHBand="0" w:noVBand="1"/>
      </w:tblPr>
      <w:tblGrid>
        <w:gridCol w:w="3801"/>
        <w:gridCol w:w="9774"/>
      </w:tblGrid>
      <w:tr w:rsidR="00F15A9E" w:rsidRPr="00CA2DD8" w14:paraId="7E3EF2B4" w14:textId="77777777" w:rsidTr="00F15A9E">
        <w:trPr>
          <w:jc w:val="center"/>
        </w:trPr>
        <w:tc>
          <w:tcPr>
            <w:tcW w:w="1400" w:type="pct"/>
          </w:tcPr>
          <w:p w14:paraId="63222090" w14:textId="0E127D83" w:rsidR="00F15A9E" w:rsidRPr="00CA2DD8" w:rsidRDefault="00F15A9E" w:rsidP="00F15A9E">
            <w:pPr>
              <w:rPr>
                <w:sz w:val="19"/>
                <w:szCs w:val="19"/>
              </w:rPr>
            </w:pPr>
            <w:r w:rsidRPr="00CA2DD8">
              <w:rPr>
                <w:rFonts w:ascii="Calibri" w:eastAsia="Times New Roman" w:hAnsi="Calibri"/>
                <w:b/>
                <w:bCs/>
                <w:sz w:val="19"/>
                <w:szCs w:val="19"/>
                <w:lang w:eastAsia="es-CL"/>
              </w:rPr>
              <w:t>Número de Hecho Constatado</w:t>
            </w:r>
            <w:r w:rsidRPr="00CA2DD8">
              <w:rPr>
                <w:rFonts w:ascii="Calibri" w:eastAsia="Times New Roman" w:hAnsi="Calibri"/>
                <w:sz w:val="19"/>
                <w:szCs w:val="19"/>
                <w:lang w:eastAsia="es-CL"/>
              </w:rPr>
              <w:t>: 1</w:t>
            </w:r>
            <w:r>
              <w:rPr>
                <w:rFonts w:ascii="Calibri" w:eastAsia="Times New Roman" w:hAnsi="Calibri"/>
                <w:sz w:val="19"/>
                <w:szCs w:val="19"/>
                <w:lang w:eastAsia="es-CL"/>
              </w:rPr>
              <w:t>4</w:t>
            </w:r>
          </w:p>
        </w:tc>
        <w:tc>
          <w:tcPr>
            <w:tcW w:w="3600" w:type="pct"/>
          </w:tcPr>
          <w:p w14:paraId="2F48284E" w14:textId="77777777" w:rsidR="00F15A9E" w:rsidRPr="00CA2DD8" w:rsidRDefault="00F15A9E" w:rsidP="00F15A9E">
            <w:pPr>
              <w:rPr>
                <w:sz w:val="19"/>
                <w:szCs w:val="19"/>
              </w:rPr>
            </w:pPr>
            <w:r w:rsidRPr="00CA2DD8">
              <w:rPr>
                <w:rFonts w:ascii="Calibri" w:eastAsia="Times New Roman" w:hAnsi="Calibri"/>
                <w:b/>
                <w:bCs/>
                <w:sz w:val="19"/>
                <w:szCs w:val="19"/>
                <w:lang w:eastAsia="es-CL"/>
              </w:rPr>
              <w:t>Estación</w:t>
            </w:r>
            <w:r w:rsidRPr="00CA2DD8">
              <w:rPr>
                <w:rFonts w:ascii="Calibri" w:eastAsia="Times New Roman" w:hAnsi="Calibri"/>
                <w:sz w:val="19"/>
                <w:szCs w:val="19"/>
                <w:lang w:eastAsia="es-CL"/>
              </w:rPr>
              <w:t>: N/C</w:t>
            </w:r>
          </w:p>
        </w:tc>
      </w:tr>
      <w:tr w:rsidR="00F15A9E" w:rsidRPr="00CA2DD8" w14:paraId="381E581B" w14:textId="77777777" w:rsidTr="00540529">
        <w:trPr>
          <w:trHeight w:val="3191"/>
          <w:jc w:val="center"/>
        </w:trPr>
        <w:tc>
          <w:tcPr>
            <w:tcW w:w="5000" w:type="pct"/>
            <w:gridSpan w:val="2"/>
          </w:tcPr>
          <w:p w14:paraId="4FF1D056" w14:textId="77777777" w:rsidR="00F15A9E" w:rsidRPr="00643656" w:rsidRDefault="00F15A9E" w:rsidP="00F15A9E">
            <w:pPr>
              <w:rPr>
                <w:rFonts w:eastAsia="Times New Roman"/>
                <w:color w:val="000000"/>
                <w:lang w:eastAsia="es-CL"/>
              </w:rPr>
            </w:pPr>
            <w:r w:rsidRPr="00643656">
              <w:rPr>
                <w:rFonts w:eastAsia="Times New Roman"/>
                <w:bCs/>
                <w:color w:val="000000"/>
                <w:lang w:eastAsia="es-CL"/>
              </w:rPr>
              <w:t>Exigencia</w:t>
            </w:r>
            <w:r w:rsidRPr="00643656">
              <w:rPr>
                <w:rFonts w:eastAsia="Times New Roman"/>
                <w:color w:val="000000"/>
                <w:lang w:eastAsia="es-CL"/>
              </w:rPr>
              <w:t xml:space="preserve">: </w:t>
            </w:r>
          </w:p>
          <w:p w14:paraId="0AD25148" w14:textId="77777777" w:rsidR="00F15A9E" w:rsidRPr="00643656" w:rsidRDefault="00F15A9E" w:rsidP="00F15A9E">
            <w:pPr>
              <w:spacing w:before="100"/>
              <w:rPr>
                <w:lang w:eastAsia="es-ES"/>
              </w:rPr>
            </w:pPr>
            <w:r w:rsidRPr="00643656">
              <w:t>RCA N°24/2013, Considerando 3.16</w:t>
            </w:r>
          </w:p>
          <w:p w14:paraId="3949AA77" w14:textId="77777777" w:rsidR="00643656" w:rsidRPr="00643656" w:rsidRDefault="00643656" w:rsidP="00643656">
            <w:pPr>
              <w:spacing w:before="40"/>
            </w:pPr>
            <w:r w:rsidRPr="00643656">
              <w:t>Con relación a las emisiones de ruido que se generarán durante la ejecución del proyecto, se realizarán monitoreos de ruido de acuerdo a lo que se señala a continuación.</w:t>
            </w:r>
          </w:p>
          <w:p w14:paraId="5A1D756A" w14:textId="77777777" w:rsidR="00643656" w:rsidRPr="00643656" w:rsidRDefault="00643656" w:rsidP="00643656">
            <w:pPr>
              <w:numPr>
                <w:ilvl w:val="0"/>
                <w:numId w:val="30"/>
              </w:numPr>
              <w:shd w:val="clear" w:color="auto" w:fill="FFFFFF"/>
              <w:spacing w:before="120"/>
              <w:ind w:left="714" w:hanging="357"/>
              <w:rPr>
                <w:rFonts w:eastAsia="Times New Roman"/>
                <w:color w:val="000000"/>
                <w:lang w:eastAsia="es-CL"/>
              </w:rPr>
            </w:pPr>
            <w:r w:rsidRPr="00643656">
              <w:rPr>
                <w:rFonts w:eastAsia="Times New Roman"/>
                <w:color w:val="000000"/>
                <w:lang w:eastAsia="es-CL"/>
              </w:rPr>
              <w:t>Etapa de construcción.</w:t>
            </w:r>
          </w:p>
          <w:p w14:paraId="372E49B6" w14:textId="77777777" w:rsidR="00643656" w:rsidRPr="00643656" w:rsidRDefault="00643656" w:rsidP="00643656">
            <w:pPr>
              <w:numPr>
                <w:ilvl w:val="1"/>
                <w:numId w:val="30"/>
              </w:numPr>
              <w:shd w:val="clear" w:color="auto" w:fill="FFFFFF"/>
              <w:spacing w:before="40"/>
              <w:ind w:left="1434" w:hanging="357"/>
              <w:rPr>
                <w:rFonts w:eastAsia="Times New Roman"/>
                <w:color w:val="000000"/>
                <w:lang w:eastAsia="es-CL"/>
              </w:rPr>
            </w:pPr>
            <w:r w:rsidRPr="00643656">
              <w:rPr>
                <w:rFonts w:eastAsia="Times New Roman"/>
                <w:color w:val="000000"/>
                <w:lang w:eastAsia="es-CL"/>
              </w:rPr>
              <w:t>El monitoreo se llevará a cabo en los mismos puntos de monitoreo considerados para la elaboración de la línea base, que se detallan en la DIA, Anexo F.</w:t>
            </w:r>
          </w:p>
          <w:p w14:paraId="05CE9BAB" w14:textId="77777777" w:rsidR="00643656" w:rsidRPr="00643656" w:rsidRDefault="00643656" w:rsidP="00643656">
            <w:pPr>
              <w:numPr>
                <w:ilvl w:val="1"/>
                <w:numId w:val="30"/>
              </w:numPr>
              <w:shd w:val="clear" w:color="auto" w:fill="FFFFFF"/>
              <w:ind w:left="1434" w:hanging="357"/>
              <w:rPr>
                <w:rFonts w:eastAsia="Times New Roman"/>
                <w:color w:val="000000"/>
                <w:lang w:eastAsia="es-CL"/>
              </w:rPr>
            </w:pPr>
            <w:r w:rsidRPr="00643656">
              <w:rPr>
                <w:rFonts w:eastAsia="Times New Roman"/>
                <w:color w:val="000000"/>
                <w:lang w:eastAsia="es-CL"/>
              </w:rPr>
              <w:t>Se realizarán monitoreos diurnos y nocturnos, considerándose 3 mediciones en el peor escenario acústico, que corresponderán a las actividades de movimiento de tierra, montaje del estanque y montaje de la isla de carga.</w:t>
            </w:r>
          </w:p>
          <w:p w14:paraId="3D9FD796" w14:textId="2C00802F" w:rsidR="00F15A9E" w:rsidRPr="00643656" w:rsidRDefault="00643656" w:rsidP="00643656">
            <w:pPr>
              <w:numPr>
                <w:ilvl w:val="1"/>
                <w:numId w:val="30"/>
              </w:numPr>
              <w:shd w:val="clear" w:color="auto" w:fill="FFFFFF"/>
              <w:ind w:left="1434" w:hanging="357"/>
              <w:rPr>
                <w:rFonts w:eastAsia="Times New Roman"/>
                <w:color w:val="000000"/>
                <w:lang w:eastAsia="es-CL"/>
              </w:rPr>
            </w:pPr>
            <w:r w:rsidRPr="00643656">
              <w:rPr>
                <w:rFonts w:eastAsia="Times New Roman"/>
                <w:color w:val="000000"/>
                <w:lang w:eastAsia="es-CL"/>
              </w:rPr>
              <w:t>Una vez que se encuentren disponibles los resultados del muestreo, éstos serán enviados a la Superintendencia de Medio Ambiente y Secretaría Regional Ministerial de Salud de la Región de Valparaíso, en un plazo máximo de 30 días</w:t>
            </w:r>
            <w:r w:rsidR="00206545" w:rsidRPr="00643656">
              <w:rPr>
                <w:rFonts w:eastAsia="Times New Roman"/>
                <w:color w:val="000000"/>
                <w:lang w:eastAsia="es-CL"/>
              </w:rPr>
              <w:t>.</w:t>
            </w:r>
          </w:p>
        </w:tc>
      </w:tr>
      <w:tr w:rsidR="00643656" w:rsidRPr="00CA2DD8" w14:paraId="0D6A6B57" w14:textId="77777777" w:rsidTr="00540529">
        <w:trPr>
          <w:trHeight w:val="1124"/>
          <w:jc w:val="center"/>
        </w:trPr>
        <w:tc>
          <w:tcPr>
            <w:tcW w:w="5000" w:type="pct"/>
            <w:gridSpan w:val="2"/>
          </w:tcPr>
          <w:p w14:paraId="57FC547E" w14:textId="77777777" w:rsidR="00643656" w:rsidRPr="00CA2DD8" w:rsidRDefault="00643656" w:rsidP="00643656">
            <w:pPr>
              <w:jc w:val="left"/>
              <w:rPr>
                <w:rFonts w:eastAsia="Times New Roman"/>
                <w:color w:val="000000"/>
                <w:sz w:val="19"/>
                <w:szCs w:val="19"/>
                <w:lang w:eastAsia="es-CL"/>
              </w:rPr>
            </w:pPr>
            <w:r w:rsidRPr="00CA2DD8">
              <w:rPr>
                <w:b/>
                <w:sz w:val="19"/>
                <w:szCs w:val="19"/>
              </w:rPr>
              <w:t>Resultados examen de Información:</w:t>
            </w:r>
          </w:p>
          <w:p w14:paraId="3965B200" w14:textId="32F1D14E" w:rsidR="00643656" w:rsidRPr="00540529" w:rsidRDefault="00643656" w:rsidP="00F15A9E">
            <w:pPr>
              <w:pStyle w:val="Prrafodelista"/>
              <w:numPr>
                <w:ilvl w:val="0"/>
                <w:numId w:val="31"/>
              </w:numPr>
              <w:spacing w:before="60"/>
              <w:contextualSpacing w:val="0"/>
              <w:rPr>
                <w:sz w:val="19"/>
                <w:szCs w:val="19"/>
                <w:lang w:eastAsia="es-CL"/>
              </w:rPr>
            </w:pPr>
            <w:r w:rsidRPr="00CA2DD8">
              <w:rPr>
                <w:sz w:val="19"/>
                <w:szCs w:val="19"/>
                <w:lang w:eastAsia="es-CL"/>
              </w:rPr>
              <w:t>Mediante ORD MZC N°1</w:t>
            </w:r>
            <w:r>
              <w:rPr>
                <w:sz w:val="19"/>
                <w:szCs w:val="19"/>
                <w:lang w:eastAsia="es-CL"/>
              </w:rPr>
              <w:t>69</w:t>
            </w:r>
            <w:r w:rsidRPr="00CA2DD8">
              <w:rPr>
                <w:sz w:val="19"/>
                <w:szCs w:val="19"/>
                <w:lang w:eastAsia="es-CL"/>
              </w:rPr>
              <w:t xml:space="preserve"> del 5 de mayo de 2014 (Anexo 1</w:t>
            </w:r>
            <w:r>
              <w:rPr>
                <w:sz w:val="19"/>
                <w:szCs w:val="19"/>
                <w:lang w:eastAsia="es-CL"/>
              </w:rPr>
              <w:t>3</w:t>
            </w:r>
            <w:r w:rsidRPr="00CA2DD8">
              <w:rPr>
                <w:sz w:val="19"/>
                <w:szCs w:val="19"/>
                <w:lang w:eastAsia="es-CL"/>
              </w:rPr>
              <w:t xml:space="preserve">), se encomendó a la SEREMI de Salud </w:t>
            </w:r>
            <w:r>
              <w:rPr>
                <w:sz w:val="19"/>
                <w:szCs w:val="19"/>
                <w:lang w:eastAsia="es-CL"/>
              </w:rPr>
              <w:t>efectuar examen de información a</w:t>
            </w:r>
            <w:r w:rsidRPr="00CA2DD8">
              <w:rPr>
                <w:sz w:val="19"/>
                <w:szCs w:val="19"/>
                <w:lang w:eastAsia="es-CL"/>
              </w:rPr>
              <w:t xml:space="preserve">l reporte Código SSA </w:t>
            </w:r>
            <w:r>
              <w:rPr>
                <w:sz w:val="19"/>
                <w:szCs w:val="19"/>
                <w:lang w:eastAsia="es-CL"/>
              </w:rPr>
              <w:t xml:space="preserve">14771 (Anexo </w:t>
            </w:r>
            <w:r w:rsidRPr="00CA2DD8">
              <w:rPr>
                <w:sz w:val="19"/>
                <w:szCs w:val="19"/>
                <w:lang w:eastAsia="es-CL"/>
              </w:rPr>
              <w:t>1</w:t>
            </w:r>
            <w:r>
              <w:rPr>
                <w:sz w:val="19"/>
                <w:szCs w:val="19"/>
                <w:lang w:eastAsia="es-CL"/>
              </w:rPr>
              <w:t>4) relativo</w:t>
            </w:r>
            <w:r w:rsidRPr="00CA2DD8">
              <w:rPr>
                <w:sz w:val="19"/>
                <w:szCs w:val="19"/>
                <w:lang w:eastAsia="es-CL"/>
              </w:rPr>
              <w:t xml:space="preserve"> a </w:t>
            </w:r>
            <w:r>
              <w:rPr>
                <w:sz w:val="19"/>
                <w:szCs w:val="19"/>
                <w:lang w:eastAsia="es-CL"/>
              </w:rPr>
              <w:t>monitoreo de ruidos correspondiente a diciembre de 2013</w:t>
            </w:r>
            <w:r w:rsidR="00540529">
              <w:rPr>
                <w:sz w:val="19"/>
                <w:szCs w:val="19"/>
                <w:lang w:eastAsia="es-CL"/>
              </w:rPr>
              <w:t>. Mediante el ORD N°1465</w:t>
            </w:r>
            <w:r w:rsidRPr="00CA2DD8">
              <w:rPr>
                <w:sz w:val="19"/>
                <w:szCs w:val="19"/>
                <w:lang w:eastAsia="es-CL"/>
              </w:rPr>
              <w:t xml:space="preserve"> del </w:t>
            </w:r>
            <w:r w:rsidR="00540529">
              <w:rPr>
                <w:sz w:val="19"/>
                <w:szCs w:val="19"/>
                <w:lang w:eastAsia="es-CL"/>
              </w:rPr>
              <w:t xml:space="preserve">6 de octubre </w:t>
            </w:r>
            <w:r w:rsidRPr="00CA2DD8">
              <w:rPr>
                <w:sz w:val="19"/>
                <w:szCs w:val="19"/>
                <w:lang w:eastAsia="es-CL"/>
              </w:rPr>
              <w:t xml:space="preserve">de 2014, </w:t>
            </w:r>
            <w:r w:rsidR="00540529">
              <w:rPr>
                <w:sz w:val="19"/>
                <w:szCs w:val="19"/>
                <w:lang w:eastAsia="es-CL"/>
              </w:rPr>
              <w:t>la SEREMI de Salud</w:t>
            </w:r>
            <w:r w:rsidRPr="00CA2DD8">
              <w:rPr>
                <w:sz w:val="19"/>
                <w:szCs w:val="19"/>
                <w:lang w:eastAsia="es-CL"/>
              </w:rPr>
              <w:t xml:space="preserve"> indicó que “</w:t>
            </w:r>
            <w:r w:rsidR="00540529" w:rsidRPr="00C041EA">
              <w:rPr>
                <w:i/>
                <w:sz w:val="19"/>
                <w:szCs w:val="19"/>
                <w:lang w:eastAsia="es-CL"/>
              </w:rPr>
              <w:t>dados los resultados informados, esta Autoridad Sanitaria se pronuncia conforme</w:t>
            </w:r>
            <w:r w:rsidR="00540529">
              <w:rPr>
                <w:sz w:val="19"/>
                <w:szCs w:val="19"/>
                <w:lang w:eastAsia="es-CL"/>
              </w:rPr>
              <w:t>"</w:t>
            </w:r>
            <w:r w:rsidRPr="00CA2DD8">
              <w:rPr>
                <w:sz w:val="19"/>
                <w:szCs w:val="19"/>
                <w:lang w:eastAsia="es-CL"/>
              </w:rPr>
              <w:t xml:space="preserve"> (Anexo 1</w:t>
            </w:r>
            <w:r w:rsidR="00540529">
              <w:rPr>
                <w:sz w:val="19"/>
                <w:szCs w:val="19"/>
                <w:lang w:eastAsia="es-CL"/>
              </w:rPr>
              <w:t>5</w:t>
            </w:r>
            <w:r w:rsidRPr="00CA2DD8">
              <w:rPr>
                <w:sz w:val="19"/>
                <w:szCs w:val="19"/>
                <w:lang w:eastAsia="es-CL"/>
              </w:rPr>
              <w:t>).</w:t>
            </w:r>
          </w:p>
        </w:tc>
      </w:tr>
    </w:tbl>
    <w:p w14:paraId="7AC33689" w14:textId="249B1012" w:rsidR="00041E44" w:rsidRDefault="00041E44">
      <w:pPr>
        <w:jc w:val="left"/>
        <w:rPr>
          <w:sz w:val="16"/>
        </w:rPr>
      </w:pPr>
    </w:p>
    <w:p w14:paraId="2E100E98" w14:textId="77777777" w:rsidR="00041E44" w:rsidRPr="00EC6CCD" w:rsidRDefault="00041E44">
      <w:pPr>
        <w:jc w:val="left"/>
        <w:rPr>
          <w:sz w:val="10"/>
        </w:rPr>
      </w:pPr>
    </w:p>
    <w:p w14:paraId="46CA4A61" w14:textId="35A763FA" w:rsidR="00065ACC" w:rsidRDefault="00065ACC">
      <w:pPr>
        <w:jc w:val="left"/>
        <w:rPr>
          <w:sz w:val="10"/>
        </w:rPr>
      </w:pPr>
      <w:r>
        <w:rPr>
          <w:sz w:val="10"/>
        </w:rPr>
        <w:br w:type="page"/>
      </w:r>
    </w:p>
    <w:p w14:paraId="71B34CAD" w14:textId="77777777" w:rsidR="00305F54" w:rsidRPr="00D07A35" w:rsidRDefault="00305F54">
      <w:pPr>
        <w:jc w:val="left"/>
        <w:rPr>
          <w:sz w:val="10"/>
        </w:rPr>
      </w:pPr>
    </w:p>
    <w:p w14:paraId="6F527C6C" w14:textId="69C62057" w:rsidR="00571F24" w:rsidRPr="007C5570" w:rsidRDefault="007C7490" w:rsidP="004327F8">
      <w:pPr>
        <w:pStyle w:val="Ttulo1"/>
        <w:numPr>
          <w:ilvl w:val="0"/>
          <w:numId w:val="2"/>
        </w:numPr>
        <w:spacing w:after="160"/>
        <w:ind w:left="357" w:hanging="357"/>
        <w:contextualSpacing w:val="0"/>
      </w:pPr>
      <w:bookmarkStart w:id="97" w:name="_Toc352840403"/>
      <w:bookmarkStart w:id="98" w:name="_Toc352841463"/>
      <w:bookmarkStart w:id="99" w:name="_Toc411531505"/>
      <w:r w:rsidRPr="007C5570">
        <w:t>OTROS HECHOS.</w:t>
      </w:r>
      <w:bookmarkEnd w:id="97"/>
      <w:bookmarkEnd w:id="98"/>
      <w:bookmarkEnd w:id="99"/>
    </w:p>
    <w:tbl>
      <w:tblPr>
        <w:tblW w:w="13530" w:type="dxa"/>
        <w:jc w:val="center"/>
        <w:tblLayout w:type="fixed"/>
        <w:tblCellMar>
          <w:left w:w="70" w:type="dxa"/>
          <w:right w:w="70" w:type="dxa"/>
        </w:tblCellMar>
        <w:tblLook w:val="04A0" w:firstRow="1" w:lastRow="0" w:firstColumn="1" w:lastColumn="0" w:noHBand="0" w:noVBand="1"/>
      </w:tblPr>
      <w:tblGrid>
        <w:gridCol w:w="13530"/>
      </w:tblGrid>
      <w:tr w:rsidR="004327F8" w14:paraId="55A6DD9A" w14:textId="77777777" w:rsidTr="004327F8">
        <w:trPr>
          <w:trHeight w:val="300"/>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44A6FF8F" w14:textId="77777777" w:rsidR="004327F8" w:rsidRDefault="004327F8">
            <w:pPr>
              <w:jc w:val="left"/>
              <w:rPr>
                <w:rFonts w:ascii="Calibri" w:eastAsia="Times New Roman" w:hAnsi="Calibri"/>
                <w:b/>
                <w:bCs/>
                <w:color w:val="000000"/>
                <w:sz w:val="19"/>
                <w:szCs w:val="19"/>
                <w:lang w:val="es-ES" w:eastAsia="es-CL"/>
              </w:rPr>
            </w:pPr>
            <w:r>
              <w:rPr>
                <w:rFonts w:ascii="Calibri" w:eastAsia="Times New Roman" w:hAnsi="Calibri"/>
                <w:b/>
                <w:bCs/>
                <w:sz w:val="19"/>
                <w:szCs w:val="19"/>
                <w:lang w:val="es-ES" w:eastAsia="es-CL"/>
              </w:rPr>
              <w:t>Otros Hechos N°1</w:t>
            </w:r>
          </w:p>
        </w:tc>
      </w:tr>
      <w:tr w:rsidR="004327F8" w14:paraId="21E47DF0" w14:textId="77777777" w:rsidTr="004327F8">
        <w:trPr>
          <w:trHeight w:val="1294"/>
          <w:jc w:val="center"/>
        </w:trPr>
        <w:tc>
          <w:tcPr>
            <w:tcW w:w="5000" w:type="pct"/>
            <w:tcBorders>
              <w:top w:val="single" w:sz="4" w:space="0" w:color="auto"/>
              <w:left w:val="single" w:sz="4" w:space="0" w:color="auto"/>
              <w:bottom w:val="single" w:sz="4" w:space="0" w:color="auto"/>
              <w:right w:val="single" w:sz="4" w:space="0" w:color="auto"/>
            </w:tcBorders>
            <w:noWrap/>
            <w:hideMark/>
          </w:tcPr>
          <w:p w14:paraId="7D902FD0" w14:textId="77777777" w:rsidR="004327F8" w:rsidRDefault="004327F8">
            <w:pPr>
              <w:jc w:val="left"/>
              <w:rPr>
                <w:rFonts w:ascii="Calibri" w:eastAsia="Times New Roman" w:hAnsi="Calibri"/>
                <w:color w:val="000000"/>
                <w:sz w:val="19"/>
                <w:szCs w:val="19"/>
                <w:lang w:val="es-ES" w:eastAsia="es-CL"/>
              </w:rPr>
            </w:pPr>
            <w:r>
              <w:rPr>
                <w:rFonts w:ascii="Calibri" w:eastAsia="Times New Roman" w:hAnsi="Calibri"/>
                <w:b/>
                <w:bCs/>
                <w:color w:val="000000"/>
                <w:sz w:val="19"/>
                <w:szCs w:val="19"/>
                <w:lang w:val="es-ES" w:eastAsia="es-CL"/>
              </w:rPr>
              <w:t>Descripción</w:t>
            </w:r>
            <w:r>
              <w:rPr>
                <w:rFonts w:ascii="Calibri" w:eastAsia="Times New Roman" w:hAnsi="Calibri"/>
                <w:color w:val="000000"/>
                <w:sz w:val="19"/>
                <w:szCs w:val="19"/>
                <w:lang w:val="es-ES" w:eastAsia="es-CL"/>
              </w:rPr>
              <w:t>:</w:t>
            </w:r>
          </w:p>
          <w:p w14:paraId="1F873AB9" w14:textId="62F6911B" w:rsidR="004327F8" w:rsidRDefault="004327F8" w:rsidP="000E318A">
            <w:pPr>
              <w:pStyle w:val="Prrafodelista"/>
              <w:numPr>
                <w:ilvl w:val="0"/>
                <w:numId w:val="5"/>
              </w:numPr>
              <w:spacing w:before="20"/>
              <w:rPr>
                <w:rFonts w:cstheme="minorHAnsi"/>
                <w:sz w:val="19"/>
                <w:szCs w:val="19"/>
                <w:lang w:val="es-ES"/>
              </w:rPr>
            </w:pPr>
            <w:r>
              <w:rPr>
                <w:rFonts w:cstheme="minorHAnsi"/>
                <w:sz w:val="19"/>
                <w:szCs w:val="19"/>
                <w:lang w:val="es-ES"/>
              </w:rPr>
              <w:t xml:space="preserve">En relación el estado de envío de información requerida por la Resolución </w:t>
            </w:r>
            <w:r>
              <w:rPr>
                <w:rFonts w:ascii="Calibri" w:hAnsi="Calibri" w:cs="Calibri"/>
                <w:sz w:val="19"/>
                <w:szCs w:val="19"/>
                <w:lang w:val="es-ES"/>
              </w:rPr>
              <w:t xml:space="preserve">SMA N°1518 (Diario oficial del 6 de enero de 2014) que fija el texto refundido, coordinado y sistematizado de la Resolución N°574/2012 (Requiere información que indica e instruye la forma y modo de presentación de los antecedentes solicitados), </w:t>
            </w:r>
            <w:r w:rsidR="00A35D1C">
              <w:rPr>
                <w:rFonts w:ascii="Calibri" w:hAnsi="Calibri" w:cs="Calibri"/>
                <w:sz w:val="19"/>
                <w:szCs w:val="19"/>
                <w:lang w:val="es-ES"/>
              </w:rPr>
              <w:t xml:space="preserve">en particular, </w:t>
            </w:r>
            <w:r>
              <w:rPr>
                <w:rFonts w:ascii="Calibri" w:hAnsi="Calibri" w:cs="Calibri"/>
                <w:sz w:val="19"/>
                <w:szCs w:val="19"/>
                <w:lang w:val="es-ES"/>
              </w:rPr>
              <w:t>según los registros del Sistema de Fiscalización Ambiental de la SMA</w:t>
            </w:r>
            <w:r w:rsidR="00A35D1C">
              <w:rPr>
                <w:rFonts w:ascii="Calibri" w:hAnsi="Calibri" w:cs="Calibri"/>
                <w:sz w:val="19"/>
                <w:szCs w:val="19"/>
                <w:lang w:val="es-ES"/>
              </w:rPr>
              <w:t xml:space="preserve"> </w:t>
            </w:r>
            <w:r>
              <w:rPr>
                <w:rFonts w:ascii="Calibri" w:hAnsi="Calibri" w:cs="Calibri"/>
                <w:sz w:val="19"/>
                <w:szCs w:val="19"/>
                <w:lang w:val="es-ES"/>
              </w:rPr>
              <w:t xml:space="preserve">el Titular </w:t>
            </w:r>
            <w:r w:rsidR="000E318A">
              <w:rPr>
                <w:rFonts w:ascii="Calibri" w:hAnsi="Calibri" w:cs="Calibri"/>
                <w:sz w:val="19"/>
                <w:szCs w:val="19"/>
                <w:lang w:val="es-ES"/>
              </w:rPr>
              <w:t>OXIQUIM S.A.</w:t>
            </w:r>
            <w:r w:rsidR="00A35D1C">
              <w:rPr>
                <w:rFonts w:ascii="Calibri" w:hAnsi="Calibri" w:cs="Calibri"/>
                <w:sz w:val="19"/>
                <w:szCs w:val="19"/>
                <w:lang w:val="es-ES"/>
              </w:rPr>
              <w:t xml:space="preserve"> </w:t>
            </w:r>
            <w:r>
              <w:rPr>
                <w:rFonts w:ascii="Calibri" w:hAnsi="Calibri" w:cs="Calibri"/>
                <w:sz w:val="19"/>
                <w:szCs w:val="19"/>
                <w:lang w:val="es-ES"/>
              </w:rPr>
              <w:t xml:space="preserve">realizó </w:t>
            </w:r>
            <w:r w:rsidR="00A35D1C">
              <w:rPr>
                <w:rFonts w:ascii="Calibri" w:hAnsi="Calibri" w:cs="Calibri"/>
                <w:sz w:val="19"/>
                <w:szCs w:val="19"/>
                <w:lang w:val="es-ES"/>
              </w:rPr>
              <w:t xml:space="preserve">la </w:t>
            </w:r>
            <w:r>
              <w:rPr>
                <w:rFonts w:ascii="Calibri" w:hAnsi="Calibri" w:cs="Calibri"/>
                <w:sz w:val="19"/>
                <w:szCs w:val="19"/>
                <w:lang w:val="es-ES"/>
              </w:rPr>
              <w:t xml:space="preserve">actualización de </w:t>
            </w:r>
            <w:r w:rsidR="00A35D1C">
              <w:rPr>
                <w:rFonts w:ascii="Calibri" w:hAnsi="Calibri" w:cs="Calibri"/>
                <w:sz w:val="19"/>
                <w:szCs w:val="19"/>
                <w:lang w:val="es-ES"/>
              </w:rPr>
              <w:t xml:space="preserve">los </w:t>
            </w:r>
            <w:r>
              <w:rPr>
                <w:rFonts w:ascii="Calibri" w:hAnsi="Calibri" w:cs="Calibri"/>
                <w:sz w:val="19"/>
                <w:szCs w:val="19"/>
                <w:lang w:val="es-ES"/>
              </w:rPr>
              <w:t xml:space="preserve">antecedentes </w:t>
            </w:r>
            <w:r w:rsidR="000E318A">
              <w:rPr>
                <w:rFonts w:ascii="Calibri" w:hAnsi="Calibri" w:cs="Calibri"/>
                <w:sz w:val="19"/>
                <w:szCs w:val="19"/>
                <w:lang w:val="es-ES"/>
              </w:rPr>
              <w:t xml:space="preserve">dentro del plazo establecido en </w:t>
            </w:r>
            <w:r w:rsidR="00A35D1C">
              <w:rPr>
                <w:rFonts w:ascii="Calibri" w:hAnsi="Calibri" w:cs="Calibri"/>
                <w:sz w:val="19"/>
                <w:szCs w:val="19"/>
                <w:lang w:val="es-ES"/>
              </w:rPr>
              <w:t xml:space="preserve">la </w:t>
            </w:r>
            <w:r w:rsidR="00A35D1C">
              <w:rPr>
                <w:rFonts w:cstheme="minorHAnsi"/>
                <w:sz w:val="19"/>
                <w:szCs w:val="19"/>
                <w:lang w:val="es-ES"/>
              </w:rPr>
              <w:t>Resolución SMA N°300/2014</w:t>
            </w:r>
            <w:r w:rsidR="00B44ED3">
              <w:rPr>
                <w:rFonts w:ascii="Calibri" w:hAnsi="Calibri" w:cs="Calibri"/>
                <w:sz w:val="19"/>
                <w:szCs w:val="19"/>
                <w:lang w:val="es-ES"/>
              </w:rPr>
              <w:t>.</w:t>
            </w:r>
          </w:p>
        </w:tc>
      </w:tr>
      <w:tr w:rsidR="004327F8" w14:paraId="4494145F" w14:textId="77777777" w:rsidTr="004327F8">
        <w:trPr>
          <w:trHeight w:val="178"/>
          <w:jc w:val="center"/>
        </w:trPr>
        <w:tc>
          <w:tcPr>
            <w:tcW w:w="5000" w:type="pct"/>
            <w:tcBorders>
              <w:top w:val="single" w:sz="4" w:space="0" w:color="auto"/>
              <w:left w:val="single" w:sz="4" w:space="0" w:color="auto"/>
              <w:bottom w:val="single" w:sz="4" w:space="0" w:color="auto"/>
              <w:right w:val="single" w:sz="4" w:space="0" w:color="auto"/>
            </w:tcBorders>
            <w:noWrap/>
            <w:hideMark/>
          </w:tcPr>
          <w:p w14:paraId="55C0128A" w14:textId="77777777" w:rsidR="004327F8" w:rsidRDefault="004327F8">
            <w:pPr>
              <w:jc w:val="center"/>
              <w:rPr>
                <w:rFonts w:ascii="Calibri" w:eastAsia="Times New Roman" w:hAnsi="Calibri"/>
                <w:b/>
                <w:bCs/>
                <w:color w:val="000000"/>
                <w:sz w:val="20"/>
                <w:szCs w:val="20"/>
                <w:lang w:val="es-ES" w:eastAsia="es-CL"/>
              </w:rPr>
            </w:pPr>
            <w:r>
              <w:rPr>
                <w:rFonts w:ascii="Calibri" w:eastAsia="Times New Roman" w:hAnsi="Calibri"/>
                <w:b/>
                <w:bCs/>
                <w:color w:val="000000"/>
                <w:sz w:val="20"/>
                <w:szCs w:val="20"/>
                <w:lang w:val="es-ES" w:eastAsia="es-CL"/>
              </w:rPr>
              <w:t>Registros</w:t>
            </w:r>
          </w:p>
        </w:tc>
      </w:tr>
      <w:tr w:rsidR="004327F8" w14:paraId="0DEFBAE2" w14:textId="77777777" w:rsidTr="004327F8">
        <w:trPr>
          <w:trHeight w:val="6089"/>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7FDE4AFD" w14:textId="5EECCE2B" w:rsidR="004327F8" w:rsidRDefault="00B15060" w:rsidP="00B15060">
            <w:pPr>
              <w:jc w:val="center"/>
              <w:rPr>
                <w:rFonts w:ascii="Calibri" w:eastAsia="Times New Roman" w:hAnsi="Calibri"/>
                <w:bCs/>
                <w:color w:val="000000"/>
                <w:sz w:val="20"/>
                <w:szCs w:val="20"/>
                <w:lang w:val="es-ES" w:eastAsia="es-CL"/>
              </w:rPr>
            </w:pPr>
            <w:r>
              <w:rPr>
                <w:noProof/>
                <w:lang w:eastAsia="es-CL"/>
              </w:rPr>
              <w:drawing>
                <wp:inline distT="0" distB="0" distL="0" distR="0" wp14:anchorId="3DAE322B" wp14:editId="228E54FF">
                  <wp:extent cx="7019925" cy="3741102"/>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7029290" cy="3746093"/>
                          </a:xfrm>
                          <a:prstGeom prst="rect">
                            <a:avLst/>
                          </a:prstGeom>
                        </pic:spPr>
                      </pic:pic>
                    </a:graphicData>
                  </a:graphic>
                </wp:inline>
              </w:drawing>
            </w:r>
          </w:p>
        </w:tc>
      </w:tr>
      <w:tr w:rsidR="004327F8" w14:paraId="182FF5AA" w14:textId="77777777" w:rsidTr="004327F8">
        <w:trPr>
          <w:trHeight w:val="110"/>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40E12407" w14:textId="370A2C3B" w:rsidR="004327F8" w:rsidRDefault="004327F8" w:rsidP="00B15060">
            <w:pPr>
              <w:jc w:val="left"/>
              <w:rPr>
                <w:b/>
                <w:sz w:val="18"/>
                <w:szCs w:val="18"/>
                <w:lang w:val="es-ES" w:eastAsia="es-CL"/>
              </w:rPr>
            </w:pPr>
            <w:r>
              <w:rPr>
                <w:b/>
                <w:sz w:val="18"/>
                <w:szCs w:val="18"/>
                <w:lang w:val="es-ES" w:eastAsia="es-CL"/>
              </w:rPr>
              <w:t xml:space="preserve">Registro </w:t>
            </w:r>
            <w:r w:rsidR="00B15060">
              <w:rPr>
                <w:b/>
                <w:sz w:val="18"/>
                <w:szCs w:val="18"/>
                <w:lang w:val="es-ES" w:eastAsia="es-CL"/>
              </w:rPr>
              <w:t>3.</w:t>
            </w:r>
          </w:p>
        </w:tc>
      </w:tr>
      <w:tr w:rsidR="004327F8" w14:paraId="71B7F2BD" w14:textId="77777777" w:rsidTr="004327F8">
        <w:trPr>
          <w:trHeight w:val="609"/>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02F03B6D" w14:textId="77777777" w:rsidR="004327F8" w:rsidRDefault="004327F8">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55246EB5" w14:textId="6C1BDB2D" w:rsidR="004327F8" w:rsidRDefault="004327F8" w:rsidP="000E318A">
            <w:pPr>
              <w:spacing w:before="20"/>
              <w:jc w:val="left"/>
              <w:rPr>
                <w:sz w:val="18"/>
                <w:szCs w:val="18"/>
                <w:lang w:val="es-ES" w:eastAsia="es-CL"/>
              </w:rPr>
            </w:pPr>
            <w:r>
              <w:rPr>
                <w:rFonts w:eastAsia="Times New Roman"/>
                <w:sz w:val="18"/>
                <w:szCs w:val="18"/>
                <w:lang w:val="es-ES" w:eastAsia="es-CL"/>
              </w:rPr>
              <w:t>Registro del Sistema de Fiscalización Ambi</w:t>
            </w:r>
            <w:r w:rsidR="00C614A8">
              <w:rPr>
                <w:rFonts w:eastAsia="Times New Roman"/>
                <w:sz w:val="18"/>
                <w:szCs w:val="18"/>
                <w:lang w:val="es-ES" w:eastAsia="es-CL"/>
              </w:rPr>
              <w:t>ental de la SMA para la RCA N°</w:t>
            </w:r>
            <w:r w:rsidR="00B15060">
              <w:rPr>
                <w:rFonts w:eastAsia="Times New Roman"/>
                <w:sz w:val="18"/>
                <w:szCs w:val="18"/>
                <w:lang w:val="es-ES" w:eastAsia="es-CL"/>
              </w:rPr>
              <w:t>5</w:t>
            </w:r>
            <w:r w:rsidR="00663DF8">
              <w:rPr>
                <w:rFonts w:eastAsia="Times New Roman"/>
                <w:sz w:val="18"/>
                <w:szCs w:val="18"/>
                <w:lang w:val="es-ES" w:eastAsia="es-CL"/>
              </w:rPr>
              <w:t>1</w:t>
            </w:r>
            <w:r>
              <w:rPr>
                <w:rFonts w:eastAsia="Times New Roman"/>
                <w:sz w:val="18"/>
                <w:szCs w:val="18"/>
                <w:lang w:val="es-ES" w:eastAsia="es-CL"/>
              </w:rPr>
              <w:t>/</w:t>
            </w:r>
            <w:r w:rsidR="00B15060">
              <w:rPr>
                <w:rFonts w:eastAsia="Times New Roman"/>
                <w:sz w:val="18"/>
                <w:szCs w:val="18"/>
                <w:lang w:val="es-ES" w:eastAsia="es-CL"/>
              </w:rPr>
              <w:t>1998</w:t>
            </w:r>
            <w:r>
              <w:rPr>
                <w:rFonts w:eastAsia="Times New Roman"/>
                <w:sz w:val="18"/>
                <w:szCs w:val="18"/>
                <w:lang w:val="es-ES" w:eastAsia="es-CL"/>
              </w:rPr>
              <w:t>.</w:t>
            </w:r>
          </w:p>
        </w:tc>
      </w:tr>
    </w:tbl>
    <w:p w14:paraId="4DEF0656" w14:textId="77777777" w:rsidR="002B2122" w:rsidRPr="002B2122" w:rsidRDefault="002B2122" w:rsidP="002B2122"/>
    <w:tbl>
      <w:tblPr>
        <w:tblW w:w="13530" w:type="dxa"/>
        <w:jc w:val="center"/>
        <w:tblLayout w:type="fixed"/>
        <w:tblCellMar>
          <w:left w:w="70" w:type="dxa"/>
          <w:right w:w="70" w:type="dxa"/>
        </w:tblCellMar>
        <w:tblLook w:val="04A0" w:firstRow="1" w:lastRow="0" w:firstColumn="1" w:lastColumn="0" w:noHBand="0" w:noVBand="1"/>
      </w:tblPr>
      <w:tblGrid>
        <w:gridCol w:w="13530"/>
      </w:tblGrid>
      <w:tr w:rsidR="0063220B" w14:paraId="5E527596" w14:textId="77777777" w:rsidTr="0063220B">
        <w:trPr>
          <w:trHeight w:val="178"/>
          <w:jc w:val="center"/>
        </w:trPr>
        <w:tc>
          <w:tcPr>
            <w:tcW w:w="5000" w:type="pct"/>
            <w:tcBorders>
              <w:top w:val="single" w:sz="4" w:space="0" w:color="auto"/>
              <w:left w:val="single" w:sz="4" w:space="0" w:color="auto"/>
              <w:bottom w:val="single" w:sz="4" w:space="0" w:color="auto"/>
              <w:right w:val="single" w:sz="4" w:space="0" w:color="auto"/>
            </w:tcBorders>
            <w:noWrap/>
            <w:hideMark/>
          </w:tcPr>
          <w:p w14:paraId="297A927C" w14:textId="77777777" w:rsidR="0063220B" w:rsidRDefault="0063220B">
            <w:pPr>
              <w:jc w:val="center"/>
              <w:rPr>
                <w:rFonts w:ascii="Calibri" w:eastAsia="Times New Roman" w:hAnsi="Calibri"/>
                <w:b/>
                <w:bCs/>
                <w:color w:val="000000"/>
                <w:sz w:val="20"/>
                <w:szCs w:val="20"/>
                <w:lang w:val="es-ES" w:eastAsia="es-CL"/>
              </w:rPr>
            </w:pPr>
            <w:r>
              <w:rPr>
                <w:rFonts w:ascii="Calibri" w:eastAsia="Times New Roman" w:hAnsi="Calibri"/>
                <w:b/>
                <w:bCs/>
                <w:color w:val="000000"/>
                <w:sz w:val="20"/>
                <w:szCs w:val="20"/>
                <w:lang w:val="es-ES" w:eastAsia="es-CL"/>
              </w:rPr>
              <w:t>Registros</w:t>
            </w:r>
          </w:p>
        </w:tc>
      </w:tr>
      <w:tr w:rsidR="0063220B" w14:paraId="7417DAEA" w14:textId="77777777" w:rsidTr="000E318A">
        <w:trPr>
          <w:trHeight w:val="6843"/>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1C75F3D4" w14:textId="21A77506" w:rsidR="0063220B" w:rsidRDefault="00B15060">
            <w:pPr>
              <w:spacing w:before="120"/>
              <w:jc w:val="center"/>
              <w:rPr>
                <w:rFonts w:ascii="Calibri" w:eastAsia="Times New Roman" w:hAnsi="Calibri"/>
                <w:bCs/>
                <w:color w:val="000000"/>
                <w:sz w:val="20"/>
                <w:szCs w:val="20"/>
                <w:lang w:val="es-ES" w:eastAsia="es-CL"/>
              </w:rPr>
            </w:pPr>
            <w:r>
              <w:rPr>
                <w:noProof/>
                <w:lang w:eastAsia="es-CL"/>
              </w:rPr>
              <w:drawing>
                <wp:inline distT="0" distB="0" distL="0" distR="0" wp14:anchorId="3041364E" wp14:editId="3D0E8306">
                  <wp:extent cx="8420985" cy="41148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8425103" cy="4116812"/>
                          </a:xfrm>
                          <a:prstGeom prst="rect">
                            <a:avLst/>
                          </a:prstGeom>
                        </pic:spPr>
                      </pic:pic>
                    </a:graphicData>
                  </a:graphic>
                </wp:inline>
              </w:drawing>
            </w:r>
          </w:p>
        </w:tc>
      </w:tr>
      <w:tr w:rsidR="0063220B" w14:paraId="028750CA" w14:textId="77777777" w:rsidTr="0063220B">
        <w:trPr>
          <w:trHeight w:val="110"/>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5236271C" w14:textId="590AC806" w:rsidR="0063220B" w:rsidRDefault="000E318A">
            <w:pPr>
              <w:jc w:val="left"/>
              <w:rPr>
                <w:b/>
                <w:sz w:val="18"/>
                <w:szCs w:val="18"/>
                <w:lang w:val="es-ES" w:eastAsia="es-CL"/>
              </w:rPr>
            </w:pPr>
            <w:r>
              <w:rPr>
                <w:b/>
                <w:sz w:val="18"/>
                <w:szCs w:val="18"/>
                <w:lang w:val="es-ES" w:eastAsia="es-CL"/>
              </w:rPr>
              <w:t>Registro 4</w:t>
            </w:r>
          </w:p>
        </w:tc>
      </w:tr>
      <w:tr w:rsidR="0063220B" w14:paraId="6FD08369" w14:textId="77777777" w:rsidTr="0063220B">
        <w:trPr>
          <w:trHeight w:val="609"/>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1C331347" w14:textId="77777777" w:rsidR="0063220B" w:rsidRDefault="0063220B">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6E773F9E" w14:textId="3ACB0F69" w:rsidR="0063220B" w:rsidRDefault="0063220B" w:rsidP="000E318A">
            <w:pPr>
              <w:spacing w:before="20"/>
              <w:jc w:val="left"/>
              <w:rPr>
                <w:sz w:val="18"/>
                <w:szCs w:val="18"/>
                <w:lang w:val="es-ES" w:eastAsia="es-CL"/>
              </w:rPr>
            </w:pPr>
            <w:r>
              <w:rPr>
                <w:rFonts w:eastAsia="Times New Roman"/>
                <w:sz w:val="18"/>
                <w:szCs w:val="18"/>
                <w:lang w:val="es-ES" w:eastAsia="es-CL"/>
              </w:rPr>
              <w:t>Registro del Sistema de Fiscalización Ambi</w:t>
            </w:r>
            <w:r w:rsidR="00B15060">
              <w:rPr>
                <w:rFonts w:eastAsia="Times New Roman"/>
                <w:sz w:val="18"/>
                <w:szCs w:val="18"/>
                <w:lang w:val="es-ES" w:eastAsia="es-CL"/>
              </w:rPr>
              <w:t>ental de la SMA para la RCA N°142</w:t>
            </w:r>
            <w:r>
              <w:rPr>
                <w:rFonts w:eastAsia="Times New Roman"/>
                <w:sz w:val="18"/>
                <w:szCs w:val="18"/>
                <w:lang w:val="es-ES" w:eastAsia="es-CL"/>
              </w:rPr>
              <w:t>/</w:t>
            </w:r>
            <w:r w:rsidR="00B15060">
              <w:rPr>
                <w:rFonts w:eastAsia="Times New Roman"/>
                <w:sz w:val="18"/>
                <w:szCs w:val="18"/>
                <w:lang w:val="es-ES" w:eastAsia="es-CL"/>
              </w:rPr>
              <w:t>1998</w:t>
            </w:r>
            <w:r>
              <w:rPr>
                <w:rFonts w:eastAsia="Times New Roman"/>
                <w:sz w:val="18"/>
                <w:szCs w:val="18"/>
                <w:lang w:val="es-ES" w:eastAsia="es-CL"/>
              </w:rPr>
              <w:t>.</w:t>
            </w:r>
          </w:p>
        </w:tc>
      </w:tr>
    </w:tbl>
    <w:p w14:paraId="6F527C81" w14:textId="286313E3" w:rsidR="0063220B" w:rsidRDefault="0063220B" w:rsidP="00690F4F"/>
    <w:p w14:paraId="7BFEB989" w14:textId="77777777" w:rsidR="0063220B" w:rsidRDefault="0063220B">
      <w:pPr>
        <w:jc w:val="left"/>
      </w:pPr>
      <w:r>
        <w:br w:type="page"/>
      </w:r>
    </w:p>
    <w:p w14:paraId="0450BCAE" w14:textId="77777777" w:rsidR="007015BE" w:rsidRDefault="007015BE" w:rsidP="00690F4F"/>
    <w:p w14:paraId="7620C74F" w14:textId="77777777" w:rsidR="0063220B" w:rsidRPr="002B2122" w:rsidRDefault="0063220B" w:rsidP="0063220B"/>
    <w:tbl>
      <w:tblPr>
        <w:tblW w:w="13530" w:type="dxa"/>
        <w:jc w:val="center"/>
        <w:tblLayout w:type="fixed"/>
        <w:tblCellMar>
          <w:left w:w="70" w:type="dxa"/>
          <w:right w:w="70" w:type="dxa"/>
        </w:tblCellMar>
        <w:tblLook w:val="04A0" w:firstRow="1" w:lastRow="0" w:firstColumn="1" w:lastColumn="0" w:noHBand="0" w:noVBand="1"/>
      </w:tblPr>
      <w:tblGrid>
        <w:gridCol w:w="13530"/>
      </w:tblGrid>
      <w:tr w:rsidR="0063220B" w14:paraId="0DCBB63D" w14:textId="77777777" w:rsidTr="004C59FA">
        <w:trPr>
          <w:trHeight w:val="178"/>
          <w:jc w:val="center"/>
        </w:trPr>
        <w:tc>
          <w:tcPr>
            <w:tcW w:w="5000" w:type="pct"/>
            <w:tcBorders>
              <w:top w:val="single" w:sz="4" w:space="0" w:color="auto"/>
              <w:left w:val="single" w:sz="4" w:space="0" w:color="auto"/>
              <w:bottom w:val="single" w:sz="4" w:space="0" w:color="auto"/>
              <w:right w:val="single" w:sz="4" w:space="0" w:color="auto"/>
            </w:tcBorders>
            <w:noWrap/>
            <w:hideMark/>
          </w:tcPr>
          <w:p w14:paraId="628B1C5B" w14:textId="77777777" w:rsidR="0063220B" w:rsidRDefault="0063220B" w:rsidP="004C59FA">
            <w:pPr>
              <w:jc w:val="center"/>
              <w:rPr>
                <w:rFonts w:ascii="Calibri" w:eastAsia="Times New Roman" w:hAnsi="Calibri"/>
                <w:b/>
                <w:bCs/>
                <w:color w:val="000000"/>
                <w:sz w:val="20"/>
                <w:szCs w:val="20"/>
                <w:lang w:val="es-ES" w:eastAsia="es-CL"/>
              </w:rPr>
            </w:pPr>
            <w:r>
              <w:rPr>
                <w:rFonts w:ascii="Calibri" w:eastAsia="Times New Roman" w:hAnsi="Calibri"/>
                <w:b/>
                <w:bCs/>
                <w:color w:val="000000"/>
                <w:sz w:val="20"/>
                <w:szCs w:val="20"/>
                <w:lang w:val="es-ES" w:eastAsia="es-CL"/>
              </w:rPr>
              <w:t>Registros</w:t>
            </w:r>
          </w:p>
        </w:tc>
      </w:tr>
      <w:tr w:rsidR="0063220B" w14:paraId="34FD9800" w14:textId="77777777" w:rsidTr="000E318A">
        <w:trPr>
          <w:trHeight w:val="6719"/>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5B1AFA35" w14:textId="51D3FC73" w:rsidR="0063220B" w:rsidRDefault="000E318A" w:rsidP="004C59FA">
            <w:pPr>
              <w:spacing w:before="120"/>
              <w:jc w:val="center"/>
              <w:rPr>
                <w:rFonts w:ascii="Calibri" w:eastAsia="Times New Roman" w:hAnsi="Calibri"/>
                <w:bCs/>
                <w:color w:val="000000"/>
                <w:sz w:val="20"/>
                <w:szCs w:val="20"/>
                <w:lang w:val="es-ES" w:eastAsia="es-CL"/>
              </w:rPr>
            </w:pPr>
            <w:r>
              <w:rPr>
                <w:noProof/>
                <w:lang w:eastAsia="es-CL"/>
              </w:rPr>
              <w:drawing>
                <wp:inline distT="0" distB="0" distL="0" distR="0" wp14:anchorId="4C88B9AB" wp14:editId="3D99DED5">
                  <wp:extent cx="7628400" cy="4089600"/>
                  <wp:effectExtent l="0" t="0" r="0" b="635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7628400" cy="4089600"/>
                          </a:xfrm>
                          <a:prstGeom prst="rect">
                            <a:avLst/>
                          </a:prstGeom>
                        </pic:spPr>
                      </pic:pic>
                    </a:graphicData>
                  </a:graphic>
                </wp:inline>
              </w:drawing>
            </w:r>
          </w:p>
        </w:tc>
      </w:tr>
      <w:tr w:rsidR="0063220B" w14:paraId="10237C28" w14:textId="77777777" w:rsidTr="004C59FA">
        <w:trPr>
          <w:trHeight w:val="110"/>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7FBCFC2E" w14:textId="32092D46" w:rsidR="0063220B" w:rsidRDefault="000E318A" w:rsidP="004C59FA">
            <w:pPr>
              <w:jc w:val="left"/>
              <w:rPr>
                <w:b/>
                <w:sz w:val="18"/>
                <w:szCs w:val="18"/>
                <w:lang w:val="es-ES" w:eastAsia="es-CL"/>
              </w:rPr>
            </w:pPr>
            <w:r>
              <w:rPr>
                <w:b/>
                <w:sz w:val="18"/>
                <w:szCs w:val="18"/>
                <w:lang w:val="es-ES" w:eastAsia="es-CL"/>
              </w:rPr>
              <w:t>Registro 5</w:t>
            </w:r>
          </w:p>
        </w:tc>
      </w:tr>
      <w:tr w:rsidR="0063220B" w14:paraId="3CF0A87A" w14:textId="77777777" w:rsidTr="004C59FA">
        <w:trPr>
          <w:trHeight w:val="609"/>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3C5EBF5B" w14:textId="77777777" w:rsidR="0063220B" w:rsidRDefault="0063220B" w:rsidP="004C59FA">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19DFE213" w14:textId="79B0736E" w:rsidR="0063220B" w:rsidRDefault="0063220B" w:rsidP="000E318A">
            <w:pPr>
              <w:spacing w:before="20"/>
              <w:jc w:val="left"/>
              <w:rPr>
                <w:sz w:val="18"/>
                <w:szCs w:val="18"/>
                <w:lang w:val="es-ES" w:eastAsia="es-CL"/>
              </w:rPr>
            </w:pPr>
            <w:r>
              <w:rPr>
                <w:rFonts w:eastAsia="Times New Roman"/>
                <w:sz w:val="18"/>
                <w:szCs w:val="18"/>
                <w:lang w:val="es-ES" w:eastAsia="es-CL"/>
              </w:rPr>
              <w:t>Registro del Sistema de Fiscalización Ambiental de la SMA para la RCA N°</w:t>
            </w:r>
            <w:r w:rsidR="000E318A">
              <w:rPr>
                <w:rFonts w:eastAsia="Times New Roman"/>
                <w:sz w:val="18"/>
                <w:szCs w:val="18"/>
                <w:lang w:val="es-ES" w:eastAsia="es-CL"/>
              </w:rPr>
              <w:t>338</w:t>
            </w:r>
            <w:r>
              <w:rPr>
                <w:rFonts w:eastAsia="Times New Roman"/>
                <w:sz w:val="18"/>
                <w:szCs w:val="18"/>
                <w:lang w:val="es-ES" w:eastAsia="es-CL"/>
              </w:rPr>
              <w:t>/20</w:t>
            </w:r>
            <w:r w:rsidR="000E318A">
              <w:rPr>
                <w:rFonts w:eastAsia="Times New Roman"/>
                <w:sz w:val="18"/>
                <w:szCs w:val="18"/>
                <w:lang w:val="es-ES" w:eastAsia="es-CL"/>
              </w:rPr>
              <w:t>07</w:t>
            </w:r>
            <w:r>
              <w:rPr>
                <w:rFonts w:eastAsia="Times New Roman"/>
                <w:sz w:val="18"/>
                <w:szCs w:val="18"/>
                <w:lang w:val="es-ES" w:eastAsia="es-CL"/>
              </w:rPr>
              <w:t>.</w:t>
            </w:r>
          </w:p>
        </w:tc>
      </w:tr>
    </w:tbl>
    <w:p w14:paraId="777C2549" w14:textId="6F5D08FF" w:rsidR="000E318A" w:rsidRDefault="000E318A" w:rsidP="0063220B"/>
    <w:p w14:paraId="5F2F189E" w14:textId="77777777" w:rsidR="000E318A" w:rsidRDefault="000E318A">
      <w:pPr>
        <w:jc w:val="left"/>
      </w:pPr>
      <w:r>
        <w:br w:type="page"/>
      </w:r>
    </w:p>
    <w:p w14:paraId="39BEFF83" w14:textId="77777777" w:rsidR="0063220B" w:rsidRDefault="0063220B" w:rsidP="0063220B"/>
    <w:tbl>
      <w:tblPr>
        <w:tblW w:w="13530" w:type="dxa"/>
        <w:jc w:val="center"/>
        <w:tblLayout w:type="fixed"/>
        <w:tblCellMar>
          <w:left w:w="70" w:type="dxa"/>
          <w:right w:w="70" w:type="dxa"/>
        </w:tblCellMar>
        <w:tblLook w:val="04A0" w:firstRow="1" w:lastRow="0" w:firstColumn="1" w:lastColumn="0" w:noHBand="0" w:noVBand="1"/>
      </w:tblPr>
      <w:tblGrid>
        <w:gridCol w:w="13530"/>
      </w:tblGrid>
      <w:tr w:rsidR="000E318A" w14:paraId="502D29C2" w14:textId="77777777" w:rsidTr="003C798F">
        <w:trPr>
          <w:trHeight w:val="178"/>
          <w:jc w:val="center"/>
        </w:trPr>
        <w:tc>
          <w:tcPr>
            <w:tcW w:w="5000" w:type="pct"/>
            <w:tcBorders>
              <w:top w:val="single" w:sz="4" w:space="0" w:color="auto"/>
              <w:left w:val="single" w:sz="4" w:space="0" w:color="auto"/>
              <w:bottom w:val="single" w:sz="4" w:space="0" w:color="auto"/>
              <w:right w:val="single" w:sz="4" w:space="0" w:color="auto"/>
            </w:tcBorders>
            <w:noWrap/>
            <w:hideMark/>
          </w:tcPr>
          <w:p w14:paraId="2CD05A83" w14:textId="77777777" w:rsidR="000E318A" w:rsidRDefault="000E318A" w:rsidP="003C798F">
            <w:pPr>
              <w:jc w:val="center"/>
              <w:rPr>
                <w:rFonts w:ascii="Calibri" w:eastAsia="Times New Roman" w:hAnsi="Calibri"/>
                <w:b/>
                <w:bCs/>
                <w:color w:val="000000"/>
                <w:sz w:val="20"/>
                <w:szCs w:val="20"/>
                <w:lang w:val="es-ES" w:eastAsia="es-CL"/>
              </w:rPr>
            </w:pPr>
            <w:r>
              <w:rPr>
                <w:rFonts w:ascii="Calibri" w:eastAsia="Times New Roman" w:hAnsi="Calibri"/>
                <w:b/>
                <w:bCs/>
                <w:color w:val="000000"/>
                <w:sz w:val="20"/>
                <w:szCs w:val="20"/>
                <w:lang w:val="es-ES" w:eastAsia="es-CL"/>
              </w:rPr>
              <w:t>Registros</w:t>
            </w:r>
          </w:p>
        </w:tc>
      </w:tr>
      <w:tr w:rsidR="000E318A" w14:paraId="136F299A" w14:textId="77777777" w:rsidTr="003C798F">
        <w:trPr>
          <w:trHeight w:val="6719"/>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6FA7CCF8" w14:textId="14EAB3F2" w:rsidR="000E318A" w:rsidRDefault="000E318A" w:rsidP="003C798F">
            <w:pPr>
              <w:spacing w:before="120"/>
              <w:jc w:val="center"/>
              <w:rPr>
                <w:rFonts w:ascii="Calibri" w:eastAsia="Times New Roman" w:hAnsi="Calibri"/>
                <w:bCs/>
                <w:color w:val="000000"/>
                <w:sz w:val="20"/>
                <w:szCs w:val="20"/>
                <w:lang w:val="es-ES" w:eastAsia="es-CL"/>
              </w:rPr>
            </w:pPr>
            <w:r>
              <w:rPr>
                <w:noProof/>
                <w:lang w:eastAsia="es-CL"/>
              </w:rPr>
              <w:drawing>
                <wp:inline distT="0" distB="0" distL="0" distR="0" wp14:anchorId="0B06104D" wp14:editId="5F9CD684">
                  <wp:extent cx="7574400" cy="4096800"/>
                  <wp:effectExtent l="0" t="0" r="762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7574400" cy="4096800"/>
                          </a:xfrm>
                          <a:prstGeom prst="rect">
                            <a:avLst/>
                          </a:prstGeom>
                        </pic:spPr>
                      </pic:pic>
                    </a:graphicData>
                  </a:graphic>
                </wp:inline>
              </w:drawing>
            </w:r>
          </w:p>
        </w:tc>
      </w:tr>
      <w:tr w:rsidR="000E318A" w14:paraId="32746E6C" w14:textId="77777777" w:rsidTr="003C798F">
        <w:trPr>
          <w:trHeight w:val="110"/>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2A9BB4D1" w14:textId="36365056" w:rsidR="000E318A" w:rsidRDefault="000E318A" w:rsidP="003C798F">
            <w:pPr>
              <w:jc w:val="left"/>
              <w:rPr>
                <w:b/>
                <w:sz w:val="18"/>
                <w:szCs w:val="18"/>
                <w:lang w:val="es-ES" w:eastAsia="es-CL"/>
              </w:rPr>
            </w:pPr>
            <w:r>
              <w:rPr>
                <w:b/>
                <w:sz w:val="18"/>
                <w:szCs w:val="18"/>
                <w:lang w:val="es-ES" w:eastAsia="es-CL"/>
              </w:rPr>
              <w:t>Registro 6</w:t>
            </w:r>
          </w:p>
        </w:tc>
      </w:tr>
      <w:tr w:rsidR="000E318A" w14:paraId="55A9C032" w14:textId="77777777" w:rsidTr="003C798F">
        <w:trPr>
          <w:trHeight w:val="609"/>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37BCFD6D" w14:textId="77777777" w:rsidR="000E318A" w:rsidRDefault="000E318A" w:rsidP="003C798F">
            <w:pPr>
              <w:rPr>
                <w:rFonts w:eastAsia="Times New Roman"/>
                <w:sz w:val="18"/>
                <w:szCs w:val="18"/>
                <w:lang w:val="es-ES" w:eastAsia="es-CL"/>
              </w:rPr>
            </w:pPr>
            <w:r>
              <w:rPr>
                <w:rFonts w:eastAsia="Times New Roman"/>
                <w:b/>
                <w:sz w:val="18"/>
                <w:szCs w:val="18"/>
                <w:lang w:val="es-ES" w:eastAsia="es-CL"/>
              </w:rPr>
              <w:t>Descripción medio de prueba:</w:t>
            </w:r>
            <w:r>
              <w:rPr>
                <w:rFonts w:eastAsia="Times New Roman"/>
                <w:sz w:val="18"/>
                <w:szCs w:val="18"/>
                <w:lang w:val="es-ES" w:eastAsia="es-CL"/>
              </w:rPr>
              <w:t xml:space="preserve"> </w:t>
            </w:r>
          </w:p>
          <w:p w14:paraId="6853106B" w14:textId="7BB21EAD" w:rsidR="000E318A" w:rsidRDefault="000E318A" w:rsidP="000E318A">
            <w:pPr>
              <w:spacing w:before="20"/>
              <w:jc w:val="left"/>
              <w:rPr>
                <w:sz w:val="18"/>
                <w:szCs w:val="18"/>
                <w:lang w:val="es-ES" w:eastAsia="es-CL"/>
              </w:rPr>
            </w:pPr>
            <w:r>
              <w:rPr>
                <w:rFonts w:eastAsia="Times New Roman"/>
                <w:sz w:val="18"/>
                <w:szCs w:val="18"/>
                <w:lang w:val="es-ES" w:eastAsia="es-CL"/>
              </w:rPr>
              <w:t>Registro del Sistema de Fiscalización Ambiental de la SMA para la RCA N°24/2013.</w:t>
            </w:r>
          </w:p>
        </w:tc>
      </w:tr>
    </w:tbl>
    <w:p w14:paraId="079FE149" w14:textId="77777777" w:rsidR="000041CF" w:rsidRDefault="000041CF" w:rsidP="00690F4F"/>
    <w:p w14:paraId="66D1FAD2" w14:textId="228077DB" w:rsidR="001706CC" w:rsidRDefault="001706CC">
      <w:pPr>
        <w:jc w:val="left"/>
      </w:pPr>
      <w:r>
        <w:br w:type="page"/>
      </w:r>
    </w:p>
    <w:p w14:paraId="3582C08F" w14:textId="77777777" w:rsidR="000041CF" w:rsidRDefault="000041CF" w:rsidP="00690F4F"/>
    <w:tbl>
      <w:tblPr>
        <w:tblStyle w:val="Tablaconcuadrcula"/>
        <w:tblW w:w="13416" w:type="dxa"/>
        <w:jc w:val="center"/>
        <w:tblLook w:val="04A0" w:firstRow="1" w:lastRow="0" w:firstColumn="1" w:lastColumn="0" w:noHBand="0" w:noVBand="1"/>
      </w:tblPr>
      <w:tblGrid>
        <w:gridCol w:w="13416"/>
      </w:tblGrid>
      <w:tr w:rsidR="001706CC" w:rsidRPr="00916086" w14:paraId="775C98A0" w14:textId="77777777" w:rsidTr="00F01DA1">
        <w:trPr>
          <w:jc w:val="center"/>
        </w:trPr>
        <w:tc>
          <w:tcPr>
            <w:tcW w:w="5000" w:type="pct"/>
          </w:tcPr>
          <w:p w14:paraId="52433532" w14:textId="1D62C644" w:rsidR="001706CC" w:rsidRPr="00747325" w:rsidRDefault="001706CC" w:rsidP="001706CC">
            <w:r>
              <w:rPr>
                <w:rFonts w:ascii="Calibri" w:eastAsia="Times New Roman" w:hAnsi="Calibri"/>
                <w:b/>
                <w:bCs/>
                <w:lang w:eastAsia="es-CL"/>
              </w:rPr>
              <w:t>Otros hechos N°2</w:t>
            </w:r>
          </w:p>
        </w:tc>
      </w:tr>
      <w:tr w:rsidR="001706CC" w:rsidRPr="00916086" w14:paraId="71FD1937" w14:textId="77777777" w:rsidTr="00F01DA1">
        <w:trPr>
          <w:trHeight w:val="415"/>
          <w:jc w:val="center"/>
        </w:trPr>
        <w:tc>
          <w:tcPr>
            <w:tcW w:w="5000" w:type="pct"/>
          </w:tcPr>
          <w:p w14:paraId="19DD4F7B" w14:textId="7B10A194" w:rsidR="001706CC" w:rsidRPr="00916086" w:rsidRDefault="001706CC" w:rsidP="009B303D">
            <w:pPr>
              <w:rPr>
                <w:rFonts w:ascii="Calibri" w:eastAsia="Times New Roman" w:hAnsi="Calibri"/>
                <w:color w:val="000000"/>
                <w:lang w:eastAsia="es-CL"/>
              </w:rPr>
            </w:pPr>
            <w:r>
              <w:rPr>
                <w:rFonts w:ascii="Calibri" w:eastAsia="Times New Roman" w:hAnsi="Calibri"/>
                <w:b/>
                <w:bCs/>
                <w:color w:val="000000"/>
                <w:lang w:eastAsia="es-CL"/>
              </w:rPr>
              <w:t>Descripción</w:t>
            </w:r>
            <w:r>
              <w:rPr>
                <w:rFonts w:ascii="Calibri" w:eastAsia="Times New Roman" w:hAnsi="Calibri"/>
                <w:color w:val="000000"/>
                <w:lang w:eastAsia="es-CL"/>
              </w:rPr>
              <w:t>:</w:t>
            </w:r>
          </w:p>
          <w:p w14:paraId="3257EBC8" w14:textId="117113BF" w:rsidR="001706CC" w:rsidRPr="001706CC" w:rsidRDefault="001706CC" w:rsidP="007208B1">
            <w:pPr>
              <w:pStyle w:val="Prrafodelista"/>
              <w:numPr>
                <w:ilvl w:val="0"/>
                <w:numId w:val="5"/>
              </w:numPr>
              <w:spacing w:before="40"/>
              <w:ind w:left="461" w:hanging="283"/>
              <w:rPr>
                <w:lang w:eastAsia="es-CL"/>
              </w:rPr>
            </w:pPr>
            <w:r>
              <w:rPr>
                <w:rFonts w:eastAsiaTheme="minorHAnsi"/>
                <w:lang w:eastAsia="es-CL"/>
              </w:rPr>
              <w:t>En el cabezo del muelle se procedió a inspeccionar el pretil lateral del lado norte, constatándose orificios en la lo</w:t>
            </w:r>
            <w:r w:rsidR="007208B1">
              <w:rPr>
                <w:rFonts w:eastAsiaTheme="minorHAnsi"/>
                <w:lang w:eastAsia="es-CL"/>
              </w:rPr>
              <w:t>s</w:t>
            </w:r>
            <w:r>
              <w:rPr>
                <w:rFonts w:eastAsiaTheme="minorHAnsi"/>
                <w:lang w:eastAsia="es-CL"/>
              </w:rPr>
              <w:t xml:space="preserve">a del cabezo, de los cuales algunos presentaban tapones y otros no (Fotografía </w:t>
            </w:r>
            <w:r w:rsidR="00A21AC5">
              <w:rPr>
                <w:rFonts w:eastAsiaTheme="minorHAnsi"/>
                <w:lang w:eastAsia="es-CL"/>
              </w:rPr>
              <w:t>16</w:t>
            </w:r>
            <w:r>
              <w:rPr>
                <w:rFonts w:eastAsiaTheme="minorHAnsi"/>
                <w:lang w:eastAsia="es-CL"/>
              </w:rPr>
              <w:t>). Según indicó Gonzalo Guzmán, Jefe del Terminal, el objetivo de los orificios es la descarga de aguas lluvias que se acumulan en la losa del muelle y los tapones son utilizados en caso de derrames de productos de manera de evitar su descarga al medio marino.</w:t>
            </w:r>
          </w:p>
        </w:tc>
      </w:tr>
      <w:tr w:rsidR="001706CC" w:rsidRPr="00916086" w14:paraId="7E6C27AD" w14:textId="77777777" w:rsidTr="00F01DA1">
        <w:trPr>
          <w:trHeight w:val="92"/>
          <w:jc w:val="center"/>
        </w:trPr>
        <w:tc>
          <w:tcPr>
            <w:tcW w:w="5000" w:type="pct"/>
          </w:tcPr>
          <w:p w14:paraId="61A12743" w14:textId="0321B8CF" w:rsidR="001706CC" w:rsidRDefault="001706CC" w:rsidP="001706CC">
            <w:pPr>
              <w:jc w:val="center"/>
              <w:rPr>
                <w:rFonts w:ascii="Calibri" w:eastAsia="Times New Roman" w:hAnsi="Calibri"/>
                <w:b/>
                <w:bCs/>
                <w:color w:val="000000"/>
                <w:lang w:eastAsia="es-CL"/>
              </w:rPr>
            </w:pPr>
            <w:r>
              <w:rPr>
                <w:rFonts w:ascii="Calibri" w:eastAsia="Times New Roman" w:hAnsi="Calibri"/>
                <w:b/>
                <w:bCs/>
                <w:color w:val="000000"/>
                <w:lang w:eastAsia="es-CL"/>
              </w:rPr>
              <w:t>Registros</w:t>
            </w:r>
          </w:p>
        </w:tc>
      </w:tr>
    </w:tbl>
    <w:tbl>
      <w:tblPr>
        <w:tblW w:w="134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34"/>
        <w:gridCol w:w="2080"/>
        <w:gridCol w:w="8020"/>
      </w:tblGrid>
      <w:tr w:rsidR="00F01DA1" w14:paraId="291D6AF4" w14:textId="77777777" w:rsidTr="00F01DA1">
        <w:trPr>
          <w:trHeight w:val="4497"/>
          <w:jc w:val="center"/>
        </w:trPr>
        <w:tc>
          <w:tcPr>
            <w:tcW w:w="5000" w:type="pct"/>
            <w:gridSpan w:val="3"/>
            <w:tcBorders>
              <w:top w:val="nil"/>
              <w:left w:val="single" w:sz="4" w:space="0" w:color="auto"/>
              <w:bottom w:val="single" w:sz="4" w:space="0" w:color="auto"/>
              <w:right w:val="single" w:sz="4" w:space="0" w:color="auto"/>
            </w:tcBorders>
            <w:noWrap/>
            <w:vAlign w:val="center"/>
            <w:hideMark/>
          </w:tcPr>
          <w:p w14:paraId="23E52732" w14:textId="4E3220D9" w:rsidR="00F01DA1" w:rsidRDefault="00F01DA1" w:rsidP="009B303D">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38491" behindDoc="0" locked="0" layoutInCell="1" allowOverlap="1" wp14:anchorId="11D3CFB0" wp14:editId="07EF1542">
                      <wp:simplePos x="0" y="0"/>
                      <wp:positionH relativeFrom="column">
                        <wp:posOffset>4384040</wp:posOffset>
                      </wp:positionH>
                      <wp:positionV relativeFrom="paragraph">
                        <wp:posOffset>638175</wp:posOffset>
                      </wp:positionV>
                      <wp:extent cx="762000" cy="565150"/>
                      <wp:effectExtent l="38100" t="0" r="19050" b="63500"/>
                      <wp:wrapNone/>
                      <wp:docPr id="93" name="Conector recto de flecha 93"/>
                      <wp:cNvGraphicFramePr/>
                      <a:graphic xmlns:a="http://schemas.openxmlformats.org/drawingml/2006/main">
                        <a:graphicData uri="http://schemas.microsoft.com/office/word/2010/wordprocessingShape">
                          <wps:wsp>
                            <wps:cNvCnPr/>
                            <wps:spPr>
                              <a:xfrm flipH="1">
                                <a:off x="0" y="0"/>
                                <a:ext cx="762000" cy="565150"/>
                              </a:xfrm>
                              <a:prstGeom prst="straightConnector1">
                                <a:avLst/>
                              </a:prstGeom>
                              <a:ln w="19050">
                                <a:solidFill>
                                  <a:srgbClr val="00B0F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A03E00" id="Conector recto de flecha 93" o:spid="_x0000_s1026" type="#_x0000_t32" style="position:absolute;margin-left:345.2pt;margin-top:50.25pt;width:60pt;height:44.5pt;flip:x;z-index:2518384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" strokecolor="#00b0f0" strokeweight="1.5pt">
                      <v:stroke endarrow="open"/>
                    </v:shape>
                  </w:pict>
                </mc:Fallback>
              </mc:AlternateContent>
            </w:r>
            <w:r>
              <w:rPr>
                <w:noProof/>
                <w:lang w:eastAsia="es-CL"/>
              </w:rPr>
              <mc:AlternateContent>
                <mc:Choice Requires="wps">
                  <w:drawing>
                    <wp:anchor distT="0" distB="0" distL="114300" distR="114300" simplePos="0" relativeHeight="251837467" behindDoc="0" locked="0" layoutInCell="1" allowOverlap="1" wp14:anchorId="150A84A4" wp14:editId="116B681D">
                      <wp:simplePos x="0" y="0"/>
                      <wp:positionH relativeFrom="column">
                        <wp:posOffset>4815840</wp:posOffset>
                      </wp:positionH>
                      <wp:positionV relativeFrom="paragraph">
                        <wp:posOffset>390525</wp:posOffset>
                      </wp:positionV>
                      <wp:extent cx="641350" cy="247650"/>
                      <wp:effectExtent l="0" t="0" r="25400" b="19050"/>
                      <wp:wrapNone/>
                      <wp:docPr id="92" name="Cuadro de texto 92"/>
                      <wp:cNvGraphicFramePr/>
                      <a:graphic xmlns:a="http://schemas.openxmlformats.org/drawingml/2006/main">
                        <a:graphicData uri="http://schemas.microsoft.com/office/word/2010/wordprocessingShape">
                          <wps:wsp>
                            <wps:cNvSpPr txBox="1"/>
                            <wps:spPr>
                              <a:xfrm>
                                <a:off x="0" y="0"/>
                                <a:ext cx="641350" cy="247650"/>
                              </a:xfrm>
                              <a:prstGeom prst="rect">
                                <a:avLst/>
                              </a:prstGeom>
                              <a:noFill/>
                              <a:ln w="6350">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14:paraId="11091130" w14:textId="6085E983" w:rsidR="001C68B8" w:rsidRPr="00F01DA1" w:rsidRDefault="001C68B8" w:rsidP="00F01DA1">
                                  <w:pPr>
                                    <w:jc w:val="center"/>
                                    <w:rPr>
                                      <w:b/>
                                      <w:color w:val="002060"/>
                                      <w:sz w:val="18"/>
                                    </w:rPr>
                                  </w:pPr>
                                  <w:r w:rsidRPr="00F01DA1">
                                    <w:rPr>
                                      <w:b/>
                                      <w:color w:val="002060"/>
                                      <w:sz w:val="18"/>
                                    </w:rPr>
                                    <w:t>Orificio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50A84A4" id="_x0000_t202" coordsize="21600,21600" o:spt="202" path="m,l,21600r21600,l21600,xe">
                      <v:stroke joinstyle="miter"/>
                      <v:path gradientshapeok="t" o:connecttype="rect"/>
                    </v:shapetype>
                    <v:shape id="Cuadro de texto 92" o:spid="_x0000_s1047" type="#_x0000_t202" style="position:absolute;left:0;text-align:left;margin-left:379.2pt;margin-top:30.75pt;width:50.5pt;height:19.5pt;z-index:251837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" filled="f" strokecolor="#00b0f0" strokeweight=".5pt">
                      <v:textbox>
                        <w:txbxContent>
                          <w:p w14:paraId="11091130" w14:textId="6085E983" w:rsidR="001C68B8" w:rsidRPr="00F01DA1" w:rsidRDefault="001C68B8" w:rsidP="00F01DA1">
                            <w:pPr>
                              <w:jc w:val="center"/>
                              <w:rPr>
                                <w:b/>
                                <w:color w:val="002060"/>
                                <w:sz w:val="18"/>
                              </w:rPr>
                            </w:pPr>
                            <w:r w:rsidRPr="00F01DA1">
                              <w:rPr>
                                <w:b/>
                                <w:color w:val="002060"/>
                                <w:sz w:val="18"/>
                              </w:rPr>
                              <w:t>Orificio</w:t>
                            </w:r>
                          </w:p>
                        </w:txbxContent>
                      </v:textbox>
                    </v:shape>
                  </w:pict>
                </mc:Fallback>
              </mc:AlternateContent>
            </w:r>
            <w:r>
              <w:rPr>
                <w:rFonts w:eastAsia="Times New Roman"/>
                <w:noProof/>
                <w:color w:val="000000"/>
                <w:sz w:val="20"/>
                <w:szCs w:val="20"/>
                <w:lang w:eastAsia="es-CL"/>
              </w:rPr>
              <w:drawing>
                <wp:inline distT="0" distB="0" distL="0" distR="0" wp14:anchorId="450477D1" wp14:editId="5775753A">
                  <wp:extent cx="3562350" cy="2714625"/>
                  <wp:effectExtent l="0" t="0" r="0" b="95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62350" cy="2714625"/>
                          </a:xfrm>
                          <a:prstGeom prst="rect">
                            <a:avLst/>
                          </a:prstGeom>
                          <a:noFill/>
                          <a:ln>
                            <a:noFill/>
                          </a:ln>
                        </pic:spPr>
                      </pic:pic>
                    </a:graphicData>
                  </a:graphic>
                </wp:inline>
              </w:drawing>
            </w:r>
          </w:p>
        </w:tc>
      </w:tr>
      <w:tr w:rsidR="00F01DA1" w14:paraId="153C0189" w14:textId="77777777" w:rsidTr="00F01DA1">
        <w:trPr>
          <w:trHeight w:val="192"/>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689CD88C" w14:textId="6390279D" w:rsidR="00F01DA1" w:rsidRPr="00F01DA1" w:rsidRDefault="00F01DA1" w:rsidP="00A21AC5">
            <w:pPr>
              <w:jc w:val="left"/>
              <w:rPr>
                <w:rFonts w:eastAsia="Times New Roman"/>
                <w:color w:val="000000"/>
                <w:sz w:val="18"/>
                <w:lang w:eastAsia="es-CL"/>
              </w:rPr>
            </w:pPr>
            <w:bookmarkStart w:id="100" w:name="_Toc353998128"/>
            <w:bookmarkStart w:id="101" w:name="_Toc353998201"/>
            <w:bookmarkStart w:id="102" w:name="_Toc382383552"/>
            <w:bookmarkStart w:id="103" w:name="_Toc382472374"/>
            <w:r w:rsidRPr="009B303D">
              <w:rPr>
                <w:rFonts w:eastAsia="Times New Roman"/>
                <w:b/>
                <w:color w:val="000000"/>
                <w:sz w:val="18"/>
                <w:szCs w:val="18"/>
                <w:lang w:eastAsia="es-CL"/>
              </w:rPr>
              <w:t xml:space="preserve">Fotografía </w:t>
            </w:r>
            <w:bookmarkEnd w:id="100"/>
            <w:bookmarkEnd w:id="101"/>
            <w:bookmarkEnd w:id="102"/>
            <w:bookmarkEnd w:id="103"/>
            <w:r w:rsidR="00B93F40">
              <w:rPr>
                <w:rFonts w:eastAsia="Times New Roman"/>
                <w:b/>
                <w:color w:val="000000"/>
                <w:sz w:val="18"/>
                <w:szCs w:val="18"/>
                <w:lang w:eastAsia="es-CL"/>
              </w:rPr>
              <w:t>1</w:t>
            </w:r>
            <w:r w:rsidR="00A21AC5">
              <w:rPr>
                <w:rFonts w:eastAsia="Times New Roman"/>
                <w:b/>
                <w:color w:val="000000"/>
                <w:sz w:val="18"/>
                <w:szCs w:val="18"/>
                <w:lang w:eastAsia="es-CL"/>
              </w:rPr>
              <w:t>6</w:t>
            </w:r>
            <w:r w:rsidRPr="009B303D">
              <w:rPr>
                <w:rFonts w:eastAsia="Times New Roman"/>
                <w:b/>
                <w:color w:val="000000"/>
                <w:sz w:val="18"/>
                <w:szCs w:val="18"/>
                <w:lang w:eastAsia="es-CL"/>
              </w:rPr>
              <w:t>.</w:t>
            </w:r>
          </w:p>
        </w:tc>
        <w:tc>
          <w:tcPr>
            <w:tcW w:w="3759" w:type="pct"/>
            <w:gridSpan w:val="2"/>
            <w:tcBorders>
              <w:top w:val="single" w:sz="4" w:space="0" w:color="auto"/>
              <w:left w:val="single" w:sz="4" w:space="0" w:color="auto"/>
              <w:bottom w:val="single" w:sz="4" w:space="0" w:color="auto"/>
              <w:right w:val="single" w:sz="4" w:space="0" w:color="auto"/>
            </w:tcBorders>
            <w:noWrap/>
            <w:vAlign w:val="center"/>
          </w:tcPr>
          <w:p w14:paraId="642C5EC1" w14:textId="3B325C81" w:rsidR="00F01DA1" w:rsidRDefault="00F01DA1" w:rsidP="00F01DA1">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Pr="00154507">
              <w:rPr>
                <w:sz w:val="18"/>
                <w:szCs w:val="18"/>
              </w:rPr>
              <w:t>1</w:t>
            </w:r>
            <w:r>
              <w:rPr>
                <w:sz w:val="18"/>
                <w:szCs w:val="18"/>
              </w:rPr>
              <w:t>5</w:t>
            </w:r>
            <w:r w:rsidRPr="00154507">
              <w:rPr>
                <w:sz w:val="18"/>
                <w:szCs w:val="18"/>
              </w:rPr>
              <w:t xml:space="preserve"> de mayo de 2014.</w:t>
            </w:r>
          </w:p>
        </w:tc>
      </w:tr>
      <w:tr w:rsidR="00F01DA1" w14:paraId="154D5E47" w14:textId="77777777" w:rsidTr="00F01DA1">
        <w:trPr>
          <w:trHeight w:val="252"/>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1D5713F7" w14:textId="0530ADC0" w:rsidR="00F01DA1" w:rsidRDefault="00F01DA1" w:rsidP="00F01DA1">
            <w:pPr>
              <w:jc w:val="left"/>
              <w:rPr>
                <w:rFonts w:eastAsia="Times New Roman"/>
                <w:b/>
                <w:color w:val="000000"/>
                <w:sz w:val="18"/>
                <w:szCs w:val="18"/>
                <w:lang w:eastAsia="es-CL"/>
              </w:rPr>
            </w:pPr>
            <w:r>
              <w:rPr>
                <w:rFonts w:eastAsia="Times New Roman"/>
                <w:b/>
                <w:color w:val="000000"/>
                <w:sz w:val="18"/>
                <w:szCs w:val="18"/>
                <w:lang w:eastAsia="es-CL"/>
              </w:rPr>
              <w:t>Coordenadas DATUM WGS84  HUSO 19 S</w:t>
            </w:r>
          </w:p>
        </w:tc>
        <w:tc>
          <w:tcPr>
            <w:tcW w:w="774" w:type="pct"/>
            <w:tcBorders>
              <w:top w:val="single" w:sz="4" w:space="0" w:color="auto"/>
              <w:left w:val="single" w:sz="4" w:space="0" w:color="auto"/>
              <w:bottom w:val="single" w:sz="4" w:space="0" w:color="auto"/>
              <w:right w:val="single" w:sz="4" w:space="0" w:color="auto"/>
            </w:tcBorders>
            <w:noWrap/>
            <w:vAlign w:val="center"/>
          </w:tcPr>
          <w:p w14:paraId="5FA1672C" w14:textId="0772C90B" w:rsidR="00F01DA1" w:rsidRDefault="00F01DA1" w:rsidP="00F01DA1">
            <w:pPr>
              <w:jc w:val="left"/>
              <w:rPr>
                <w:rFonts w:eastAsia="Times New Roman"/>
                <w:b/>
                <w:color w:val="000000"/>
                <w:sz w:val="18"/>
                <w:szCs w:val="18"/>
                <w:lang w:eastAsia="es-CL"/>
              </w:rPr>
            </w:pPr>
            <w:r>
              <w:rPr>
                <w:rFonts w:eastAsia="Times New Roman"/>
                <w:b/>
                <w:color w:val="000000"/>
                <w:sz w:val="18"/>
                <w:szCs w:val="18"/>
                <w:lang w:eastAsia="es-CL"/>
              </w:rPr>
              <w:t xml:space="preserve">Norte: </w:t>
            </w:r>
            <w:r>
              <w:rPr>
                <w:rFonts w:eastAsia="Times New Roman"/>
                <w:color w:val="000000"/>
                <w:sz w:val="18"/>
                <w:szCs w:val="18"/>
                <w:lang w:eastAsia="es-CL"/>
              </w:rPr>
              <w:t>6.372.308</w:t>
            </w:r>
          </w:p>
        </w:tc>
        <w:tc>
          <w:tcPr>
            <w:tcW w:w="2986" w:type="pct"/>
            <w:tcBorders>
              <w:top w:val="single" w:sz="4" w:space="0" w:color="auto"/>
              <w:left w:val="single" w:sz="4" w:space="0" w:color="auto"/>
              <w:bottom w:val="single" w:sz="4" w:space="0" w:color="auto"/>
              <w:right w:val="single" w:sz="4" w:space="0" w:color="auto"/>
            </w:tcBorders>
            <w:noWrap/>
            <w:vAlign w:val="center"/>
          </w:tcPr>
          <w:p w14:paraId="6B7F7F8E" w14:textId="39665262" w:rsidR="00F01DA1" w:rsidRDefault="00F01DA1" w:rsidP="00F01DA1">
            <w:pPr>
              <w:jc w:val="left"/>
              <w:rPr>
                <w:rFonts w:eastAsia="Times New Roman"/>
                <w:b/>
                <w:color w:val="000000"/>
                <w:sz w:val="18"/>
                <w:szCs w:val="18"/>
                <w:lang w:eastAsia="es-CL"/>
              </w:rPr>
            </w:pPr>
            <w:r>
              <w:rPr>
                <w:rFonts w:eastAsia="Times New Roman"/>
                <w:b/>
                <w:color w:val="000000"/>
                <w:sz w:val="18"/>
                <w:szCs w:val="18"/>
                <w:lang w:eastAsia="es-CL"/>
              </w:rPr>
              <w:t xml:space="preserve">Este: </w:t>
            </w:r>
            <w:r>
              <w:rPr>
                <w:rFonts w:eastAsia="Times New Roman"/>
                <w:color w:val="000000"/>
                <w:sz w:val="18"/>
                <w:szCs w:val="18"/>
                <w:lang w:eastAsia="es-CL"/>
              </w:rPr>
              <w:t>266.263</w:t>
            </w:r>
          </w:p>
        </w:tc>
      </w:tr>
      <w:tr w:rsidR="00F01DA1" w14:paraId="663B73BC" w14:textId="77777777" w:rsidTr="00F01DA1">
        <w:trPr>
          <w:trHeight w:val="540"/>
          <w:jc w:val="center"/>
        </w:trPr>
        <w:tc>
          <w:tcPr>
            <w:tcW w:w="5000" w:type="pct"/>
            <w:gridSpan w:val="3"/>
            <w:tcBorders>
              <w:top w:val="single" w:sz="4" w:space="0" w:color="auto"/>
              <w:left w:val="single" w:sz="4" w:space="0" w:color="auto"/>
              <w:bottom w:val="single" w:sz="4" w:space="0" w:color="auto"/>
              <w:right w:val="single" w:sz="4" w:space="0" w:color="auto"/>
            </w:tcBorders>
          </w:tcPr>
          <w:p w14:paraId="25734CB3" w14:textId="77777777" w:rsidR="00F01DA1" w:rsidRDefault="00F01DA1" w:rsidP="009B303D">
            <w:pPr>
              <w:rPr>
                <w:rFonts w:eastAsia="Times New Roman"/>
                <w:color w:val="000000"/>
                <w:sz w:val="18"/>
                <w:szCs w:val="18"/>
                <w:lang w:eastAsia="es-CL"/>
              </w:rPr>
            </w:pPr>
            <w:r>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p>
          <w:p w14:paraId="54268EA7" w14:textId="5352335C" w:rsidR="00F01DA1" w:rsidRDefault="00F01DA1" w:rsidP="00F01DA1">
            <w:pPr>
              <w:spacing w:before="40"/>
              <w:rPr>
                <w:rFonts w:eastAsia="Times New Roman"/>
                <w:b/>
                <w:color w:val="000000"/>
                <w:sz w:val="18"/>
                <w:szCs w:val="18"/>
                <w:lang w:eastAsia="es-CL"/>
              </w:rPr>
            </w:pPr>
            <w:r>
              <w:rPr>
                <w:rFonts w:eastAsia="Times New Roman"/>
                <w:color w:val="000000"/>
                <w:sz w:val="18"/>
                <w:szCs w:val="18"/>
                <w:lang w:eastAsia="es-CL"/>
              </w:rPr>
              <w:t>Detalle de orificio situado en la losa del cabezo del muelle, este orificio no presenta tapón.</w:t>
            </w:r>
          </w:p>
        </w:tc>
      </w:tr>
    </w:tbl>
    <w:p w14:paraId="4DE2CE16" w14:textId="619977C2" w:rsidR="00376CEE" w:rsidRDefault="00376CEE" w:rsidP="00690F4F">
      <w:r>
        <w:br w:type="page"/>
      </w:r>
    </w:p>
    <w:p w14:paraId="57942A3D" w14:textId="77777777" w:rsidR="00F01DA1" w:rsidRDefault="00F01DA1" w:rsidP="00690F4F"/>
    <w:tbl>
      <w:tblPr>
        <w:tblStyle w:val="Tablaconcuadrcula"/>
        <w:tblW w:w="13530" w:type="dxa"/>
        <w:jc w:val="center"/>
        <w:tblLook w:val="04A0" w:firstRow="1" w:lastRow="0" w:firstColumn="1" w:lastColumn="0" w:noHBand="0" w:noVBand="1"/>
      </w:tblPr>
      <w:tblGrid>
        <w:gridCol w:w="3250"/>
        <w:gridCol w:w="1691"/>
        <w:gridCol w:w="1824"/>
        <w:gridCol w:w="3420"/>
        <w:gridCol w:w="1559"/>
        <w:gridCol w:w="1786"/>
      </w:tblGrid>
      <w:tr w:rsidR="00376CEE" w:rsidRPr="00916086" w14:paraId="7F2C8016" w14:textId="77777777" w:rsidTr="00CD3902">
        <w:trPr>
          <w:jc w:val="center"/>
        </w:trPr>
        <w:tc>
          <w:tcPr>
            <w:tcW w:w="5000" w:type="pct"/>
            <w:gridSpan w:val="6"/>
          </w:tcPr>
          <w:p w14:paraId="31575A35" w14:textId="1C9718BE" w:rsidR="00376CEE" w:rsidRPr="00747325" w:rsidRDefault="00376CEE" w:rsidP="009B303D">
            <w:r>
              <w:rPr>
                <w:rFonts w:ascii="Calibri" w:eastAsia="Times New Roman" w:hAnsi="Calibri"/>
                <w:b/>
                <w:bCs/>
                <w:lang w:eastAsia="es-CL"/>
              </w:rPr>
              <w:t>Otros hechos N°3</w:t>
            </w:r>
          </w:p>
        </w:tc>
      </w:tr>
      <w:tr w:rsidR="00376CEE" w:rsidRPr="00916086" w14:paraId="5280B4EC" w14:textId="77777777" w:rsidTr="00CD3902">
        <w:trPr>
          <w:trHeight w:val="415"/>
          <w:jc w:val="center"/>
        </w:trPr>
        <w:tc>
          <w:tcPr>
            <w:tcW w:w="5000" w:type="pct"/>
            <w:gridSpan w:val="6"/>
          </w:tcPr>
          <w:p w14:paraId="693ACE37" w14:textId="77777777" w:rsidR="00376CEE" w:rsidRPr="00916086" w:rsidRDefault="00376CEE" w:rsidP="009B303D">
            <w:pPr>
              <w:rPr>
                <w:rFonts w:ascii="Calibri" w:eastAsia="Times New Roman" w:hAnsi="Calibri"/>
                <w:color w:val="000000"/>
                <w:lang w:eastAsia="es-CL"/>
              </w:rPr>
            </w:pPr>
            <w:r>
              <w:rPr>
                <w:rFonts w:ascii="Calibri" w:eastAsia="Times New Roman" w:hAnsi="Calibri"/>
                <w:b/>
                <w:bCs/>
                <w:color w:val="000000"/>
                <w:lang w:eastAsia="es-CL"/>
              </w:rPr>
              <w:t>Descripción</w:t>
            </w:r>
            <w:r>
              <w:rPr>
                <w:rFonts w:ascii="Calibri" w:eastAsia="Times New Roman" w:hAnsi="Calibri"/>
                <w:color w:val="000000"/>
                <w:lang w:eastAsia="es-CL"/>
              </w:rPr>
              <w:t>:</w:t>
            </w:r>
          </w:p>
          <w:p w14:paraId="0E0ED2E8" w14:textId="30DCB707" w:rsidR="00376CEE" w:rsidRDefault="006133FD" w:rsidP="00376CEE">
            <w:pPr>
              <w:pStyle w:val="Prrafodelista"/>
              <w:numPr>
                <w:ilvl w:val="0"/>
                <w:numId w:val="5"/>
              </w:numPr>
              <w:spacing w:before="60"/>
              <w:ind w:left="714" w:hanging="357"/>
              <w:contextualSpacing w:val="0"/>
              <w:rPr>
                <w:rFonts w:eastAsiaTheme="minorHAnsi"/>
                <w:lang w:eastAsia="es-CL"/>
              </w:rPr>
            </w:pPr>
            <w:r>
              <w:rPr>
                <w:rFonts w:eastAsiaTheme="minorHAnsi"/>
                <w:lang w:eastAsia="es-CL"/>
              </w:rPr>
              <w:t>E</w:t>
            </w:r>
            <w:r w:rsidR="00376CEE">
              <w:rPr>
                <w:rFonts w:eastAsiaTheme="minorHAnsi"/>
                <w:lang w:eastAsia="es-CL"/>
              </w:rPr>
              <w:t>ntre el estanque E-407</w:t>
            </w:r>
            <w:r>
              <w:rPr>
                <w:rFonts w:eastAsiaTheme="minorHAnsi"/>
                <w:lang w:eastAsia="es-CL"/>
              </w:rPr>
              <w:t xml:space="preserve"> (ácido sulfúrico)</w:t>
            </w:r>
            <w:r w:rsidR="00376CEE">
              <w:rPr>
                <w:rFonts w:eastAsiaTheme="minorHAnsi"/>
                <w:lang w:eastAsia="es-CL"/>
              </w:rPr>
              <w:t xml:space="preserve"> y el </w:t>
            </w:r>
            <w:r>
              <w:rPr>
                <w:rFonts w:eastAsiaTheme="minorHAnsi"/>
                <w:lang w:eastAsia="es-CL"/>
              </w:rPr>
              <w:t xml:space="preserve">estanque </w:t>
            </w:r>
            <w:r w:rsidR="00376CEE">
              <w:rPr>
                <w:rFonts w:eastAsiaTheme="minorHAnsi"/>
                <w:lang w:eastAsia="es-CL"/>
              </w:rPr>
              <w:t xml:space="preserve">de aguas calientes, </w:t>
            </w:r>
            <w:r>
              <w:rPr>
                <w:rFonts w:eastAsiaTheme="minorHAnsi"/>
                <w:lang w:eastAsia="es-CL"/>
              </w:rPr>
              <w:t xml:space="preserve">existe </w:t>
            </w:r>
            <w:r w:rsidR="00376CEE">
              <w:rPr>
                <w:rFonts w:eastAsiaTheme="minorHAnsi"/>
                <w:lang w:eastAsia="es-CL"/>
              </w:rPr>
              <w:t xml:space="preserve">un estanque tipo </w:t>
            </w:r>
            <w:r w:rsidR="00376CEE" w:rsidRPr="006133FD">
              <w:rPr>
                <w:rFonts w:eastAsiaTheme="minorHAnsi"/>
                <w:lang w:eastAsia="es-CL"/>
              </w:rPr>
              <w:t>bin</w:t>
            </w:r>
            <w:r w:rsidR="00376CEE">
              <w:rPr>
                <w:rFonts w:eastAsiaTheme="minorHAnsi"/>
                <w:lang w:eastAsia="es-CL"/>
              </w:rPr>
              <w:t xml:space="preserve"> sin rotulado</w:t>
            </w:r>
            <w:r>
              <w:rPr>
                <w:rFonts w:eastAsiaTheme="minorHAnsi"/>
                <w:lang w:eastAsia="es-CL"/>
              </w:rPr>
              <w:t>. Según lo informado por el</w:t>
            </w:r>
            <w:r w:rsidR="00376CEE">
              <w:rPr>
                <w:rFonts w:eastAsiaTheme="minorHAnsi"/>
                <w:lang w:eastAsia="es-CL"/>
              </w:rPr>
              <w:t xml:space="preserve"> Sr. Guzmán</w:t>
            </w:r>
            <w:r>
              <w:rPr>
                <w:rFonts w:eastAsiaTheme="minorHAnsi"/>
                <w:lang w:eastAsia="es-CL"/>
              </w:rPr>
              <w:t xml:space="preserve">, dicho estanque tipo bin </w:t>
            </w:r>
            <w:r w:rsidR="00376CEE">
              <w:rPr>
                <w:rFonts w:eastAsiaTheme="minorHAnsi"/>
                <w:lang w:eastAsia="es-CL"/>
              </w:rPr>
              <w:t xml:space="preserve">contiene residuos de productos provenientes de la acumulación de las bandejas recolectoras del nivel superior del cabezo, lugar dónde se realiza las operaciones de transferencias de los productos hacia los buques. </w:t>
            </w:r>
            <w:r>
              <w:rPr>
                <w:rFonts w:eastAsiaTheme="minorHAnsi"/>
                <w:lang w:eastAsia="es-CL"/>
              </w:rPr>
              <w:t xml:space="preserve">Al </w:t>
            </w:r>
            <w:r w:rsidR="00376CEE">
              <w:rPr>
                <w:rFonts w:eastAsiaTheme="minorHAnsi"/>
                <w:lang w:eastAsia="es-CL"/>
              </w:rPr>
              <w:t>momento de la inspección</w:t>
            </w:r>
            <w:r>
              <w:rPr>
                <w:rFonts w:eastAsiaTheme="minorHAnsi"/>
                <w:lang w:eastAsia="es-CL"/>
              </w:rPr>
              <w:t>,</w:t>
            </w:r>
            <w:r w:rsidR="00376CEE">
              <w:rPr>
                <w:rFonts w:eastAsiaTheme="minorHAnsi"/>
                <w:lang w:eastAsia="es-CL"/>
              </w:rPr>
              <w:t xml:space="preserve"> el Sr. Guzmán señala que el </w:t>
            </w:r>
            <w:r w:rsidR="00376CEE" w:rsidRPr="006133FD">
              <w:rPr>
                <w:rFonts w:eastAsiaTheme="minorHAnsi"/>
                <w:lang w:eastAsia="es-CL"/>
              </w:rPr>
              <w:t>bin</w:t>
            </w:r>
            <w:r w:rsidR="00376CEE">
              <w:rPr>
                <w:rFonts w:eastAsiaTheme="minorHAnsi"/>
                <w:lang w:eastAsia="es-CL"/>
              </w:rPr>
              <w:t xml:space="preserve"> es dispuesto en un estanque </w:t>
            </w:r>
            <w:r w:rsidR="00376CEE">
              <w:rPr>
                <w:rFonts w:eastAsiaTheme="minorHAnsi"/>
                <w:i/>
                <w:lang w:eastAsia="es-CL"/>
              </w:rPr>
              <w:t xml:space="preserve">slop </w:t>
            </w:r>
            <w:r w:rsidR="00376CEE">
              <w:rPr>
                <w:rFonts w:eastAsiaTheme="minorHAnsi"/>
                <w:lang w:eastAsia="es-CL"/>
              </w:rPr>
              <w:t xml:space="preserve">para su disposición final, </w:t>
            </w:r>
            <w:r>
              <w:rPr>
                <w:rFonts w:eastAsiaTheme="minorHAnsi"/>
                <w:lang w:eastAsia="es-CL"/>
              </w:rPr>
              <w:t xml:space="preserve">a través de un </w:t>
            </w:r>
            <w:r w:rsidR="00376CEE">
              <w:rPr>
                <w:rFonts w:eastAsiaTheme="minorHAnsi"/>
                <w:lang w:eastAsia="es-CL"/>
              </w:rPr>
              <w:t xml:space="preserve">tercero </w:t>
            </w:r>
            <w:r>
              <w:rPr>
                <w:rFonts w:eastAsiaTheme="minorHAnsi"/>
                <w:lang w:eastAsia="es-CL"/>
              </w:rPr>
              <w:t>(</w:t>
            </w:r>
            <w:r w:rsidR="00376CEE">
              <w:rPr>
                <w:rFonts w:eastAsiaTheme="minorHAnsi"/>
                <w:lang w:eastAsia="es-CL"/>
              </w:rPr>
              <w:t>RILTEC o HIDRONOR</w:t>
            </w:r>
            <w:r>
              <w:rPr>
                <w:rFonts w:eastAsiaTheme="minorHAnsi"/>
                <w:lang w:eastAsia="es-CL"/>
              </w:rPr>
              <w:t>)</w:t>
            </w:r>
            <w:r w:rsidR="00376CEE">
              <w:rPr>
                <w:rFonts w:eastAsiaTheme="minorHAnsi"/>
                <w:lang w:eastAsia="es-CL"/>
              </w:rPr>
              <w:t>.</w:t>
            </w:r>
          </w:p>
          <w:p w14:paraId="1006087F" w14:textId="2B413F27" w:rsidR="00376CEE" w:rsidRPr="001706CC" w:rsidRDefault="00376CEE" w:rsidP="006133FD">
            <w:pPr>
              <w:pStyle w:val="Prrafodelista"/>
              <w:numPr>
                <w:ilvl w:val="0"/>
                <w:numId w:val="5"/>
              </w:numPr>
              <w:spacing w:before="60"/>
              <w:ind w:left="714" w:hanging="357"/>
              <w:contextualSpacing w:val="0"/>
              <w:rPr>
                <w:lang w:eastAsia="es-CL"/>
              </w:rPr>
            </w:pPr>
            <w:r>
              <w:rPr>
                <w:rFonts w:eastAsiaTheme="minorHAnsi"/>
                <w:lang w:eastAsia="es-CL"/>
              </w:rPr>
              <w:t xml:space="preserve">Se procedió a inspeccionar el nivel superior del cabezo, </w:t>
            </w:r>
            <w:r w:rsidR="006133FD">
              <w:rPr>
                <w:rFonts w:eastAsiaTheme="minorHAnsi"/>
                <w:lang w:eastAsia="es-CL"/>
              </w:rPr>
              <w:t xml:space="preserve">en </w:t>
            </w:r>
            <w:r>
              <w:rPr>
                <w:rFonts w:eastAsiaTheme="minorHAnsi"/>
                <w:lang w:eastAsia="es-CL"/>
              </w:rPr>
              <w:t>donde se constat</w:t>
            </w:r>
            <w:r w:rsidR="006133FD">
              <w:rPr>
                <w:rFonts w:eastAsiaTheme="minorHAnsi"/>
                <w:lang w:eastAsia="es-CL"/>
              </w:rPr>
              <w:t>ó</w:t>
            </w:r>
            <w:r>
              <w:rPr>
                <w:rFonts w:eastAsiaTheme="minorHAnsi"/>
                <w:lang w:eastAsia="es-CL"/>
              </w:rPr>
              <w:t xml:space="preserve"> la presencia de bandejas recolectoras, las cuales se localizan debajo del piso de rejilla. Estas bandejas están dispuestas para la recolección de pérdida de ácido sulfúrico u otras sustancias, durante la operación de embarque hacia el buque</w:t>
            </w:r>
            <w:r w:rsidR="006133FD">
              <w:rPr>
                <w:rFonts w:eastAsiaTheme="minorHAnsi"/>
                <w:lang w:eastAsia="es-CL"/>
              </w:rPr>
              <w:t>. L</w:t>
            </w:r>
            <w:r>
              <w:rPr>
                <w:rFonts w:eastAsiaTheme="minorHAnsi"/>
                <w:lang w:eastAsia="es-CL"/>
              </w:rPr>
              <w:t xml:space="preserve">as bandejas presentan un orificio de descarga, que son conducidas al estanque </w:t>
            </w:r>
            <w:r w:rsidRPr="006133FD">
              <w:rPr>
                <w:rFonts w:eastAsiaTheme="minorHAnsi"/>
                <w:lang w:eastAsia="es-CL"/>
              </w:rPr>
              <w:t>bin</w:t>
            </w:r>
            <w:r>
              <w:rPr>
                <w:rFonts w:eastAsiaTheme="minorHAnsi"/>
                <w:lang w:eastAsia="es-CL"/>
              </w:rPr>
              <w:t xml:space="preserve"> no rotulado</w:t>
            </w:r>
            <w:r w:rsidR="006133FD">
              <w:rPr>
                <w:rFonts w:eastAsiaTheme="minorHAnsi"/>
                <w:lang w:eastAsia="es-CL"/>
              </w:rPr>
              <w:t xml:space="preserve"> antes referido.</w:t>
            </w:r>
          </w:p>
        </w:tc>
      </w:tr>
      <w:tr w:rsidR="00376CEE" w:rsidRPr="00916086" w14:paraId="3A4C78E3" w14:textId="77777777" w:rsidTr="00CD3902">
        <w:trPr>
          <w:trHeight w:val="92"/>
          <w:jc w:val="center"/>
        </w:trPr>
        <w:tc>
          <w:tcPr>
            <w:tcW w:w="5000" w:type="pct"/>
            <w:gridSpan w:val="6"/>
          </w:tcPr>
          <w:p w14:paraId="2EA991D6" w14:textId="77777777" w:rsidR="00376CEE" w:rsidRDefault="00376CEE" w:rsidP="009B303D">
            <w:pPr>
              <w:jc w:val="center"/>
              <w:rPr>
                <w:rFonts w:ascii="Calibri" w:eastAsia="Times New Roman" w:hAnsi="Calibri"/>
                <w:b/>
                <w:bCs/>
                <w:color w:val="000000"/>
                <w:lang w:eastAsia="es-CL"/>
              </w:rPr>
            </w:pPr>
            <w:r>
              <w:rPr>
                <w:rFonts w:ascii="Calibri" w:eastAsia="Times New Roman" w:hAnsi="Calibri"/>
                <w:b/>
                <w:bCs/>
                <w:color w:val="000000"/>
                <w:lang w:eastAsia="es-CL"/>
              </w:rPr>
              <w:t>Registros</w:t>
            </w:r>
          </w:p>
        </w:tc>
      </w:tr>
      <w:tr w:rsidR="007F5811" w:rsidRPr="00916086" w14:paraId="3B667D89" w14:textId="77777777" w:rsidTr="007F5811">
        <w:trPr>
          <w:trHeight w:val="4197"/>
          <w:jc w:val="center"/>
        </w:trPr>
        <w:tc>
          <w:tcPr>
            <w:tcW w:w="2500" w:type="pct"/>
            <w:gridSpan w:val="3"/>
            <w:vAlign w:val="center"/>
          </w:tcPr>
          <w:p w14:paraId="37FB0D4A" w14:textId="7826CBB5" w:rsidR="007F5811" w:rsidRDefault="001254FA" w:rsidP="007F5811">
            <w:pPr>
              <w:jc w:val="center"/>
              <w:rPr>
                <w:rFonts w:ascii="Calibri" w:eastAsia="Times New Roman" w:hAnsi="Calibri"/>
                <w:b/>
                <w:bCs/>
                <w:color w:val="000000"/>
                <w:lang w:eastAsia="es-CL"/>
              </w:rPr>
            </w:pPr>
            <w:r>
              <w:rPr>
                <w:rFonts w:ascii="Times New Roman" w:hAnsi="Times New Roman"/>
                <w:noProof/>
                <w:sz w:val="24"/>
                <w:szCs w:val="24"/>
                <w:lang w:eastAsia="es-CL"/>
              </w:rPr>
              <mc:AlternateContent>
                <mc:Choice Requires="wps">
                  <w:drawing>
                    <wp:anchor distT="0" distB="0" distL="114300" distR="114300" simplePos="0" relativeHeight="251847707" behindDoc="0" locked="0" layoutInCell="1" allowOverlap="1" wp14:anchorId="5696B43F" wp14:editId="7EF0195E">
                      <wp:simplePos x="0" y="0"/>
                      <wp:positionH relativeFrom="column">
                        <wp:posOffset>845185</wp:posOffset>
                      </wp:positionH>
                      <wp:positionV relativeFrom="paragraph">
                        <wp:posOffset>763270</wp:posOffset>
                      </wp:positionV>
                      <wp:extent cx="254000" cy="247650"/>
                      <wp:effectExtent l="0" t="0" r="12700" b="19050"/>
                      <wp:wrapNone/>
                      <wp:docPr id="107" name="Cuadro de texto 105"/>
                      <wp:cNvGraphicFramePr/>
                      <a:graphic xmlns:a="http://schemas.openxmlformats.org/drawingml/2006/main">
                        <a:graphicData uri="http://schemas.microsoft.com/office/word/2010/wordprocessingShape">
                          <wps:wsp>
                            <wps:cNvSpPr txBox="1"/>
                            <wps:spPr>
                              <a:xfrm>
                                <a:off x="0" y="0"/>
                                <a:ext cx="2540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9D8881" w14:textId="77777777" w:rsidR="001C68B8" w:rsidRPr="001254FA" w:rsidRDefault="001C68B8" w:rsidP="001254FA">
                                  <w:pPr>
                                    <w:rPr>
                                      <w:b/>
                                      <w:sz w:val="18"/>
                                    </w:rPr>
                                  </w:pPr>
                                  <w:r w:rsidRPr="001254FA">
                                    <w:rPr>
                                      <w:b/>
                                      <w:sz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96B43F" id="Cuadro de texto 105" o:spid="_x0000_s1048" type="#_x0000_t202" style="position:absolute;left:0;text-align:left;margin-left:66.55pt;margin-top:60.1pt;width:20pt;height:19.5pt;z-index:2518477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" fillcolor="white [3201]" strokeweight=".5pt">
                      <v:textbox>
                        <w:txbxContent>
                          <w:p w14:paraId="729D8881" w14:textId="77777777" w:rsidR="001C68B8" w:rsidRPr="001254FA" w:rsidRDefault="001C68B8" w:rsidP="001254FA">
                            <w:pPr>
                              <w:rPr>
                                <w:b/>
                                <w:sz w:val="18"/>
                              </w:rPr>
                            </w:pPr>
                            <w:r w:rsidRPr="001254FA">
                              <w:rPr>
                                <w:b/>
                                <w:sz w:val="18"/>
                              </w:rPr>
                              <w:t>A</w:t>
                            </w:r>
                          </w:p>
                        </w:txbxContent>
                      </v:textbox>
                    </v:shape>
                  </w:pict>
                </mc:Fallback>
              </mc:AlternateContent>
            </w:r>
            <w:r>
              <w:rPr>
                <w:rFonts w:ascii="Times New Roman" w:hAnsi="Times New Roman"/>
                <w:noProof/>
                <w:sz w:val="24"/>
                <w:szCs w:val="24"/>
                <w:lang w:eastAsia="es-CL"/>
              </w:rPr>
              <mc:AlternateContent>
                <mc:Choice Requires="wps">
                  <w:drawing>
                    <wp:anchor distT="0" distB="0" distL="114300" distR="114300" simplePos="0" relativeHeight="251849755" behindDoc="0" locked="0" layoutInCell="1" allowOverlap="1" wp14:anchorId="3194C30C" wp14:editId="3D6961BB">
                      <wp:simplePos x="0" y="0"/>
                      <wp:positionH relativeFrom="column">
                        <wp:posOffset>2337435</wp:posOffset>
                      </wp:positionH>
                      <wp:positionV relativeFrom="paragraph">
                        <wp:posOffset>1010920</wp:posOffset>
                      </wp:positionV>
                      <wp:extent cx="254000" cy="247650"/>
                      <wp:effectExtent l="0" t="0" r="12700" b="19050"/>
                      <wp:wrapNone/>
                      <wp:docPr id="108" name="Cuadro de texto 105"/>
                      <wp:cNvGraphicFramePr/>
                      <a:graphic xmlns:a="http://schemas.openxmlformats.org/drawingml/2006/main">
                        <a:graphicData uri="http://schemas.microsoft.com/office/word/2010/wordprocessingShape">
                          <wps:wsp>
                            <wps:cNvSpPr txBox="1"/>
                            <wps:spPr>
                              <a:xfrm>
                                <a:off x="0" y="0"/>
                                <a:ext cx="2540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BF7FCE" w14:textId="4E1C9E78" w:rsidR="001C68B8" w:rsidRPr="001254FA" w:rsidRDefault="001C68B8" w:rsidP="001254FA">
                                  <w:pPr>
                                    <w:rPr>
                                      <w:b/>
                                      <w:sz w:val="18"/>
                                    </w:rPr>
                                  </w:pPr>
                                  <w:r>
                                    <w:rPr>
                                      <w:b/>
                                      <w:sz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94C30C" id="_x0000_s1049" type="#_x0000_t202" style="position:absolute;left:0;text-align:left;margin-left:184.05pt;margin-top:79.6pt;width:20pt;height:19.5pt;z-index:2518497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" fillcolor="white [3201]" strokeweight=".5pt">
                      <v:textbox>
                        <w:txbxContent>
                          <w:p w14:paraId="41BF7FCE" w14:textId="4E1C9E78" w:rsidR="001C68B8" w:rsidRPr="001254FA" w:rsidRDefault="001C68B8" w:rsidP="001254FA">
                            <w:pPr>
                              <w:rPr>
                                <w:b/>
                                <w:sz w:val="18"/>
                              </w:rPr>
                            </w:pPr>
                            <w:r>
                              <w:rPr>
                                <w:b/>
                                <w:sz w:val="18"/>
                              </w:rPr>
                              <w:t>B</w:t>
                            </w:r>
                          </w:p>
                        </w:txbxContent>
                      </v:textbox>
                    </v:shape>
                  </w:pict>
                </mc:Fallback>
              </mc:AlternateContent>
            </w:r>
            <w:r>
              <w:rPr>
                <w:rFonts w:ascii="Times New Roman" w:hAnsi="Times New Roman"/>
                <w:noProof/>
                <w:sz w:val="24"/>
                <w:szCs w:val="24"/>
                <w:lang w:eastAsia="es-CL"/>
              </w:rPr>
              <mc:AlternateContent>
                <mc:Choice Requires="wps">
                  <w:drawing>
                    <wp:anchor distT="0" distB="0" distL="114300" distR="114300" simplePos="0" relativeHeight="251851803" behindDoc="0" locked="0" layoutInCell="1" allowOverlap="1" wp14:anchorId="4ABEB784" wp14:editId="0361D1D9">
                      <wp:simplePos x="0" y="0"/>
                      <wp:positionH relativeFrom="column">
                        <wp:posOffset>3494405</wp:posOffset>
                      </wp:positionH>
                      <wp:positionV relativeFrom="paragraph">
                        <wp:posOffset>1131570</wp:posOffset>
                      </wp:positionV>
                      <wp:extent cx="254000" cy="247650"/>
                      <wp:effectExtent l="0" t="0" r="12700" b="19050"/>
                      <wp:wrapNone/>
                      <wp:docPr id="109" name="Cuadro de texto 105"/>
                      <wp:cNvGraphicFramePr/>
                      <a:graphic xmlns:a="http://schemas.openxmlformats.org/drawingml/2006/main">
                        <a:graphicData uri="http://schemas.microsoft.com/office/word/2010/wordprocessingShape">
                          <wps:wsp>
                            <wps:cNvSpPr txBox="1"/>
                            <wps:spPr>
                              <a:xfrm>
                                <a:off x="0" y="0"/>
                                <a:ext cx="2540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F83F68" w14:textId="7F886CD1" w:rsidR="001C68B8" w:rsidRPr="001254FA" w:rsidRDefault="001C68B8" w:rsidP="001254FA">
                                  <w:pPr>
                                    <w:rPr>
                                      <w:b/>
                                      <w:sz w:val="18"/>
                                    </w:rPr>
                                  </w:pPr>
                                  <w:r>
                                    <w:rPr>
                                      <w:b/>
                                      <w:sz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ABEB784" id="_x0000_s1050" type="#_x0000_t202" style="position:absolute;left:0;text-align:left;margin-left:275.15pt;margin-top:89.1pt;width:20pt;height:19.5pt;z-index:2518518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" fillcolor="white [3201]" strokeweight=".5pt">
                      <v:textbox>
                        <w:txbxContent>
                          <w:p w14:paraId="3AF83F68" w14:textId="7F886CD1" w:rsidR="001C68B8" w:rsidRPr="001254FA" w:rsidRDefault="001C68B8" w:rsidP="001254FA">
                            <w:pPr>
                              <w:rPr>
                                <w:b/>
                                <w:sz w:val="18"/>
                              </w:rPr>
                            </w:pPr>
                            <w:r>
                              <w:rPr>
                                <w:b/>
                                <w:sz w:val="18"/>
                              </w:rPr>
                              <w:t>C</w:t>
                            </w:r>
                          </w:p>
                        </w:txbxContent>
                      </v:textbox>
                    </v:shape>
                  </w:pict>
                </mc:Fallback>
              </mc:AlternateContent>
            </w:r>
            <w:r w:rsidR="007F5811">
              <w:rPr>
                <w:noProof/>
                <w:lang w:eastAsia="es-CL"/>
              </w:rPr>
              <w:drawing>
                <wp:inline distT="0" distB="0" distL="0" distR="0" wp14:anchorId="425A0381" wp14:editId="72874B8E">
                  <wp:extent cx="3905250" cy="2514600"/>
                  <wp:effectExtent l="0" t="0" r="0" b="0"/>
                  <wp:docPr id="100" name="0 Imagen"/>
                  <wp:cNvGraphicFramePr/>
                  <a:graphic xmlns:a="http://schemas.openxmlformats.org/drawingml/2006/main">
                    <a:graphicData uri="http://schemas.openxmlformats.org/drawingml/2006/picture">
                      <pic:pic xmlns:pic="http://schemas.openxmlformats.org/drawingml/2006/picture">
                        <pic:nvPicPr>
                          <pic:cNvPr id="31" name="0 Imagen"/>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3914328" cy="2520445"/>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3"/>
            <w:vAlign w:val="center"/>
          </w:tcPr>
          <w:p w14:paraId="7FA01585" w14:textId="3352B84C" w:rsidR="007F5811" w:rsidRDefault="001254FA" w:rsidP="007F5811">
            <w:pPr>
              <w:rPr>
                <w:rFonts w:ascii="Calibri" w:eastAsia="Times New Roman" w:hAnsi="Calibri"/>
                <w:b/>
                <w:bCs/>
                <w:color w:val="000000"/>
                <w:lang w:eastAsia="es-CL"/>
              </w:rPr>
            </w:pPr>
            <w:r>
              <w:rPr>
                <w:rFonts w:ascii="Times New Roman" w:hAnsi="Times New Roman"/>
                <w:noProof/>
                <w:sz w:val="24"/>
                <w:szCs w:val="24"/>
                <w:lang w:eastAsia="es-CL"/>
              </w:rPr>
              <mc:AlternateContent>
                <mc:Choice Requires="wps">
                  <w:drawing>
                    <wp:anchor distT="0" distB="0" distL="114300" distR="114300" simplePos="0" relativeHeight="251845659" behindDoc="0" locked="0" layoutInCell="1" allowOverlap="1" wp14:anchorId="66AEAB40" wp14:editId="1EC92F4A">
                      <wp:simplePos x="0" y="0"/>
                      <wp:positionH relativeFrom="column">
                        <wp:posOffset>2297430</wp:posOffset>
                      </wp:positionH>
                      <wp:positionV relativeFrom="paragraph">
                        <wp:posOffset>1107440</wp:posOffset>
                      </wp:positionV>
                      <wp:extent cx="254000" cy="247650"/>
                      <wp:effectExtent l="0" t="0" r="12700" b="19050"/>
                      <wp:wrapNone/>
                      <wp:docPr id="106" name="Cuadro de texto 105"/>
                      <wp:cNvGraphicFramePr/>
                      <a:graphic xmlns:a="http://schemas.openxmlformats.org/drawingml/2006/main">
                        <a:graphicData uri="http://schemas.microsoft.com/office/word/2010/wordprocessingShape">
                          <wps:wsp>
                            <wps:cNvSpPr txBox="1"/>
                            <wps:spPr>
                              <a:xfrm>
                                <a:off x="0" y="0"/>
                                <a:ext cx="2540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1EDDBA" w14:textId="315B2662" w:rsidR="001C68B8" w:rsidRPr="001254FA" w:rsidRDefault="001C68B8" w:rsidP="001254FA">
                                  <w:pPr>
                                    <w:rPr>
                                      <w:b/>
                                      <w:sz w:val="18"/>
                                    </w:rPr>
                                  </w:pPr>
                                  <w:r w:rsidRPr="001254FA">
                                    <w:rPr>
                                      <w:b/>
                                      <w:sz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6AEAB40" id="_x0000_s1051" type="#_x0000_t202" style="position:absolute;left:0;text-align:left;margin-left:180.9pt;margin-top:87.2pt;width:20pt;height:19.5pt;z-index:2518456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" fillcolor="white [3201]" strokeweight=".5pt">
                      <v:textbox>
                        <w:txbxContent>
                          <w:p w14:paraId="191EDDBA" w14:textId="315B2662" w:rsidR="001C68B8" w:rsidRPr="001254FA" w:rsidRDefault="001C68B8" w:rsidP="001254FA">
                            <w:pPr>
                              <w:rPr>
                                <w:b/>
                                <w:sz w:val="18"/>
                              </w:rPr>
                            </w:pPr>
                            <w:r w:rsidRPr="001254FA">
                              <w:rPr>
                                <w:b/>
                                <w:sz w:val="18"/>
                              </w:rPr>
                              <w:t>B</w:t>
                            </w:r>
                          </w:p>
                        </w:txbxContent>
                      </v:textbox>
                    </v:shape>
                  </w:pict>
                </mc:Fallback>
              </mc:AlternateContent>
            </w:r>
            <w:r>
              <w:rPr>
                <w:rFonts w:ascii="Times New Roman" w:hAnsi="Times New Roman"/>
                <w:noProof/>
                <w:sz w:val="24"/>
                <w:szCs w:val="24"/>
                <w:lang w:eastAsia="es-CL"/>
              </w:rPr>
              <mc:AlternateContent>
                <mc:Choice Requires="wps">
                  <w:drawing>
                    <wp:anchor distT="0" distB="0" distL="114300" distR="114300" simplePos="0" relativeHeight="251843611" behindDoc="0" locked="0" layoutInCell="1" allowOverlap="1" wp14:anchorId="42C7884F" wp14:editId="077507AA">
                      <wp:simplePos x="0" y="0"/>
                      <wp:positionH relativeFrom="column">
                        <wp:posOffset>2297430</wp:posOffset>
                      </wp:positionH>
                      <wp:positionV relativeFrom="paragraph">
                        <wp:posOffset>3175</wp:posOffset>
                      </wp:positionV>
                      <wp:extent cx="254000" cy="247650"/>
                      <wp:effectExtent l="0" t="0" r="12700" b="19050"/>
                      <wp:wrapNone/>
                      <wp:docPr id="105" name="Cuadro de texto 105"/>
                      <wp:cNvGraphicFramePr/>
                      <a:graphic xmlns:a="http://schemas.openxmlformats.org/drawingml/2006/main">
                        <a:graphicData uri="http://schemas.microsoft.com/office/word/2010/wordprocessingShape">
                          <wps:wsp>
                            <wps:cNvSpPr txBox="1"/>
                            <wps:spPr>
                              <a:xfrm>
                                <a:off x="0" y="0"/>
                                <a:ext cx="2540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BC514B7" w14:textId="77777777" w:rsidR="001C68B8" w:rsidRPr="001254FA" w:rsidRDefault="001C68B8" w:rsidP="001254FA">
                                  <w:pPr>
                                    <w:rPr>
                                      <w:b/>
                                      <w:sz w:val="18"/>
                                    </w:rPr>
                                  </w:pPr>
                                  <w:r w:rsidRPr="001254FA">
                                    <w:rPr>
                                      <w:b/>
                                      <w:sz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2C7884F" id="_x0000_s1052" type="#_x0000_t202" style="position:absolute;left:0;text-align:left;margin-left:180.9pt;margin-top:.25pt;width:20pt;height:19.5pt;z-index:2518436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" fillcolor="white [3201]" strokeweight=".5pt">
                      <v:textbox>
                        <w:txbxContent>
                          <w:p w14:paraId="7BC514B7" w14:textId="77777777" w:rsidR="001C68B8" w:rsidRPr="001254FA" w:rsidRDefault="001C68B8" w:rsidP="001254FA">
                            <w:pPr>
                              <w:rPr>
                                <w:b/>
                                <w:sz w:val="18"/>
                              </w:rPr>
                            </w:pPr>
                            <w:r w:rsidRPr="001254FA">
                              <w:rPr>
                                <w:b/>
                                <w:sz w:val="18"/>
                              </w:rPr>
                              <w:t>A</w:t>
                            </w:r>
                          </w:p>
                        </w:txbxContent>
                      </v:textbox>
                    </v:shape>
                  </w:pict>
                </mc:Fallback>
              </mc:AlternateContent>
            </w:r>
            <w:r w:rsidR="007F5811">
              <w:rPr>
                <w:noProof/>
                <w:lang w:eastAsia="es-CL"/>
              </w:rPr>
              <w:drawing>
                <wp:anchor distT="0" distB="0" distL="114300" distR="114300" simplePos="0" relativeHeight="251841563" behindDoc="0" locked="0" layoutInCell="1" allowOverlap="1" wp14:anchorId="3A39E1F0" wp14:editId="69765438">
                  <wp:simplePos x="0" y="0"/>
                  <wp:positionH relativeFrom="column">
                    <wp:posOffset>2293620</wp:posOffset>
                  </wp:positionH>
                  <wp:positionV relativeFrom="paragraph">
                    <wp:posOffset>-3175</wp:posOffset>
                  </wp:positionV>
                  <wp:extent cx="1720850" cy="1022350"/>
                  <wp:effectExtent l="0" t="0" r="0" b="6350"/>
                  <wp:wrapNone/>
                  <wp:docPr id="102" name="0 Imagen"/>
                  <wp:cNvGraphicFramePr/>
                  <a:graphic xmlns:a="http://schemas.openxmlformats.org/drawingml/2006/main">
                    <a:graphicData uri="http://schemas.openxmlformats.org/drawingml/2006/picture">
                      <pic:pic xmlns:pic="http://schemas.openxmlformats.org/drawingml/2006/picture">
                        <pic:nvPicPr>
                          <pic:cNvPr id="42" name="0 Imagen"/>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1720850" cy="1022350"/>
                          </a:xfrm>
                          <a:prstGeom prst="rect">
                            <a:avLst/>
                          </a:prstGeom>
                          <a:ln>
                            <a:noFill/>
                          </a:ln>
                          <a:extLst>
                            <a:ext uri="{53640926-AAD7-44D8-BBD7-CCE9431645EC}">
                              <a14:shadowObscured xmlns:a14="http://schemas.microsoft.com/office/drawing/2010/main"/>
                            </a:ext>
                          </a:extLst>
                        </pic:spPr>
                      </pic:pic>
                    </a:graphicData>
                  </a:graphic>
                </wp:anchor>
              </w:drawing>
            </w:r>
            <w:r w:rsidR="007F5811">
              <w:rPr>
                <w:noProof/>
                <w:lang w:eastAsia="es-CL"/>
              </w:rPr>
              <w:drawing>
                <wp:anchor distT="0" distB="0" distL="114300" distR="114300" simplePos="0" relativeHeight="251840539" behindDoc="0" locked="0" layoutInCell="1" allowOverlap="1" wp14:anchorId="0FB753EC" wp14:editId="6A200540">
                  <wp:simplePos x="0" y="0"/>
                  <wp:positionH relativeFrom="column">
                    <wp:posOffset>2293620</wp:posOffset>
                  </wp:positionH>
                  <wp:positionV relativeFrom="paragraph">
                    <wp:posOffset>1108075</wp:posOffset>
                  </wp:positionV>
                  <wp:extent cx="1720215" cy="1440815"/>
                  <wp:effectExtent l="0" t="0" r="0" b="6985"/>
                  <wp:wrapNone/>
                  <wp:docPr id="41" name="0 Imagen"/>
                  <wp:cNvGraphicFramePr/>
                  <a:graphic xmlns:a="http://schemas.openxmlformats.org/drawingml/2006/main">
                    <a:graphicData uri="http://schemas.openxmlformats.org/drawingml/2006/picture">
                      <pic:pic xmlns:pic="http://schemas.openxmlformats.org/drawingml/2006/picture">
                        <pic:nvPicPr>
                          <pic:cNvPr id="41" name="0 Imagen"/>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1720215" cy="1440815"/>
                          </a:xfrm>
                          <a:prstGeom prst="rect">
                            <a:avLst/>
                          </a:prstGeom>
                          <a:ln>
                            <a:noFill/>
                          </a:ln>
                          <a:extLst>
                            <a:ext uri="{53640926-AAD7-44D8-BBD7-CCE9431645EC}">
                              <a14:shadowObscured xmlns:a14="http://schemas.microsoft.com/office/drawing/2010/main"/>
                            </a:ext>
                          </a:extLst>
                        </pic:spPr>
                      </pic:pic>
                    </a:graphicData>
                  </a:graphic>
                </wp:anchor>
              </w:drawing>
            </w:r>
            <w:r w:rsidR="007F5811">
              <w:rPr>
                <w:noProof/>
                <w:lang w:eastAsia="es-CL"/>
              </w:rPr>
              <w:drawing>
                <wp:inline distT="0" distB="0" distL="0" distR="0" wp14:anchorId="154AF70B" wp14:editId="229C8827">
                  <wp:extent cx="1944370" cy="2592705"/>
                  <wp:effectExtent l="0" t="0" r="0" b="0"/>
                  <wp:docPr id="101" name="0 Imagen"/>
                  <wp:cNvGraphicFramePr/>
                  <a:graphic xmlns:a="http://schemas.openxmlformats.org/drawingml/2006/main">
                    <a:graphicData uri="http://schemas.openxmlformats.org/drawingml/2006/picture">
                      <pic:pic xmlns:pic="http://schemas.openxmlformats.org/drawingml/2006/picture">
                        <pic:nvPicPr>
                          <pic:cNvPr id="39" name="0 Imagen"/>
                          <pic:cNvPicPr/>
                        </pic:nvPicPr>
                        <pic:blipFill>
                          <a:blip r:embed="rId58" cstate="print">
                            <a:extLst>
                              <a:ext uri="{28A0092B-C50C-407E-A947-70E740481C1C}">
                                <a14:useLocalDpi xmlns:a14="http://schemas.microsoft.com/office/drawing/2010/main"/>
                              </a:ext>
                            </a:extLst>
                          </a:blip>
                          <a:stretch>
                            <a:fillRect/>
                          </a:stretch>
                        </pic:blipFill>
                        <pic:spPr>
                          <a:xfrm>
                            <a:off x="0" y="0"/>
                            <a:ext cx="1944370" cy="2592705"/>
                          </a:xfrm>
                          <a:prstGeom prst="rect">
                            <a:avLst/>
                          </a:prstGeom>
                        </pic:spPr>
                      </pic:pic>
                    </a:graphicData>
                  </a:graphic>
                </wp:inline>
              </w:drawing>
            </w:r>
            <w:r w:rsidR="007F5811">
              <w:rPr>
                <w:noProof/>
                <w:lang w:eastAsia="es-CL"/>
              </w:rPr>
              <w:t xml:space="preserve"> </w:t>
            </w:r>
          </w:p>
        </w:tc>
      </w:tr>
      <w:tr w:rsidR="007F5811" w:rsidRPr="00916086" w14:paraId="0C8E33D7" w14:textId="77777777" w:rsidTr="007F5811">
        <w:trPr>
          <w:trHeight w:val="92"/>
          <w:jc w:val="center"/>
        </w:trPr>
        <w:tc>
          <w:tcPr>
            <w:tcW w:w="1201" w:type="pct"/>
            <w:vAlign w:val="center"/>
          </w:tcPr>
          <w:p w14:paraId="6158EAB5" w14:textId="52047469" w:rsidR="007F5811" w:rsidRPr="001254FA" w:rsidRDefault="007F5811" w:rsidP="00B93F40">
            <w:pPr>
              <w:rPr>
                <w:rFonts w:ascii="Calibri" w:eastAsia="Times New Roman" w:hAnsi="Calibri"/>
                <w:b/>
                <w:bCs/>
                <w:color w:val="000000"/>
                <w:lang w:eastAsia="es-CL"/>
              </w:rPr>
            </w:pPr>
            <w:r w:rsidRPr="001254FA">
              <w:rPr>
                <w:b/>
                <w:sz w:val="18"/>
              </w:rPr>
              <w:t xml:space="preserve">Fotografía </w:t>
            </w:r>
            <w:r w:rsidR="00A21AC5">
              <w:rPr>
                <w:b/>
                <w:sz w:val="18"/>
              </w:rPr>
              <w:t>17</w:t>
            </w:r>
            <w:r w:rsidRPr="00B93F40">
              <w:rPr>
                <w:b/>
                <w:sz w:val="18"/>
              </w:rPr>
              <w:t>.</w:t>
            </w:r>
          </w:p>
        </w:tc>
        <w:tc>
          <w:tcPr>
            <w:tcW w:w="1299" w:type="pct"/>
            <w:gridSpan w:val="2"/>
            <w:vAlign w:val="center"/>
          </w:tcPr>
          <w:p w14:paraId="09ED146F" w14:textId="36D91E92" w:rsidR="007F5811" w:rsidRDefault="007F5811" w:rsidP="007F5811">
            <w:pPr>
              <w:rPr>
                <w:rFonts w:ascii="Calibri" w:eastAsia="Times New Roman" w:hAnsi="Calibri"/>
                <w:b/>
                <w:bCs/>
                <w:color w:val="000000"/>
                <w:lang w:eastAsia="es-CL"/>
              </w:rPr>
            </w:pPr>
            <w:r>
              <w:rPr>
                <w:rFonts w:eastAsia="Times New Roman"/>
                <w:b/>
                <w:color w:val="000000"/>
                <w:sz w:val="18"/>
                <w:szCs w:val="18"/>
                <w:lang w:eastAsia="es-CL"/>
              </w:rPr>
              <w:t xml:space="preserve">Fecha: </w:t>
            </w:r>
            <w:r w:rsidRPr="00154507">
              <w:rPr>
                <w:sz w:val="18"/>
                <w:szCs w:val="18"/>
              </w:rPr>
              <w:t>1</w:t>
            </w:r>
            <w:r>
              <w:rPr>
                <w:sz w:val="18"/>
                <w:szCs w:val="18"/>
              </w:rPr>
              <w:t>5</w:t>
            </w:r>
            <w:r w:rsidRPr="00154507">
              <w:rPr>
                <w:sz w:val="18"/>
                <w:szCs w:val="18"/>
              </w:rPr>
              <w:t xml:space="preserve"> de mayo de 2014.</w:t>
            </w:r>
          </w:p>
        </w:tc>
        <w:tc>
          <w:tcPr>
            <w:tcW w:w="1264" w:type="pct"/>
            <w:vAlign w:val="center"/>
          </w:tcPr>
          <w:p w14:paraId="6E7048BE" w14:textId="64801FA6" w:rsidR="007F5811" w:rsidRPr="001254FA" w:rsidRDefault="007F5811" w:rsidP="00B93F40">
            <w:pPr>
              <w:rPr>
                <w:rFonts w:ascii="Calibri" w:eastAsia="Times New Roman" w:hAnsi="Calibri"/>
                <w:b/>
                <w:bCs/>
                <w:color w:val="000000"/>
                <w:lang w:eastAsia="es-CL"/>
              </w:rPr>
            </w:pPr>
            <w:r w:rsidRPr="001254FA">
              <w:rPr>
                <w:b/>
                <w:sz w:val="18"/>
              </w:rPr>
              <w:t xml:space="preserve">Fotografía </w:t>
            </w:r>
            <w:r w:rsidR="00A21AC5">
              <w:rPr>
                <w:b/>
                <w:sz w:val="18"/>
              </w:rPr>
              <w:t>18</w:t>
            </w:r>
            <w:r w:rsidRPr="00B93F40">
              <w:rPr>
                <w:b/>
                <w:sz w:val="18"/>
              </w:rPr>
              <w:t>.</w:t>
            </w:r>
          </w:p>
        </w:tc>
        <w:tc>
          <w:tcPr>
            <w:tcW w:w="1236" w:type="pct"/>
            <w:gridSpan w:val="2"/>
            <w:vAlign w:val="center"/>
          </w:tcPr>
          <w:p w14:paraId="67358DCF" w14:textId="1459F777" w:rsidR="007F5811" w:rsidRDefault="007F5811" w:rsidP="007F5811">
            <w:pPr>
              <w:rPr>
                <w:rFonts w:ascii="Calibri" w:eastAsia="Times New Roman" w:hAnsi="Calibri"/>
                <w:b/>
                <w:bCs/>
                <w:color w:val="000000"/>
                <w:lang w:eastAsia="es-CL"/>
              </w:rPr>
            </w:pPr>
            <w:r>
              <w:rPr>
                <w:rFonts w:eastAsia="Times New Roman"/>
                <w:b/>
                <w:color w:val="000000"/>
                <w:sz w:val="18"/>
                <w:szCs w:val="18"/>
                <w:lang w:eastAsia="es-CL"/>
              </w:rPr>
              <w:t xml:space="preserve">Fecha: </w:t>
            </w:r>
            <w:r w:rsidRPr="00154507">
              <w:rPr>
                <w:sz w:val="18"/>
                <w:szCs w:val="18"/>
              </w:rPr>
              <w:t>1</w:t>
            </w:r>
            <w:r>
              <w:rPr>
                <w:sz w:val="18"/>
                <w:szCs w:val="18"/>
              </w:rPr>
              <w:t>5</w:t>
            </w:r>
            <w:r w:rsidRPr="00154507">
              <w:rPr>
                <w:sz w:val="18"/>
                <w:szCs w:val="18"/>
              </w:rPr>
              <w:t xml:space="preserve"> de mayo de 2014.</w:t>
            </w:r>
          </w:p>
        </w:tc>
      </w:tr>
      <w:tr w:rsidR="007F5811" w:rsidRPr="00916086" w14:paraId="238E848E" w14:textId="77777777" w:rsidTr="007F5811">
        <w:trPr>
          <w:trHeight w:val="92"/>
          <w:jc w:val="center"/>
        </w:trPr>
        <w:tc>
          <w:tcPr>
            <w:tcW w:w="1201" w:type="pct"/>
            <w:vAlign w:val="center"/>
          </w:tcPr>
          <w:p w14:paraId="4FD97DC8" w14:textId="21E3CADA" w:rsidR="007F5811" w:rsidRDefault="007F5811" w:rsidP="007F5811">
            <w:pPr>
              <w:jc w:val="left"/>
              <w:rPr>
                <w:rFonts w:ascii="Calibri" w:eastAsia="Times New Roman" w:hAnsi="Calibri"/>
                <w:b/>
                <w:bCs/>
                <w:color w:val="000000"/>
                <w:lang w:eastAsia="es-CL"/>
              </w:rPr>
            </w:pPr>
            <w:r>
              <w:rPr>
                <w:rFonts w:eastAsia="Times New Roman"/>
                <w:b/>
                <w:color w:val="000000"/>
                <w:sz w:val="18"/>
                <w:szCs w:val="18"/>
                <w:lang w:eastAsia="es-CL"/>
              </w:rPr>
              <w:t>Coordenadas DATUM WGS84 HUSO 19 S</w:t>
            </w:r>
          </w:p>
        </w:tc>
        <w:tc>
          <w:tcPr>
            <w:tcW w:w="625" w:type="pct"/>
            <w:vAlign w:val="center"/>
          </w:tcPr>
          <w:p w14:paraId="65BB4862" w14:textId="799A1CA6" w:rsidR="007F5811" w:rsidRDefault="007F5811" w:rsidP="007F5811">
            <w:pPr>
              <w:jc w:val="left"/>
              <w:rPr>
                <w:rFonts w:ascii="Calibri" w:eastAsia="Times New Roman" w:hAnsi="Calibri"/>
                <w:b/>
                <w:bCs/>
                <w:color w:val="000000"/>
                <w:lang w:eastAsia="es-CL"/>
              </w:rPr>
            </w:pPr>
            <w:r>
              <w:rPr>
                <w:rFonts w:eastAsia="Times New Roman"/>
                <w:b/>
                <w:color w:val="000000"/>
                <w:sz w:val="18"/>
                <w:szCs w:val="18"/>
                <w:lang w:eastAsia="es-CL"/>
              </w:rPr>
              <w:t xml:space="preserve">Norte: </w:t>
            </w:r>
            <w:r>
              <w:rPr>
                <w:rFonts w:eastAsia="Times New Roman"/>
                <w:color w:val="000000"/>
                <w:sz w:val="18"/>
                <w:szCs w:val="18"/>
                <w:lang w:eastAsia="es-CL"/>
              </w:rPr>
              <w:t>6.372.305</w:t>
            </w:r>
          </w:p>
        </w:tc>
        <w:tc>
          <w:tcPr>
            <w:tcW w:w="674" w:type="pct"/>
            <w:vAlign w:val="center"/>
          </w:tcPr>
          <w:p w14:paraId="2791BF06" w14:textId="38E06ACE" w:rsidR="007F5811" w:rsidRDefault="007F5811" w:rsidP="007F5811">
            <w:pPr>
              <w:jc w:val="left"/>
              <w:rPr>
                <w:rFonts w:ascii="Calibri" w:eastAsia="Times New Roman" w:hAnsi="Calibri"/>
                <w:b/>
                <w:bCs/>
                <w:color w:val="000000"/>
                <w:lang w:eastAsia="es-CL"/>
              </w:rPr>
            </w:pPr>
            <w:r>
              <w:rPr>
                <w:rFonts w:eastAsia="Times New Roman"/>
                <w:b/>
                <w:color w:val="000000"/>
                <w:sz w:val="18"/>
                <w:szCs w:val="18"/>
                <w:lang w:eastAsia="es-CL"/>
              </w:rPr>
              <w:t>Este:</w:t>
            </w:r>
            <w:r>
              <w:rPr>
                <w:rFonts w:eastAsia="Times New Roman"/>
                <w:color w:val="000000"/>
                <w:sz w:val="18"/>
                <w:szCs w:val="18"/>
                <w:lang w:eastAsia="es-CL"/>
              </w:rPr>
              <w:t xml:space="preserve"> 266.256</w:t>
            </w:r>
          </w:p>
        </w:tc>
        <w:tc>
          <w:tcPr>
            <w:tcW w:w="1264" w:type="pct"/>
            <w:vAlign w:val="center"/>
          </w:tcPr>
          <w:p w14:paraId="0A5F2238" w14:textId="01F47716" w:rsidR="007F5811" w:rsidRDefault="007F5811" w:rsidP="007F5811">
            <w:pPr>
              <w:jc w:val="left"/>
              <w:rPr>
                <w:rFonts w:ascii="Calibri" w:eastAsia="Times New Roman" w:hAnsi="Calibri"/>
                <w:b/>
                <w:bCs/>
                <w:color w:val="000000"/>
                <w:lang w:eastAsia="es-CL"/>
              </w:rPr>
            </w:pPr>
            <w:r>
              <w:rPr>
                <w:rFonts w:eastAsia="Times New Roman"/>
                <w:b/>
                <w:color w:val="000000"/>
                <w:sz w:val="18"/>
                <w:szCs w:val="18"/>
                <w:lang w:eastAsia="es-CL"/>
              </w:rPr>
              <w:t>Coordenadas DATUM WGS84  HUSO 19 S</w:t>
            </w:r>
          </w:p>
        </w:tc>
        <w:tc>
          <w:tcPr>
            <w:tcW w:w="576" w:type="pct"/>
            <w:vAlign w:val="center"/>
          </w:tcPr>
          <w:p w14:paraId="7EB06E98" w14:textId="264DC826" w:rsidR="007F5811" w:rsidRDefault="007F5811" w:rsidP="007F5811">
            <w:pPr>
              <w:jc w:val="left"/>
              <w:rPr>
                <w:rFonts w:ascii="Calibri" w:eastAsia="Times New Roman" w:hAnsi="Calibri"/>
                <w:b/>
                <w:bCs/>
                <w:color w:val="000000"/>
                <w:lang w:eastAsia="es-CL"/>
              </w:rPr>
            </w:pPr>
            <w:r>
              <w:rPr>
                <w:rFonts w:eastAsia="Times New Roman"/>
                <w:b/>
                <w:color w:val="000000"/>
                <w:sz w:val="18"/>
                <w:szCs w:val="18"/>
                <w:lang w:eastAsia="es-CL"/>
              </w:rPr>
              <w:t xml:space="preserve">Norte: </w:t>
            </w:r>
            <w:r>
              <w:rPr>
                <w:rFonts w:eastAsia="Times New Roman"/>
                <w:color w:val="000000"/>
                <w:sz w:val="18"/>
                <w:szCs w:val="18"/>
                <w:lang w:eastAsia="es-CL"/>
              </w:rPr>
              <w:t>6.372.308</w:t>
            </w:r>
          </w:p>
        </w:tc>
        <w:tc>
          <w:tcPr>
            <w:tcW w:w="660" w:type="pct"/>
            <w:vAlign w:val="center"/>
          </w:tcPr>
          <w:p w14:paraId="1D5A12C3" w14:textId="1BC52CD6" w:rsidR="007F5811" w:rsidRDefault="007F5811" w:rsidP="007F5811">
            <w:pPr>
              <w:jc w:val="left"/>
              <w:rPr>
                <w:rFonts w:ascii="Calibri" w:eastAsia="Times New Roman" w:hAnsi="Calibri"/>
                <w:b/>
                <w:bCs/>
                <w:color w:val="000000"/>
                <w:lang w:eastAsia="es-CL"/>
              </w:rPr>
            </w:pPr>
            <w:r>
              <w:rPr>
                <w:rFonts w:eastAsia="Times New Roman"/>
                <w:b/>
                <w:color w:val="000000"/>
                <w:sz w:val="18"/>
                <w:szCs w:val="18"/>
                <w:lang w:eastAsia="es-CL"/>
              </w:rPr>
              <w:t xml:space="preserve">Este: </w:t>
            </w:r>
            <w:r>
              <w:rPr>
                <w:rFonts w:eastAsia="Times New Roman"/>
                <w:color w:val="000000"/>
                <w:sz w:val="18"/>
                <w:szCs w:val="18"/>
                <w:lang w:eastAsia="es-CL"/>
              </w:rPr>
              <w:t>266.263</w:t>
            </w:r>
          </w:p>
        </w:tc>
      </w:tr>
      <w:tr w:rsidR="001254FA" w:rsidRPr="00916086" w14:paraId="65C6D981" w14:textId="77777777" w:rsidTr="009B303D">
        <w:trPr>
          <w:trHeight w:val="92"/>
          <w:jc w:val="center"/>
        </w:trPr>
        <w:tc>
          <w:tcPr>
            <w:tcW w:w="2500" w:type="pct"/>
            <w:gridSpan w:val="3"/>
          </w:tcPr>
          <w:p w14:paraId="37650DE5" w14:textId="77777777" w:rsidR="001254FA" w:rsidRDefault="001254FA" w:rsidP="007F5811">
            <w:pPr>
              <w:jc w:val="left"/>
              <w:rPr>
                <w:rFonts w:eastAsia="Times New Roman"/>
                <w:color w:val="000000"/>
                <w:sz w:val="18"/>
                <w:szCs w:val="18"/>
                <w:lang w:eastAsia="es-CL"/>
              </w:rPr>
            </w:pPr>
            <w:r>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p>
          <w:p w14:paraId="55AB030F" w14:textId="37394166" w:rsidR="001254FA" w:rsidRDefault="001254FA" w:rsidP="004505AC">
            <w:pPr>
              <w:rPr>
                <w:rFonts w:eastAsia="Times New Roman"/>
                <w:b/>
                <w:color w:val="000000"/>
                <w:sz w:val="18"/>
                <w:szCs w:val="18"/>
                <w:lang w:eastAsia="es-CL"/>
              </w:rPr>
            </w:pPr>
            <w:r>
              <w:rPr>
                <w:sz w:val="18"/>
                <w:szCs w:val="18"/>
                <w:lang w:eastAsia="es-CL"/>
              </w:rPr>
              <w:t xml:space="preserve">Estanques constatados </w:t>
            </w:r>
            <w:r w:rsidR="004505AC">
              <w:rPr>
                <w:sz w:val="18"/>
                <w:szCs w:val="18"/>
                <w:lang w:eastAsia="es-CL"/>
              </w:rPr>
              <w:t xml:space="preserve">debajo de la plataforma </w:t>
            </w:r>
            <w:r>
              <w:rPr>
                <w:sz w:val="18"/>
                <w:szCs w:val="18"/>
                <w:lang w:eastAsia="es-CL"/>
              </w:rPr>
              <w:t xml:space="preserve">en el cabezo, vista hacia el norte. Las letras marcan los estanques observados, </w:t>
            </w:r>
            <w:r>
              <w:rPr>
                <w:b/>
                <w:sz w:val="18"/>
                <w:szCs w:val="18"/>
                <w:lang w:eastAsia="es-CL"/>
              </w:rPr>
              <w:t>A.</w:t>
            </w:r>
            <w:r>
              <w:rPr>
                <w:sz w:val="18"/>
                <w:szCs w:val="18"/>
                <w:lang w:eastAsia="es-CL"/>
              </w:rPr>
              <w:t xml:space="preserve"> Estanque 407 de ácido sulfúrico, </w:t>
            </w:r>
            <w:r>
              <w:rPr>
                <w:b/>
                <w:sz w:val="18"/>
                <w:szCs w:val="18"/>
                <w:lang w:eastAsia="es-CL"/>
              </w:rPr>
              <w:t>B.</w:t>
            </w:r>
            <w:r>
              <w:rPr>
                <w:sz w:val="18"/>
                <w:szCs w:val="18"/>
                <w:lang w:eastAsia="es-CL"/>
              </w:rPr>
              <w:t xml:space="preserve"> Estanque tipo </w:t>
            </w:r>
            <w:r>
              <w:rPr>
                <w:i/>
                <w:sz w:val="18"/>
                <w:szCs w:val="18"/>
                <w:lang w:eastAsia="es-CL"/>
              </w:rPr>
              <w:t xml:space="preserve">bin </w:t>
            </w:r>
            <w:r>
              <w:rPr>
                <w:sz w:val="18"/>
                <w:szCs w:val="18"/>
                <w:lang w:eastAsia="es-CL"/>
              </w:rPr>
              <w:t xml:space="preserve">sin rotulado, </w:t>
            </w:r>
            <w:r>
              <w:rPr>
                <w:b/>
                <w:sz w:val="18"/>
                <w:szCs w:val="18"/>
                <w:lang w:eastAsia="es-CL"/>
              </w:rPr>
              <w:t>C.</w:t>
            </w:r>
            <w:r>
              <w:rPr>
                <w:sz w:val="18"/>
                <w:szCs w:val="18"/>
                <w:lang w:eastAsia="es-CL"/>
              </w:rPr>
              <w:t xml:space="preserve"> Estanque de aguas calientes.</w:t>
            </w:r>
            <w:r>
              <w:rPr>
                <w:rFonts w:ascii="Times New Roman" w:hAnsi="Times New Roman"/>
                <w:noProof/>
                <w:sz w:val="24"/>
                <w:szCs w:val="24"/>
                <w:lang w:eastAsia="es-CL"/>
              </w:rPr>
              <w:t xml:space="preserve"> </w:t>
            </w:r>
          </w:p>
        </w:tc>
        <w:tc>
          <w:tcPr>
            <w:tcW w:w="2500" w:type="pct"/>
            <w:gridSpan w:val="3"/>
          </w:tcPr>
          <w:p w14:paraId="45C82C7F" w14:textId="77777777" w:rsidR="001254FA" w:rsidRDefault="001254FA" w:rsidP="007F5811">
            <w:pPr>
              <w:jc w:val="left"/>
              <w:rPr>
                <w:rFonts w:eastAsia="Times New Roman"/>
                <w:color w:val="000000"/>
                <w:sz w:val="18"/>
                <w:szCs w:val="18"/>
                <w:lang w:eastAsia="es-CL"/>
              </w:rPr>
            </w:pPr>
            <w:r>
              <w:rPr>
                <w:rFonts w:eastAsia="Times New Roman"/>
                <w:b/>
                <w:color w:val="000000"/>
                <w:sz w:val="18"/>
                <w:szCs w:val="18"/>
                <w:lang w:eastAsia="es-CL"/>
              </w:rPr>
              <w:t>Descripción Medio de Prueba:</w:t>
            </w:r>
            <w:r>
              <w:rPr>
                <w:rFonts w:eastAsia="Times New Roman"/>
                <w:color w:val="000000"/>
                <w:sz w:val="18"/>
                <w:szCs w:val="18"/>
                <w:lang w:eastAsia="es-CL"/>
              </w:rPr>
              <w:t xml:space="preserve"> </w:t>
            </w:r>
          </w:p>
          <w:p w14:paraId="18C201AC" w14:textId="5984740E" w:rsidR="001254FA" w:rsidRDefault="001254FA" w:rsidP="001254FA">
            <w:pPr>
              <w:rPr>
                <w:rFonts w:eastAsia="Times New Roman"/>
                <w:b/>
                <w:color w:val="000000"/>
                <w:sz w:val="18"/>
                <w:szCs w:val="18"/>
                <w:lang w:eastAsia="es-CL"/>
              </w:rPr>
            </w:pPr>
            <w:r>
              <w:rPr>
                <w:rFonts w:eastAsia="Times New Roman"/>
                <w:color w:val="000000"/>
                <w:sz w:val="18"/>
                <w:szCs w:val="18"/>
                <w:lang w:eastAsia="es-CL"/>
              </w:rPr>
              <w:t xml:space="preserve">Detalle del estanque acumulador de residuos de las descargas que se realizan en la plataforma y quedan retenidas por las bandejas de recolección. </w:t>
            </w:r>
            <w:r>
              <w:rPr>
                <w:rFonts w:eastAsia="Times New Roman"/>
                <w:b/>
                <w:color w:val="000000"/>
                <w:sz w:val="18"/>
                <w:szCs w:val="18"/>
                <w:lang w:eastAsia="es-CL"/>
              </w:rPr>
              <w:t>A.</w:t>
            </w:r>
            <w:r>
              <w:rPr>
                <w:rFonts w:eastAsia="Times New Roman"/>
                <w:color w:val="000000"/>
                <w:sz w:val="18"/>
                <w:szCs w:val="18"/>
                <w:lang w:eastAsia="es-CL"/>
              </w:rPr>
              <w:t xml:space="preserve"> Abertura con manguera que recibe desde la plataforma</w:t>
            </w:r>
            <w:r>
              <w:rPr>
                <w:rFonts w:eastAsia="Times New Roman"/>
                <w:b/>
                <w:color w:val="000000"/>
                <w:sz w:val="18"/>
                <w:szCs w:val="18"/>
                <w:lang w:eastAsia="es-CL"/>
              </w:rPr>
              <w:t>. B.</w:t>
            </w:r>
            <w:r>
              <w:rPr>
                <w:rFonts w:eastAsia="Times New Roman"/>
                <w:color w:val="000000"/>
                <w:sz w:val="18"/>
                <w:szCs w:val="18"/>
                <w:lang w:eastAsia="es-CL"/>
              </w:rPr>
              <w:t xml:space="preserve"> Llave de paso del estanque con paño para evitar goteo.</w:t>
            </w:r>
          </w:p>
        </w:tc>
      </w:tr>
    </w:tbl>
    <w:p w14:paraId="6A253B0D" w14:textId="54515194" w:rsidR="00FD225F" w:rsidRDefault="00FD225F" w:rsidP="00690F4F"/>
    <w:p w14:paraId="4EB36A6A" w14:textId="77777777" w:rsidR="00FD225F" w:rsidRDefault="00FD225F">
      <w:pPr>
        <w:jc w:val="left"/>
      </w:pPr>
      <w:r>
        <w:br w:type="page"/>
      </w:r>
    </w:p>
    <w:p w14:paraId="389557AD" w14:textId="77777777" w:rsidR="00376CEE" w:rsidRDefault="00376CEE" w:rsidP="00690F4F"/>
    <w:tbl>
      <w:tblPr>
        <w:tblStyle w:val="Tablaconcuadrcula"/>
        <w:tblW w:w="13633" w:type="dxa"/>
        <w:jc w:val="center"/>
        <w:tblLook w:val="04A0" w:firstRow="1" w:lastRow="0" w:firstColumn="1" w:lastColumn="0" w:noHBand="0" w:noVBand="1"/>
      </w:tblPr>
      <w:tblGrid>
        <w:gridCol w:w="13633"/>
      </w:tblGrid>
      <w:tr w:rsidR="00FD225F" w:rsidRPr="00916086" w14:paraId="7A7C6BE0" w14:textId="77777777" w:rsidTr="00842207">
        <w:trPr>
          <w:jc w:val="center"/>
        </w:trPr>
        <w:tc>
          <w:tcPr>
            <w:tcW w:w="5000" w:type="pct"/>
          </w:tcPr>
          <w:p w14:paraId="19AC1A5F" w14:textId="6DA96F43" w:rsidR="00FD225F" w:rsidRPr="00747325" w:rsidRDefault="00FD225F" w:rsidP="00685610">
            <w:r>
              <w:rPr>
                <w:rFonts w:ascii="Calibri" w:eastAsia="Times New Roman" w:hAnsi="Calibri"/>
                <w:b/>
                <w:bCs/>
                <w:lang w:eastAsia="es-CL"/>
              </w:rPr>
              <w:t>Otros hechos N°4</w:t>
            </w:r>
          </w:p>
        </w:tc>
      </w:tr>
      <w:tr w:rsidR="00FD225F" w:rsidRPr="00916086" w14:paraId="68E8F9BC" w14:textId="77777777" w:rsidTr="00842207">
        <w:trPr>
          <w:trHeight w:val="415"/>
          <w:jc w:val="center"/>
        </w:trPr>
        <w:tc>
          <w:tcPr>
            <w:tcW w:w="5000" w:type="pct"/>
          </w:tcPr>
          <w:p w14:paraId="12436784" w14:textId="77777777" w:rsidR="00FD225F" w:rsidRPr="00916086" w:rsidRDefault="00FD225F" w:rsidP="00685610">
            <w:pPr>
              <w:rPr>
                <w:rFonts w:ascii="Calibri" w:eastAsia="Times New Roman" w:hAnsi="Calibri"/>
                <w:color w:val="000000"/>
                <w:lang w:eastAsia="es-CL"/>
              </w:rPr>
            </w:pPr>
            <w:r>
              <w:rPr>
                <w:rFonts w:ascii="Calibri" w:eastAsia="Times New Roman" w:hAnsi="Calibri"/>
                <w:b/>
                <w:bCs/>
                <w:color w:val="000000"/>
                <w:lang w:eastAsia="es-CL"/>
              </w:rPr>
              <w:t>Descripción</w:t>
            </w:r>
            <w:r>
              <w:rPr>
                <w:rFonts w:ascii="Calibri" w:eastAsia="Times New Roman" w:hAnsi="Calibri"/>
                <w:color w:val="000000"/>
                <w:lang w:eastAsia="es-CL"/>
              </w:rPr>
              <w:t>:</w:t>
            </w:r>
          </w:p>
          <w:p w14:paraId="218369D4" w14:textId="53753C20" w:rsidR="001F3560" w:rsidRPr="001F3560" w:rsidRDefault="00A03CD4" w:rsidP="001F3560">
            <w:pPr>
              <w:spacing w:before="60"/>
              <w:rPr>
                <w:rFonts w:eastAsiaTheme="minorHAnsi"/>
                <w:lang w:eastAsia="es-CL"/>
              </w:rPr>
            </w:pPr>
            <w:r>
              <w:rPr>
                <w:rFonts w:eastAsiaTheme="minorHAnsi"/>
                <w:lang w:eastAsia="es-CL"/>
              </w:rPr>
              <w:t xml:space="preserve">Respecto a los hechos </w:t>
            </w:r>
            <w:r w:rsidR="00206545">
              <w:rPr>
                <w:rFonts w:eastAsiaTheme="minorHAnsi"/>
                <w:lang w:eastAsia="es-CL"/>
              </w:rPr>
              <w:t>constatados</w:t>
            </w:r>
            <w:r>
              <w:rPr>
                <w:rFonts w:eastAsiaTheme="minorHAnsi"/>
                <w:lang w:eastAsia="es-CL"/>
              </w:rPr>
              <w:t xml:space="preserve"> en </w:t>
            </w:r>
            <w:r w:rsidR="001F3560" w:rsidRPr="001F3560">
              <w:rPr>
                <w:rFonts w:eastAsiaTheme="minorHAnsi"/>
                <w:lang w:eastAsia="es-CL"/>
              </w:rPr>
              <w:t xml:space="preserve">la playa adyacente al </w:t>
            </w:r>
            <w:r>
              <w:rPr>
                <w:rFonts w:eastAsiaTheme="minorHAnsi"/>
                <w:lang w:eastAsia="es-CL"/>
              </w:rPr>
              <w:t>m</w:t>
            </w:r>
            <w:r w:rsidR="001F3560" w:rsidRPr="001F3560">
              <w:rPr>
                <w:rFonts w:eastAsiaTheme="minorHAnsi"/>
                <w:lang w:eastAsia="es-CL"/>
              </w:rPr>
              <w:t>uelle</w:t>
            </w:r>
            <w:r>
              <w:rPr>
                <w:rFonts w:eastAsiaTheme="minorHAnsi"/>
                <w:lang w:eastAsia="es-CL"/>
              </w:rPr>
              <w:t xml:space="preserve"> del terminal marítimo, e</w:t>
            </w:r>
            <w:r>
              <w:rPr>
                <w:lang w:eastAsia="es-CL"/>
              </w:rPr>
              <w:t xml:space="preserve">l detalle extenso de los hechos se encuentra en el Reporte Técnico SMA, incluido en el Anexo </w:t>
            </w:r>
            <w:r w:rsidR="001C2964">
              <w:rPr>
                <w:lang w:eastAsia="es-CL"/>
              </w:rPr>
              <w:t>7</w:t>
            </w:r>
            <w:r>
              <w:rPr>
                <w:lang w:eastAsia="es-CL"/>
              </w:rPr>
              <w:t>. Los hallazgos relevantes identificados fueron los siguientes</w:t>
            </w:r>
            <w:r w:rsidR="001F3560" w:rsidRPr="001F3560">
              <w:rPr>
                <w:rFonts w:eastAsiaTheme="minorHAnsi"/>
                <w:lang w:eastAsia="es-CL"/>
              </w:rPr>
              <w:t>:</w:t>
            </w:r>
          </w:p>
          <w:p w14:paraId="497FB8C4" w14:textId="09A1E824" w:rsidR="001F3560" w:rsidRDefault="001F3560" w:rsidP="009B6D5F">
            <w:pPr>
              <w:pStyle w:val="Prrafodelista"/>
              <w:numPr>
                <w:ilvl w:val="0"/>
                <w:numId w:val="5"/>
              </w:numPr>
              <w:spacing w:before="60"/>
              <w:ind w:left="714" w:hanging="357"/>
              <w:contextualSpacing w:val="0"/>
              <w:rPr>
                <w:lang w:eastAsia="es-CL"/>
              </w:rPr>
            </w:pPr>
            <w:r>
              <w:rPr>
                <w:lang w:eastAsia="es-CL"/>
              </w:rPr>
              <w:t>Existencia de dos (2) tuberías juntas, situadas en terreno de playa, ady</w:t>
            </w:r>
            <w:r w:rsidR="009B6D5F">
              <w:rPr>
                <w:lang w:eastAsia="es-CL"/>
              </w:rPr>
              <w:t>acentes al terminal</w:t>
            </w:r>
            <w:r>
              <w:rPr>
                <w:lang w:eastAsia="es-CL"/>
              </w:rPr>
              <w:t>. Una tubería es de material metálico pintada en su exterior con franjas rojas y blancas. La otra tubería es de material de PVC de color celeste (Fotografía</w:t>
            </w:r>
            <w:r w:rsidR="009B6D5F">
              <w:rPr>
                <w:lang w:eastAsia="es-CL"/>
              </w:rPr>
              <w:t xml:space="preserve">s </w:t>
            </w:r>
            <w:r w:rsidR="00935E7B" w:rsidRPr="00935E7B">
              <w:rPr>
                <w:lang w:eastAsia="es-CL"/>
              </w:rPr>
              <w:t>1</w:t>
            </w:r>
            <w:r w:rsidR="00A21AC5">
              <w:rPr>
                <w:lang w:eastAsia="es-CL"/>
              </w:rPr>
              <w:t>9</w:t>
            </w:r>
            <w:r w:rsidR="009B6D5F" w:rsidRPr="00935E7B">
              <w:rPr>
                <w:lang w:eastAsia="es-CL"/>
              </w:rPr>
              <w:t xml:space="preserve"> y </w:t>
            </w:r>
            <w:r w:rsidR="00A21AC5">
              <w:rPr>
                <w:lang w:eastAsia="es-CL"/>
              </w:rPr>
              <w:t>20</w:t>
            </w:r>
            <w:r>
              <w:rPr>
                <w:lang w:eastAsia="es-CL"/>
              </w:rPr>
              <w:t>).</w:t>
            </w:r>
          </w:p>
          <w:p w14:paraId="3A0EE80C" w14:textId="7037D613" w:rsidR="00FD225F" w:rsidRPr="009B6D5F" w:rsidRDefault="001F3560" w:rsidP="009B6D5F">
            <w:pPr>
              <w:pStyle w:val="Prrafodelista"/>
              <w:numPr>
                <w:ilvl w:val="0"/>
                <w:numId w:val="5"/>
              </w:numPr>
              <w:spacing w:before="60"/>
              <w:ind w:left="714" w:hanging="357"/>
              <w:contextualSpacing w:val="0"/>
              <w:rPr>
                <w:lang w:eastAsia="es-CL"/>
              </w:rPr>
            </w:pPr>
            <w:r w:rsidRPr="009B6D5F">
              <w:rPr>
                <w:lang w:eastAsia="es-CL"/>
              </w:rPr>
              <w:t xml:space="preserve">Frente a la isla de carga N° 2 de combustible, se constató la presencia de un muro de contención del terreno en cuyo centro se presenta una cañería. </w:t>
            </w:r>
            <w:r w:rsidR="009B6D5F">
              <w:rPr>
                <w:lang w:eastAsia="es-CL"/>
              </w:rPr>
              <w:t xml:space="preserve">Dicha </w:t>
            </w:r>
            <w:r w:rsidRPr="009B6D5F">
              <w:rPr>
                <w:lang w:eastAsia="es-CL"/>
              </w:rPr>
              <w:t xml:space="preserve">cañería se encontraba descargando un residuo líquido en la playa adyacente al terminal. </w:t>
            </w:r>
            <w:r w:rsidR="009B6D5F">
              <w:rPr>
                <w:lang w:eastAsia="es-CL"/>
              </w:rPr>
              <w:t xml:space="preserve">Respecto a ello, se </w:t>
            </w:r>
            <w:r w:rsidRPr="009B6D5F">
              <w:rPr>
                <w:lang w:eastAsia="es-CL"/>
              </w:rPr>
              <w:t>consult</w:t>
            </w:r>
            <w:r w:rsidR="009B6D5F">
              <w:rPr>
                <w:lang w:eastAsia="es-CL"/>
              </w:rPr>
              <w:t xml:space="preserve">ó </w:t>
            </w:r>
            <w:r w:rsidRPr="009B6D5F">
              <w:rPr>
                <w:lang w:eastAsia="es-CL"/>
              </w:rPr>
              <w:t xml:space="preserve">al Sr. Guzmán </w:t>
            </w:r>
            <w:r w:rsidR="009B6D5F">
              <w:rPr>
                <w:lang w:eastAsia="es-CL"/>
              </w:rPr>
              <w:t xml:space="preserve">quien indicó que </w:t>
            </w:r>
            <w:r w:rsidRPr="009B6D5F">
              <w:rPr>
                <w:lang w:eastAsia="es-CL"/>
              </w:rPr>
              <w:t>correspondería aparenteme</w:t>
            </w:r>
            <w:r w:rsidR="00A21AC5">
              <w:rPr>
                <w:lang w:eastAsia="es-CL"/>
              </w:rPr>
              <w:t>nte a aguas lluvias</w:t>
            </w:r>
            <w:r w:rsidRPr="009B6D5F">
              <w:rPr>
                <w:lang w:eastAsia="es-CL"/>
              </w:rPr>
              <w:t>.</w:t>
            </w:r>
            <w:r w:rsidR="009B6D5F">
              <w:rPr>
                <w:lang w:eastAsia="es-CL"/>
              </w:rPr>
              <w:t xml:space="preserve"> Se realizó</w:t>
            </w:r>
            <w:r w:rsidRPr="009B6D5F">
              <w:rPr>
                <w:lang w:eastAsia="es-CL"/>
              </w:rPr>
              <w:t xml:space="preserve"> toma de muestra del residuo líquido descargado por el ducto</w:t>
            </w:r>
            <w:r w:rsidR="009B6D5F">
              <w:rPr>
                <w:lang w:eastAsia="es-CL"/>
              </w:rPr>
              <w:t xml:space="preserve"> y posteriormente a través de</w:t>
            </w:r>
            <w:r w:rsidRPr="009B6D5F">
              <w:rPr>
                <w:lang w:eastAsia="es-CL"/>
              </w:rPr>
              <w:t xml:space="preserve"> equipo sonda analizadora de presencia de hidrocarburos (PHA -100 plus), se procedió a realizar mediciones continuas del agua residual. </w:t>
            </w:r>
            <w:r w:rsidR="009B6D5F">
              <w:rPr>
                <w:lang w:eastAsia="es-CL"/>
              </w:rPr>
              <w:t xml:space="preserve">Los resultados indicaron una </w:t>
            </w:r>
            <w:r w:rsidRPr="009B6D5F">
              <w:rPr>
                <w:lang w:eastAsia="es-CL"/>
              </w:rPr>
              <w:t xml:space="preserve">concentración de 58,5 mg/L de Hidrocarburos totales. </w:t>
            </w:r>
            <w:r w:rsidR="009B6D5F">
              <w:rPr>
                <w:lang w:eastAsia="es-CL"/>
              </w:rPr>
              <w:t xml:space="preserve">Al respecto, cabe señalar como elemento de referencia que el </w:t>
            </w:r>
            <w:r w:rsidR="009B6D5F" w:rsidRPr="009B6D5F">
              <w:rPr>
                <w:lang w:eastAsia="es-CL"/>
              </w:rPr>
              <w:t xml:space="preserve">D.S. N° 90/2000 </w:t>
            </w:r>
            <w:r w:rsidRPr="009B6D5F">
              <w:rPr>
                <w:lang w:eastAsia="es-CL"/>
              </w:rPr>
              <w:t xml:space="preserve">Norma de Emisión para la Regulación de Contaminantes Asociados a las Descargas de Residuos Líquidos a Aguas Marinas y continentales superficiales, señala </w:t>
            </w:r>
            <w:r w:rsidR="009B6D5F">
              <w:rPr>
                <w:lang w:eastAsia="es-CL"/>
              </w:rPr>
              <w:t xml:space="preserve">en </w:t>
            </w:r>
            <w:r w:rsidRPr="009B6D5F">
              <w:rPr>
                <w:lang w:eastAsia="es-CL"/>
              </w:rPr>
              <w:t xml:space="preserve">el punto 3.7 que la concentración de Hidrocarburos totales para calificar </w:t>
            </w:r>
            <w:r w:rsidR="009B6D5F">
              <w:rPr>
                <w:lang w:eastAsia="es-CL"/>
              </w:rPr>
              <w:t xml:space="preserve">a una </w:t>
            </w:r>
            <w:r w:rsidRPr="009B6D5F">
              <w:rPr>
                <w:lang w:eastAsia="es-CL"/>
              </w:rPr>
              <w:t>fuente emisora</w:t>
            </w:r>
            <w:r w:rsidR="009B6D5F">
              <w:rPr>
                <w:lang w:eastAsia="es-CL"/>
              </w:rPr>
              <w:t xml:space="preserve"> contempla un valor de 11 mg/L.</w:t>
            </w:r>
          </w:p>
        </w:tc>
      </w:tr>
    </w:tbl>
    <w:tbl>
      <w:tblPr>
        <w:tblW w:w="49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64"/>
        <w:gridCol w:w="1942"/>
        <w:gridCol w:w="1714"/>
        <w:gridCol w:w="3164"/>
        <w:gridCol w:w="1943"/>
        <w:gridCol w:w="1714"/>
      </w:tblGrid>
      <w:tr w:rsidR="00842207" w14:paraId="396F0FDA" w14:textId="77777777" w:rsidTr="00842207">
        <w:trPr>
          <w:trHeight w:val="150"/>
          <w:jc w:val="center"/>
        </w:trPr>
        <w:tc>
          <w:tcPr>
            <w:tcW w:w="5000" w:type="pct"/>
            <w:gridSpan w:val="6"/>
            <w:tcBorders>
              <w:top w:val="nil"/>
              <w:left w:val="single" w:sz="4" w:space="0" w:color="auto"/>
              <w:bottom w:val="single" w:sz="4" w:space="0" w:color="auto"/>
              <w:right w:val="single" w:sz="4" w:space="0" w:color="auto"/>
            </w:tcBorders>
            <w:noWrap/>
            <w:vAlign w:val="center"/>
            <w:hideMark/>
          </w:tcPr>
          <w:p w14:paraId="0D70BF7E" w14:textId="77777777" w:rsidR="00842207" w:rsidRDefault="00842207">
            <w:pPr>
              <w:jc w:val="center"/>
              <w:rPr>
                <w:rFonts w:eastAsia="Times New Roman"/>
                <w:b/>
                <w:bCs/>
                <w:color w:val="000000"/>
                <w:sz w:val="20"/>
                <w:szCs w:val="20"/>
                <w:lang w:eastAsia="es-CL"/>
              </w:rPr>
            </w:pPr>
            <w:r>
              <w:br w:type="page"/>
            </w:r>
            <w:r>
              <w:rPr>
                <w:rFonts w:eastAsia="Times New Roman"/>
                <w:b/>
                <w:bCs/>
                <w:color w:val="000000"/>
                <w:sz w:val="20"/>
                <w:szCs w:val="20"/>
                <w:lang w:eastAsia="es-CL"/>
              </w:rPr>
              <w:t>Registros</w:t>
            </w:r>
          </w:p>
        </w:tc>
      </w:tr>
      <w:tr w:rsidR="00842207" w14:paraId="52F0C4B9" w14:textId="77777777" w:rsidTr="00842207">
        <w:trPr>
          <w:trHeight w:val="2545"/>
          <w:jc w:val="center"/>
        </w:trPr>
        <w:tc>
          <w:tcPr>
            <w:tcW w:w="2500" w:type="pct"/>
            <w:gridSpan w:val="3"/>
            <w:tcBorders>
              <w:top w:val="single" w:sz="4" w:space="0" w:color="auto"/>
              <w:left w:val="single" w:sz="4" w:space="0" w:color="auto"/>
              <w:bottom w:val="single" w:sz="4" w:space="0" w:color="auto"/>
              <w:right w:val="single" w:sz="4" w:space="0" w:color="auto"/>
            </w:tcBorders>
            <w:noWrap/>
            <w:vAlign w:val="center"/>
            <w:hideMark/>
          </w:tcPr>
          <w:p w14:paraId="74BFF82E" w14:textId="689A3FAF" w:rsidR="00842207" w:rsidRDefault="00842207">
            <w:pPr>
              <w:spacing w:before="120" w:after="120"/>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74331" behindDoc="0" locked="0" layoutInCell="1" allowOverlap="1" wp14:anchorId="5EB49C39" wp14:editId="593BDD00">
                      <wp:simplePos x="0" y="0"/>
                      <wp:positionH relativeFrom="column">
                        <wp:posOffset>1339850</wp:posOffset>
                      </wp:positionH>
                      <wp:positionV relativeFrom="paragraph">
                        <wp:posOffset>720090</wp:posOffset>
                      </wp:positionV>
                      <wp:extent cx="252095" cy="228600"/>
                      <wp:effectExtent l="0" t="0" r="14605" b="19050"/>
                      <wp:wrapNone/>
                      <wp:docPr id="139" name="Cuadro de texto 139"/>
                      <wp:cNvGraphicFramePr/>
                      <a:graphic xmlns:a="http://schemas.openxmlformats.org/drawingml/2006/main">
                        <a:graphicData uri="http://schemas.microsoft.com/office/word/2010/wordprocessingShape">
                          <wps:wsp>
                            <wps:cNvSpPr txBox="1"/>
                            <wps:spPr>
                              <a:xfrm>
                                <a:off x="0" y="0"/>
                                <a:ext cx="252095"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0ACE7D" w14:textId="77777777" w:rsidR="001C68B8" w:rsidRDefault="001C68B8" w:rsidP="00842207">
                                  <w:pPr>
                                    <w:rPr>
                                      <w:sz w:val="16"/>
                                    </w:rPr>
                                  </w:pPr>
                                  <w:r>
                                    <w:rPr>
                                      <w:sz w:val="1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EB49C39" id="Cuadro de texto 139" o:spid="_x0000_s1053" type="#_x0000_t202" style="position:absolute;left:0;text-align:left;margin-left:105.5pt;margin-top:56.7pt;width:19.85pt;height:18pt;z-index:251874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" fillcolor="white [3201]" strokeweight=".5pt">
                      <v:textbox>
                        <w:txbxContent>
                          <w:p w14:paraId="440ACE7D" w14:textId="77777777" w:rsidR="001C68B8" w:rsidRDefault="001C68B8" w:rsidP="00842207">
                            <w:pPr>
                              <w:rPr>
                                <w:sz w:val="16"/>
                              </w:rPr>
                            </w:pPr>
                            <w:r>
                              <w:rPr>
                                <w:sz w:val="16"/>
                              </w:rPr>
                              <w:t>B</w:t>
                            </w:r>
                          </w:p>
                        </w:txbxContent>
                      </v:textbox>
                    </v:shape>
                  </w:pict>
                </mc:Fallback>
              </mc:AlternateContent>
            </w:r>
            <w:r>
              <w:rPr>
                <w:noProof/>
                <w:lang w:eastAsia="es-CL"/>
              </w:rPr>
              <mc:AlternateContent>
                <mc:Choice Requires="wps">
                  <w:drawing>
                    <wp:anchor distT="0" distB="0" distL="114300" distR="114300" simplePos="0" relativeHeight="251873307" behindDoc="0" locked="0" layoutInCell="1" allowOverlap="1" wp14:anchorId="51DA21DB" wp14:editId="2803D71D">
                      <wp:simplePos x="0" y="0"/>
                      <wp:positionH relativeFrom="column">
                        <wp:posOffset>931545</wp:posOffset>
                      </wp:positionH>
                      <wp:positionV relativeFrom="paragraph">
                        <wp:posOffset>953135</wp:posOffset>
                      </wp:positionV>
                      <wp:extent cx="252095" cy="228600"/>
                      <wp:effectExtent l="0" t="0" r="14605" b="19050"/>
                      <wp:wrapNone/>
                      <wp:docPr id="138" name="Cuadro de texto 138"/>
                      <wp:cNvGraphicFramePr/>
                      <a:graphic xmlns:a="http://schemas.openxmlformats.org/drawingml/2006/main">
                        <a:graphicData uri="http://schemas.microsoft.com/office/word/2010/wordprocessingShape">
                          <wps:wsp>
                            <wps:cNvSpPr txBox="1"/>
                            <wps:spPr>
                              <a:xfrm>
                                <a:off x="0" y="0"/>
                                <a:ext cx="252095"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A07C2E" w14:textId="77777777" w:rsidR="001C68B8" w:rsidRDefault="001C68B8" w:rsidP="00842207">
                                  <w:pPr>
                                    <w:rPr>
                                      <w:sz w:val="16"/>
                                    </w:rPr>
                                  </w:pPr>
                                  <w:r>
                                    <w:rPr>
                                      <w:sz w:val="1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DA21DB" id="Cuadro de texto 138" o:spid="_x0000_s1054" type="#_x0000_t202" style="position:absolute;left:0;text-align:left;margin-left:73.35pt;margin-top:75.05pt;width:19.85pt;height:18pt;z-index:251873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" fillcolor="white [3201]" strokeweight=".5pt">
                      <v:textbox>
                        <w:txbxContent>
                          <w:p w14:paraId="6DA07C2E" w14:textId="77777777" w:rsidR="001C68B8" w:rsidRDefault="001C68B8" w:rsidP="00842207">
                            <w:pPr>
                              <w:rPr>
                                <w:sz w:val="16"/>
                              </w:rPr>
                            </w:pPr>
                            <w:r>
                              <w:rPr>
                                <w:sz w:val="16"/>
                              </w:rPr>
                              <w:t>A</w:t>
                            </w:r>
                          </w:p>
                        </w:txbxContent>
                      </v:textbox>
                    </v:shape>
                  </w:pict>
                </mc:Fallback>
              </mc:AlternateContent>
            </w:r>
            <w:r>
              <w:rPr>
                <w:noProof/>
                <w:lang w:eastAsia="es-CL"/>
              </w:rPr>
              <mc:AlternateContent>
                <mc:Choice Requires="wps">
                  <w:drawing>
                    <wp:anchor distT="0" distB="0" distL="114300" distR="114300" simplePos="0" relativeHeight="251872283" behindDoc="0" locked="0" layoutInCell="1" allowOverlap="1" wp14:anchorId="38519EA8" wp14:editId="31B29303">
                      <wp:simplePos x="0" y="0"/>
                      <wp:positionH relativeFrom="column">
                        <wp:posOffset>1558290</wp:posOffset>
                      </wp:positionH>
                      <wp:positionV relativeFrom="paragraph">
                        <wp:posOffset>993775</wp:posOffset>
                      </wp:positionV>
                      <wp:extent cx="609600" cy="57150"/>
                      <wp:effectExtent l="38100" t="19050" r="19050" b="95250"/>
                      <wp:wrapNone/>
                      <wp:docPr id="137" name="Conector recto de flecha 137"/>
                      <wp:cNvGraphicFramePr/>
                      <a:graphic xmlns:a="http://schemas.openxmlformats.org/drawingml/2006/main">
                        <a:graphicData uri="http://schemas.microsoft.com/office/word/2010/wordprocessingShape">
                          <wps:wsp>
                            <wps:cNvCnPr/>
                            <wps:spPr>
                              <a:xfrm flipH="1">
                                <a:off x="0" y="0"/>
                                <a:ext cx="609600" cy="57150"/>
                              </a:xfrm>
                              <a:prstGeom prst="straightConnector1">
                                <a:avLst/>
                              </a:prstGeom>
                              <a:ln w="12700">
                                <a:solidFill>
                                  <a:srgbClr val="FFFF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DCE2BCA" id="Conector recto de flecha 137" o:spid="_x0000_s1026" type="#_x0000_t32" style="position:absolute;margin-left:122.7pt;margin-top:78.25pt;width:48pt;height:4.5pt;flip:x;z-index:251872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" strokecolor="yellow" strokeweight="1pt">
                      <v:stroke endarrow="classic"/>
                    </v:shape>
                  </w:pict>
                </mc:Fallback>
              </mc:AlternateContent>
            </w:r>
            <w:r>
              <w:rPr>
                <w:noProof/>
                <w:lang w:eastAsia="es-CL"/>
              </w:rPr>
              <mc:AlternateContent>
                <mc:Choice Requires="wps">
                  <w:drawing>
                    <wp:anchor distT="0" distB="0" distL="114300" distR="114300" simplePos="0" relativeHeight="251871259" behindDoc="0" locked="0" layoutInCell="1" allowOverlap="1" wp14:anchorId="2E40738A" wp14:editId="6CF94400">
                      <wp:simplePos x="0" y="0"/>
                      <wp:positionH relativeFrom="column">
                        <wp:posOffset>1050290</wp:posOffset>
                      </wp:positionH>
                      <wp:positionV relativeFrom="paragraph">
                        <wp:posOffset>1006475</wp:posOffset>
                      </wp:positionV>
                      <wp:extent cx="1092200" cy="266700"/>
                      <wp:effectExtent l="38100" t="0" r="12700" b="76200"/>
                      <wp:wrapNone/>
                      <wp:docPr id="136" name="Conector recto de flecha 136"/>
                      <wp:cNvGraphicFramePr/>
                      <a:graphic xmlns:a="http://schemas.openxmlformats.org/drawingml/2006/main">
                        <a:graphicData uri="http://schemas.microsoft.com/office/word/2010/wordprocessingShape">
                          <wps:wsp>
                            <wps:cNvCnPr/>
                            <wps:spPr>
                              <a:xfrm flipH="1">
                                <a:off x="0" y="0"/>
                                <a:ext cx="1092200" cy="266700"/>
                              </a:xfrm>
                              <a:prstGeom prst="straightConnector1">
                                <a:avLst/>
                              </a:prstGeom>
                              <a:ln w="12700">
                                <a:solidFill>
                                  <a:srgbClr val="FFFF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719648" id="Conector recto de flecha 136" o:spid="_x0000_s1026" type="#_x0000_t32" style="position:absolute;margin-left:82.7pt;margin-top:79.25pt;width:86pt;height:21pt;flip:x;z-index:251871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" strokecolor="yellow" strokeweight="1pt">
                      <v:stroke endarrow="classic"/>
                    </v:shape>
                  </w:pict>
                </mc:Fallback>
              </mc:AlternateContent>
            </w:r>
            <w:r>
              <w:rPr>
                <w:noProof/>
                <w:lang w:eastAsia="es-CL"/>
              </w:rPr>
              <mc:AlternateContent>
                <mc:Choice Requires="wps">
                  <w:drawing>
                    <wp:anchor distT="0" distB="0" distL="114300" distR="114300" simplePos="0" relativeHeight="251870235" behindDoc="0" locked="0" layoutInCell="1" allowOverlap="1" wp14:anchorId="799D4D2C" wp14:editId="3E1C8917">
                      <wp:simplePos x="0" y="0"/>
                      <wp:positionH relativeFrom="column">
                        <wp:posOffset>2161540</wp:posOffset>
                      </wp:positionH>
                      <wp:positionV relativeFrom="paragraph">
                        <wp:posOffset>892175</wp:posOffset>
                      </wp:positionV>
                      <wp:extent cx="660400" cy="215900"/>
                      <wp:effectExtent l="0" t="0" r="25400" b="12700"/>
                      <wp:wrapNone/>
                      <wp:docPr id="135" name="Cuadro de texto 135"/>
                      <wp:cNvGraphicFramePr/>
                      <a:graphic xmlns:a="http://schemas.openxmlformats.org/drawingml/2006/main">
                        <a:graphicData uri="http://schemas.microsoft.com/office/word/2010/wordprocessingShape">
                          <wps:wsp>
                            <wps:cNvSpPr txBox="1"/>
                            <wps:spPr>
                              <a:xfrm>
                                <a:off x="0" y="0"/>
                                <a:ext cx="660400" cy="215900"/>
                              </a:xfrm>
                              <a:prstGeom prst="rect">
                                <a:avLst/>
                              </a:prstGeom>
                              <a:solidFill>
                                <a:schemeClr val="lt1"/>
                              </a:solidFill>
                              <a:ln w="6350">
                                <a:solidFill>
                                  <a:schemeClr val="tx2">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0C8EAB2" w14:textId="77777777" w:rsidR="001C68B8" w:rsidRDefault="001C68B8" w:rsidP="00842207">
                                  <w:pPr>
                                    <w:rPr>
                                      <w:sz w:val="16"/>
                                      <w:szCs w:val="16"/>
                                    </w:rPr>
                                  </w:pPr>
                                  <w:r>
                                    <w:rPr>
                                      <w:sz w:val="16"/>
                                      <w:szCs w:val="16"/>
                                    </w:rPr>
                                    <w:t>Descargas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99D4D2C" id="Cuadro de texto 135" o:spid="_x0000_s1055" type="#_x0000_t202" style="position:absolute;left:0;text-align:left;margin-left:170.2pt;margin-top:70.25pt;width:52pt;height:17pt;z-index:251870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" fillcolor="white [3201]" strokecolor="#17365d [2415]" strokeweight=".5pt">
                      <v:textbox>
                        <w:txbxContent>
                          <w:p w14:paraId="40C8EAB2" w14:textId="77777777" w:rsidR="001C68B8" w:rsidRDefault="001C68B8" w:rsidP="00842207">
                            <w:pPr>
                              <w:rPr>
                                <w:sz w:val="16"/>
                                <w:szCs w:val="16"/>
                              </w:rPr>
                            </w:pPr>
                            <w:r>
                              <w:rPr>
                                <w:sz w:val="16"/>
                                <w:szCs w:val="16"/>
                              </w:rPr>
                              <w:t>Descargas</w:t>
                            </w:r>
                          </w:p>
                        </w:txbxContent>
                      </v:textbox>
                    </v:shape>
                  </w:pict>
                </mc:Fallback>
              </mc:AlternateContent>
            </w:r>
            <w:r>
              <w:rPr>
                <w:rFonts w:eastAsia="Times New Roman"/>
                <w:noProof/>
                <w:color w:val="000000"/>
                <w:sz w:val="20"/>
                <w:szCs w:val="20"/>
                <w:lang w:eastAsia="es-CL"/>
              </w:rPr>
              <w:drawing>
                <wp:inline distT="0" distB="0" distL="0" distR="0" wp14:anchorId="1D3D482D" wp14:editId="3B36EC5F">
                  <wp:extent cx="3142615" cy="2359025"/>
                  <wp:effectExtent l="0" t="0" r="635" b="317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42615" cy="2359025"/>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single" w:sz="4" w:space="0" w:color="auto"/>
              <w:right w:val="single" w:sz="4" w:space="0" w:color="auto"/>
            </w:tcBorders>
            <w:noWrap/>
            <w:vAlign w:val="center"/>
            <w:hideMark/>
          </w:tcPr>
          <w:p w14:paraId="03A102B0" w14:textId="2B1C23B5" w:rsidR="00842207" w:rsidRDefault="00842207">
            <w:pPr>
              <w:spacing w:before="120" w:after="120"/>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68187" behindDoc="0" locked="0" layoutInCell="1" allowOverlap="1" wp14:anchorId="22A67B3C" wp14:editId="765DE4A5">
                      <wp:simplePos x="0" y="0"/>
                      <wp:positionH relativeFrom="column">
                        <wp:posOffset>2120900</wp:posOffset>
                      </wp:positionH>
                      <wp:positionV relativeFrom="paragraph">
                        <wp:posOffset>448310</wp:posOffset>
                      </wp:positionV>
                      <wp:extent cx="495935" cy="768350"/>
                      <wp:effectExtent l="38100" t="0" r="18415" b="50800"/>
                      <wp:wrapNone/>
                      <wp:docPr id="134" name="Conector recto de flecha 134"/>
                      <wp:cNvGraphicFramePr/>
                      <a:graphic xmlns:a="http://schemas.openxmlformats.org/drawingml/2006/main">
                        <a:graphicData uri="http://schemas.microsoft.com/office/word/2010/wordprocessingShape">
                          <wps:wsp>
                            <wps:cNvCnPr/>
                            <wps:spPr>
                              <a:xfrm flipH="1">
                                <a:off x="0" y="0"/>
                                <a:ext cx="495935" cy="768350"/>
                              </a:xfrm>
                              <a:prstGeom prst="straightConnector1">
                                <a:avLst/>
                              </a:prstGeom>
                              <a:ln>
                                <a:solidFill>
                                  <a:srgbClr val="FFFF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6AE366" id="Conector recto de flecha 134" o:spid="_x0000_s1026" type="#_x0000_t32" style="position:absolute;margin-left:167pt;margin-top:35.3pt;width:39.05pt;height:60.5pt;flip:x;z-index:2518681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" strokecolor="yellow">
                      <v:stroke endarrow="classic"/>
                    </v:shape>
                  </w:pict>
                </mc:Fallback>
              </mc:AlternateContent>
            </w:r>
            <w:r>
              <w:rPr>
                <w:noProof/>
                <w:lang w:eastAsia="es-CL"/>
              </w:rPr>
              <mc:AlternateContent>
                <mc:Choice Requires="wps">
                  <w:drawing>
                    <wp:anchor distT="0" distB="0" distL="114300" distR="114300" simplePos="0" relativeHeight="251866139" behindDoc="0" locked="0" layoutInCell="1" allowOverlap="1" wp14:anchorId="67D27626" wp14:editId="07411E84">
                      <wp:simplePos x="0" y="0"/>
                      <wp:positionH relativeFrom="column">
                        <wp:posOffset>2188210</wp:posOffset>
                      </wp:positionH>
                      <wp:positionV relativeFrom="paragraph">
                        <wp:posOffset>236220</wp:posOffset>
                      </wp:positionV>
                      <wp:extent cx="895350" cy="215900"/>
                      <wp:effectExtent l="0" t="0" r="19050" b="12700"/>
                      <wp:wrapNone/>
                      <wp:docPr id="133" name="Cuadro de texto 133"/>
                      <wp:cNvGraphicFramePr/>
                      <a:graphic xmlns:a="http://schemas.openxmlformats.org/drawingml/2006/main">
                        <a:graphicData uri="http://schemas.microsoft.com/office/word/2010/wordprocessingShape">
                          <wps:wsp>
                            <wps:cNvSpPr txBox="1"/>
                            <wps:spPr>
                              <a:xfrm>
                                <a:off x="0" y="0"/>
                                <a:ext cx="89535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E07D69" w14:textId="77777777" w:rsidR="001C68B8" w:rsidRDefault="001C68B8" w:rsidP="00842207">
                                  <w:pPr>
                                    <w:rPr>
                                      <w:sz w:val="16"/>
                                      <w:szCs w:val="16"/>
                                    </w:rPr>
                                  </w:pPr>
                                  <w:r>
                                    <w:rPr>
                                      <w:sz w:val="16"/>
                                      <w:szCs w:val="16"/>
                                    </w:rPr>
                                    <w:t>Tubería metálica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7D27626" id="Cuadro de texto 133" o:spid="_x0000_s1056" type="#_x0000_t202" style="position:absolute;left:0;text-align:left;margin-left:172.3pt;margin-top:18.6pt;width:70.5pt;height:17pt;z-index:251866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" fillcolor="white [3201]" strokeweight=".5pt">
                      <v:textbox>
                        <w:txbxContent>
                          <w:p w14:paraId="76E07D69" w14:textId="77777777" w:rsidR="001C68B8" w:rsidRDefault="001C68B8" w:rsidP="00842207">
                            <w:pPr>
                              <w:rPr>
                                <w:sz w:val="16"/>
                                <w:szCs w:val="16"/>
                              </w:rPr>
                            </w:pPr>
                            <w:r>
                              <w:rPr>
                                <w:sz w:val="16"/>
                                <w:szCs w:val="16"/>
                              </w:rPr>
                              <w:t>Tubería metálica</w:t>
                            </w:r>
                          </w:p>
                        </w:txbxContent>
                      </v:textbox>
                    </v:shape>
                  </w:pict>
                </mc:Fallback>
              </mc:AlternateContent>
            </w:r>
            <w:r>
              <w:rPr>
                <w:noProof/>
                <w:lang w:eastAsia="es-CL"/>
              </w:rPr>
              <mc:AlternateContent>
                <mc:Choice Requires="wps">
                  <w:drawing>
                    <wp:anchor distT="0" distB="0" distL="114300" distR="114300" simplePos="0" relativeHeight="251869211" behindDoc="0" locked="0" layoutInCell="1" allowOverlap="1" wp14:anchorId="100B8957" wp14:editId="0B198468">
                      <wp:simplePos x="0" y="0"/>
                      <wp:positionH relativeFrom="column">
                        <wp:posOffset>2110740</wp:posOffset>
                      </wp:positionH>
                      <wp:positionV relativeFrom="paragraph">
                        <wp:posOffset>1406525</wp:posOffset>
                      </wp:positionV>
                      <wp:extent cx="69850" cy="317500"/>
                      <wp:effectExtent l="57150" t="38100" r="25400" b="25400"/>
                      <wp:wrapNone/>
                      <wp:docPr id="132" name="Conector recto de flecha 132"/>
                      <wp:cNvGraphicFramePr/>
                      <a:graphic xmlns:a="http://schemas.openxmlformats.org/drawingml/2006/main">
                        <a:graphicData uri="http://schemas.microsoft.com/office/word/2010/wordprocessingShape">
                          <wps:wsp>
                            <wps:cNvCnPr/>
                            <wps:spPr>
                              <a:xfrm flipH="1" flipV="1">
                                <a:off x="0" y="0"/>
                                <a:ext cx="69850" cy="317500"/>
                              </a:xfrm>
                              <a:prstGeom prst="straightConnector1">
                                <a:avLst/>
                              </a:prstGeom>
                              <a:ln>
                                <a:solidFill>
                                  <a:srgbClr val="FFFF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CD635C5" id="Conector recto de flecha 132" o:spid="_x0000_s1026" type="#_x0000_t32" style="position:absolute;margin-left:166.2pt;margin-top:110.75pt;width:5.5pt;height:25pt;flip:x y;z-index:251869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" strokecolor="yellow">
                      <v:stroke endarrow="classic"/>
                    </v:shape>
                  </w:pict>
                </mc:Fallback>
              </mc:AlternateContent>
            </w:r>
            <w:r>
              <w:rPr>
                <w:noProof/>
                <w:lang w:eastAsia="es-CL"/>
              </w:rPr>
              <mc:AlternateContent>
                <mc:Choice Requires="wps">
                  <w:drawing>
                    <wp:anchor distT="0" distB="0" distL="114300" distR="114300" simplePos="0" relativeHeight="251867163" behindDoc="0" locked="0" layoutInCell="1" allowOverlap="1" wp14:anchorId="25A099E9" wp14:editId="0B429074">
                      <wp:simplePos x="0" y="0"/>
                      <wp:positionH relativeFrom="column">
                        <wp:posOffset>1799590</wp:posOffset>
                      </wp:positionH>
                      <wp:positionV relativeFrom="paragraph">
                        <wp:posOffset>1693545</wp:posOffset>
                      </wp:positionV>
                      <wp:extent cx="736600" cy="215900"/>
                      <wp:effectExtent l="0" t="0" r="25400" b="12700"/>
                      <wp:wrapNone/>
                      <wp:docPr id="131" name="Cuadro de texto 131"/>
                      <wp:cNvGraphicFramePr/>
                      <a:graphic xmlns:a="http://schemas.openxmlformats.org/drawingml/2006/main">
                        <a:graphicData uri="http://schemas.microsoft.com/office/word/2010/wordprocessingShape">
                          <wps:wsp>
                            <wps:cNvSpPr txBox="1"/>
                            <wps:spPr>
                              <a:xfrm>
                                <a:off x="0" y="0"/>
                                <a:ext cx="7366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3821AE" w14:textId="77777777" w:rsidR="001C68B8" w:rsidRDefault="001C68B8" w:rsidP="00842207">
                                  <w:pPr>
                                    <w:rPr>
                                      <w:sz w:val="16"/>
                                      <w:szCs w:val="16"/>
                                    </w:rPr>
                                  </w:pPr>
                                  <w:r>
                                    <w:rPr>
                                      <w:sz w:val="16"/>
                                      <w:szCs w:val="16"/>
                                    </w:rPr>
                                    <w:t>Tubería PVC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A099E9" id="Cuadro de texto 131" o:spid="_x0000_s1057" type="#_x0000_t202" style="position:absolute;left:0;text-align:left;margin-left:141.7pt;margin-top:133.35pt;width:58pt;height:17pt;z-index:2518671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" fillcolor="white [3201]" strokeweight=".5pt">
                      <v:textbox>
                        <w:txbxContent>
                          <w:p w14:paraId="1D3821AE" w14:textId="77777777" w:rsidR="001C68B8" w:rsidRDefault="001C68B8" w:rsidP="00842207">
                            <w:pPr>
                              <w:rPr>
                                <w:sz w:val="16"/>
                                <w:szCs w:val="16"/>
                              </w:rPr>
                            </w:pPr>
                            <w:r>
                              <w:rPr>
                                <w:sz w:val="16"/>
                                <w:szCs w:val="16"/>
                              </w:rPr>
                              <w:t>Tubería PVC</w:t>
                            </w:r>
                          </w:p>
                        </w:txbxContent>
                      </v:textbox>
                    </v:shape>
                  </w:pict>
                </mc:Fallback>
              </mc:AlternateContent>
            </w:r>
            <w:r>
              <w:rPr>
                <w:rFonts w:eastAsia="Times New Roman"/>
                <w:noProof/>
                <w:color w:val="000000"/>
                <w:sz w:val="20"/>
                <w:szCs w:val="20"/>
                <w:lang w:eastAsia="es-CL"/>
              </w:rPr>
              <w:drawing>
                <wp:inline distT="0" distB="0" distL="0" distR="0" wp14:anchorId="5306B998" wp14:editId="67F791E3">
                  <wp:extent cx="3150235" cy="2359025"/>
                  <wp:effectExtent l="0" t="0" r="0" b="317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50235" cy="2359025"/>
                          </a:xfrm>
                          <a:prstGeom prst="rect">
                            <a:avLst/>
                          </a:prstGeom>
                          <a:noFill/>
                          <a:ln>
                            <a:noFill/>
                          </a:ln>
                        </pic:spPr>
                      </pic:pic>
                    </a:graphicData>
                  </a:graphic>
                </wp:inline>
              </w:drawing>
            </w:r>
          </w:p>
        </w:tc>
      </w:tr>
      <w:tr w:rsidR="00842207" w14:paraId="252010E2" w14:textId="77777777" w:rsidTr="00842207">
        <w:trPr>
          <w:trHeight w:val="185"/>
          <w:jc w:val="center"/>
        </w:trPr>
        <w:tc>
          <w:tcPr>
            <w:tcW w:w="1040" w:type="pct"/>
            <w:tcBorders>
              <w:top w:val="single" w:sz="4" w:space="0" w:color="auto"/>
              <w:left w:val="single" w:sz="4" w:space="0" w:color="auto"/>
              <w:bottom w:val="single" w:sz="4" w:space="0" w:color="auto"/>
              <w:right w:val="single" w:sz="4" w:space="0" w:color="auto"/>
            </w:tcBorders>
            <w:noWrap/>
            <w:vAlign w:val="center"/>
            <w:hideMark/>
          </w:tcPr>
          <w:p w14:paraId="79B7BC2E" w14:textId="372B0913" w:rsidR="00842207" w:rsidRPr="00281808" w:rsidRDefault="00842207" w:rsidP="00A21AC5">
            <w:pPr>
              <w:jc w:val="left"/>
              <w:rPr>
                <w:rFonts w:eastAsia="Times New Roman"/>
                <w:b/>
                <w:color w:val="000000"/>
                <w:sz w:val="18"/>
                <w:szCs w:val="18"/>
                <w:lang w:eastAsia="es-CL"/>
              </w:rPr>
            </w:pPr>
            <w:r w:rsidRPr="00281808">
              <w:rPr>
                <w:rFonts w:eastAsia="Times New Roman"/>
                <w:b/>
                <w:color w:val="000000"/>
                <w:sz w:val="18"/>
                <w:szCs w:val="18"/>
                <w:lang w:eastAsia="es-CL"/>
              </w:rPr>
              <w:t>Fotografía 1</w:t>
            </w:r>
            <w:r w:rsidR="00A21AC5">
              <w:rPr>
                <w:rFonts w:eastAsia="Times New Roman"/>
                <w:b/>
                <w:color w:val="000000"/>
                <w:sz w:val="18"/>
                <w:szCs w:val="18"/>
                <w:lang w:eastAsia="es-CL"/>
              </w:rPr>
              <w:t>9</w:t>
            </w:r>
            <w:r w:rsidRPr="00281808">
              <w:rPr>
                <w:rFonts w:eastAsia="Times New Roman"/>
                <w:b/>
                <w:color w:val="000000"/>
                <w:sz w:val="18"/>
                <w:szCs w:val="18"/>
                <w:lang w:eastAsia="es-CL"/>
              </w:rPr>
              <w:t>.</w:t>
            </w:r>
          </w:p>
        </w:tc>
        <w:tc>
          <w:tcPr>
            <w:tcW w:w="1460" w:type="pct"/>
            <w:gridSpan w:val="2"/>
            <w:tcBorders>
              <w:top w:val="single" w:sz="4" w:space="0" w:color="auto"/>
              <w:left w:val="single" w:sz="4" w:space="0" w:color="auto"/>
              <w:bottom w:val="single" w:sz="4" w:space="0" w:color="auto"/>
              <w:right w:val="single" w:sz="4" w:space="0" w:color="auto"/>
            </w:tcBorders>
            <w:noWrap/>
            <w:vAlign w:val="center"/>
            <w:hideMark/>
          </w:tcPr>
          <w:p w14:paraId="18BB1BC9" w14:textId="77777777" w:rsidR="00842207" w:rsidRDefault="00842207">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15-05-2014</w:t>
            </w:r>
          </w:p>
        </w:tc>
        <w:tc>
          <w:tcPr>
            <w:tcW w:w="1040" w:type="pct"/>
            <w:tcBorders>
              <w:top w:val="single" w:sz="4" w:space="0" w:color="auto"/>
              <w:left w:val="single" w:sz="4" w:space="0" w:color="auto"/>
              <w:bottom w:val="single" w:sz="4" w:space="0" w:color="auto"/>
              <w:right w:val="single" w:sz="4" w:space="0" w:color="auto"/>
            </w:tcBorders>
            <w:noWrap/>
            <w:vAlign w:val="center"/>
            <w:hideMark/>
          </w:tcPr>
          <w:p w14:paraId="5D25B739" w14:textId="3313F312" w:rsidR="00842207" w:rsidRPr="005741C3" w:rsidRDefault="00842207" w:rsidP="00A21AC5">
            <w:pPr>
              <w:jc w:val="left"/>
              <w:rPr>
                <w:rFonts w:eastAsia="Times New Roman"/>
                <w:b/>
                <w:color w:val="000000"/>
                <w:sz w:val="18"/>
                <w:szCs w:val="18"/>
                <w:lang w:eastAsia="es-CL"/>
              </w:rPr>
            </w:pPr>
            <w:r w:rsidRPr="005741C3">
              <w:rPr>
                <w:rFonts w:eastAsia="Times New Roman"/>
                <w:b/>
                <w:color w:val="000000"/>
                <w:sz w:val="18"/>
                <w:szCs w:val="18"/>
                <w:lang w:eastAsia="es-CL"/>
              </w:rPr>
              <w:t xml:space="preserve">Fotografía </w:t>
            </w:r>
            <w:r w:rsidR="00A21AC5">
              <w:rPr>
                <w:rFonts w:eastAsia="Times New Roman"/>
                <w:b/>
                <w:color w:val="000000"/>
                <w:sz w:val="18"/>
                <w:szCs w:val="18"/>
                <w:lang w:eastAsia="es-CL"/>
              </w:rPr>
              <w:t>20</w:t>
            </w:r>
            <w:r w:rsidRPr="005741C3">
              <w:rPr>
                <w:rFonts w:eastAsia="Times New Roman"/>
                <w:b/>
                <w:color w:val="000000"/>
                <w:sz w:val="18"/>
                <w:szCs w:val="18"/>
                <w:lang w:eastAsia="es-CL"/>
              </w:rPr>
              <w:t>.</w:t>
            </w:r>
          </w:p>
        </w:tc>
        <w:tc>
          <w:tcPr>
            <w:tcW w:w="1460" w:type="pct"/>
            <w:gridSpan w:val="2"/>
            <w:tcBorders>
              <w:top w:val="single" w:sz="4" w:space="0" w:color="auto"/>
              <w:left w:val="single" w:sz="4" w:space="0" w:color="auto"/>
              <w:bottom w:val="single" w:sz="4" w:space="0" w:color="auto"/>
              <w:right w:val="single" w:sz="4" w:space="0" w:color="auto"/>
            </w:tcBorders>
            <w:noWrap/>
            <w:vAlign w:val="center"/>
            <w:hideMark/>
          </w:tcPr>
          <w:p w14:paraId="0AF2F14F" w14:textId="77777777" w:rsidR="00842207" w:rsidRDefault="00842207">
            <w:pPr>
              <w:jc w:val="left"/>
              <w:rPr>
                <w:rFonts w:eastAsia="Times New Roman"/>
                <w:b/>
                <w:color w:val="000000"/>
                <w:sz w:val="18"/>
                <w:szCs w:val="18"/>
                <w:lang w:eastAsia="es-CL"/>
              </w:rPr>
            </w:pPr>
            <w:r>
              <w:rPr>
                <w:rFonts w:eastAsia="Times New Roman"/>
                <w:b/>
                <w:color w:val="000000"/>
                <w:sz w:val="18"/>
                <w:szCs w:val="18"/>
                <w:lang w:eastAsia="es-CL"/>
              </w:rPr>
              <w:t xml:space="preserve">Fecha : </w:t>
            </w:r>
            <w:r>
              <w:rPr>
                <w:rFonts w:eastAsia="Times New Roman"/>
                <w:color w:val="000000"/>
                <w:sz w:val="18"/>
                <w:szCs w:val="18"/>
                <w:lang w:eastAsia="es-CL"/>
              </w:rPr>
              <w:t>15-05-2014</w:t>
            </w:r>
          </w:p>
        </w:tc>
      </w:tr>
      <w:tr w:rsidR="00842207" w14:paraId="7714398E" w14:textId="77777777" w:rsidTr="00842207">
        <w:trPr>
          <w:trHeight w:val="162"/>
          <w:jc w:val="center"/>
        </w:trPr>
        <w:tc>
          <w:tcPr>
            <w:tcW w:w="1040" w:type="pct"/>
            <w:tcBorders>
              <w:top w:val="single" w:sz="4" w:space="0" w:color="auto"/>
              <w:left w:val="single" w:sz="4" w:space="0" w:color="auto"/>
              <w:bottom w:val="single" w:sz="4" w:space="0" w:color="auto"/>
              <w:right w:val="single" w:sz="4" w:space="0" w:color="auto"/>
            </w:tcBorders>
            <w:noWrap/>
            <w:vAlign w:val="center"/>
            <w:hideMark/>
          </w:tcPr>
          <w:p w14:paraId="5A3475E2" w14:textId="77777777" w:rsidR="00842207" w:rsidRDefault="00842207">
            <w:pPr>
              <w:jc w:val="left"/>
              <w:rPr>
                <w:rFonts w:eastAsia="Times New Roman"/>
                <w:b/>
                <w:color w:val="000000"/>
                <w:sz w:val="18"/>
                <w:szCs w:val="18"/>
                <w:lang w:eastAsia="es-CL"/>
              </w:rPr>
            </w:pPr>
            <w:r>
              <w:rPr>
                <w:rFonts w:eastAsia="Times New Roman"/>
                <w:b/>
                <w:color w:val="000000"/>
                <w:sz w:val="18"/>
                <w:szCs w:val="18"/>
                <w:lang w:eastAsia="es-CL"/>
              </w:rPr>
              <w:t>Coordenadas DATUM WGS84 HUSO 19 S</w:t>
            </w:r>
          </w:p>
        </w:tc>
        <w:tc>
          <w:tcPr>
            <w:tcW w:w="772" w:type="pct"/>
            <w:tcBorders>
              <w:top w:val="single" w:sz="4" w:space="0" w:color="auto"/>
              <w:left w:val="single" w:sz="4" w:space="0" w:color="auto"/>
              <w:bottom w:val="single" w:sz="4" w:space="0" w:color="auto"/>
              <w:right w:val="single" w:sz="4" w:space="0" w:color="auto"/>
            </w:tcBorders>
            <w:noWrap/>
            <w:vAlign w:val="center"/>
            <w:hideMark/>
          </w:tcPr>
          <w:p w14:paraId="299B3964" w14:textId="35046076" w:rsidR="00842207" w:rsidRDefault="00842207">
            <w:pPr>
              <w:jc w:val="left"/>
              <w:rPr>
                <w:rFonts w:eastAsia="Times New Roman"/>
                <w:b/>
                <w:color w:val="000000"/>
                <w:sz w:val="18"/>
                <w:szCs w:val="18"/>
                <w:lang w:eastAsia="es-CL"/>
              </w:rPr>
            </w:pPr>
            <w:r>
              <w:rPr>
                <w:rFonts w:eastAsia="Times New Roman"/>
                <w:b/>
                <w:color w:val="000000"/>
                <w:sz w:val="18"/>
                <w:szCs w:val="18"/>
                <w:lang w:eastAsia="es-CL"/>
              </w:rPr>
              <w:t>Norte:</w:t>
            </w:r>
            <w:r>
              <w:rPr>
                <w:rFonts w:eastAsia="Times New Roman"/>
                <w:color w:val="000000"/>
                <w:sz w:val="18"/>
                <w:szCs w:val="18"/>
                <w:lang w:eastAsia="es-CL"/>
              </w:rPr>
              <w:t xml:space="preserve"> 6.371.850</w:t>
            </w:r>
          </w:p>
        </w:tc>
        <w:tc>
          <w:tcPr>
            <w:tcW w:w="688" w:type="pct"/>
            <w:tcBorders>
              <w:top w:val="single" w:sz="4" w:space="0" w:color="auto"/>
              <w:left w:val="single" w:sz="4" w:space="0" w:color="auto"/>
              <w:bottom w:val="single" w:sz="4" w:space="0" w:color="auto"/>
              <w:right w:val="single" w:sz="4" w:space="0" w:color="auto"/>
            </w:tcBorders>
            <w:noWrap/>
            <w:vAlign w:val="center"/>
            <w:hideMark/>
          </w:tcPr>
          <w:p w14:paraId="42F58672" w14:textId="03F56543" w:rsidR="00842207" w:rsidRDefault="00842207">
            <w:pPr>
              <w:jc w:val="left"/>
              <w:rPr>
                <w:rFonts w:eastAsia="Times New Roman"/>
                <w:b/>
                <w:color w:val="000000"/>
                <w:sz w:val="18"/>
                <w:szCs w:val="18"/>
                <w:lang w:eastAsia="es-CL"/>
              </w:rPr>
            </w:pPr>
            <w:r>
              <w:rPr>
                <w:rFonts w:eastAsia="Times New Roman"/>
                <w:b/>
                <w:color w:val="000000"/>
                <w:sz w:val="18"/>
                <w:szCs w:val="18"/>
                <w:lang w:eastAsia="es-CL"/>
              </w:rPr>
              <w:t>Este:</w:t>
            </w:r>
            <w:r>
              <w:rPr>
                <w:rFonts w:eastAsia="Times New Roman"/>
                <w:color w:val="000000"/>
                <w:sz w:val="18"/>
                <w:szCs w:val="18"/>
                <w:lang w:eastAsia="es-CL"/>
              </w:rPr>
              <w:t xml:space="preserve"> 266.928</w:t>
            </w:r>
          </w:p>
        </w:tc>
        <w:tc>
          <w:tcPr>
            <w:tcW w:w="1040" w:type="pct"/>
            <w:tcBorders>
              <w:top w:val="single" w:sz="4" w:space="0" w:color="auto"/>
              <w:left w:val="single" w:sz="4" w:space="0" w:color="auto"/>
              <w:bottom w:val="single" w:sz="4" w:space="0" w:color="auto"/>
              <w:right w:val="single" w:sz="4" w:space="0" w:color="auto"/>
            </w:tcBorders>
            <w:noWrap/>
            <w:vAlign w:val="center"/>
            <w:hideMark/>
          </w:tcPr>
          <w:p w14:paraId="6033AA70" w14:textId="77777777" w:rsidR="00842207" w:rsidRDefault="00842207">
            <w:pPr>
              <w:jc w:val="left"/>
              <w:rPr>
                <w:rFonts w:eastAsia="Times New Roman"/>
                <w:b/>
                <w:color w:val="000000"/>
                <w:sz w:val="18"/>
                <w:szCs w:val="18"/>
                <w:lang w:eastAsia="es-CL"/>
              </w:rPr>
            </w:pPr>
            <w:r>
              <w:rPr>
                <w:rFonts w:eastAsia="Times New Roman"/>
                <w:b/>
                <w:color w:val="000000"/>
                <w:sz w:val="18"/>
                <w:szCs w:val="18"/>
                <w:lang w:eastAsia="es-CL"/>
              </w:rPr>
              <w:t>Coordenadas DATUM WGS84 HUSO 19 S</w:t>
            </w:r>
          </w:p>
        </w:tc>
        <w:tc>
          <w:tcPr>
            <w:tcW w:w="772" w:type="pct"/>
            <w:tcBorders>
              <w:top w:val="single" w:sz="4" w:space="0" w:color="auto"/>
              <w:left w:val="single" w:sz="4" w:space="0" w:color="auto"/>
              <w:bottom w:val="single" w:sz="4" w:space="0" w:color="auto"/>
              <w:right w:val="single" w:sz="4" w:space="0" w:color="auto"/>
            </w:tcBorders>
            <w:noWrap/>
            <w:vAlign w:val="center"/>
            <w:hideMark/>
          </w:tcPr>
          <w:p w14:paraId="391E8186" w14:textId="783A7F5F" w:rsidR="00842207" w:rsidRDefault="00842207">
            <w:pPr>
              <w:jc w:val="left"/>
              <w:rPr>
                <w:rFonts w:eastAsia="Times New Roman"/>
                <w:b/>
                <w:color w:val="000000"/>
                <w:sz w:val="18"/>
                <w:szCs w:val="18"/>
                <w:lang w:eastAsia="es-CL"/>
              </w:rPr>
            </w:pPr>
            <w:r>
              <w:rPr>
                <w:rFonts w:eastAsia="Times New Roman"/>
                <w:b/>
                <w:color w:val="000000"/>
                <w:sz w:val="18"/>
                <w:szCs w:val="18"/>
                <w:lang w:eastAsia="es-CL"/>
              </w:rPr>
              <w:t>Norte:</w:t>
            </w:r>
            <w:r>
              <w:rPr>
                <w:rFonts w:eastAsia="Times New Roman"/>
                <w:color w:val="000000"/>
                <w:sz w:val="18"/>
                <w:szCs w:val="18"/>
                <w:lang w:eastAsia="es-CL"/>
              </w:rPr>
              <w:t xml:space="preserve"> 6.371.850</w:t>
            </w:r>
          </w:p>
        </w:tc>
        <w:tc>
          <w:tcPr>
            <w:tcW w:w="688" w:type="pct"/>
            <w:tcBorders>
              <w:top w:val="single" w:sz="4" w:space="0" w:color="auto"/>
              <w:left w:val="single" w:sz="4" w:space="0" w:color="auto"/>
              <w:bottom w:val="single" w:sz="4" w:space="0" w:color="auto"/>
              <w:right w:val="single" w:sz="4" w:space="0" w:color="auto"/>
            </w:tcBorders>
            <w:noWrap/>
            <w:vAlign w:val="center"/>
            <w:hideMark/>
          </w:tcPr>
          <w:p w14:paraId="625BCEAA" w14:textId="77355D03" w:rsidR="00842207" w:rsidRDefault="00842207">
            <w:pPr>
              <w:jc w:val="left"/>
              <w:rPr>
                <w:rFonts w:eastAsia="Times New Roman"/>
                <w:b/>
                <w:color w:val="000000"/>
                <w:sz w:val="18"/>
                <w:szCs w:val="18"/>
                <w:lang w:eastAsia="es-CL"/>
              </w:rPr>
            </w:pPr>
            <w:r>
              <w:rPr>
                <w:rFonts w:eastAsia="Times New Roman"/>
                <w:b/>
                <w:color w:val="000000"/>
                <w:sz w:val="18"/>
                <w:szCs w:val="18"/>
                <w:lang w:eastAsia="es-CL"/>
              </w:rPr>
              <w:t>Este:</w:t>
            </w:r>
            <w:r>
              <w:rPr>
                <w:rFonts w:eastAsia="Times New Roman"/>
                <w:color w:val="000000"/>
                <w:sz w:val="18"/>
                <w:szCs w:val="18"/>
                <w:lang w:eastAsia="es-CL"/>
              </w:rPr>
              <w:t xml:space="preserve"> 266.928</w:t>
            </w:r>
          </w:p>
        </w:tc>
      </w:tr>
      <w:tr w:rsidR="00842207" w14:paraId="1DAE2EA7" w14:textId="77777777" w:rsidTr="00842207">
        <w:trPr>
          <w:trHeight w:val="827"/>
          <w:jc w:val="center"/>
        </w:trPr>
        <w:tc>
          <w:tcPr>
            <w:tcW w:w="2500" w:type="pct"/>
            <w:gridSpan w:val="3"/>
            <w:tcBorders>
              <w:top w:val="single" w:sz="4" w:space="0" w:color="auto"/>
              <w:left w:val="single" w:sz="4" w:space="0" w:color="auto"/>
              <w:bottom w:val="single" w:sz="4" w:space="0" w:color="auto"/>
              <w:right w:val="single" w:sz="4" w:space="0" w:color="auto"/>
            </w:tcBorders>
            <w:hideMark/>
          </w:tcPr>
          <w:p w14:paraId="553E45E2" w14:textId="77777777" w:rsidR="00842207" w:rsidRDefault="00842207">
            <w:pPr>
              <w:rPr>
                <w:rFonts w:eastAsia="Times New Roman"/>
                <w:b/>
                <w:color w:val="000000"/>
                <w:sz w:val="18"/>
                <w:szCs w:val="18"/>
                <w:lang w:eastAsia="es-CL"/>
              </w:rPr>
            </w:pPr>
            <w:r>
              <w:rPr>
                <w:rFonts w:eastAsia="Times New Roman"/>
                <w:b/>
                <w:color w:val="000000"/>
                <w:sz w:val="18"/>
                <w:szCs w:val="18"/>
                <w:lang w:eastAsia="es-CL"/>
              </w:rPr>
              <w:t>Descripción Medio de Prueba:</w:t>
            </w:r>
          </w:p>
          <w:p w14:paraId="5DF0E8B5" w14:textId="463EB615" w:rsidR="00842207" w:rsidRDefault="00842207" w:rsidP="00842207">
            <w:pPr>
              <w:spacing w:before="40"/>
              <w:rPr>
                <w:rFonts w:eastAsia="Times New Roman"/>
                <w:color w:val="000000"/>
                <w:sz w:val="18"/>
                <w:szCs w:val="18"/>
                <w:lang w:eastAsia="es-CL"/>
              </w:rPr>
            </w:pPr>
            <w:r>
              <w:rPr>
                <w:rFonts w:eastAsia="Times New Roman"/>
                <w:color w:val="000000"/>
                <w:sz w:val="18"/>
                <w:szCs w:val="18"/>
                <w:lang w:eastAsia="es-CL"/>
              </w:rPr>
              <w:t xml:space="preserve">Vista general de la playa aledaña al Muelle, vista hacia el Sur del muelle del terminal marítimo. </w:t>
            </w:r>
            <w:r>
              <w:rPr>
                <w:rFonts w:eastAsia="Times New Roman"/>
                <w:b/>
                <w:color w:val="000000"/>
                <w:sz w:val="18"/>
                <w:szCs w:val="18"/>
                <w:lang w:eastAsia="es-CL"/>
              </w:rPr>
              <w:t>A.</w:t>
            </w:r>
            <w:r>
              <w:rPr>
                <w:rFonts w:eastAsia="Times New Roman"/>
                <w:color w:val="000000"/>
                <w:sz w:val="18"/>
                <w:szCs w:val="18"/>
                <w:lang w:eastAsia="es-CL"/>
              </w:rPr>
              <w:t xml:space="preserve"> Se observan dos (2) tuberías de descarga y </w:t>
            </w:r>
            <w:r>
              <w:rPr>
                <w:rFonts w:eastAsia="Times New Roman"/>
                <w:b/>
                <w:color w:val="000000"/>
                <w:sz w:val="18"/>
                <w:szCs w:val="18"/>
                <w:lang w:eastAsia="es-CL"/>
              </w:rPr>
              <w:t>B.</w:t>
            </w:r>
            <w:r>
              <w:rPr>
                <w:rFonts w:eastAsia="Times New Roman"/>
                <w:color w:val="000000"/>
                <w:sz w:val="18"/>
                <w:szCs w:val="18"/>
                <w:lang w:eastAsia="es-CL"/>
              </w:rPr>
              <w:t xml:space="preserve"> Se divisa una estructura de concreto, tipo muro de contención a lo lejos.</w:t>
            </w:r>
          </w:p>
        </w:tc>
        <w:tc>
          <w:tcPr>
            <w:tcW w:w="2500" w:type="pct"/>
            <w:gridSpan w:val="3"/>
            <w:tcBorders>
              <w:top w:val="single" w:sz="4" w:space="0" w:color="auto"/>
              <w:left w:val="single" w:sz="4" w:space="0" w:color="auto"/>
              <w:bottom w:val="single" w:sz="4" w:space="0" w:color="auto"/>
              <w:right w:val="single" w:sz="4" w:space="0" w:color="auto"/>
            </w:tcBorders>
            <w:hideMark/>
          </w:tcPr>
          <w:p w14:paraId="38117ADF" w14:textId="77777777" w:rsidR="00842207" w:rsidRDefault="00842207">
            <w:pPr>
              <w:rPr>
                <w:rFonts w:eastAsia="Times New Roman"/>
                <w:b/>
                <w:color w:val="000000"/>
                <w:sz w:val="18"/>
                <w:szCs w:val="18"/>
                <w:lang w:eastAsia="es-CL"/>
              </w:rPr>
            </w:pPr>
            <w:r>
              <w:rPr>
                <w:rFonts w:eastAsia="Times New Roman"/>
                <w:b/>
                <w:color w:val="000000"/>
                <w:sz w:val="18"/>
                <w:szCs w:val="18"/>
                <w:lang w:eastAsia="es-CL"/>
              </w:rPr>
              <w:t xml:space="preserve">Descripción Medio de Prueba: </w:t>
            </w:r>
          </w:p>
          <w:p w14:paraId="7E1C45C9" w14:textId="00F531F2" w:rsidR="00842207" w:rsidRDefault="00842207" w:rsidP="004B2755">
            <w:pPr>
              <w:spacing w:before="40"/>
              <w:rPr>
                <w:rFonts w:eastAsia="Times New Roman"/>
                <w:b/>
                <w:color w:val="000000"/>
                <w:sz w:val="18"/>
                <w:szCs w:val="18"/>
                <w:lang w:eastAsia="es-CL"/>
              </w:rPr>
            </w:pPr>
            <w:r>
              <w:rPr>
                <w:rFonts w:eastAsia="Times New Roman"/>
                <w:color w:val="000000"/>
                <w:sz w:val="18"/>
                <w:szCs w:val="18"/>
                <w:lang w:eastAsia="es-CL"/>
              </w:rPr>
              <w:t>Zoom de vista de tuberías de descarga de aguas lluvia. Se observa una de metal de color blanco y rojo, por detr</w:t>
            </w:r>
            <w:r w:rsidR="004B2755">
              <w:rPr>
                <w:rFonts w:eastAsia="Times New Roman"/>
                <w:color w:val="000000"/>
                <w:sz w:val="18"/>
                <w:szCs w:val="18"/>
                <w:lang w:eastAsia="es-CL"/>
              </w:rPr>
              <w:t>ás una de PVC de color celeste.</w:t>
            </w:r>
          </w:p>
        </w:tc>
      </w:tr>
    </w:tbl>
    <w:p w14:paraId="29FF075E" w14:textId="77777777" w:rsidR="00842207" w:rsidRDefault="00842207" w:rsidP="00690F4F"/>
    <w:tbl>
      <w:tblPr>
        <w:tblW w:w="49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513"/>
        <w:gridCol w:w="3054"/>
        <w:gridCol w:w="3934"/>
      </w:tblGrid>
      <w:tr w:rsidR="00B93F40" w14:paraId="50AF6AA9" w14:textId="77777777" w:rsidTr="00B93F40">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hideMark/>
          </w:tcPr>
          <w:p w14:paraId="7D26B309" w14:textId="77777777" w:rsidR="00B93F40" w:rsidRDefault="00B93F40">
            <w:pPr>
              <w:ind w:left="-531" w:firstLine="531"/>
              <w:jc w:val="center"/>
              <w:rPr>
                <w:b/>
                <w:color w:val="000000"/>
                <w:lang w:eastAsia="es-CL"/>
              </w:rPr>
            </w:pPr>
            <w:r>
              <w:rPr>
                <w:b/>
                <w:color w:val="000000"/>
                <w:lang w:eastAsia="es-CL"/>
              </w:rPr>
              <w:t>Registros</w:t>
            </w:r>
          </w:p>
        </w:tc>
      </w:tr>
      <w:tr w:rsidR="00B93F40" w14:paraId="1672C1E2" w14:textId="77777777" w:rsidTr="00935E7B">
        <w:trPr>
          <w:trHeight w:val="5228"/>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hideMark/>
          </w:tcPr>
          <w:p w14:paraId="749BC21D" w14:textId="23E97758" w:rsidR="00B93F40" w:rsidRDefault="00B93F40">
            <w:pPr>
              <w:rPr>
                <w:lang w:eastAsia="es-CL"/>
              </w:rPr>
            </w:pPr>
            <w:r>
              <w:rPr>
                <w:noProof/>
                <w:lang w:eastAsia="es-CL"/>
              </w:rPr>
              <mc:AlternateContent>
                <mc:Choice Requires="wps">
                  <w:drawing>
                    <wp:anchor distT="0" distB="0" distL="114300" distR="114300" simplePos="0" relativeHeight="251878427" behindDoc="0" locked="0" layoutInCell="1" allowOverlap="1" wp14:anchorId="672C500D" wp14:editId="4E6AD103">
                      <wp:simplePos x="0" y="0"/>
                      <wp:positionH relativeFrom="column">
                        <wp:posOffset>987425</wp:posOffset>
                      </wp:positionH>
                      <wp:positionV relativeFrom="paragraph">
                        <wp:posOffset>971550</wp:posOffset>
                      </wp:positionV>
                      <wp:extent cx="4093210" cy="658495"/>
                      <wp:effectExtent l="0" t="76200" r="21590" b="27305"/>
                      <wp:wrapNone/>
                      <wp:docPr id="143" name="Conector recto de flecha 143"/>
                      <wp:cNvGraphicFramePr/>
                      <a:graphic xmlns:a="http://schemas.openxmlformats.org/drawingml/2006/main">
                        <a:graphicData uri="http://schemas.microsoft.com/office/word/2010/wordprocessingShape">
                          <wps:wsp>
                            <wps:cNvCnPr/>
                            <wps:spPr>
                              <a:xfrm flipV="1">
                                <a:off x="0" y="0"/>
                                <a:ext cx="4093210" cy="658495"/>
                              </a:xfrm>
                              <a:prstGeom prst="straightConnector1">
                                <a:avLst/>
                              </a:prstGeom>
                              <a:ln w="15875">
                                <a:solidFill>
                                  <a:srgbClr val="FF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AE9FE68" id="Conector recto de flecha 143" o:spid="_x0000_s1026" type="#_x0000_t32" style="position:absolute;margin-left:77.75pt;margin-top:76.5pt;width:322.3pt;height:51.85pt;flip:y;z-index:2518784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" strokecolor="red" strokeweight="1.25pt">
                      <v:stroke endarrow="open"/>
                    </v:shape>
                  </w:pict>
                </mc:Fallback>
              </mc:AlternateContent>
            </w:r>
            <w:r>
              <w:rPr>
                <w:noProof/>
                <w:lang w:eastAsia="es-CL"/>
              </w:rPr>
              <mc:AlternateContent>
                <mc:Choice Requires="wps">
                  <w:drawing>
                    <wp:anchor distT="0" distB="0" distL="114300" distR="114300" simplePos="0" relativeHeight="251879451" behindDoc="0" locked="0" layoutInCell="1" allowOverlap="1" wp14:anchorId="2A08033A" wp14:editId="48C42748">
                      <wp:simplePos x="0" y="0"/>
                      <wp:positionH relativeFrom="column">
                        <wp:posOffset>5075555</wp:posOffset>
                      </wp:positionH>
                      <wp:positionV relativeFrom="paragraph">
                        <wp:posOffset>661670</wp:posOffset>
                      </wp:positionV>
                      <wp:extent cx="1447800" cy="647700"/>
                      <wp:effectExtent l="0" t="0" r="19050" b="19050"/>
                      <wp:wrapNone/>
                      <wp:docPr id="142" name="Rectángulo redondeado 142"/>
                      <wp:cNvGraphicFramePr/>
                      <a:graphic xmlns:a="http://schemas.openxmlformats.org/drawingml/2006/main">
                        <a:graphicData uri="http://schemas.microsoft.com/office/word/2010/wordprocessingShape">
                          <wps:wsp>
                            <wps:cNvSpPr/>
                            <wps:spPr>
                              <a:xfrm>
                                <a:off x="0" y="0"/>
                                <a:ext cx="1447800" cy="6477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715E482" id="Rectángulo redondeado 142" o:spid="_x0000_s1026" style="position:absolute;margin-left:399.65pt;margin-top:52.1pt;width:114pt;height:51pt;z-index:2518794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" filled="f" strokecolor="red" strokeweight="2pt"/>
                  </w:pict>
                </mc:Fallback>
              </mc:AlternateContent>
            </w:r>
            <w:r>
              <w:rPr>
                <w:noProof/>
                <w:lang w:eastAsia="es-CL"/>
              </w:rPr>
              <w:drawing>
                <wp:anchor distT="0" distB="0" distL="114300" distR="114300" simplePos="0" relativeHeight="251876379" behindDoc="0" locked="0" layoutInCell="1" allowOverlap="1" wp14:anchorId="10708F41" wp14:editId="14EC2321">
                  <wp:simplePos x="0" y="0"/>
                  <wp:positionH relativeFrom="column">
                    <wp:posOffset>328295</wp:posOffset>
                  </wp:positionH>
                  <wp:positionV relativeFrom="paragraph">
                    <wp:posOffset>137160</wp:posOffset>
                  </wp:positionV>
                  <wp:extent cx="3637280" cy="2714625"/>
                  <wp:effectExtent l="0" t="0" r="1270" b="9525"/>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37280" cy="27146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eastAsia="es-CL"/>
              </w:rPr>
              <w:drawing>
                <wp:anchor distT="0" distB="0" distL="114300" distR="114300" simplePos="0" relativeHeight="251877403" behindDoc="0" locked="0" layoutInCell="1" allowOverlap="1" wp14:anchorId="49347985" wp14:editId="28A7D04E">
                  <wp:simplePos x="0" y="0"/>
                  <wp:positionH relativeFrom="column">
                    <wp:posOffset>4243070</wp:posOffset>
                  </wp:positionH>
                  <wp:positionV relativeFrom="paragraph">
                    <wp:posOffset>128270</wp:posOffset>
                  </wp:positionV>
                  <wp:extent cx="2896870" cy="2712085"/>
                  <wp:effectExtent l="0" t="0" r="0" b="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96870" cy="27120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B93F40" w14:paraId="7F505772" w14:textId="77777777" w:rsidTr="00935E7B">
        <w:trPr>
          <w:trHeight w:val="146"/>
          <w:jc w:val="center"/>
        </w:trPr>
        <w:tc>
          <w:tcPr>
            <w:tcW w:w="2412" w:type="pct"/>
            <w:tcBorders>
              <w:top w:val="single" w:sz="4" w:space="0" w:color="auto"/>
              <w:left w:val="single" w:sz="4" w:space="0" w:color="auto"/>
              <w:bottom w:val="single" w:sz="4" w:space="0" w:color="auto"/>
              <w:right w:val="single" w:sz="4" w:space="0" w:color="auto"/>
            </w:tcBorders>
            <w:noWrap/>
            <w:vAlign w:val="center"/>
            <w:hideMark/>
          </w:tcPr>
          <w:p w14:paraId="4B84AB94" w14:textId="46B2F197" w:rsidR="00B93F40" w:rsidRPr="00B93F40" w:rsidRDefault="00B93F40" w:rsidP="00A21AC5">
            <w:pPr>
              <w:rPr>
                <w:rFonts w:eastAsia="Times New Roman"/>
                <w:color w:val="000000"/>
                <w:szCs w:val="18"/>
                <w:lang w:eastAsia="es-CL"/>
              </w:rPr>
            </w:pPr>
            <w:r w:rsidRPr="00AC0F53">
              <w:rPr>
                <w:b/>
                <w:sz w:val="18"/>
                <w:szCs w:val="18"/>
                <w:lang w:eastAsia="es-CL"/>
              </w:rPr>
              <w:t xml:space="preserve">Fotografía </w:t>
            </w:r>
            <w:r w:rsidR="00A21AC5">
              <w:rPr>
                <w:b/>
                <w:sz w:val="18"/>
                <w:szCs w:val="18"/>
                <w:lang w:eastAsia="es-CL"/>
              </w:rPr>
              <w:t>2</w:t>
            </w:r>
            <w:r w:rsidRPr="00AC0F53">
              <w:rPr>
                <w:b/>
                <w:sz w:val="18"/>
                <w:szCs w:val="18"/>
                <w:lang w:eastAsia="es-CL"/>
              </w:rPr>
              <w:t>1.</w:t>
            </w:r>
          </w:p>
        </w:tc>
        <w:tc>
          <w:tcPr>
            <w:tcW w:w="2588" w:type="pct"/>
            <w:gridSpan w:val="2"/>
            <w:tcBorders>
              <w:top w:val="single" w:sz="4" w:space="0" w:color="auto"/>
              <w:left w:val="single" w:sz="4" w:space="0" w:color="auto"/>
              <w:bottom w:val="single" w:sz="4" w:space="0" w:color="auto"/>
              <w:right w:val="single" w:sz="4" w:space="0" w:color="auto"/>
            </w:tcBorders>
            <w:noWrap/>
            <w:vAlign w:val="center"/>
            <w:hideMark/>
          </w:tcPr>
          <w:p w14:paraId="3BB73A9C" w14:textId="77777777" w:rsidR="00B93F40" w:rsidRDefault="00B93F40">
            <w:pPr>
              <w:rPr>
                <w:b/>
                <w:color w:val="000000"/>
                <w:sz w:val="18"/>
                <w:szCs w:val="18"/>
                <w:lang w:eastAsia="es-CL"/>
              </w:rPr>
            </w:pPr>
            <w:r>
              <w:rPr>
                <w:b/>
                <w:color w:val="000000"/>
                <w:sz w:val="18"/>
                <w:szCs w:val="18"/>
                <w:lang w:eastAsia="es-CL"/>
              </w:rPr>
              <w:t>Fecha :</w:t>
            </w:r>
            <w:r>
              <w:t xml:space="preserve"> </w:t>
            </w:r>
            <w:r>
              <w:rPr>
                <w:color w:val="000000"/>
                <w:sz w:val="18"/>
                <w:szCs w:val="18"/>
                <w:lang w:eastAsia="es-CL"/>
              </w:rPr>
              <w:t>15-05-2014</w:t>
            </w:r>
          </w:p>
        </w:tc>
      </w:tr>
      <w:tr w:rsidR="00B93F40" w14:paraId="41464E85" w14:textId="77777777" w:rsidTr="00935E7B">
        <w:trPr>
          <w:trHeight w:val="206"/>
          <w:jc w:val="center"/>
        </w:trPr>
        <w:tc>
          <w:tcPr>
            <w:tcW w:w="2412" w:type="pct"/>
            <w:tcBorders>
              <w:top w:val="single" w:sz="4" w:space="0" w:color="auto"/>
              <w:left w:val="single" w:sz="4" w:space="0" w:color="auto"/>
              <w:bottom w:val="single" w:sz="4" w:space="0" w:color="auto"/>
              <w:right w:val="single" w:sz="4" w:space="0" w:color="auto"/>
            </w:tcBorders>
            <w:noWrap/>
            <w:vAlign w:val="center"/>
            <w:hideMark/>
          </w:tcPr>
          <w:p w14:paraId="4837BC61" w14:textId="77777777" w:rsidR="00B93F40" w:rsidRDefault="00B93F40">
            <w:pPr>
              <w:rPr>
                <w:b/>
                <w:sz w:val="18"/>
                <w:szCs w:val="18"/>
                <w:lang w:eastAsia="es-CL"/>
              </w:rPr>
            </w:pPr>
            <w:r>
              <w:rPr>
                <w:b/>
                <w:sz w:val="18"/>
                <w:szCs w:val="18"/>
                <w:lang w:eastAsia="es-CL"/>
              </w:rPr>
              <w:t xml:space="preserve">Coordenadas DATUM WGS84 HUSO 19 S </w:t>
            </w:r>
          </w:p>
        </w:tc>
        <w:tc>
          <w:tcPr>
            <w:tcW w:w="1131" w:type="pct"/>
            <w:tcBorders>
              <w:top w:val="single" w:sz="4" w:space="0" w:color="auto"/>
              <w:left w:val="single" w:sz="4" w:space="0" w:color="auto"/>
              <w:bottom w:val="single" w:sz="4" w:space="0" w:color="auto"/>
              <w:right w:val="single" w:sz="4" w:space="0" w:color="auto"/>
            </w:tcBorders>
            <w:noWrap/>
            <w:hideMark/>
          </w:tcPr>
          <w:p w14:paraId="1D42BAC5" w14:textId="7E384E6A" w:rsidR="00B93F40" w:rsidRDefault="00B93F40">
            <w:pPr>
              <w:jc w:val="left"/>
              <w:rPr>
                <w:rFonts w:eastAsia="Times New Roman"/>
                <w:b/>
                <w:color w:val="000000"/>
                <w:sz w:val="18"/>
                <w:szCs w:val="18"/>
                <w:lang w:eastAsia="es-CL"/>
              </w:rPr>
            </w:pPr>
            <w:r>
              <w:rPr>
                <w:rFonts w:eastAsia="Times New Roman"/>
                <w:b/>
                <w:color w:val="000000"/>
                <w:sz w:val="18"/>
                <w:szCs w:val="18"/>
                <w:lang w:eastAsia="es-CL"/>
              </w:rPr>
              <w:t>Norte:</w:t>
            </w:r>
            <w:r>
              <w:rPr>
                <w:rFonts w:eastAsia="Times New Roman"/>
                <w:color w:val="000000"/>
                <w:sz w:val="18"/>
                <w:szCs w:val="18"/>
                <w:lang w:eastAsia="es-CL"/>
              </w:rPr>
              <w:t xml:space="preserve"> 6.371.783</w:t>
            </w:r>
          </w:p>
        </w:tc>
        <w:tc>
          <w:tcPr>
            <w:tcW w:w="1457" w:type="pct"/>
            <w:tcBorders>
              <w:top w:val="single" w:sz="4" w:space="0" w:color="auto"/>
              <w:left w:val="single" w:sz="4" w:space="0" w:color="auto"/>
              <w:bottom w:val="single" w:sz="4" w:space="0" w:color="auto"/>
              <w:right w:val="single" w:sz="4" w:space="0" w:color="auto"/>
            </w:tcBorders>
            <w:noWrap/>
            <w:hideMark/>
          </w:tcPr>
          <w:p w14:paraId="2403CFC4" w14:textId="512534BD" w:rsidR="00B93F40" w:rsidRDefault="00B93F40">
            <w:pPr>
              <w:jc w:val="left"/>
              <w:rPr>
                <w:rFonts w:eastAsia="Times New Roman"/>
                <w:b/>
                <w:color w:val="000000"/>
                <w:sz w:val="18"/>
                <w:szCs w:val="18"/>
                <w:lang w:eastAsia="es-CL"/>
              </w:rPr>
            </w:pPr>
            <w:r>
              <w:rPr>
                <w:rFonts w:eastAsia="Times New Roman"/>
                <w:b/>
                <w:color w:val="000000"/>
                <w:sz w:val="18"/>
                <w:szCs w:val="18"/>
                <w:lang w:eastAsia="es-CL"/>
              </w:rPr>
              <w:t>Este:</w:t>
            </w:r>
            <w:r>
              <w:rPr>
                <w:rFonts w:eastAsia="Times New Roman"/>
                <w:color w:val="000000"/>
                <w:sz w:val="18"/>
                <w:szCs w:val="18"/>
                <w:lang w:eastAsia="es-CL"/>
              </w:rPr>
              <w:t xml:space="preserve"> 266.909</w:t>
            </w:r>
          </w:p>
        </w:tc>
      </w:tr>
      <w:tr w:rsidR="00B93F40" w14:paraId="1E937FED" w14:textId="77777777" w:rsidTr="00B93F40">
        <w:trPr>
          <w:trHeight w:val="509"/>
          <w:jc w:val="center"/>
        </w:trPr>
        <w:tc>
          <w:tcPr>
            <w:tcW w:w="5000" w:type="pct"/>
            <w:gridSpan w:val="3"/>
            <w:vMerge w:val="restart"/>
            <w:tcBorders>
              <w:top w:val="single" w:sz="4" w:space="0" w:color="auto"/>
              <w:left w:val="single" w:sz="4" w:space="0" w:color="auto"/>
              <w:bottom w:val="single" w:sz="4" w:space="0" w:color="auto"/>
              <w:right w:val="single" w:sz="4" w:space="0" w:color="auto"/>
            </w:tcBorders>
          </w:tcPr>
          <w:p w14:paraId="1B6516CC" w14:textId="77777777" w:rsidR="00935E7B" w:rsidRDefault="00B93F40">
            <w:pPr>
              <w:rPr>
                <w:b/>
                <w:sz w:val="18"/>
                <w:szCs w:val="18"/>
                <w:lang w:eastAsia="es-CL"/>
              </w:rPr>
            </w:pPr>
            <w:r>
              <w:rPr>
                <w:b/>
                <w:sz w:val="18"/>
                <w:szCs w:val="18"/>
                <w:lang w:eastAsia="es-CL"/>
              </w:rPr>
              <w:t xml:space="preserve">Descripción de Medio de Prueba: </w:t>
            </w:r>
          </w:p>
          <w:p w14:paraId="2EB98797" w14:textId="6B68C8B8" w:rsidR="00B93F40" w:rsidRDefault="00B93F40" w:rsidP="00935E7B">
            <w:pPr>
              <w:spacing w:before="60"/>
              <w:rPr>
                <w:b/>
                <w:sz w:val="18"/>
                <w:szCs w:val="18"/>
                <w:lang w:eastAsia="es-CL"/>
              </w:rPr>
            </w:pPr>
            <w:r>
              <w:rPr>
                <w:sz w:val="18"/>
                <w:szCs w:val="18"/>
                <w:lang w:eastAsia="es-CL"/>
              </w:rPr>
              <w:t>Detalle de la lectura de presencia de hidrocarburos en el agua descargada por la tubería con el equipo sonda analizadora PHA – 100 plus PetroSense. En el cuadro rojo se observa una lectura de 58,5 mg/L de hidrocarburos totales y una temperatura de 16,95 °C.</w:t>
            </w:r>
          </w:p>
        </w:tc>
      </w:tr>
      <w:tr w:rsidR="00B93F40" w14:paraId="4FFD160D" w14:textId="77777777" w:rsidTr="00935E7B">
        <w:trPr>
          <w:trHeight w:val="220"/>
          <w:jc w:val="center"/>
        </w:trPr>
        <w:tc>
          <w:tcPr>
            <w:tcW w:w="5000" w:type="pct"/>
            <w:gridSpan w:val="3"/>
            <w:vMerge/>
            <w:tcBorders>
              <w:top w:val="single" w:sz="4" w:space="0" w:color="auto"/>
              <w:left w:val="single" w:sz="4" w:space="0" w:color="auto"/>
              <w:bottom w:val="single" w:sz="4" w:space="0" w:color="auto"/>
              <w:right w:val="single" w:sz="4" w:space="0" w:color="auto"/>
            </w:tcBorders>
            <w:vAlign w:val="center"/>
            <w:hideMark/>
          </w:tcPr>
          <w:p w14:paraId="1B9F794C" w14:textId="77777777" w:rsidR="00B93F40" w:rsidRDefault="00B93F40">
            <w:pPr>
              <w:jc w:val="left"/>
              <w:rPr>
                <w:b/>
                <w:sz w:val="18"/>
                <w:szCs w:val="18"/>
                <w:lang w:eastAsia="es-CL"/>
              </w:rPr>
            </w:pPr>
          </w:p>
        </w:tc>
      </w:tr>
    </w:tbl>
    <w:p w14:paraId="3ABCF955" w14:textId="77777777" w:rsidR="00B93F40" w:rsidRPr="00690F4F" w:rsidRDefault="00B93F40" w:rsidP="00690F4F"/>
    <w:p w14:paraId="6F527C82" w14:textId="77777777" w:rsidR="007015BE" w:rsidRDefault="007015BE">
      <w:pPr>
        <w:jc w:val="left"/>
        <w:rPr>
          <w:rFonts w:cstheme="minorHAnsi"/>
          <w:b/>
          <w:sz w:val="14"/>
          <w:szCs w:val="24"/>
        </w:rPr>
      </w:pPr>
    </w:p>
    <w:p w14:paraId="7139B5A4" w14:textId="77777777" w:rsidR="00EC26DB" w:rsidRDefault="00EC26DB" w:rsidP="00893A4E">
      <w:pPr>
        <w:pStyle w:val="Prrafodelista"/>
        <w:ind w:left="0"/>
        <w:rPr>
          <w:rFonts w:cstheme="minorHAnsi"/>
          <w:b/>
          <w:sz w:val="14"/>
          <w:szCs w:val="24"/>
        </w:rPr>
        <w:sectPr w:rsidR="00EC26DB" w:rsidSect="00A70F8F">
          <w:pgSz w:w="15840" w:h="12240" w:orient="landscape"/>
          <w:pgMar w:top="1134" w:right="1134" w:bottom="1134" w:left="1134" w:header="709" w:footer="709" w:gutter="0"/>
          <w:cols w:space="708"/>
          <w:docGrid w:linePitch="360"/>
        </w:sectPr>
      </w:pPr>
    </w:p>
    <w:p w14:paraId="6E2A2C53" w14:textId="77777777" w:rsidR="00F7720C" w:rsidRDefault="007015BE" w:rsidP="00162F0F">
      <w:pPr>
        <w:pStyle w:val="Ttulo1"/>
        <w:numPr>
          <w:ilvl w:val="0"/>
          <w:numId w:val="2"/>
        </w:numPr>
      </w:pPr>
      <w:bookmarkStart w:id="104" w:name="_Toc352840404"/>
      <w:bookmarkStart w:id="105" w:name="_Toc352841464"/>
      <w:bookmarkStart w:id="106" w:name="_Toc411531506"/>
      <w:r>
        <w:lastRenderedPageBreak/>
        <w:t>CONCLUSIONES</w:t>
      </w:r>
      <w:r w:rsidRPr="00B1722C">
        <w:t>.</w:t>
      </w:r>
      <w:bookmarkEnd w:id="104"/>
      <w:bookmarkEnd w:id="105"/>
      <w:bookmarkEnd w:id="106"/>
    </w:p>
    <w:p w14:paraId="6F527C86" w14:textId="037D1379" w:rsidR="00F36F7C" w:rsidRPr="00B3062C" w:rsidRDefault="00AD3D49" w:rsidP="0073466F">
      <w:pPr>
        <w:spacing w:before="180" w:after="140"/>
        <w:rPr>
          <w:rFonts w:cstheme="minorHAnsi"/>
        </w:rPr>
      </w:pPr>
      <w:r>
        <w:rPr>
          <w:rFonts w:cstheme="minorHAnsi"/>
          <w:sz w:val="20"/>
          <w:szCs w:val="20"/>
        </w:rPr>
        <w:t>De los resultados obtenidos en las actividades de fiscalización a los Instrumentos de Gestión Ambiental indicados en el punto 3, a continuación se presentan los principales hallazgos detectados:</w:t>
      </w:r>
    </w:p>
    <w:tbl>
      <w:tblPr>
        <w:tblStyle w:val="Tablaconcuadrcula"/>
        <w:tblW w:w="13546" w:type="dxa"/>
        <w:jc w:val="center"/>
        <w:tblLayout w:type="fixed"/>
        <w:tblLook w:val="04A0" w:firstRow="1" w:lastRow="0" w:firstColumn="1" w:lastColumn="0" w:noHBand="0" w:noVBand="1"/>
      </w:tblPr>
      <w:tblGrid>
        <w:gridCol w:w="1355"/>
        <w:gridCol w:w="1750"/>
        <w:gridCol w:w="6380"/>
        <w:gridCol w:w="4061"/>
      </w:tblGrid>
      <w:tr w:rsidR="00DF19FD" w:rsidRPr="00C833E5" w14:paraId="1704EBD5" w14:textId="77777777" w:rsidTr="00EE7701">
        <w:trPr>
          <w:trHeight w:val="395"/>
          <w:tblHeader/>
          <w:jc w:val="center"/>
        </w:trPr>
        <w:tc>
          <w:tcPr>
            <w:tcW w:w="500" w:type="pct"/>
            <w:shd w:val="clear" w:color="auto" w:fill="D9D9D9" w:themeFill="background1" w:themeFillShade="D9"/>
          </w:tcPr>
          <w:p w14:paraId="74CF0FB2" w14:textId="77777777" w:rsidR="00DF19FD" w:rsidRPr="00C833E5" w:rsidRDefault="00DF19FD" w:rsidP="00DF19FD">
            <w:pPr>
              <w:jc w:val="center"/>
              <w:rPr>
                <w:rFonts w:cstheme="minorHAnsi"/>
                <w:b/>
              </w:rPr>
            </w:pPr>
            <w:bookmarkStart w:id="107" w:name="_Toc352840405"/>
            <w:bookmarkStart w:id="108" w:name="_Toc352841465"/>
            <w:r w:rsidRPr="00C833E5">
              <w:rPr>
                <w:rFonts w:cstheme="minorHAnsi"/>
                <w:b/>
              </w:rPr>
              <w:t>N° Hecho Constatado</w:t>
            </w:r>
          </w:p>
        </w:tc>
        <w:tc>
          <w:tcPr>
            <w:tcW w:w="646" w:type="pct"/>
            <w:shd w:val="clear" w:color="auto" w:fill="D9D9D9" w:themeFill="background1" w:themeFillShade="D9"/>
            <w:vAlign w:val="center"/>
          </w:tcPr>
          <w:p w14:paraId="469A04E4" w14:textId="77777777" w:rsidR="00DF19FD" w:rsidRPr="00C833E5" w:rsidRDefault="00DF19FD" w:rsidP="00C833E5">
            <w:pPr>
              <w:jc w:val="center"/>
              <w:rPr>
                <w:rFonts w:cstheme="minorHAnsi"/>
                <w:b/>
              </w:rPr>
            </w:pPr>
            <w:r w:rsidRPr="00C833E5">
              <w:rPr>
                <w:rFonts w:cstheme="minorHAnsi"/>
                <w:b/>
              </w:rPr>
              <w:t>Materia Objeto de Fiscalización</w:t>
            </w:r>
          </w:p>
        </w:tc>
        <w:tc>
          <w:tcPr>
            <w:tcW w:w="2355" w:type="pct"/>
            <w:shd w:val="clear" w:color="auto" w:fill="D9D9D9" w:themeFill="background1" w:themeFillShade="D9"/>
            <w:vAlign w:val="center"/>
          </w:tcPr>
          <w:p w14:paraId="1DBA87F4" w14:textId="77777777" w:rsidR="00DF19FD" w:rsidRPr="00C833E5" w:rsidRDefault="00DF19FD" w:rsidP="00DF19FD">
            <w:pPr>
              <w:jc w:val="center"/>
              <w:rPr>
                <w:rFonts w:cstheme="minorHAnsi"/>
                <w:b/>
              </w:rPr>
            </w:pPr>
            <w:r w:rsidRPr="00C833E5">
              <w:rPr>
                <w:rFonts w:cstheme="minorHAnsi"/>
                <w:b/>
              </w:rPr>
              <w:t>Exigencia Asociada</w:t>
            </w:r>
          </w:p>
        </w:tc>
        <w:tc>
          <w:tcPr>
            <w:tcW w:w="1499" w:type="pct"/>
            <w:shd w:val="clear" w:color="auto" w:fill="D9D9D9" w:themeFill="background1" w:themeFillShade="D9"/>
            <w:vAlign w:val="center"/>
          </w:tcPr>
          <w:p w14:paraId="17FE6F6A" w14:textId="232216FA" w:rsidR="00DF19FD" w:rsidRPr="00C833E5" w:rsidRDefault="00AD3D49" w:rsidP="00AD3D49">
            <w:pPr>
              <w:jc w:val="center"/>
              <w:rPr>
                <w:rFonts w:cstheme="minorHAnsi"/>
                <w:b/>
              </w:rPr>
            </w:pPr>
            <w:r>
              <w:rPr>
                <w:rFonts w:cstheme="minorHAnsi"/>
                <w:b/>
              </w:rPr>
              <w:t>Hallazgo</w:t>
            </w:r>
          </w:p>
        </w:tc>
      </w:tr>
      <w:tr w:rsidR="00C833E5" w:rsidRPr="00C833E5" w14:paraId="3F007C4C" w14:textId="77777777" w:rsidTr="00EE7701">
        <w:trPr>
          <w:trHeight w:val="1229"/>
          <w:jc w:val="center"/>
        </w:trPr>
        <w:tc>
          <w:tcPr>
            <w:tcW w:w="500" w:type="pct"/>
            <w:vAlign w:val="center"/>
          </w:tcPr>
          <w:p w14:paraId="4B0FFCA7" w14:textId="4A6D8425" w:rsidR="00C833E5" w:rsidRPr="00C833E5" w:rsidRDefault="00B15060" w:rsidP="00DF19FD">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46" w:type="pct"/>
            <w:vAlign w:val="center"/>
          </w:tcPr>
          <w:p w14:paraId="3F5C63F7" w14:textId="5E2318D9" w:rsidR="00C833E5" w:rsidRPr="00C833E5" w:rsidRDefault="00B15060" w:rsidP="00B15060">
            <w:pPr>
              <w:jc w:val="center"/>
            </w:pPr>
            <w:r w:rsidRPr="00C833E5">
              <w:t xml:space="preserve">Manejo de </w:t>
            </w:r>
            <w:r>
              <w:t>combustibles</w:t>
            </w:r>
          </w:p>
        </w:tc>
        <w:tc>
          <w:tcPr>
            <w:tcW w:w="2355" w:type="pct"/>
          </w:tcPr>
          <w:p w14:paraId="4962A3B5" w14:textId="5D9EE6C0" w:rsidR="00B15060" w:rsidRPr="00D26494" w:rsidRDefault="00F7190E" w:rsidP="00B15060">
            <w:pPr>
              <w:rPr>
                <w:b/>
              </w:rPr>
            </w:pPr>
            <w:r w:rsidRPr="00916086">
              <w:rPr>
                <w:b/>
              </w:rPr>
              <w:t>RCA</w:t>
            </w:r>
            <w:r>
              <w:rPr>
                <w:b/>
              </w:rPr>
              <w:t xml:space="preserve"> N°338</w:t>
            </w:r>
            <w:r w:rsidRPr="00916086">
              <w:rPr>
                <w:b/>
              </w:rPr>
              <w:t>/</w:t>
            </w:r>
            <w:r>
              <w:rPr>
                <w:b/>
              </w:rPr>
              <w:t>2007</w:t>
            </w:r>
            <w:r w:rsidRPr="00916086">
              <w:rPr>
                <w:b/>
              </w:rPr>
              <w:t xml:space="preserve">, Considerando </w:t>
            </w:r>
            <w:r>
              <w:rPr>
                <w:b/>
              </w:rPr>
              <w:t>3.2</w:t>
            </w:r>
          </w:p>
          <w:p w14:paraId="5673E31B" w14:textId="7CAF5917" w:rsidR="00700B17" w:rsidRPr="00C150C0" w:rsidRDefault="00B15060" w:rsidP="00423867">
            <w:pPr>
              <w:spacing w:before="40"/>
              <w:rPr>
                <w:i/>
              </w:rPr>
            </w:pPr>
            <w:r w:rsidRPr="00D26494">
              <w:rPr>
                <w:i/>
              </w:rPr>
              <w:t xml:space="preserve"> </w:t>
            </w:r>
            <w:r w:rsidR="00F7190E">
              <w:rPr>
                <w:i/>
              </w:rPr>
              <w:t xml:space="preserve">(…) </w:t>
            </w:r>
            <w:r w:rsidR="00F7190E" w:rsidRPr="00A25E4B">
              <w:rPr>
                <w:i/>
              </w:rPr>
              <w:t>el Proyecto "Ampliación de Capacidad de Almacenamiento Terminal Marítimo Quintero OXIQUIM S.A" consistirá en la construcción y operación de cuatro estanques de 500 (m</w:t>
            </w:r>
            <w:r w:rsidR="00F7190E" w:rsidRPr="00A25E4B">
              <w:rPr>
                <w:i/>
                <w:vertAlign w:val="superscript"/>
              </w:rPr>
              <w:t>3</w:t>
            </w:r>
            <w:r w:rsidR="00F7190E" w:rsidRPr="00A25E4B">
              <w:rPr>
                <w:i/>
              </w:rPr>
              <w:t>), y cinco estanques de 1000 (m</w:t>
            </w:r>
            <w:r w:rsidR="00F7190E" w:rsidRPr="00A25E4B">
              <w:rPr>
                <w:i/>
                <w:vertAlign w:val="superscript"/>
              </w:rPr>
              <w:t>3</w:t>
            </w:r>
            <w:r w:rsidR="00F7190E" w:rsidRPr="00A25E4B">
              <w:rPr>
                <w:i/>
              </w:rPr>
              <w:t>), que se destinarán al almacenamiento de productos químicos y aceites bases</w:t>
            </w:r>
            <w:r w:rsidR="00F7190E">
              <w:rPr>
                <w:i/>
              </w:rPr>
              <w:t>.</w:t>
            </w:r>
          </w:p>
        </w:tc>
        <w:tc>
          <w:tcPr>
            <w:tcW w:w="1499" w:type="pct"/>
          </w:tcPr>
          <w:p w14:paraId="36DC5D9F" w14:textId="5B10A06D" w:rsidR="00484E81" w:rsidRPr="00C150C0" w:rsidRDefault="00F7190E" w:rsidP="0007176C">
            <w:r>
              <w:t xml:space="preserve">Según lo informado por el Titular en terreno, los </w:t>
            </w:r>
            <w:r w:rsidR="00206545">
              <w:t>volúmenes</w:t>
            </w:r>
            <w:r>
              <w:t xml:space="preserve"> al 98% </w:t>
            </w:r>
            <w:r w:rsidR="0007176C">
              <w:t xml:space="preserve">de los </w:t>
            </w:r>
            <w:r>
              <w:t>estanque</w:t>
            </w:r>
            <w:r w:rsidR="0007176C">
              <w:t>s</w:t>
            </w:r>
            <w:r>
              <w:t xml:space="preserve"> TK-311 y TK-312 son de 517 </w:t>
            </w:r>
            <w:r w:rsidR="00F86501" w:rsidRPr="00026CDC">
              <w:rPr>
                <w:rFonts w:cs="Arial"/>
              </w:rPr>
              <w:t>[</w:t>
            </w:r>
            <w:r w:rsidR="00F86501" w:rsidRPr="00026CDC">
              <w:t>m</w:t>
            </w:r>
            <w:r w:rsidR="00F86501" w:rsidRPr="00026CDC">
              <w:rPr>
                <w:vertAlign w:val="superscript"/>
              </w:rPr>
              <w:t>3</w:t>
            </w:r>
            <w:r w:rsidR="00F86501" w:rsidRPr="00026CDC">
              <w:rPr>
                <w:rFonts w:cs="Arial"/>
              </w:rPr>
              <w:t>]</w:t>
            </w:r>
            <w:r>
              <w:t xml:space="preserve"> y 518 </w:t>
            </w:r>
            <w:r w:rsidR="00F86501" w:rsidRPr="00026CDC">
              <w:rPr>
                <w:rFonts w:cs="Arial"/>
              </w:rPr>
              <w:t>[</w:t>
            </w:r>
            <w:r w:rsidR="00F86501" w:rsidRPr="00026CDC">
              <w:t>m</w:t>
            </w:r>
            <w:r w:rsidR="00F86501" w:rsidRPr="00026CDC">
              <w:rPr>
                <w:vertAlign w:val="superscript"/>
              </w:rPr>
              <w:t>3</w:t>
            </w:r>
            <w:r w:rsidR="00F86501" w:rsidRPr="00026CDC">
              <w:rPr>
                <w:rFonts w:cs="Arial"/>
              </w:rPr>
              <w:t>]</w:t>
            </w:r>
            <w:r>
              <w:t xml:space="preserve">, respectivamente, siendo en ambos casos mayores al volumen nominal de 500 </w:t>
            </w:r>
            <w:r w:rsidR="00F86501" w:rsidRPr="00026CDC">
              <w:rPr>
                <w:rFonts w:cs="Arial"/>
              </w:rPr>
              <w:t>[</w:t>
            </w:r>
            <w:r w:rsidR="00F86501" w:rsidRPr="00026CDC">
              <w:t>m</w:t>
            </w:r>
            <w:r w:rsidR="00F86501" w:rsidRPr="00026CDC">
              <w:rPr>
                <w:vertAlign w:val="superscript"/>
              </w:rPr>
              <w:t>3</w:t>
            </w:r>
            <w:r w:rsidR="00F86501" w:rsidRPr="00026CDC">
              <w:rPr>
                <w:rFonts w:cs="Arial"/>
              </w:rPr>
              <w:t>]</w:t>
            </w:r>
            <w:r>
              <w:t>.</w:t>
            </w:r>
          </w:p>
        </w:tc>
      </w:tr>
      <w:tr w:rsidR="00F86501" w:rsidRPr="00C833E5" w14:paraId="57FFDFF9" w14:textId="77777777" w:rsidTr="00EE7701">
        <w:trPr>
          <w:trHeight w:val="620"/>
          <w:jc w:val="center"/>
        </w:trPr>
        <w:tc>
          <w:tcPr>
            <w:tcW w:w="500" w:type="pct"/>
            <w:vAlign w:val="center"/>
          </w:tcPr>
          <w:p w14:paraId="76077833" w14:textId="343FA9C0" w:rsidR="00F86501" w:rsidRDefault="00F86501" w:rsidP="00DF19FD">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46" w:type="pct"/>
            <w:vAlign w:val="center"/>
          </w:tcPr>
          <w:p w14:paraId="179B45F3" w14:textId="60A4A16D" w:rsidR="00F86501" w:rsidRPr="00C833E5" w:rsidRDefault="00F86501" w:rsidP="00AD3D49">
            <w:pPr>
              <w:jc w:val="center"/>
            </w:pPr>
            <w:r w:rsidRPr="00C833E5">
              <w:t xml:space="preserve">Manejo de </w:t>
            </w:r>
            <w:r>
              <w:t>combustibles</w:t>
            </w:r>
          </w:p>
        </w:tc>
        <w:tc>
          <w:tcPr>
            <w:tcW w:w="2355" w:type="pct"/>
          </w:tcPr>
          <w:p w14:paraId="26D1BD4C" w14:textId="77777777" w:rsidR="00F86501" w:rsidRPr="00D26494" w:rsidRDefault="00F86501" w:rsidP="00D15403">
            <w:pPr>
              <w:rPr>
                <w:b/>
              </w:rPr>
            </w:pPr>
            <w:r w:rsidRPr="00916086">
              <w:rPr>
                <w:b/>
              </w:rPr>
              <w:t>RCA</w:t>
            </w:r>
            <w:r>
              <w:rPr>
                <w:b/>
              </w:rPr>
              <w:t xml:space="preserve"> N°338</w:t>
            </w:r>
            <w:r w:rsidRPr="00916086">
              <w:rPr>
                <w:b/>
              </w:rPr>
              <w:t>/</w:t>
            </w:r>
            <w:r>
              <w:rPr>
                <w:b/>
              </w:rPr>
              <w:t>2007</w:t>
            </w:r>
            <w:r w:rsidRPr="00916086">
              <w:rPr>
                <w:b/>
              </w:rPr>
              <w:t xml:space="preserve">, Considerando </w:t>
            </w:r>
            <w:r>
              <w:rPr>
                <w:b/>
              </w:rPr>
              <w:t>3.2</w:t>
            </w:r>
          </w:p>
          <w:p w14:paraId="319DE80D" w14:textId="77777777" w:rsidR="00F86501" w:rsidRDefault="00F86501" w:rsidP="00423867">
            <w:pPr>
              <w:spacing w:before="40"/>
              <w:rPr>
                <w:i/>
              </w:rPr>
            </w:pPr>
            <w:r w:rsidRPr="00D26494">
              <w:rPr>
                <w:i/>
              </w:rPr>
              <w:t xml:space="preserve"> </w:t>
            </w:r>
            <w:r>
              <w:rPr>
                <w:i/>
              </w:rPr>
              <w:t xml:space="preserve">(…) </w:t>
            </w:r>
            <w:r w:rsidRPr="00A25E4B">
              <w:rPr>
                <w:i/>
              </w:rPr>
              <w:t>el Proyecto "Ampliación de Capacidad de Almacenamiento Terminal Marítimo Quintero OXIQUIM S.A" consistirá en la construcción y operación de cuatro estanques de 500 (m</w:t>
            </w:r>
            <w:r w:rsidRPr="00A25E4B">
              <w:rPr>
                <w:i/>
                <w:vertAlign w:val="superscript"/>
              </w:rPr>
              <w:t>3</w:t>
            </w:r>
            <w:r w:rsidRPr="00A25E4B">
              <w:rPr>
                <w:i/>
              </w:rPr>
              <w:t>), y cinco estanques de 1000 (m</w:t>
            </w:r>
            <w:r w:rsidRPr="00A25E4B">
              <w:rPr>
                <w:i/>
                <w:vertAlign w:val="superscript"/>
              </w:rPr>
              <w:t>3</w:t>
            </w:r>
            <w:r w:rsidRPr="00A25E4B">
              <w:rPr>
                <w:i/>
              </w:rPr>
              <w:t>), que se destinarán al almacenamiento de productos químicos y aceites bases</w:t>
            </w:r>
            <w:r>
              <w:rPr>
                <w:i/>
              </w:rPr>
              <w:t>.</w:t>
            </w:r>
          </w:p>
          <w:p w14:paraId="11DBF864" w14:textId="77777777" w:rsidR="00172AA1" w:rsidRPr="00423867" w:rsidRDefault="00172AA1" w:rsidP="00172AA1">
            <w:pPr>
              <w:spacing w:before="160"/>
              <w:rPr>
                <w:b/>
                <w:sz w:val="19"/>
                <w:szCs w:val="19"/>
              </w:rPr>
            </w:pPr>
            <w:r w:rsidRPr="00423867">
              <w:rPr>
                <w:b/>
                <w:sz w:val="19"/>
                <w:szCs w:val="19"/>
              </w:rPr>
              <w:t xml:space="preserve">Informe Técnico, punto </w:t>
            </w:r>
            <w:r>
              <w:rPr>
                <w:b/>
                <w:sz w:val="19"/>
                <w:szCs w:val="19"/>
              </w:rPr>
              <w:t>1</w:t>
            </w:r>
            <w:r w:rsidRPr="00423867">
              <w:rPr>
                <w:b/>
                <w:sz w:val="19"/>
                <w:szCs w:val="19"/>
              </w:rPr>
              <w:t>.</w:t>
            </w:r>
            <w:r>
              <w:rPr>
                <w:b/>
                <w:sz w:val="19"/>
                <w:szCs w:val="19"/>
              </w:rPr>
              <w:t>4.2</w:t>
            </w:r>
          </w:p>
          <w:p w14:paraId="3ED4DA9C" w14:textId="77777777" w:rsidR="00172AA1" w:rsidRDefault="00172AA1" w:rsidP="00172AA1">
            <w:pPr>
              <w:spacing w:before="40"/>
              <w:rPr>
                <w:i/>
                <w:sz w:val="19"/>
                <w:szCs w:val="19"/>
              </w:rPr>
            </w:pPr>
            <w:r w:rsidRPr="006C5D44">
              <w:rPr>
                <w:i/>
                <w:sz w:val="19"/>
                <w:szCs w:val="19"/>
              </w:rPr>
              <w:t xml:space="preserve">Los actuales estanques de almacenamiento de Fenol, una vez que se construyeran los nuevos estanques, serían destinados al acopio de otros productos que se </w:t>
            </w:r>
            <w:r>
              <w:rPr>
                <w:i/>
                <w:sz w:val="19"/>
                <w:szCs w:val="19"/>
              </w:rPr>
              <w:t>manejan en el terminal marítimo.</w:t>
            </w:r>
          </w:p>
          <w:p w14:paraId="06D37B0D" w14:textId="77777777" w:rsidR="00172AA1" w:rsidRPr="00423867" w:rsidRDefault="00172AA1" w:rsidP="00172AA1">
            <w:pPr>
              <w:spacing w:before="160"/>
              <w:rPr>
                <w:b/>
                <w:sz w:val="19"/>
                <w:szCs w:val="19"/>
              </w:rPr>
            </w:pPr>
            <w:r w:rsidRPr="00423867">
              <w:rPr>
                <w:b/>
                <w:sz w:val="19"/>
                <w:szCs w:val="19"/>
              </w:rPr>
              <w:t>Informe Técnico, punto 3.1</w:t>
            </w:r>
          </w:p>
          <w:p w14:paraId="3AD733D9" w14:textId="7A24562B" w:rsidR="00172AA1" w:rsidRPr="00D26494" w:rsidRDefault="00172AA1" w:rsidP="00172AA1">
            <w:pPr>
              <w:spacing w:before="40"/>
              <w:rPr>
                <w:b/>
              </w:rPr>
            </w:pPr>
            <w:r>
              <w:rPr>
                <w:i/>
                <w:sz w:val="19"/>
                <w:szCs w:val="19"/>
              </w:rPr>
              <w:t xml:space="preserve">a.2) </w:t>
            </w:r>
            <w:r w:rsidRPr="00423867">
              <w:rPr>
                <w:i/>
                <w:sz w:val="19"/>
                <w:szCs w:val="19"/>
              </w:rPr>
              <w:t>Residuos Líquidos: Durante la etapa de operación, los estanques y ductos estarían dedicados exclusivamente a Fen</w:t>
            </w:r>
            <w:r>
              <w:rPr>
                <w:i/>
                <w:sz w:val="19"/>
                <w:szCs w:val="19"/>
              </w:rPr>
              <w:t>ol (…)</w:t>
            </w:r>
          </w:p>
        </w:tc>
        <w:tc>
          <w:tcPr>
            <w:tcW w:w="1499" w:type="pct"/>
          </w:tcPr>
          <w:p w14:paraId="5F0AB584" w14:textId="77777777" w:rsidR="00F86501" w:rsidRDefault="00F86501" w:rsidP="00F86501">
            <w:pPr>
              <w:spacing w:before="20"/>
            </w:pPr>
            <w:r>
              <w:t xml:space="preserve">Según lo informado por el Titular en terreno, el volumen al 98% para el estanque TK-115 es de 1.035 </w:t>
            </w:r>
            <w:r w:rsidRPr="00026CDC">
              <w:rPr>
                <w:rFonts w:cs="Arial"/>
              </w:rPr>
              <w:t>[</w:t>
            </w:r>
            <w:r w:rsidRPr="00026CDC">
              <w:t>m</w:t>
            </w:r>
            <w:r w:rsidRPr="00026CDC">
              <w:rPr>
                <w:vertAlign w:val="superscript"/>
              </w:rPr>
              <w:t>3</w:t>
            </w:r>
            <w:r w:rsidRPr="00026CDC">
              <w:rPr>
                <w:rFonts w:cs="Arial"/>
              </w:rPr>
              <w:t>]</w:t>
            </w:r>
            <w:r>
              <w:t xml:space="preserve">, el cual es mayor al volumen nominal de 1.000 </w:t>
            </w:r>
            <w:r w:rsidRPr="00026CDC">
              <w:rPr>
                <w:rFonts w:cs="Arial"/>
              </w:rPr>
              <w:t>[</w:t>
            </w:r>
            <w:r w:rsidRPr="00026CDC">
              <w:t>m</w:t>
            </w:r>
            <w:r w:rsidRPr="00026CDC">
              <w:rPr>
                <w:vertAlign w:val="superscript"/>
              </w:rPr>
              <w:t>3</w:t>
            </w:r>
            <w:r w:rsidRPr="00026CDC">
              <w:rPr>
                <w:rFonts w:cs="Arial"/>
              </w:rPr>
              <w:t>]</w:t>
            </w:r>
            <w:r>
              <w:t>.</w:t>
            </w:r>
          </w:p>
          <w:p w14:paraId="6CECEAFD" w14:textId="73042925" w:rsidR="00172AA1" w:rsidRDefault="00206545" w:rsidP="00EE7701">
            <w:pPr>
              <w:spacing w:before="20"/>
            </w:pPr>
            <w:r>
              <w:t xml:space="preserve">Respecto al destino de los estanques reemplazados, según los antecedentes presentados por la empresa, los estanques 302 y 305 fueron destinados a almacenar Xileno y </w:t>
            </w:r>
            <w:r>
              <w:rPr>
                <w:iCs/>
              </w:rPr>
              <w:t xml:space="preserve">Metil Isobutil Carbinol, respectivamente; sin embargo, los registros de la sala de control indican que al momento de la inspección el estanque </w:t>
            </w:r>
            <w:r>
              <w:t xml:space="preserve">302 almacenaba el producto Poliol y el estanque 305 almacenaba </w:t>
            </w:r>
            <w:r>
              <w:rPr>
                <w:iCs/>
              </w:rPr>
              <w:t>el producto Chevron 110N.</w:t>
            </w:r>
          </w:p>
        </w:tc>
      </w:tr>
      <w:tr w:rsidR="00423867" w:rsidRPr="00C833E5" w14:paraId="4561D8C6" w14:textId="77777777" w:rsidTr="00EE7701">
        <w:trPr>
          <w:trHeight w:val="620"/>
          <w:jc w:val="center"/>
        </w:trPr>
        <w:tc>
          <w:tcPr>
            <w:tcW w:w="500" w:type="pct"/>
            <w:vAlign w:val="center"/>
          </w:tcPr>
          <w:p w14:paraId="5E2EAB2F" w14:textId="55C609AE" w:rsidR="00423867" w:rsidRDefault="00423867" w:rsidP="00DF19FD">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46" w:type="pct"/>
            <w:vAlign w:val="center"/>
          </w:tcPr>
          <w:p w14:paraId="3F6A1F1D" w14:textId="075A022B" w:rsidR="00423867" w:rsidRPr="00C833E5" w:rsidRDefault="00423867" w:rsidP="00AD3D49">
            <w:pPr>
              <w:jc w:val="center"/>
            </w:pPr>
            <w:r w:rsidRPr="00C833E5">
              <w:t xml:space="preserve">Manejo de </w:t>
            </w:r>
            <w:r>
              <w:t>combustibles</w:t>
            </w:r>
          </w:p>
        </w:tc>
        <w:tc>
          <w:tcPr>
            <w:tcW w:w="2355" w:type="pct"/>
          </w:tcPr>
          <w:p w14:paraId="6E36243C" w14:textId="77777777" w:rsidR="00B75DCD" w:rsidRPr="00F26E5B" w:rsidRDefault="00B75DCD" w:rsidP="00B75DCD">
            <w:pPr>
              <w:rPr>
                <w:b/>
                <w:sz w:val="19"/>
                <w:szCs w:val="19"/>
              </w:rPr>
            </w:pPr>
            <w:r w:rsidRPr="00F26E5B">
              <w:rPr>
                <w:b/>
                <w:sz w:val="19"/>
                <w:szCs w:val="19"/>
              </w:rPr>
              <w:t>RCA N°</w:t>
            </w:r>
            <w:r>
              <w:rPr>
                <w:b/>
                <w:sz w:val="19"/>
                <w:szCs w:val="19"/>
              </w:rPr>
              <w:t>142</w:t>
            </w:r>
            <w:r w:rsidRPr="00F26E5B">
              <w:rPr>
                <w:b/>
                <w:sz w:val="19"/>
                <w:szCs w:val="19"/>
              </w:rPr>
              <w:t>/</w:t>
            </w:r>
            <w:r>
              <w:rPr>
                <w:b/>
                <w:sz w:val="19"/>
                <w:szCs w:val="19"/>
              </w:rPr>
              <w:t>1998</w:t>
            </w:r>
            <w:r w:rsidRPr="00F26E5B">
              <w:rPr>
                <w:b/>
                <w:sz w:val="19"/>
                <w:szCs w:val="19"/>
              </w:rPr>
              <w:t>, Considerando 3.2</w:t>
            </w:r>
          </w:p>
          <w:p w14:paraId="2E1911DA" w14:textId="5D24D85B" w:rsidR="00B75DCD" w:rsidRPr="009850C5" w:rsidRDefault="00B75DCD" w:rsidP="00B75DCD">
            <w:pPr>
              <w:spacing w:before="40"/>
              <w:rPr>
                <w:i/>
                <w:sz w:val="19"/>
                <w:szCs w:val="19"/>
              </w:rPr>
            </w:pPr>
            <w:r w:rsidRPr="009850C5">
              <w:rPr>
                <w:i/>
                <w:sz w:val="19"/>
                <w:szCs w:val="19"/>
              </w:rPr>
              <w:t xml:space="preserve">(…) el “Proyecto Instalación de Nuevos Estanques de Fenol” </w:t>
            </w:r>
            <w:r>
              <w:rPr>
                <w:i/>
                <w:sz w:val="19"/>
                <w:szCs w:val="19"/>
              </w:rPr>
              <w:t xml:space="preserve">(…) </w:t>
            </w:r>
            <w:r w:rsidRPr="009850C5">
              <w:rPr>
                <w:i/>
                <w:sz w:val="19"/>
                <w:szCs w:val="19"/>
              </w:rPr>
              <w:t>consiste en la construcción de dos estanques nuevos con una capacidad de 650 (m</w:t>
            </w:r>
            <w:r w:rsidRPr="00DC50C8">
              <w:rPr>
                <w:i/>
                <w:sz w:val="19"/>
                <w:szCs w:val="19"/>
                <w:vertAlign w:val="superscript"/>
              </w:rPr>
              <w:t>3</w:t>
            </w:r>
            <w:r w:rsidRPr="009850C5">
              <w:rPr>
                <w:i/>
                <w:sz w:val="19"/>
                <w:szCs w:val="19"/>
              </w:rPr>
              <w:t xml:space="preserve">) cada uno, </w:t>
            </w:r>
            <w:r>
              <w:rPr>
                <w:i/>
                <w:sz w:val="19"/>
                <w:szCs w:val="19"/>
              </w:rPr>
              <w:t>(…)</w:t>
            </w:r>
          </w:p>
          <w:p w14:paraId="1B43BAF7" w14:textId="77777777" w:rsidR="00B75DCD" w:rsidRPr="00423867" w:rsidRDefault="00B75DCD" w:rsidP="00B75DCD">
            <w:pPr>
              <w:spacing w:before="160"/>
              <w:rPr>
                <w:b/>
                <w:sz w:val="19"/>
                <w:szCs w:val="19"/>
              </w:rPr>
            </w:pPr>
            <w:r w:rsidRPr="00423867">
              <w:rPr>
                <w:b/>
                <w:sz w:val="19"/>
                <w:szCs w:val="19"/>
              </w:rPr>
              <w:t>Informe Técnico, punto 3.1</w:t>
            </w:r>
          </w:p>
          <w:p w14:paraId="65386ABB" w14:textId="10685F17" w:rsidR="00423867" w:rsidRPr="00916086" w:rsidRDefault="00B75DCD" w:rsidP="00B75DCD">
            <w:pPr>
              <w:rPr>
                <w:b/>
              </w:rPr>
            </w:pPr>
            <w:r>
              <w:rPr>
                <w:i/>
                <w:sz w:val="19"/>
                <w:szCs w:val="19"/>
              </w:rPr>
              <w:t xml:space="preserve">a.2) </w:t>
            </w:r>
            <w:r w:rsidRPr="00423867">
              <w:rPr>
                <w:i/>
                <w:sz w:val="19"/>
                <w:szCs w:val="19"/>
              </w:rPr>
              <w:t>Residuos Líquidos: Durante la etapa de operación, los estanques y ductos estarían dedicados exclusivamente a Fen</w:t>
            </w:r>
            <w:r>
              <w:rPr>
                <w:i/>
                <w:sz w:val="19"/>
                <w:szCs w:val="19"/>
              </w:rPr>
              <w:t>ol (…)</w:t>
            </w:r>
          </w:p>
        </w:tc>
        <w:tc>
          <w:tcPr>
            <w:tcW w:w="1499" w:type="pct"/>
          </w:tcPr>
          <w:p w14:paraId="406387E9" w14:textId="745CDA51" w:rsidR="00423867" w:rsidRPr="00AB779C" w:rsidRDefault="00B75DCD" w:rsidP="002371CF">
            <w:pPr>
              <w:spacing w:before="20"/>
            </w:pPr>
            <w:r w:rsidRPr="00AB779C">
              <w:t>En la sala de control se constató que</w:t>
            </w:r>
            <w:r w:rsidR="002371CF" w:rsidRPr="00AB779C">
              <w:t xml:space="preserve">, los días de inspección, </w:t>
            </w:r>
            <w:r w:rsidRPr="00AB779C">
              <w:t xml:space="preserve">los estanques </w:t>
            </w:r>
            <w:r w:rsidR="002371CF" w:rsidRPr="00AB779C">
              <w:t>TK-306 y TK-307 no almacenaban fenol, sino los productos Chevron 110N y BAM, respectivamente.</w:t>
            </w:r>
          </w:p>
        </w:tc>
      </w:tr>
      <w:tr w:rsidR="00F7190E" w:rsidRPr="00C833E5" w14:paraId="162D2D38" w14:textId="77777777" w:rsidTr="00EE7701">
        <w:trPr>
          <w:trHeight w:val="620"/>
          <w:jc w:val="center"/>
        </w:trPr>
        <w:tc>
          <w:tcPr>
            <w:tcW w:w="500" w:type="pct"/>
            <w:vAlign w:val="center"/>
          </w:tcPr>
          <w:p w14:paraId="043ABB2D" w14:textId="74E53B68" w:rsidR="00F7190E" w:rsidRPr="00C833E5" w:rsidRDefault="00D15403" w:rsidP="00DF19FD">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46" w:type="pct"/>
            <w:vAlign w:val="center"/>
          </w:tcPr>
          <w:p w14:paraId="5C2B68C4" w14:textId="0B214852" w:rsidR="00F7190E" w:rsidRPr="00C833E5" w:rsidRDefault="00F7190E" w:rsidP="00AD3D49">
            <w:pPr>
              <w:jc w:val="center"/>
            </w:pPr>
            <w:r w:rsidRPr="00C833E5">
              <w:t xml:space="preserve">Manejo de </w:t>
            </w:r>
            <w:r>
              <w:t>combustibles</w:t>
            </w:r>
          </w:p>
        </w:tc>
        <w:tc>
          <w:tcPr>
            <w:tcW w:w="2355" w:type="pct"/>
          </w:tcPr>
          <w:p w14:paraId="16E02292" w14:textId="77777777" w:rsidR="00F7190E" w:rsidRPr="00D26494" w:rsidRDefault="00F7190E" w:rsidP="00FE69B7">
            <w:pPr>
              <w:rPr>
                <w:b/>
              </w:rPr>
            </w:pPr>
            <w:r w:rsidRPr="00D26494">
              <w:rPr>
                <w:b/>
              </w:rPr>
              <w:t>Informe Técnico, Punto 2.3</w:t>
            </w:r>
          </w:p>
          <w:p w14:paraId="085F029F" w14:textId="2F9AF808" w:rsidR="00F7190E" w:rsidRPr="00F7190E" w:rsidRDefault="00F7190E" w:rsidP="00423867">
            <w:pPr>
              <w:spacing w:before="40"/>
              <w:rPr>
                <w:i/>
              </w:rPr>
            </w:pPr>
            <w:r w:rsidRPr="00D26494">
              <w:rPr>
                <w:i/>
              </w:rPr>
              <w:t>El estanque destinado a almacenar gasolina, cuya capacidad proyectada es de 11.400 m</w:t>
            </w:r>
            <w:r w:rsidRPr="00AB3B71">
              <w:rPr>
                <w:i/>
                <w:vertAlign w:val="superscript"/>
              </w:rPr>
              <w:t>3</w:t>
            </w:r>
            <w:r>
              <w:rPr>
                <w:i/>
              </w:rPr>
              <w:t xml:space="preserve"> (…)</w:t>
            </w:r>
            <w:r w:rsidRPr="00D26494">
              <w:rPr>
                <w:i/>
              </w:rPr>
              <w:t>. El estanque que almacenará combustible Diésel, cuyo volumen proyectado es de 12.000 m</w:t>
            </w:r>
            <w:r w:rsidRPr="00AB3B71">
              <w:rPr>
                <w:i/>
                <w:vertAlign w:val="superscript"/>
              </w:rPr>
              <w:t>3</w:t>
            </w:r>
            <w:r>
              <w:rPr>
                <w:i/>
              </w:rPr>
              <w:t xml:space="preserve"> (…)</w:t>
            </w:r>
          </w:p>
        </w:tc>
        <w:tc>
          <w:tcPr>
            <w:tcW w:w="1499" w:type="pct"/>
          </w:tcPr>
          <w:p w14:paraId="3FF431F4" w14:textId="426F141B" w:rsidR="00F7190E" w:rsidRPr="00EB142A" w:rsidRDefault="00F7190E" w:rsidP="000A5D9D">
            <w:pPr>
              <w:spacing w:before="20"/>
            </w:pPr>
            <w:r>
              <w:t xml:space="preserve">Según los antecedentes constatados en terreno y aquellos proporcionados por la empresa, el estanque de almacenamiento de gasolina construido posee una capacidad de 12.000 </w:t>
            </w:r>
            <w:r w:rsidR="00F86501" w:rsidRPr="00026CDC">
              <w:rPr>
                <w:rFonts w:cs="Arial"/>
              </w:rPr>
              <w:t>[</w:t>
            </w:r>
            <w:r w:rsidR="00F86501" w:rsidRPr="00026CDC">
              <w:t>m</w:t>
            </w:r>
            <w:r w:rsidR="00F86501" w:rsidRPr="00026CDC">
              <w:rPr>
                <w:vertAlign w:val="superscript"/>
              </w:rPr>
              <w:t>3</w:t>
            </w:r>
            <w:r w:rsidR="00F86501" w:rsidRPr="00026CDC">
              <w:rPr>
                <w:rFonts w:cs="Arial"/>
              </w:rPr>
              <w:t>]</w:t>
            </w:r>
            <w:r>
              <w:t>.</w:t>
            </w:r>
          </w:p>
        </w:tc>
      </w:tr>
    </w:tbl>
    <w:p w14:paraId="53355CE7" w14:textId="598C095B" w:rsidR="00FC1ABD" w:rsidRPr="004C0CE4" w:rsidRDefault="00FC1ABD" w:rsidP="00CD5530">
      <w:pPr>
        <w:rPr>
          <w:rFonts w:cstheme="minorHAnsi"/>
          <w:sz w:val="10"/>
        </w:rPr>
      </w:pPr>
    </w:p>
    <w:tbl>
      <w:tblPr>
        <w:tblStyle w:val="Tablaconcuadrcula"/>
        <w:tblW w:w="13546" w:type="dxa"/>
        <w:jc w:val="center"/>
        <w:tblLayout w:type="fixed"/>
        <w:tblLook w:val="04A0" w:firstRow="1" w:lastRow="0" w:firstColumn="1" w:lastColumn="0" w:noHBand="0" w:noVBand="1"/>
      </w:tblPr>
      <w:tblGrid>
        <w:gridCol w:w="1357"/>
        <w:gridCol w:w="1609"/>
        <w:gridCol w:w="6234"/>
        <w:gridCol w:w="4346"/>
      </w:tblGrid>
      <w:tr w:rsidR="00E33C74" w:rsidRPr="00C833E5" w14:paraId="4197A2BA" w14:textId="77777777" w:rsidTr="004C0CE4">
        <w:trPr>
          <w:trHeight w:val="395"/>
          <w:tblHeader/>
          <w:jc w:val="center"/>
        </w:trPr>
        <w:tc>
          <w:tcPr>
            <w:tcW w:w="501" w:type="pct"/>
            <w:shd w:val="clear" w:color="auto" w:fill="D9D9D9" w:themeFill="background1" w:themeFillShade="D9"/>
          </w:tcPr>
          <w:p w14:paraId="125ED40E" w14:textId="77777777" w:rsidR="00E33C74" w:rsidRPr="00C833E5" w:rsidRDefault="00E33C74" w:rsidP="00065ACC">
            <w:pPr>
              <w:jc w:val="center"/>
              <w:rPr>
                <w:rFonts w:cstheme="minorHAnsi"/>
                <w:b/>
              </w:rPr>
            </w:pPr>
            <w:r w:rsidRPr="00C833E5">
              <w:rPr>
                <w:rFonts w:cstheme="minorHAnsi"/>
                <w:b/>
              </w:rPr>
              <w:t>N° Hecho Constatado</w:t>
            </w:r>
          </w:p>
        </w:tc>
        <w:tc>
          <w:tcPr>
            <w:tcW w:w="594" w:type="pct"/>
            <w:shd w:val="clear" w:color="auto" w:fill="D9D9D9" w:themeFill="background1" w:themeFillShade="D9"/>
            <w:vAlign w:val="center"/>
          </w:tcPr>
          <w:p w14:paraId="5AF9E3E4" w14:textId="77777777" w:rsidR="00E33C74" w:rsidRPr="00C833E5" w:rsidRDefault="00E33C74" w:rsidP="00065ACC">
            <w:pPr>
              <w:jc w:val="center"/>
              <w:rPr>
                <w:rFonts w:cstheme="minorHAnsi"/>
                <w:b/>
              </w:rPr>
            </w:pPr>
            <w:r w:rsidRPr="00C833E5">
              <w:rPr>
                <w:rFonts w:cstheme="minorHAnsi"/>
                <w:b/>
              </w:rPr>
              <w:t>Materia Objeto de Fiscalización</w:t>
            </w:r>
          </w:p>
        </w:tc>
        <w:tc>
          <w:tcPr>
            <w:tcW w:w="2301" w:type="pct"/>
            <w:shd w:val="clear" w:color="auto" w:fill="D9D9D9" w:themeFill="background1" w:themeFillShade="D9"/>
            <w:vAlign w:val="center"/>
          </w:tcPr>
          <w:p w14:paraId="3FA8949E" w14:textId="77777777" w:rsidR="00E33C74" w:rsidRPr="00C833E5" w:rsidRDefault="00E33C74" w:rsidP="00065ACC">
            <w:pPr>
              <w:jc w:val="center"/>
              <w:rPr>
                <w:rFonts w:cstheme="minorHAnsi"/>
                <w:b/>
              </w:rPr>
            </w:pPr>
            <w:r w:rsidRPr="00C833E5">
              <w:rPr>
                <w:rFonts w:cstheme="minorHAnsi"/>
                <w:b/>
              </w:rPr>
              <w:t>Exigencia Asociada</w:t>
            </w:r>
          </w:p>
        </w:tc>
        <w:tc>
          <w:tcPr>
            <w:tcW w:w="1604" w:type="pct"/>
            <w:shd w:val="clear" w:color="auto" w:fill="D9D9D9" w:themeFill="background1" w:themeFillShade="D9"/>
            <w:vAlign w:val="center"/>
          </w:tcPr>
          <w:p w14:paraId="415A55BA" w14:textId="77777777" w:rsidR="00E33C74" w:rsidRPr="00C833E5" w:rsidRDefault="00E33C74" w:rsidP="00065ACC">
            <w:pPr>
              <w:jc w:val="center"/>
              <w:rPr>
                <w:rFonts w:cstheme="minorHAnsi"/>
                <w:b/>
              </w:rPr>
            </w:pPr>
            <w:r>
              <w:rPr>
                <w:rFonts w:cstheme="minorHAnsi"/>
                <w:b/>
              </w:rPr>
              <w:t>Hallazgo</w:t>
            </w:r>
          </w:p>
        </w:tc>
      </w:tr>
      <w:tr w:rsidR="00E33C74" w:rsidRPr="00C833E5" w14:paraId="03A2BDA6" w14:textId="77777777" w:rsidTr="004C0CE4">
        <w:trPr>
          <w:trHeight w:val="1229"/>
          <w:jc w:val="center"/>
        </w:trPr>
        <w:tc>
          <w:tcPr>
            <w:tcW w:w="501" w:type="pct"/>
            <w:vAlign w:val="center"/>
          </w:tcPr>
          <w:p w14:paraId="714A9175" w14:textId="65DA19A6" w:rsidR="00E33C74" w:rsidRPr="00C833E5" w:rsidRDefault="00E33C74" w:rsidP="00065ACC">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594" w:type="pct"/>
            <w:vAlign w:val="center"/>
          </w:tcPr>
          <w:p w14:paraId="54BB382E" w14:textId="371AF8D6" w:rsidR="00E33C74" w:rsidRPr="00C833E5" w:rsidRDefault="00E33C74" w:rsidP="00E33C74">
            <w:pPr>
              <w:jc w:val="center"/>
            </w:pPr>
            <w:r w:rsidRPr="00C833E5">
              <w:t xml:space="preserve">Manejo de </w:t>
            </w:r>
            <w:r>
              <w:t>aguas lluvias</w:t>
            </w:r>
          </w:p>
        </w:tc>
        <w:tc>
          <w:tcPr>
            <w:tcW w:w="2301" w:type="pct"/>
          </w:tcPr>
          <w:p w14:paraId="2584FE2A" w14:textId="77777777" w:rsidR="00DA370C" w:rsidRPr="00916086" w:rsidRDefault="00DA370C" w:rsidP="00DA370C">
            <w:pPr>
              <w:spacing w:after="80"/>
              <w:rPr>
                <w:b/>
              </w:rPr>
            </w:pPr>
            <w:r w:rsidRPr="00916086">
              <w:rPr>
                <w:b/>
              </w:rPr>
              <w:t>RCA</w:t>
            </w:r>
            <w:r>
              <w:rPr>
                <w:b/>
              </w:rPr>
              <w:t xml:space="preserve"> N°338</w:t>
            </w:r>
            <w:r w:rsidRPr="00916086">
              <w:rPr>
                <w:b/>
              </w:rPr>
              <w:t>/200</w:t>
            </w:r>
            <w:r>
              <w:rPr>
                <w:b/>
              </w:rPr>
              <w:t>7</w:t>
            </w:r>
            <w:r w:rsidRPr="00916086">
              <w:rPr>
                <w:b/>
              </w:rPr>
              <w:t xml:space="preserve">, Considerando </w:t>
            </w:r>
            <w:r>
              <w:rPr>
                <w:b/>
              </w:rPr>
              <w:t>3</w:t>
            </w:r>
            <w:r w:rsidRPr="00916086">
              <w:rPr>
                <w:b/>
              </w:rPr>
              <w:t>.</w:t>
            </w:r>
            <w:r>
              <w:rPr>
                <w:b/>
              </w:rPr>
              <w:t>16.3</w:t>
            </w:r>
          </w:p>
          <w:p w14:paraId="7A17536B" w14:textId="77777777" w:rsidR="00DA370C" w:rsidRPr="00581220" w:rsidRDefault="00DA370C" w:rsidP="00DA370C">
            <w:pPr>
              <w:spacing w:before="60"/>
              <w:rPr>
                <w:i/>
              </w:rPr>
            </w:pPr>
            <w:r>
              <w:rPr>
                <w:i/>
              </w:rPr>
              <w:t>(…)</w:t>
            </w:r>
            <w:r w:rsidRPr="00581220">
              <w:rPr>
                <w:i/>
              </w:rPr>
              <w:t xml:space="preserve"> los pretiles se encontrarán diseñados para contener derrames y eventualmente escurrimientos naturales o aguas productos de lluvias. Ante esta situación, el Titular ha señalado que el procedimiento a seguir será el siguiente:</w:t>
            </w:r>
          </w:p>
          <w:p w14:paraId="42056334" w14:textId="69046B89" w:rsidR="00DA370C" w:rsidRPr="00581220" w:rsidRDefault="00DA370C" w:rsidP="004C0CE4">
            <w:pPr>
              <w:rPr>
                <w:i/>
              </w:rPr>
            </w:pPr>
            <w:r>
              <w:rPr>
                <w:i/>
              </w:rPr>
              <w:t xml:space="preserve">(…) </w:t>
            </w:r>
          </w:p>
          <w:p w14:paraId="63BB9AD4" w14:textId="77777777" w:rsidR="00DA370C" w:rsidRDefault="00DA370C" w:rsidP="004C0CE4">
            <w:pPr>
              <w:rPr>
                <w:i/>
              </w:rPr>
            </w:pPr>
            <w:r w:rsidRPr="00581220">
              <w:rPr>
                <w:i/>
              </w:rPr>
              <w:t xml:space="preserve">c) Una vez que finalizase la precipitación, se deberá medir pH, inflamabilidad y turbidez del agua estancada al interior del pretil, de manera tal que se asegurarse que ella no presentase las circunstancias que la pudiesen definir </w:t>
            </w:r>
            <w:r>
              <w:rPr>
                <w:i/>
              </w:rPr>
              <w:t>como residuo industrial líquido.</w:t>
            </w:r>
          </w:p>
          <w:p w14:paraId="2F2FA829" w14:textId="77777777" w:rsidR="00DA370C" w:rsidRPr="00581220" w:rsidRDefault="00DA370C" w:rsidP="004C0CE4">
            <w:pPr>
              <w:spacing w:before="40"/>
              <w:rPr>
                <w:i/>
              </w:rPr>
            </w:pPr>
            <w:r w:rsidRPr="00581220">
              <w:rPr>
                <w:i/>
              </w:rPr>
              <w:t>d) Una vez que se determinase que el agua no presentará características por la que pudiese ser considerada como residuos industrial líquido, se deberá proceder a abrir las válvulas del pretil y se dejará escurrir el agua por el sistema de evacuación de aguas lluvias, existente en el Terminal Marítimo.</w:t>
            </w:r>
          </w:p>
          <w:p w14:paraId="5252EB02" w14:textId="77777777" w:rsidR="00DA370C" w:rsidRPr="00581220" w:rsidRDefault="00DA370C" w:rsidP="004C0CE4">
            <w:pPr>
              <w:spacing w:before="40"/>
              <w:rPr>
                <w:i/>
              </w:rPr>
            </w:pPr>
            <w:r w:rsidRPr="00581220">
              <w:rPr>
                <w:i/>
              </w:rPr>
              <w:t xml:space="preserve">e) En caso que las aguas presentasen características que la definiesen como residuo líquido industrial, tales como manchas de aceite o de hidrocarburos en general, así como una </w:t>
            </w:r>
            <w:r w:rsidRPr="00026250">
              <w:rPr>
                <w:i/>
              </w:rPr>
              <w:t>coloración</w:t>
            </w:r>
            <w:r w:rsidRPr="00581220">
              <w:rPr>
                <w:i/>
              </w:rPr>
              <w:t xml:space="preserve"> distinta a la del agua, deberán instalarse sistemas de bombeo a estanques y desde éstos, serán destinados a bodega o área de almacenamiento provisorio de Riles.</w:t>
            </w:r>
          </w:p>
          <w:p w14:paraId="520E9BD2" w14:textId="39166E64" w:rsidR="00DA370C" w:rsidRPr="00581220" w:rsidRDefault="00DA370C" w:rsidP="004C0CE4">
            <w:pPr>
              <w:spacing w:before="40"/>
              <w:rPr>
                <w:i/>
              </w:rPr>
            </w:pPr>
            <w:r w:rsidRPr="00581220">
              <w:rPr>
                <w:i/>
              </w:rPr>
              <w:t xml:space="preserve">f) El evento deberá ser informado y los Riles </w:t>
            </w:r>
            <w:r>
              <w:rPr>
                <w:i/>
              </w:rPr>
              <w:t>(…</w:t>
            </w:r>
            <w:r w:rsidR="00206545">
              <w:rPr>
                <w:i/>
              </w:rPr>
              <w:t>)</w:t>
            </w:r>
            <w:r w:rsidR="00206545" w:rsidRPr="00581220">
              <w:rPr>
                <w:i/>
              </w:rPr>
              <w:t xml:space="preserve"> deberán</w:t>
            </w:r>
            <w:r w:rsidRPr="00581220">
              <w:rPr>
                <w:i/>
              </w:rPr>
              <w:t xml:space="preserve"> ser destinados a un centro de disposición final que contase con los permisos </w:t>
            </w:r>
            <w:r>
              <w:rPr>
                <w:i/>
              </w:rPr>
              <w:t>(…)</w:t>
            </w:r>
            <w:r w:rsidRPr="00581220">
              <w:rPr>
                <w:i/>
              </w:rPr>
              <w:t>.</w:t>
            </w:r>
          </w:p>
          <w:p w14:paraId="6596FF61" w14:textId="15A92322" w:rsidR="00E33C74" w:rsidRPr="00C150C0" w:rsidRDefault="00DA370C" w:rsidP="004C0CE4">
            <w:pPr>
              <w:spacing w:before="40"/>
              <w:rPr>
                <w:i/>
              </w:rPr>
            </w:pPr>
            <w:r w:rsidRPr="00581220">
              <w:rPr>
                <w:i/>
              </w:rPr>
              <w:t xml:space="preserve">g) Se deberá dejar constancia en el libro de novedades </w:t>
            </w:r>
            <w:r w:rsidR="004C0CE4">
              <w:rPr>
                <w:i/>
              </w:rPr>
              <w:t xml:space="preserve">(…) </w:t>
            </w:r>
            <w:r w:rsidRPr="00581220">
              <w:rPr>
                <w:i/>
              </w:rPr>
              <w:t>la apertura y cierre de las válvulas de descarga de los pretiles.</w:t>
            </w:r>
          </w:p>
        </w:tc>
        <w:tc>
          <w:tcPr>
            <w:tcW w:w="1604" w:type="pct"/>
          </w:tcPr>
          <w:p w14:paraId="4CB10478" w14:textId="77777777" w:rsidR="004A1DA4" w:rsidRPr="004A1DA4" w:rsidRDefault="00DA370C" w:rsidP="004A1DA4">
            <w:r>
              <w:t xml:space="preserve">A solicitud de la SMA, el Titular presentó registro del día 7 de julio de 2013, en relación al manejo de aguas lluvias de los </w:t>
            </w:r>
            <w:r w:rsidRPr="004A1DA4">
              <w:t>pretiles de los estanques E-113-116</w:t>
            </w:r>
            <w:r>
              <w:t>. Al respecto,</w:t>
            </w:r>
            <w:r w:rsidRPr="004A1DA4">
              <w:t xml:space="preserve"> </w:t>
            </w:r>
            <w:r w:rsidR="004A1DA4" w:rsidRPr="004A1DA4">
              <w:t>se constató que:</w:t>
            </w:r>
          </w:p>
          <w:p w14:paraId="11A60DE6" w14:textId="77777777" w:rsidR="004A1DA4" w:rsidRPr="004A1DA4" w:rsidRDefault="004A1DA4" w:rsidP="00831E51">
            <w:pPr>
              <w:pStyle w:val="Prrafodelista"/>
              <w:numPr>
                <w:ilvl w:val="0"/>
                <w:numId w:val="5"/>
              </w:numPr>
              <w:spacing w:before="60"/>
              <w:ind w:left="318" w:hanging="284"/>
              <w:contextualSpacing w:val="0"/>
            </w:pPr>
            <w:r w:rsidRPr="004A1DA4">
              <w:t>El Titular no remitió registros de mediciones de pH ni presentó registros de mediciones de de inflamabilidad y turbidez del agua estancada dentro de los pretiles.</w:t>
            </w:r>
          </w:p>
          <w:p w14:paraId="1B59F529" w14:textId="77777777" w:rsidR="00E33C74" w:rsidRDefault="004A1DA4" w:rsidP="00831E51">
            <w:pPr>
              <w:pStyle w:val="Prrafodelista"/>
              <w:numPr>
                <w:ilvl w:val="0"/>
                <w:numId w:val="5"/>
              </w:numPr>
              <w:spacing w:before="60"/>
              <w:ind w:left="318" w:hanging="284"/>
              <w:contextualSpacing w:val="0"/>
            </w:pPr>
            <w:r>
              <w:t>El Titular no presentó registros d</w:t>
            </w:r>
            <w:r w:rsidRPr="004A1DA4">
              <w:t>el libro de novedades del Terminal Marítimo la apertura y cierre de las válvulas de descarga de los pretiles, en relación a lluvias del año 2013.</w:t>
            </w:r>
          </w:p>
          <w:p w14:paraId="6CD006D3" w14:textId="07A437DE" w:rsidR="004A1DA4" w:rsidRPr="00C150C0" w:rsidRDefault="004A1DA4" w:rsidP="004C0CE4">
            <w:pPr>
              <w:pStyle w:val="Prrafodelista"/>
              <w:numPr>
                <w:ilvl w:val="0"/>
                <w:numId w:val="5"/>
              </w:numPr>
              <w:spacing w:before="60"/>
              <w:ind w:left="318" w:hanging="284"/>
              <w:contextualSpacing w:val="0"/>
            </w:pPr>
            <w:r>
              <w:t xml:space="preserve">De acuerdo a los antecedentes </w:t>
            </w:r>
            <w:r w:rsidR="00206545">
              <w:t>examinados</w:t>
            </w:r>
            <w:r>
              <w:t>, se observa que el Titular no ha implementado el procedimiento contemplado en el con</w:t>
            </w:r>
            <w:r w:rsidR="004C0CE4">
              <w:t>s</w:t>
            </w:r>
            <w:r>
              <w:t>iderando 3.16.3</w:t>
            </w:r>
            <w:r w:rsidR="00C92715">
              <w:t>, respecto al manejo de aguas lluvias que pueda</w:t>
            </w:r>
            <w:r w:rsidR="007D7BD9">
              <w:t>n</w:t>
            </w:r>
            <w:r w:rsidR="00C92715">
              <w:t xml:space="preserve"> constituir residuo industrial líquido.</w:t>
            </w:r>
          </w:p>
        </w:tc>
      </w:tr>
      <w:tr w:rsidR="00E33C74" w:rsidRPr="00C833E5" w14:paraId="7CFFA477" w14:textId="77777777" w:rsidTr="004C0CE4">
        <w:trPr>
          <w:trHeight w:val="70"/>
          <w:jc w:val="center"/>
        </w:trPr>
        <w:tc>
          <w:tcPr>
            <w:tcW w:w="501" w:type="pct"/>
            <w:vAlign w:val="center"/>
          </w:tcPr>
          <w:p w14:paraId="1552397D" w14:textId="3711CBA7" w:rsidR="00E33C74" w:rsidRDefault="002D67FC" w:rsidP="00065ACC">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594" w:type="pct"/>
            <w:vAlign w:val="center"/>
          </w:tcPr>
          <w:p w14:paraId="0E741C06" w14:textId="6E75A284" w:rsidR="00E33C74" w:rsidRPr="00C833E5" w:rsidRDefault="002D67FC" w:rsidP="00065ACC">
            <w:pPr>
              <w:jc w:val="center"/>
            </w:pPr>
            <w:r>
              <w:t>Manejo del patrimonio arqueológico</w:t>
            </w:r>
          </w:p>
        </w:tc>
        <w:tc>
          <w:tcPr>
            <w:tcW w:w="2301" w:type="pct"/>
          </w:tcPr>
          <w:p w14:paraId="0511B8C1" w14:textId="77777777" w:rsidR="002D67FC" w:rsidRPr="00916086" w:rsidRDefault="002D67FC" w:rsidP="002D67FC">
            <w:pPr>
              <w:rPr>
                <w:b/>
              </w:rPr>
            </w:pPr>
            <w:r w:rsidRPr="00916086">
              <w:rPr>
                <w:b/>
              </w:rPr>
              <w:t>RCA</w:t>
            </w:r>
            <w:r>
              <w:rPr>
                <w:b/>
              </w:rPr>
              <w:t xml:space="preserve"> N°24</w:t>
            </w:r>
            <w:r w:rsidRPr="00916086">
              <w:rPr>
                <w:b/>
              </w:rPr>
              <w:t>/20</w:t>
            </w:r>
            <w:r>
              <w:rPr>
                <w:b/>
              </w:rPr>
              <w:t>13</w:t>
            </w:r>
            <w:r w:rsidRPr="00916086">
              <w:rPr>
                <w:b/>
              </w:rPr>
              <w:t xml:space="preserve">, Considerando </w:t>
            </w:r>
            <w:r>
              <w:rPr>
                <w:b/>
              </w:rPr>
              <w:t>3.15</w:t>
            </w:r>
          </w:p>
          <w:p w14:paraId="13E982C2" w14:textId="77777777" w:rsidR="002D67FC" w:rsidRDefault="002D67FC" w:rsidP="002D67FC">
            <w:pPr>
              <w:rPr>
                <w:i/>
              </w:rPr>
            </w:pPr>
            <w:r>
              <w:rPr>
                <w:i/>
              </w:rPr>
              <w:t>f.</w:t>
            </w:r>
            <w:r w:rsidRPr="00F66011">
              <w:rPr>
                <w:i/>
              </w:rPr>
              <w:t xml:space="preserve"> </w:t>
            </w:r>
            <w:r w:rsidRPr="004A7842">
              <w:rPr>
                <w:i/>
              </w:rPr>
              <w:t>Piscina contra incendio. Se contempla la implementación de una nueva piscina para la red contra incendio, de 20.000 (m</w:t>
            </w:r>
            <w:r w:rsidRPr="00B26845">
              <w:rPr>
                <w:i/>
                <w:vertAlign w:val="superscript"/>
              </w:rPr>
              <w:t>3</w:t>
            </w:r>
            <w:r>
              <w:rPr>
                <w:i/>
              </w:rPr>
              <w:t>) de capacidad (…)</w:t>
            </w:r>
            <w:r w:rsidRPr="004A7842">
              <w:rPr>
                <w:i/>
              </w:rPr>
              <w:t>. Contará con cinco bombas de agua, más una bomba jockey para la impulsión de agua de refrigeración</w:t>
            </w:r>
            <w:r>
              <w:rPr>
                <w:i/>
              </w:rPr>
              <w:t xml:space="preserve"> (..</w:t>
            </w:r>
            <w:r w:rsidRPr="004A7842">
              <w:rPr>
                <w:i/>
              </w:rPr>
              <w:t>.</w:t>
            </w:r>
            <w:r>
              <w:rPr>
                <w:i/>
              </w:rPr>
              <w:t>)</w:t>
            </w:r>
            <w:r w:rsidRPr="004A7842">
              <w:rPr>
                <w:i/>
              </w:rPr>
              <w:t>.</w:t>
            </w:r>
          </w:p>
          <w:p w14:paraId="33E19A79" w14:textId="77777777" w:rsidR="002D67FC" w:rsidRPr="00916086" w:rsidRDefault="002D67FC" w:rsidP="002D67FC">
            <w:pPr>
              <w:spacing w:before="120"/>
              <w:rPr>
                <w:b/>
              </w:rPr>
            </w:pPr>
            <w:r w:rsidRPr="00916086">
              <w:rPr>
                <w:b/>
              </w:rPr>
              <w:t>RCA</w:t>
            </w:r>
            <w:r>
              <w:rPr>
                <w:b/>
              </w:rPr>
              <w:t xml:space="preserve"> N°24</w:t>
            </w:r>
            <w:r w:rsidRPr="00916086">
              <w:rPr>
                <w:b/>
              </w:rPr>
              <w:t>/20</w:t>
            </w:r>
            <w:r>
              <w:rPr>
                <w:b/>
              </w:rPr>
              <w:t>13</w:t>
            </w:r>
            <w:r w:rsidRPr="00916086">
              <w:rPr>
                <w:b/>
              </w:rPr>
              <w:t xml:space="preserve">, Considerando </w:t>
            </w:r>
            <w:r>
              <w:rPr>
                <w:b/>
              </w:rPr>
              <w:t>5 f</w:t>
            </w:r>
          </w:p>
          <w:p w14:paraId="7FBF2931" w14:textId="0D035046" w:rsidR="00E33C74" w:rsidRPr="004C0CE4" w:rsidRDefault="002D67FC" w:rsidP="00065ACC">
            <w:pPr>
              <w:spacing w:before="40"/>
              <w:rPr>
                <w:i/>
              </w:rPr>
            </w:pPr>
            <w:r w:rsidRPr="00F66011">
              <w:rPr>
                <w:i/>
              </w:rPr>
              <w:t>iv. Se contará con un monitor arqueológico permanente al momento de realizar las actividades de movimiento de tierras.</w:t>
            </w:r>
          </w:p>
        </w:tc>
        <w:tc>
          <w:tcPr>
            <w:tcW w:w="1604" w:type="pct"/>
          </w:tcPr>
          <w:p w14:paraId="7C2D9D7C" w14:textId="149894E5" w:rsidR="00E33C74" w:rsidRDefault="002D67FC" w:rsidP="00B40270">
            <w:pPr>
              <w:spacing w:before="20"/>
            </w:pPr>
            <w:r>
              <w:t>El día 16 de mayo de 2014, a</w:t>
            </w:r>
            <w:r w:rsidRPr="004A7842">
              <w:rPr>
                <w:iCs/>
              </w:rPr>
              <w:t xml:space="preserve">l sur-oriente del cerco </w:t>
            </w:r>
            <w:r w:rsidR="004C0CE4">
              <w:rPr>
                <w:iCs/>
              </w:rPr>
              <w:t>alrededor de</w:t>
            </w:r>
            <w:r w:rsidRPr="004A7842">
              <w:rPr>
                <w:iCs/>
              </w:rPr>
              <w:t>l sitio arqueológico</w:t>
            </w:r>
            <w:r>
              <w:rPr>
                <w:iCs/>
              </w:rPr>
              <w:t xml:space="preserve"> OXI-1</w:t>
            </w:r>
            <w:r w:rsidRPr="004A7842">
              <w:rPr>
                <w:iCs/>
              </w:rPr>
              <w:t xml:space="preserve">, </w:t>
            </w:r>
            <w:r w:rsidR="00B40270">
              <w:rPr>
                <w:iCs/>
              </w:rPr>
              <w:t>en área de 1.332 m</w:t>
            </w:r>
            <w:r w:rsidR="00B40270" w:rsidRPr="00B40270">
              <w:rPr>
                <w:iCs/>
                <w:vertAlign w:val="superscript"/>
              </w:rPr>
              <w:t>2</w:t>
            </w:r>
            <w:r w:rsidR="00B40270">
              <w:rPr>
                <w:iCs/>
              </w:rPr>
              <w:t xml:space="preserve"> </w:t>
            </w:r>
            <w:r w:rsidRPr="004A7842">
              <w:rPr>
                <w:iCs/>
              </w:rPr>
              <w:t>se constat</w:t>
            </w:r>
            <w:r>
              <w:rPr>
                <w:iCs/>
              </w:rPr>
              <w:t>ó</w:t>
            </w:r>
            <w:r w:rsidRPr="004A7842">
              <w:rPr>
                <w:iCs/>
              </w:rPr>
              <w:t xml:space="preserve"> tierra removida, movimiento de tierra mediante retroexcavadora y trabajos de construcción</w:t>
            </w:r>
            <w:r w:rsidR="00B40270">
              <w:rPr>
                <w:iCs/>
              </w:rPr>
              <w:t xml:space="preserve">, en relación a </w:t>
            </w:r>
            <w:r w:rsidRPr="004A7842">
              <w:rPr>
                <w:iCs/>
              </w:rPr>
              <w:t xml:space="preserve">la sala de bombas </w:t>
            </w:r>
            <w:r>
              <w:rPr>
                <w:iCs/>
              </w:rPr>
              <w:t>que forma parte de la piscina contra incendio. Al momento de la inspección no se identificó la presencia de un arqueólogo monitoreando el movimiento de tierra</w:t>
            </w:r>
            <w:r w:rsidR="004C0CE4">
              <w:rPr>
                <w:iCs/>
              </w:rPr>
              <w:t xml:space="preserve"> y el Sr. Rodrigo Sandoval, </w:t>
            </w:r>
            <w:r w:rsidR="004C0CE4" w:rsidRPr="000050BA">
              <w:rPr>
                <w:iCs/>
                <w:szCs w:val="16"/>
              </w:rPr>
              <w:t>Gerente del proyecto LPG</w:t>
            </w:r>
            <w:r w:rsidR="004C0CE4">
              <w:rPr>
                <w:iCs/>
                <w:szCs w:val="16"/>
              </w:rPr>
              <w:t xml:space="preserve">, </w:t>
            </w:r>
            <w:r w:rsidR="004C0CE4" w:rsidRPr="004A7842">
              <w:rPr>
                <w:iCs/>
                <w:szCs w:val="16"/>
              </w:rPr>
              <w:t>indic</w:t>
            </w:r>
            <w:r w:rsidR="004C0CE4">
              <w:rPr>
                <w:iCs/>
                <w:szCs w:val="16"/>
              </w:rPr>
              <w:t>ó</w:t>
            </w:r>
            <w:r w:rsidR="004C0CE4" w:rsidRPr="004A7842">
              <w:rPr>
                <w:iCs/>
                <w:szCs w:val="16"/>
              </w:rPr>
              <w:t xml:space="preserve"> que no se c</w:t>
            </w:r>
            <w:r w:rsidR="004C0CE4">
              <w:rPr>
                <w:iCs/>
                <w:szCs w:val="16"/>
              </w:rPr>
              <w:t>ontaba con arqueólogo.</w:t>
            </w:r>
          </w:p>
        </w:tc>
      </w:tr>
    </w:tbl>
    <w:p w14:paraId="1146BA33" w14:textId="7F27E021" w:rsidR="008E12B9" w:rsidRDefault="008E12B9">
      <w:pPr>
        <w:jc w:val="left"/>
        <w:rPr>
          <w:rFonts w:cstheme="minorHAnsi"/>
        </w:rPr>
      </w:pPr>
    </w:p>
    <w:tbl>
      <w:tblPr>
        <w:tblStyle w:val="Tablaconcuadrcula"/>
        <w:tblW w:w="13546" w:type="dxa"/>
        <w:jc w:val="center"/>
        <w:tblLayout w:type="fixed"/>
        <w:tblLook w:val="04A0" w:firstRow="1" w:lastRow="0" w:firstColumn="1" w:lastColumn="0" w:noHBand="0" w:noVBand="1"/>
      </w:tblPr>
      <w:tblGrid>
        <w:gridCol w:w="1357"/>
        <w:gridCol w:w="2032"/>
        <w:gridCol w:w="5811"/>
        <w:gridCol w:w="4346"/>
      </w:tblGrid>
      <w:tr w:rsidR="004C0CE4" w:rsidRPr="00C833E5" w14:paraId="6EDCC862" w14:textId="77777777" w:rsidTr="004505AC">
        <w:trPr>
          <w:trHeight w:val="395"/>
          <w:tblHeader/>
          <w:jc w:val="center"/>
        </w:trPr>
        <w:tc>
          <w:tcPr>
            <w:tcW w:w="501" w:type="pct"/>
            <w:shd w:val="clear" w:color="auto" w:fill="D9D9D9" w:themeFill="background1" w:themeFillShade="D9"/>
          </w:tcPr>
          <w:p w14:paraId="288C8697" w14:textId="77777777" w:rsidR="004C0CE4" w:rsidRPr="00C833E5" w:rsidRDefault="004C0CE4" w:rsidP="001452C4">
            <w:pPr>
              <w:jc w:val="center"/>
              <w:rPr>
                <w:rFonts w:cstheme="minorHAnsi"/>
                <w:b/>
              </w:rPr>
            </w:pPr>
            <w:r w:rsidRPr="00C833E5">
              <w:rPr>
                <w:rFonts w:cstheme="minorHAnsi"/>
                <w:b/>
              </w:rPr>
              <w:t>N° Hecho Constatado</w:t>
            </w:r>
          </w:p>
        </w:tc>
        <w:tc>
          <w:tcPr>
            <w:tcW w:w="750" w:type="pct"/>
            <w:shd w:val="clear" w:color="auto" w:fill="D9D9D9" w:themeFill="background1" w:themeFillShade="D9"/>
            <w:vAlign w:val="center"/>
          </w:tcPr>
          <w:p w14:paraId="321405B4" w14:textId="77777777" w:rsidR="004C0CE4" w:rsidRPr="00C833E5" w:rsidRDefault="004C0CE4" w:rsidP="001452C4">
            <w:pPr>
              <w:jc w:val="center"/>
              <w:rPr>
                <w:rFonts w:cstheme="minorHAnsi"/>
                <w:b/>
              </w:rPr>
            </w:pPr>
            <w:r w:rsidRPr="00C833E5">
              <w:rPr>
                <w:rFonts w:cstheme="minorHAnsi"/>
                <w:b/>
              </w:rPr>
              <w:t>Materia Objeto de Fiscalización</w:t>
            </w:r>
          </w:p>
        </w:tc>
        <w:tc>
          <w:tcPr>
            <w:tcW w:w="2145" w:type="pct"/>
            <w:shd w:val="clear" w:color="auto" w:fill="D9D9D9" w:themeFill="background1" w:themeFillShade="D9"/>
            <w:vAlign w:val="center"/>
          </w:tcPr>
          <w:p w14:paraId="452BA2BB" w14:textId="77777777" w:rsidR="004C0CE4" w:rsidRPr="00C833E5" w:rsidRDefault="004C0CE4" w:rsidP="001452C4">
            <w:pPr>
              <w:jc w:val="center"/>
              <w:rPr>
                <w:rFonts w:cstheme="minorHAnsi"/>
                <w:b/>
              </w:rPr>
            </w:pPr>
            <w:r w:rsidRPr="00C833E5">
              <w:rPr>
                <w:rFonts w:cstheme="minorHAnsi"/>
                <w:b/>
              </w:rPr>
              <w:t>Exigencia Asociada</w:t>
            </w:r>
          </w:p>
        </w:tc>
        <w:tc>
          <w:tcPr>
            <w:tcW w:w="1604" w:type="pct"/>
            <w:shd w:val="clear" w:color="auto" w:fill="D9D9D9" w:themeFill="background1" w:themeFillShade="D9"/>
            <w:vAlign w:val="center"/>
          </w:tcPr>
          <w:p w14:paraId="360EBFB1" w14:textId="77777777" w:rsidR="004C0CE4" w:rsidRPr="00C833E5" w:rsidRDefault="004C0CE4" w:rsidP="001452C4">
            <w:pPr>
              <w:jc w:val="center"/>
              <w:rPr>
                <w:rFonts w:cstheme="minorHAnsi"/>
                <w:b/>
              </w:rPr>
            </w:pPr>
            <w:r>
              <w:rPr>
                <w:rFonts w:cstheme="minorHAnsi"/>
                <w:b/>
              </w:rPr>
              <w:t>Hallazgo</w:t>
            </w:r>
          </w:p>
        </w:tc>
      </w:tr>
      <w:tr w:rsidR="004C0CE4" w:rsidRPr="00C833E5" w14:paraId="4618330D" w14:textId="77777777" w:rsidTr="004505AC">
        <w:trPr>
          <w:trHeight w:val="1229"/>
          <w:jc w:val="center"/>
        </w:trPr>
        <w:tc>
          <w:tcPr>
            <w:tcW w:w="501" w:type="pct"/>
            <w:vAlign w:val="center"/>
          </w:tcPr>
          <w:p w14:paraId="270044B3" w14:textId="11F101F8" w:rsidR="004C0CE4" w:rsidRPr="00C833E5" w:rsidRDefault="004505AC" w:rsidP="001452C4">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750" w:type="pct"/>
            <w:vAlign w:val="center"/>
          </w:tcPr>
          <w:p w14:paraId="50584C7C" w14:textId="48C5D499" w:rsidR="004C0CE4" w:rsidRPr="00C833E5" w:rsidRDefault="004505AC" w:rsidP="001452C4">
            <w:pPr>
              <w:jc w:val="center"/>
            </w:pPr>
            <w:r>
              <w:t>Manejo de derrames de sustancias peligrosas en el agua</w:t>
            </w:r>
          </w:p>
        </w:tc>
        <w:tc>
          <w:tcPr>
            <w:tcW w:w="2145" w:type="pct"/>
          </w:tcPr>
          <w:p w14:paraId="74DD32B5" w14:textId="77777777" w:rsidR="004505AC" w:rsidRDefault="004505AC" w:rsidP="0079108F">
            <w:pPr>
              <w:rPr>
                <w:lang w:eastAsia="es-CL"/>
              </w:rPr>
            </w:pPr>
            <w:r>
              <w:rPr>
                <w:b/>
              </w:rPr>
              <w:t>RCA 24/2013. Extracto Considerando 3</w:t>
            </w:r>
            <w:r>
              <w:rPr>
                <w:b/>
                <w:lang w:eastAsia="es-CL"/>
              </w:rPr>
              <w:t>.15.</w:t>
            </w:r>
          </w:p>
          <w:p w14:paraId="27080911" w14:textId="418FA4A5" w:rsidR="004C0CE4" w:rsidRPr="00385C1C" w:rsidRDefault="00021BE0" w:rsidP="0079108F">
            <w:pPr>
              <w:tabs>
                <w:tab w:val="left" w:pos="1665"/>
              </w:tabs>
              <w:spacing w:before="60"/>
              <w:rPr>
                <w:i/>
              </w:rPr>
            </w:pPr>
            <w:r w:rsidRPr="00385C1C">
              <w:rPr>
                <w:i/>
                <w:lang w:eastAsia="es-CL"/>
              </w:rPr>
              <w:t xml:space="preserve">(…) </w:t>
            </w:r>
            <w:r w:rsidR="004505AC" w:rsidRPr="00385C1C">
              <w:rPr>
                <w:i/>
                <w:lang w:eastAsia="es-CL"/>
              </w:rPr>
              <w:t>Durante la implementación de cañerías en el área del muelle, se instalarán carpas o bandejas en las zonas en que se realicen actividades de soldadura para la recepción de residuos, evitando así su vertido al medio marino.</w:t>
            </w:r>
          </w:p>
        </w:tc>
        <w:tc>
          <w:tcPr>
            <w:tcW w:w="1604" w:type="pct"/>
          </w:tcPr>
          <w:p w14:paraId="35F1B10A" w14:textId="1DC2A4B3" w:rsidR="0079108F" w:rsidRDefault="0079108F" w:rsidP="0079108F">
            <w:pPr>
              <w:rPr>
                <w:lang w:eastAsia="es-CL"/>
              </w:rPr>
            </w:pPr>
            <w:r>
              <w:rPr>
                <w:lang w:eastAsia="es-CL"/>
              </w:rPr>
              <w:t xml:space="preserve">Al momento de la inspección, los andamios de dos </w:t>
            </w:r>
            <w:r w:rsidR="00FE40ED">
              <w:rPr>
                <w:lang w:eastAsia="es-CL"/>
              </w:rPr>
              <w:t>estaciones</w:t>
            </w:r>
            <w:r>
              <w:rPr>
                <w:lang w:eastAsia="es-CL"/>
              </w:rPr>
              <w:t xml:space="preserve"> de trabajo de soldaduras no cuentan con </w:t>
            </w:r>
            <w:r w:rsidR="00FE40ED">
              <w:rPr>
                <w:lang w:eastAsia="es-CL"/>
              </w:rPr>
              <w:t xml:space="preserve">manteletas </w:t>
            </w:r>
            <w:r>
              <w:rPr>
                <w:lang w:eastAsia="es-CL"/>
              </w:rPr>
              <w:t xml:space="preserve">o carpas </w:t>
            </w:r>
            <w:r w:rsidR="00FE40ED">
              <w:rPr>
                <w:lang w:eastAsia="es-CL"/>
              </w:rPr>
              <w:t xml:space="preserve">que eviten la caída de material </w:t>
            </w:r>
            <w:r>
              <w:rPr>
                <w:lang w:eastAsia="es-CL"/>
              </w:rPr>
              <w:t xml:space="preserve">y residuos </w:t>
            </w:r>
            <w:r w:rsidR="00FE40ED">
              <w:rPr>
                <w:lang w:eastAsia="es-CL"/>
              </w:rPr>
              <w:t xml:space="preserve">de soldadura hacia el </w:t>
            </w:r>
            <w:r>
              <w:rPr>
                <w:lang w:eastAsia="es-CL"/>
              </w:rPr>
              <w:t>mar.</w:t>
            </w:r>
          </w:p>
          <w:p w14:paraId="496BC2AD" w14:textId="391299F4" w:rsidR="004C0CE4" w:rsidRPr="004C0CE4" w:rsidRDefault="0079108F" w:rsidP="009E067E">
            <w:pPr>
              <w:spacing w:before="60"/>
              <w:rPr>
                <w:lang w:eastAsia="es-CL"/>
              </w:rPr>
            </w:pPr>
            <w:r>
              <w:rPr>
                <w:lang w:eastAsia="es-CL"/>
              </w:rPr>
              <w:t>En una de las estaciones de trabajo</w:t>
            </w:r>
            <w:r w:rsidR="00FE40ED">
              <w:rPr>
                <w:lang w:eastAsia="es-CL"/>
              </w:rPr>
              <w:t xml:space="preserve">, además se constató </w:t>
            </w:r>
            <w:r>
              <w:rPr>
                <w:lang w:eastAsia="es-CL"/>
              </w:rPr>
              <w:t xml:space="preserve">la inexistencia </w:t>
            </w:r>
            <w:r w:rsidR="00FE40ED">
              <w:rPr>
                <w:lang w:eastAsia="es-CL"/>
              </w:rPr>
              <w:t xml:space="preserve">bandejas </w:t>
            </w:r>
            <w:r>
              <w:rPr>
                <w:lang w:eastAsia="es-CL"/>
              </w:rPr>
              <w:t>debajo del piso del andamio, a fin</w:t>
            </w:r>
            <w:r w:rsidR="009E067E">
              <w:rPr>
                <w:lang w:eastAsia="es-CL"/>
              </w:rPr>
              <w:t xml:space="preserve"> </w:t>
            </w:r>
            <w:r>
              <w:rPr>
                <w:lang w:eastAsia="es-CL"/>
              </w:rPr>
              <w:t>de que evitar la caída de material y residuos de soldadura hacia el mar.</w:t>
            </w:r>
          </w:p>
        </w:tc>
      </w:tr>
      <w:tr w:rsidR="00E62BE4" w:rsidRPr="00C833E5" w14:paraId="1041B22E" w14:textId="77777777" w:rsidTr="004505AC">
        <w:trPr>
          <w:trHeight w:val="1229"/>
          <w:jc w:val="center"/>
        </w:trPr>
        <w:tc>
          <w:tcPr>
            <w:tcW w:w="501" w:type="pct"/>
            <w:vAlign w:val="center"/>
          </w:tcPr>
          <w:p w14:paraId="2316BAB4" w14:textId="435D4DF3" w:rsidR="00E62BE4" w:rsidRDefault="00E62BE4" w:rsidP="001452C4">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750" w:type="pct"/>
            <w:vAlign w:val="center"/>
          </w:tcPr>
          <w:p w14:paraId="3A05435D" w14:textId="06E9E566" w:rsidR="00E62BE4" w:rsidRDefault="00E62BE4" w:rsidP="00E62BE4">
            <w:pPr>
              <w:jc w:val="center"/>
            </w:pPr>
            <w:r>
              <w:t>Verificación de calidad de columna de agua y sedimentos</w:t>
            </w:r>
          </w:p>
        </w:tc>
        <w:tc>
          <w:tcPr>
            <w:tcW w:w="2145" w:type="pct"/>
          </w:tcPr>
          <w:p w14:paraId="0C21C85C" w14:textId="77777777" w:rsidR="00E62BE4" w:rsidRDefault="00E62BE4" w:rsidP="00E62BE4">
            <w:pPr>
              <w:rPr>
                <w:b/>
                <w:lang w:eastAsia="es-CL"/>
              </w:rPr>
            </w:pPr>
            <w:r>
              <w:rPr>
                <w:b/>
                <w:lang w:eastAsia="es-CL"/>
              </w:rPr>
              <w:t>Addendum DIA Proyecto de Ampliación Terminal Marítimo OXIQUIM S.A. (RCA N°51/1998)</w:t>
            </w:r>
          </w:p>
          <w:p w14:paraId="105EC900" w14:textId="763FDAD0" w:rsidR="00E62BE4" w:rsidRPr="00385C1C" w:rsidRDefault="00E62BE4" w:rsidP="00E62BE4">
            <w:pPr>
              <w:spacing w:before="40"/>
              <w:rPr>
                <w:i/>
                <w:lang w:eastAsia="es-CL"/>
              </w:rPr>
            </w:pPr>
            <w:r w:rsidRPr="00385C1C">
              <w:rPr>
                <w:i/>
                <w:lang w:eastAsia="es-CL"/>
              </w:rPr>
              <w:t>(…) Por otra parte, el Terminal Marítimo OXIQUIM en la Bahía de Quintero está llevando a cabo un Programa de Vigilancia Ambiental (PVA) establecido a partir del Estudio de Impacto Ambiental sobre el ecosistema marino costero en el área de sus instalaciones. Estos estudios se efectúan en forma permanente y periódica y son evaluados por la autoridad marítima (…)</w:t>
            </w:r>
          </w:p>
          <w:p w14:paraId="1F51AF69" w14:textId="77777777" w:rsidR="00E62BE4" w:rsidRDefault="00E62BE4" w:rsidP="00E62BE4">
            <w:pPr>
              <w:spacing w:before="160"/>
              <w:rPr>
                <w:b/>
                <w:lang w:eastAsia="es-ES"/>
              </w:rPr>
            </w:pPr>
            <w:r>
              <w:rPr>
                <w:b/>
              </w:rPr>
              <w:t xml:space="preserve">RCA </w:t>
            </w:r>
            <w:r>
              <w:rPr>
                <w:lang w:eastAsia="es-CL"/>
              </w:rPr>
              <w:t xml:space="preserve"> </w:t>
            </w:r>
            <w:r>
              <w:rPr>
                <w:b/>
              </w:rPr>
              <w:t>686 / 2009</w:t>
            </w:r>
            <w:r>
              <w:t xml:space="preserve">, </w:t>
            </w:r>
            <w:r>
              <w:rPr>
                <w:b/>
              </w:rPr>
              <w:t>Considerando 3.17.1</w:t>
            </w:r>
          </w:p>
          <w:p w14:paraId="00613D74" w14:textId="5344FE04" w:rsidR="00E62BE4" w:rsidRPr="00385C1C" w:rsidRDefault="00E62BE4" w:rsidP="00E62BE4">
            <w:pPr>
              <w:spacing w:before="40"/>
              <w:rPr>
                <w:i/>
              </w:rPr>
            </w:pPr>
            <w:r w:rsidRPr="00385C1C">
              <w:rPr>
                <w:i/>
              </w:rPr>
              <w:t>Actualmente el Titular lleva a cabo un Plan de Vigilancia Ambiental que contempla monitoreo periódico del recurso marino, el cual se encuentra controlado por la Autoridad marítima. Específicamente, se monitorean las condiciones de la columna de agua, en las cercanías del muelle existente. Luego con relación al proyecto se continuara con la ejecución del Plan en comento agregando una estación extra en el nuevo sitio 3 y manteniéndose los parámetros y frecuencia actualmente vigente.</w:t>
            </w:r>
          </w:p>
          <w:p w14:paraId="77A470BA" w14:textId="77777777" w:rsidR="00E62BE4" w:rsidRDefault="00E62BE4" w:rsidP="00E62BE4">
            <w:pPr>
              <w:spacing w:before="120"/>
              <w:rPr>
                <w:rFonts w:cstheme="minorHAnsi"/>
                <w:b/>
              </w:rPr>
            </w:pPr>
            <w:r>
              <w:rPr>
                <w:rFonts w:cstheme="minorHAnsi"/>
                <w:b/>
              </w:rPr>
              <w:t>Documentos Autoridad Marítima:</w:t>
            </w:r>
          </w:p>
          <w:p w14:paraId="76F6148F" w14:textId="3AC05FE2" w:rsidR="00E62BE4" w:rsidRPr="00385C1C" w:rsidRDefault="00E62BE4" w:rsidP="00E62BE4">
            <w:pPr>
              <w:spacing w:before="40"/>
              <w:rPr>
                <w:b/>
                <w:i/>
              </w:rPr>
            </w:pPr>
            <w:r w:rsidRPr="00385C1C">
              <w:rPr>
                <w:rFonts w:cstheme="minorHAnsi"/>
                <w:i/>
              </w:rPr>
              <w:t>Según se señala en el C.P. QUINTERO ORD. Nº 12.600/92 de fecha 30 de agosto de 1999, la frecuencia de mediciones de las variables de seguimiento es cuatrimestral.</w:t>
            </w:r>
          </w:p>
        </w:tc>
        <w:tc>
          <w:tcPr>
            <w:tcW w:w="1604" w:type="pct"/>
          </w:tcPr>
          <w:p w14:paraId="4B372FA3" w14:textId="6BFD6302" w:rsidR="00E62BE4" w:rsidRDefault="00E62BE4" w:rsidP="00E62BE4">
            <w:pPr>
              <w:rPr>
                <w:lang w:eastAsia="es-CL"/>
              </w:rPr>
            </w:pPr>
            <w:r>
              <w:rPr>
                <w:lang w:eastAsia="es-CL"/>
              </w:rPr>
              <w:t>Del examen de información a los informes de Programa de Vigilancia Ambiental 2013-2014, se constató que:</w:t>
            </w:r>
          </w:p>
          <w:p w14:paraId="399C110B" w14:textId="77777777" w:rsidR="008962BA" w:rsidRDefault="00E62BE4" w:rsidP="00FD225F">
            <w:pPr>
              <w:pStyle w:val="Prrafodelista"/>
              <w:numPr>
                <w:ilvl w:val="0"/>
                <w:numId w:val="16"/>
              </w:numPr>
              <w:spacing w:before="60"/>
              <w:ind w:left="357" w:hanging="357"/>
              <w:contextualSpacing w:val="0"/>
              <w:rPr>
                <w:rFonts w:cstheme="minorHAnsi"/>
              </w:rPr>
            </w:pPr>
            <w:r w:rsidRPr="00E62BE4">
              <w:rPr>
                <w:lang w:eastAsia="es-CL"/>
              </w:rPr>
              <w:t xml:space="preserve">Los informes de </w:t>
            </w:r>
            <w:r w:rsidRPr="00E62BE4">
              <w:rPr>
                <w:rFonts w:cstheme="minorHAnsi"/>
              </w:rPr>
              <w:t xml:space="preserve">Plan de Vigilancia Ambiental </w:t>
            </w:r>
            <w:r>
              <w:rPr>
                <w:rFonts w:cstheme="minorHAnsi"/>
              </w:rPr>
              <w:t xml:space="preserve">remitidos por el Titular </w:t>
            </w:r>
            <w:r w:rsidRPr="00E62BE4">
              <w:rPr>
                <w:lang w:eastAsia="es-CL"/>
              </w:rPr>
              <w:t xml:space="preserve">no contemplan una medición cuatrimestral de las variables ambientales comprometidas en el </w:t>
            </w:r>
            <w:r w:rsidRPr="00E62BE4">
              <w:rPr>
                <w:rFonts w:cstheme="minorHAnsi"/>
              </w:rPr>
              <w:t>Plan d</w:t>
            </w:r>
            <w:r>
              <w:rPr>
                <w:rFonts w:cstheme="minorHAnsi"/>
              </w:rPr>
              <w:t>e Vigilancia Ambiental vigente.</w:t>
            </w:r>
          </w:p>
          <w:p w14:paraId="31F873C3" w14:textId="77777777" w:rsidR="008962BA" w:rsidRDefault="008962BA" w:rsidP="00FD225F">
            <w:pPr>
              <w:pStyle w:val="Prrafodelista"/>
              <w:numPr>
                <w:ilvl w:val="0"/>
                <w:numId w:val="16"/>
              </w:numPr>
              <w:spacing w:before="60"/>
              <w:ind w:left="357" w:hanging="357"/>
              <w:contextualSpacing w:val="0"/>
              <w:rPr>
                <w:rFonts w:cstheme="minorHAnsi"/>
              </w:rPr>
            </w:pPr>
            <w:r>
              <w:rPr>
                <w:rFonts w:cstheme="minorHAnsi"/>
              </w:rPr>
              <w:t>En l</w:t>
            </w:r>
            <w:r w:rsidR="00E62BE4" w:rsidRPr="008962BA">
              <w:rPr>
                <w:rFonts w:cstheme="minorHAnsi"/>
              </w:rPr>
              <w:t>a medición de</w:t>
            </w:r>
            <w:r>
              <w:rPr>
                <w:rFonts w:cstheme="minorHAnsi"/>
              </w:rPr>
              <w:t>l parámetro “</w:t>
            </w:r>
            <w:r w:rsidR="00E62BE4" w:rsidRPr="008962BA">
              <w:rPr>
                <w:rFonts w:cstheme="minorHAnsi"/>
              </w:rPr>
              <w:t>transparencia</w:t>
            </w:r>
            <w:r>
              <w:rPr>
                <w:rFonts w:cstheme="minorHAnsi"/>
              </w:rPr>
              <w:t>”</w:t>
            </w:r>
            <w:r w:rsidR="00E62BE4" w:rsidRPr="008962BA">
              <w:rPr>
                <w:rFonts w:cstheme="minorHAnsi"/>
              </w:rPr>
              <w:t xml:space="preserve"> no existe concordancia </w:t>
            </w:r>
            <w:r>
              <w:rPr>
                <w:rFonts w:cstheme="minorHAnsi"/>
              </w:rPr>
              <w:t xml:space="preserve">entre las </w:t>
            </w:r>
            <w:r w:rsidR="00E62BE4" w:rsidRPr="008962BA">
              <w:rPr>
                <w:rFonts w:cstheme="minorHAnsi"/>
              </w:rPr>
              <w:t>profundidades de medición de</w:t>
            </w:r>
            <w:r>
              <w:rPr>
                <w:rFonts w:cstheme="minorHAnsi"/>
              </w:rPr>
              <w:t xml:space="preserve"> dicho </w:t>
            </w:r>
            <w:r w:rsidR="00E62BE4" w:rsidRPr="008962BA">
              <w:rPr>
                <w:rFonts w:cstheme="minorHAnsi"/>
              </w:rPr>
              <w:t>parámetro.</w:t>
            </w:r>
          </w:p>
          <w:p w14:paraId="597FA09E" w14:textId="29D0F8A2" w:rsidR="008962BA" w:rsidRDefault="008962BA" w:rsidP="00FD225F">
            <w:pPr>
              <w:pStyle w:val="Prrafodelista"/>
              <w:numPr>
                <w:ilvl w:val="0"/>
                <w:numId w:val="16"/>
              </w:numPr>
              <w:spacing w:before="60"/>
              <w:ind w:left="357" w:hanging="357"/>
              <w:contextualSpacing w:val="0"/>
              <w:rPr>
                <w:lang w:eastAsia="es-CL"/>
              </w:rPr>
            </w:pPr>
            <w:r w:rsidRPr="008962BA">
              <w:rPr>
                <w:rFonts w:cstheme="minorHAnsi"/>
              </w:rPr>
              <w:t xml:space="preserve">En relación al parámetro “transparencia”, </w:t>
            </w:r>
            <w:r>
              <w:rPr>
                <w:rFonts w:cstheme="minorHAnsi"/>
              </w:rPr>
              <w:t>no se presenta</w:t>
            </w:r>
            <w:r w:rsidR="00E62BE4">
              <w:rPr>
                <w:rFonts w:cstheme="minorHAnsi"/>
              </w:rPr>
              <w:t xml:space="preserve"> información de los puntos georreferenciados de las </w:t>
            </w:r>
            <w:r w:rsidR="00206545">
              <w:rPr>
                <w:rFonts w:cstheme="minorHAnsi"/>
              </w:rPr>
              <w:t>transectas</w:t>
            </w:r>
            <w:r w:rsidR="00E62BE4">
              <w:rPr>
                <w:rFonts w:cstheme="minorHAnsi"/>
              </w:rPr>
              <w:t xml:space="preserve"> de intermareal</w:t>
            </w:r>
            <w:r>
              <w:rPr>
                <w:lang w:eastAsia="es-CL"/>
              </w:rPr>
              <w:t xml:space="preserve"> ni </w:t>
            </w:r>
            <w:r w:rsidR="00D02E73">
              <w:rPr>
                <w:lang w:eastAsia="es-CL"/>
              </w:rPr>
              <w:t>d</w:t>
            </w:r>
            <w:r>
              <w:rPr>
                <w:lang w:eastAsia="es-CL"/>
              </w:rPr>
              <w:t xml:space="preserve">el lugar </w:t>
            </w:r>
            <w:r w:rsidRPr="000A49ED">
              <w:rPr>
                <w:lang w:eastAsia="es-CL"/>
              </w:rPr>
              <w:t>de donde se extrajeron las muestras para cada campaña de monitoreo</w:t>
            </w:r>
            <w:r>
              <w:rPr>
                <w:lang w:eastAsia="es-CL"/>
              </w:rPr>
              <w:t>.</w:t>
            </w:r>
          </w:p>
        </w:tc>
      </w:tr>
      <w:tr w:rsidR="00EE0E6E" w:rsidRPr="00C833E5" w14:paraId="257ABF34" w14:textId="77777777" w:rsidTr="004505AC">
        <w:trPr>
          <w:trHeight w:val="1229"/>
          <w:jc w:val="center"/>
        </w:trPr>
        <w:tc>
          <w:tcPr>
            <w:tcW w:w="501" w:type="pct"/>
            <w:vAlign w:val="center"/>
          </w:tcPr>
          <w:p w14:paraId="05184581" w14:textId="7105FEBC" w:rsidR="00EE0E6E" w:rsidRDefault="00EE0E6E" w:rsidP="001452C4">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9</w:t>
            </w:r>
          </w:p>
        </w:tc>
        <w:tc>
          <w:tcPr>
            <w:tcW w:w="750" w:type="pct"/>
            <w:vAlign w:val="center"/>
          </w:tcPr>
          <w:p w14:paraId="0F2F0676" w14:textId="58B6A1A9" w:rsidR="00EE0E6E" w:rsidRDefault="00EE0E6E" w:rsidP="00E62BE4">
            <w:pPr>
              <w:jc w:val="center"/>
            </w:pPr>
            <w:r>
              <w:t>Verificación de obtención de Informe Sanitario</w:t>
            </w:r>
          </w:p>
        </w:tc>
        <w:tc>
          <w:tcPr>
            <w:tcW w:w="2145" w:type="pct"/>
          </w:tcPr>
          <w:p w14:paraId="2DC4FBCA" w14:textId="77777777" w:rsidR="00EE0E6E" w:rsidRDefault="00EE0E6E" w:rsidP="00EE0E6E">
            <w:pPr>
              <w:rPr>
                <w:b/>
                <w:lang w:eastAsia="es-ES"/>
              </w:rPr>
            </w:pPr>
            <w:r>
              <w:rPr>
                <w:b/>
              </w:rPr>
              <w:t>RCA N°338/2007</w:t>
            </w:r>
            <w:r>
              <w:t xml:space="preserve">, </w:t>
            </w:r>
            <w:r>
              <w:rPr>
                <w:b/>
              </w:rPr>
              <w:t>Considerando 7</w:t>
            </w:r>
          </w:p>
          <w:p w14:paraId="1A1790DF" w14:textId="78FC31BF" w:rsidR="00EE0E6E" w:rsidRPr="00385C1C" w:rsidRDefault="00EE0E6E" w:rsidP="00EE0E6E">
            <w:pPr>
              <w:spacing w:before="40"/>
              <w:rPr>
                <w:b/>
                <w:i/>
                <w:lang w:eastAsia="es-CL"/>
              </w:rPr>
            </w:pPr>
            <w:r w:rsidRPr="00385C1C">
              <w:rPr>
                <w:i/>
              </w:rPr>
              <w:t>Que el Informe Sanitario deberá ser modificado y/o ampliado para la nueva capacidad de almacenamiento del Terminal Marítimo conforme a las obras e instalaciones proyectadas, el Titular ha señalado que una vez dictada la Resolución de Calificación Ambiental, en caso de ser positiva, se tramitará dicha modificación ante la Autoridad Sanitaria.</w:t>
            </w:r>
          </w:p>
        </w:tc>
        <w:tc>
          <w:tcPr>
            <w:tcW w:w="1604" w:type="pct"/>
          </w:tcPr>
          <w:p w14:paraId="151D70BD" w14:textId="2D3FEC5F" w:rsidR="00EE0E6E" w:rsidRDefault="00087247" w:rsidP="007A344A">
            <w:pPr>
              <w:rPr>
                <w:lang w:eastAsia="es-CL"/>
              </w:rPr>
            </w:pPr>
            <w:r>
              <w:rPr>
                <w:lang w:eastAsia="es-CL"/>
              </w:rPr>
              <w:t xml:space="preserve">Al momento de la inspección, se constata que el Titular no cuenta con Informe Sanitario tramitado ante la SEREMI de Salud de la Región de Valparaíso, de acuerdo al deber establecido en el </w:t>
            </w:r>
            <w:r w:rsidR="007A344A">
              <w:rPr>
                <w:lang w:eastAsia="es-CL"/>
              </w:rPr>
              <w:t>C</w:t>
            </w:r>
            <w:r>
              <w:rPr>
                <w:lang w:eastAsia="es-CL"/>
              </w:rPr>
              <w:t>onsiderando 7.</w:t>
            </w:r>
          </w:p>
        </w:tc>
      </w:tr>
      <w:tr w:rsidR="001726ED" w:rsidRPr="00C833E5" w14:paraId="43D2DB48" w14:textId="77777777" w:rsidTr="004505AC">
        <w:trPr>
          <w:trHeight w:val="1229"/>
          <w:jc w:val="center"/>
        </w:trPr>
        <w:tc>
          <w:tcPr>
            <w:tcW w:w="501" w:type="pct"/>
            <w:vAlign w:val="center"/>
          </w:tcPr>
          <w:p w14:paraId="7E2A65EC" w14:textId="0B334043" w:rsidR="001726ED" w:rsidRDefault="001726ED" w:rsidP="001452C4">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750" w:type="pct"/>
            <w:vAlign w:val="center"/>
          </w:tcPr>
          <w:p w14:paraId="3B94F922" w14:textId="51F4E678" w:rsidR="001726ED" w:rsidRDefault="001726ED" w:rsidP="00E62BE4">
            <w:pPr>
              <w:jc w:val="center"/>
            </w:pPr>
            <w:r>
              <w:t>Manejo de fauna silvestre</w:t>
            </w:r>
          </w:p>
        </w:tc>
        <w:tc>
          <w:tcPr>
            <w:tcW w:w="2145" w:type="pct"/>
          </w:tcPr>
          <w:p w14:paraId="4E369CB6" w14:textId="77777777" w:rsidR="001726ED" w:rsidRDefault="001726ED" w:rsidP="001726ED">
            <w:pPr>
              <w:rPr>
                <w:b/>
                <w:lang w:eastAsia="es-ES"/>
              </w:rPr>
            </w:pPr>
            <w:r>
              <w:rPr>
                <w:b/>
              </w:rPr>
              <w:t>RCA N°24/2013</w:t>
            </w:r>
            <w:r>
              <w:t xml:space="preserve">, </w:t>
            </w:r>
            <w:r>
              <w:rPr>
                <w:b/>
              </w:rPr>
              <w:t>Considerando 5</w:t>
            </w:r>
          </w:p>
          <w:p w14:paraId="5D26647E" w14:textId="3D8DE4A7" w:rsidR="001726ED" w:rsidRDefault="001726ED" w:rsidP="001726ED">
            <w:pPr>
              <w:spacing w:before="40"/>
              <w:rPr>
                <w:b/>
              </w:rPr>
            </w:pPr>
            <w:r w:rsidRPr="00385C1C">
              <w:rPr>
                <w:i/>
              </w:rPr>
              <w:t>b. (…)  Además, se incorporará al programa de capacitación del Terminal, una capacitación sobre el rescate y cuidado de la avifauna silvestre. La capacitación se implementará durante el primer semestre del año 2013 (…). Además, se mantendrán los correspondientes registros de los contenidos y asistencias al o los cursos que se lleven a cabo.</w:t>
            </w:r>
          </w:p>
        </w:tc>
        <w:tc>
          <w:tcPr>
            <w:tcW w:w="1604" w:type="pct"/>
          </w:tcPr>
          <w:p w14:paraId="24EA1921" w14:textId="50973617" w:rsidR="001726ED" w:rsidRDefault="001726ED" w:rsidP="005E49D7">
            <w:pPr>
              <w:rPr>
                <w:lang w:eastAsia="es-CL"/>
              </w:rPr>
            </w:pPr>
            <w:r>
              <w:rPr>
                <w:lang w:eastAsia="es-CL"/>
              </w:rPr>
              <w:t>El Titular realizó capacitaciones en manejo de avifauna y herpetofauna en marzo y abril de 201</w:t>
            </w:r>
            <w:r w:rsidR="005E49D7">
              <w:rPr>
                <w:lang w:eastAsia="es-CL"/>
              </w:rPr>
              <w:t>4</w:t>
            </w:r>
            <w:r>
              <w:rPr>
                <w:lang w:eastAsia="es-CL"/>
              </w:rPr>
              <w:t>, no siendo efectuadas en la oportunidad establecida en la RCA (primer semestre de 2013).</w:t>
            </w:r>
          </w:p>
        </w:tc>
      </w:tr>
      <w:tr w:rsidR="00B70EB2" w:rsidRPr="00C833E5" w14:paraId="3401BCA1" w14:textId="77777777" w:rsidTr="004505AC">
        <w:trPr>
          <w:trHeight w:val="1229"/>
          <w:jc w:val="center"/>
        </w:trPr>
        <w:tc>
          <w:tcPr>
            <w:tcW w:w="501" w:type="pct"/>
            <w:vAlign w:val="center"/>
          </w:tcPr>
          <w:p w14:paraId="31228D0D" w14:textId="41AE4667" w:rsidR="00B70EB2" w:rsidRDefault="00B70EB2" w:rsidP="001452C4">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750" w:type="pct"/>
            <w:vAlign w:val="center"/>
          </w:tcPr>
          <w:p w14:paraId="1589F5C1" w14:textId="300E8B72" w:rsidR="00B70EB2" w:rsidRDefault="00B70EB2" w:rsidP="00E62BE4">
            <w:pPr>
              <w:jc w:val="center"/>
            </w:pPr>
            <w:r>
              <w:t>Permisos Ambientales Sectoriales</w:t>
            </w:r>
          </w:p>
        </w:tc>
        <w:tc>
          <w:tcPr>
            <w:tcW w:w="2145" w:type="pct"/>
          </w:tcPr>
          <w:p w14:paraId="6DFF8B38" w14:textId="77777777" w:rsidR="00B70EB2" w:rsidRDefault="00B70EB2" w:rsidP="00B70EB2">
            <w:pPr>
              <w:rPr>
                <w:b/>
                <w:lang w:eastAsia="es-ES"/>
              </w:rPr>
            </w:pPr>
            <w:r>
              <w:rPr>
                <w:b/>
              </w:rPr>
              <w:t>RCA N°24/2013</w:t>
            </w:r>
            <w:r>
              <w:t xml:space="preserve">, </w:t>
            </w:r>
            <w:r>
              <w:rPr>
                <w:b/>
              </w:rPr>
              <w:t>Considerando 4.2.1</w:t>
            </w:r>
          </w:p>
          <w:p w14:paraId="68A5B245" w14:textId="70102738" w:rsidR="00B70EB2" w:rsidRPr="00385C1C" w:rsidRDefault="001B3513" w:rsidP="00B70EB2">
            <w:pPr>
              <w:rPr>
                <w:b/>
                <w:i/>
              </w:rPr>
            </w:pPr>
            <w:r w:rsidRPr="00385C1C">
              <w:rPr>
                <w:i/>
              </w:rPr>
              <w:t>Artículo 93, que corresponde al permiso para la implementación y operación de instalaciones para el manejo de los residuos sólidos durante la ejecución del proyecto (...) el titular señaló que en forma sectorial ante la SEREMI de Salud una vez calificado favorablemente el proyecto, gestionará las autorizaciones sectoriales respecto del funcionamiento de los sitios de acopio temporal de residuos sólidos y actualizará el Plan de Manejo de Residuos Peligrosos del Terminal, que se enviará a la misma SEREMI, para su validación (…)</w:t>
            </w:r>
          </w:p>
        </w:tc>
        <w:tc>
          <w:tcPr>
            <w:tcW w:w="1604" w:type="pct"/>
          </w:tcPr>
          <w:p w14:paraId="37B4F402" w14:textId="12DA4404" w:rsidR="00B70EB2" w:rsidRDefault="001B3513" w:rsidP="001B3513">
            <w:pPr>
              <w:rPr>
                <w:lang w:eastAsia="es-CL"/>
              </w:rPr>
            </w:pPr>
            <w:r>
              <w:rPr>
                <w:lang w:eastAsia="es-CL"/>
              </w:rPr>
              <w:t xml:space="preserve">Al momento de la inspección se constató que el Titular posee como sitios de acopio temporal una </w:t>
            </w:r>
            <w:r w:rsidRPr="00746D69">
              <w:rPr>
                <w:lang w:eastAsia="es-CL"/>
              </w:rPr>
              <w:t>bodega para residuos peligrosos</w:t>
            </w:r>
            <w:r>
              <w:rPr>
                <w:lang w:eastAsia="es-CL"/>
              </w:rPr>
              <w:t xml:space="preserve"> y una </w:t>
            </w:r>
            <w:r w:rsidRPr="00746D69">
              <w:rPr>
                <w:lang w:eastAsia="es-CL"/>
              </w:rPr>
              <w:t>bodega para residuos no peligrosos</w:t>
            </w:r>
            <w:r>
              <w:rPr>
                <w:lang w:eastAsia="es-CL"/>
              </w:rPr>
              <w:t>, las cuales no cuentan con autorización de funcionamiento de la SEREMI de Salud</w:t>
            </w:r>
            <w:r w:rsidR="001C2964">
              <w:rPr>
                <w:lang w:eastAsia="es-CL"/>
              </w:rPr>
              <w:t xml:space="preserve"> </w:t>
            </w:r>
            <w:r w:rsidR="001C2964">
              <w:t>cuya autorización sanitaria se encontraba en trámite</w:t>
            </w:r>
            <w:r>
              <w:rPr>
                <w:lang w:eastAsia="es-CL"/>
              </w:rPr>
              <w:t>.</w:t>
            </w:r>
          </w:p>
        </w:tc>
      </w:tr>
      <w:tr w:rsidR="00257571" w:rsidRPr="00C833E5" w14:paraId="5842F227" w14:textId="77777777" w:rsidTr="004505AC">
        <w:trPr>
          <w:trHeight w:val="1229"/>
          <w:jc w:val="center"/>
        </w:trPr>
        <w:tc>
          <w:tcPr>
            <w:tcW w:w="501" w:type="pct"/>
            <w:vAlign w:val="center"/>
          </w:tcPr>
          <w:p w14:paraId="5DCC68EE" w14:textId="1B50B5B6" w:rsidR="00257571" w:rsidRDefault="00257571" w:rsidP="001452C4">
            <w:pPr>
              <w:widowControl w:val="0"/>
              <w:overflowPunct w:val="0"/>
              <w:autoSpaceDE w:val="0"/>
              <w:autoSpaceDN w:val="0"/>
              <w:adjustRightInd w:val="0"/>
              <w:spacing w:after="120" w:line="285" w:lineRule="auto"/>
              <w:jc w:val="center"/>
              <w:rPr>
                <w:rFonts w:cstheme="minorHAnsi"/>
                <w:iCs/>
              </w:rPr>
            </w:pPr>
            <w:r>
              <w:rPr>
                <w:rFonts w:cstheme="minorHAnsi"/>
                <w:iCs/>
              </w:rPr>
              <w:t>13</w:t>
            </w:r>
          </w:p>
        </w:tc>
        <w:tc>
          <w:tcPr>
            <w:tcW w:w="750" w:type="pct"/>
            <w:vAlign w:val="center"/>
          </w:tcPr>
          <w:p w14:paraId="05E25884" w14:textId="6EA920E6" w:rsidR="00257571" w:rsidRDefault="00257571" w:rsidP="00E62BE4">
            <w:pPr>
              <w:jc w:val="center"/>
            </w:pPr>
            <w:r>
              <w:t>Manejo de suelos</w:t>
            </w:r>
          </w:p>
        </w:tc>
        <w:tc>
          <w:tcPr>
            <w:tcW w:w="2145" w:type="pct"/>
          </w:tcPr>
          <w:p w14:paraId="12D93B79" w14:textId="77777777" w:rsidR="002473AE" w:rsidRPr="00CA2DD8" w:rsidRDefault="002473AE" w:rsidP="002473AE">
            <w:pPr>
              <w:rPr>
                <w:b/>
                <w:sz w:val="19"/>
                <w:szCs w:val="19"/>
                <w:lang w:eastAsia="es-ES"/>
              </w:rPr>
            </w:pPr>
            <w:r w:rsidRPr="00CA2DD8">
              <w:rPr>
                <w:b/>
                <w:sz w:val="19"/>
                <w:szCs w:val="19"/>
              </w:rPr>
              <w:t>RCA N°24/2013</w:t>
            </w:r>
            <w:r w:rsidRPr="00CA2DD8">
              <w:rPr>
                <w:sz w:val="19"/>
                <w:szCs w:val="19"/>
              </w:rPr>
              <w:t xml:space="preserve">, </w:t>
            </w:r>
            <w:r w:rsidRPr="00CA2DD8">
              <w:rPr>
                <w:b/>
                <w:sz w:val="19"/>
                <w:szCs w:val="19"/>
              </w:rPr>
              <w:t>Considerando 3.16</w:t>
            </w:r>
          </w:p>
          <w:p w14:paraId="4C2C9C38" w14:textId="77777777" w:rsidR="002473AE" w:rsidRPr="00CA2DD8" w:rsidRDefault="002473AE" w:rsidP="002473AE">
            <w:pPr>
              <w:spacing w:before="120"/>
              <w:rPr>
                <w:b/>
                <w:sz w:val="19"/>
                <w:szCs w:val="19"/>
              </w:rPr>
            </w:pPr>
            <w:r w:rsidRPr="00CA2DD8">
              <w:rPr>
                <w:b/>
                <w:sz w:val="19"/>
                <w:szCs w:val="19"/>
              </w:rPr>
              <w:t>Plan de monitoreo de suelos (Adenda 1, Anexo R)</w:t>
            </w:r>
          </w:p>
          <w:p w14:paraId="12D9122D" w14:textId="77777777" w:rsidR="00257571" w:rsidRDefault="002473AE" w:rsidP="00B70EB2">
            <w:pPr>
              <w:rPr>
                <w:sz w:val="19"/>
                <w:szCs w:val="19"/>
              </w:rPr>
            </w:pPr>
            <w:r w:rsidRPr="00385C1C">
              <w:rPr>
                <w:i/>
                <w:sz w:val="19"/>
                <w:szCs w:val="19"/>
              </w:rPr>
              <w:t>Las muestras serán transportadas hacia el laboratorio en frascos de vidrio etiquetados (…) y serán acompañados con una cadena de custodia</w:t>
            </w:r>
            <w:r w:rsidRPr="00CA2DD8">
              <w:rPr>
                <w:sz w:val="19"/>
                <w:szCs w:val="19"/>
              </w:rPr>
              <w:t>.</w:t>
            </w:r>
          </w:p>
          <w:p w14:paraId="1A4D33B8" w14:textId="77777777" w:rsidR="002473AE" w:rsidRDefault="002473AE" w:rsidP="002473AE">
            <w:pPr>
              <w:spacing w:before="160"/>
              <w:rPr>
                <w:b/>
              </w:rPr>
            </w:pPr>
            <w:r>
              <w:rPr>
                <w:b/>
              </w:rPr>
              <w:t>Resolución SMA N°37/2013, Articulo único</w:t>
            </w:r>
          </w:p>
          <w:p w14:paraId="576A8290" w14:textId="1EC5EAEB" w:rsidR="002473AE" w:rsidRDefault="002473AE" w:rsidP="002473AE">
            <w:pPr>
              <w:rPr>
                <w:b/>
              </w:rPr>
            </w:pPr>
            <w:r>
              <w:rPr>
                <w:i/>
              </w:rPr>
              <w:t>(…) “Los reportes que requieran de muestreo, análisis y/o medición, que deban ser remitidos a la Superintendencia por parte de los sujetos fiscalizados (…), para ser considerados válidos, deberán adjuntar la acreditación, certificación o autorización vigente ante un organismo de la administración del Estado o en el Sistema Nacional de Acreditación de la entidad que los ha generado”.</w:t>
            </w:r>
          </w:p>
        </w:tc>
        <w:tc>
          <w:tcPr>
            <w:tcW w:w="1604" w:type="pct"/>
          </w:tcPr>
          <w:p w14:paraId="2C7DF2F2" w14:textId="3CFF0309" w:rsidR="00385C1C" w:rsidRDefault="00033D83" w:rsidP="00385C1C">
            <w:pPr>
              <w:rPr>
                <w:sz w:val="19"/>
                <w:szCs w:val="19"/>
                <w:lang w:eastAsia="es-CL"/>
              </w:rPr>
            </w:pPr>
            <w:r>
              <w:rPr>
                <w:sz w:val="19"/>
                <w:szCs w:val="19"/>
                <w:lang w:eastAsia="es-CL"/>
              </w:rPr>
              <w:t xml:space="preserve">Los reportes de monitoreo de suelos </w:t>
            </w:r>
            <w:r w:rsidR="00ED50E0">
              <w:rPr>
                <w:sz w:val="19"/>
                <w:szCs w:val="19"/>
                <w:lang w:eastAsia="es-CL"/>
              </w:rPr>
              <w:t>(Código</w:t>
            </w:r>
            <w:r>
              <w:rPr>
                <w:sz w:val="19"/>
                <w:szCs w:val="19"/>
                <w:lang w:eastAsia="es-CL"/>
              </w:rPr>
              <w:t>s</w:t>
            </w:r>
            <w:r w:rsidR="00ED50E0">
              <w:rPr>
                <w:sz w:val="19"/>
                <w:szCs w:val="19"/>
                <w:lang w:eastAsia="es-CL"/>
              </w:rPr>
              <w:t xml:space="preserve"> SSA 8457</w:t>
            </w:r>
            <w:r>
              <w:rPr>
                <w:sz w:val="19"/>
                <w:szCs w:val="19"/>
                <w:lang w:eastAsia="es-CL"/>
              </w:rPr>
              <w:t xml:space="preserve">, </w:t>
            </w:r>
            <w:r w:rsidR="00ED50E0">
              <w:rPr>
                <w:sz w:val="19"/>
                <w:szCs w:val="19"/>
                <w:lang w:eastAsia="es-CL"/>
              </w:rPr>
              <w:t>13235</w:t>
            </w:r>
            <w:r>
              <w:rPr>
                <w:sz w:val="19"/>
                <w:szCs w:val="19"/>
                <w:lang w:eastAsia="es-CL"/>
              </w:rPr>
              <w:t xml:space="preserve"> y 22518</w:t>
            </w:r>
            <w:r w:rsidR="00ED50E0">
              <w:rPr>
                <w:sz w:val="19"/>
                <w:szCs w:val="19"/>
                <w:lang w:eastAsia="es-CL"/>
              </w:rPr>
              <w:t xml:space="preserve">) </w:t>
            </w:r>
            <w:r w:rsidR="00385C1C">
              <w:rPr>
                <w:sz w:val="19"/>
                <w:szCs w:val="19"/>
                <w:lang w:eastAsia="es-CL"/>
              </w:rPr>
              <w:t xml:space="preserve">no incluyen </w:t>
            </w:r>
            <w:r w:rsidR="00ED50E0">
              <w:t xml:space="preserve">documentación de </w:t>
            </w:r>
            <w:r w:rsidR="00385C1C">
              <w:rPr>
                <w:sz w:val="19"/>
                <w:szCs w:val="19"/>
                <w:lang w:eastAsia="es-CL"/>
              </w:rPr>
              <w:t>la acreditación</w:t>
            </w:r>
            <w:r w:rsidR="00ED50E0">
              <w:rPr>
                <w:sz w:val="19"/>
                <w:szCs w:val="19"/>
                <w:lang w:eastAsia="es-CL"/>
              </w:rPr>
              <w:t xml:space="preserve"> vigente </w:t>
            </w:r>
            <w:r w:rsidR="00385C1C">
              <w:rPr>
                <w:sz w:val="19"/>
                <w:szCs w:val="19"/>
                <w:lang w:eastAsia="es-CL"/>
              </w:rPr>
              <w:t xml:space="preserve">del laboratorio que realizó </w:t>
            </w:r>
            <w:r w:rsidR="00ED50E0">
              <w:rPr>
                <w:sz w:val="19"/>
                <w:szCs w:val="19"/>
                <w:lang w:eastAsia="es-CL"/>
              </w:rPr>
              <w:t>los análisis químicos de los parámetros reportados.</w:t>
            </w:r>
          </w:p>
          <w:p w14:paraId="097E3C5C" w14:textId="7ABD5232" w:rsidR="008B2A87" w:rsidRDefault="008B2A87" w:rsidP="00ED50E0">
            <w:pPr>
              <w:spacing w:before="40"/>
              <w:rPr>
                <w:sz w:val="19"/>
                <w:szCs w:val="19"/>
                <w:lang w:eastAsia="es-CL"/>
              </w:rPr>
            </w:pPr>
            <w:r>
              <w:rPr>
                <w:lang w:eastAsia="es-CL"/>
              </w:rPr>
              <w:t>R</w:t>
            </w:r>
            <w:r w:rsidRPr="000E4377">
              <w:rPr>
                <w:lang w:eastAsia="es-CL"/>
              </w:rPr>
              <w:t xml:space="preserve">especto al punto de muestreo OXI 5, en </w:t>
            </w:r>
            <w:r>
              <w:rPr>
                <w:lang w:eastAsia="es-CL"/>
              </w:rPr>
              <w:t xml:space="preserve">los reportes 8457 y 13235 </w:t>
            </w:r>
            <w:r w:rsidRPr="000E4377">
              <w:rPr>
                <w:lang w:eastAsia="es-CL"/>
              </w:rPr>
              <w:t xml:space="preserve">se indica </w:t>
            </w:r>
            <w:r>
              <w:rPr>
                <w:lang w:eastAsia="es-CL"/>
              </w:rPr>
              <w:t xml:space="preserve">que dicho punto </w:t>
            </w:r>
            <w:r w:rsidRPr="000E4377">
              <w:rPr>
                <w:lang w:eastAsia="es-CL"/>
              </w:rPr>
              <w:t xml:space="preserve">se ubica en la futura zona de laguna contra incendios, no obstante en </w:t>
            </w:r>
            <w:r>
              <w:rPr>
                <w:lang w:eastAsia="es-CL"/>
              </w:rPr>
              <w:t xml:space="preserve">los reportes </w:t>
            </w:r>
            <w:r w:rsidRPr="000E4377">
              <w:rPr>
                <w:lang w:eastAsia="es-CL"/>
              </w:rPr>
              <w:t xml:space="preserve">se </w:t>
            </w:r>
            <w:r>
              <w:rPr>
                <w:lang w:eastAsia="es-CL"/>
              </w:rPr>
              <w:t xml:space="preserve">entregan </w:t>
            </w:r>
            <w:r w:rsidRPr="000E4377">
              <w:rPr>
                <w:lang w:eastAsia="es-CL"/>
              </w:rPr>
              <w:t>coordenadas que no corresponden a aquella zona</w:t>
            </w:r>
            <w:r>
              <w:rPr>
                <w:lang w:eastAsia="es-CL"/>
              </w:rPr>
              <w:t>.</w:t>
            </w:r>
          </w:p>
          <w:p w14:paraId="2C1FBA83" w14:textId="4184EBC8" w:rsidR="00ED50E0" w:rsidRPr="00ED50E0" w:rsidRDefault="00ED50E0" w:rsidP="00ED50E0">
            <w:pPr>
              <w:spacing w:before="40"/>
              <w:rPr>
                <w:sz w:val="19"/>
                <w:szCs w:val="19"/>
                <w:lang w:eastAsia="es-CL"/>
              </w:rPr>
            </w:pPr>
            <w:r>
              <w:rPr>
                <w:sz w:val="19"/>
                <w:szCs w:val="19"/>
                <w:lang w:eastAsia="es-CL"/>
              </w:rPr>
              <w:t xml:space="preserve">Los reportes de suelos remitidos por el Titular </w:t>
            </w:r>
            <w:r w:rsidR="00385C1C">
              <w:rPr>
                <w:sz w:val="19"/>
                <w:szCs w:val="19"/>
                <w:lang w:eastAsia="es-CL"/>
              </w:rPr>
              <w:t>n</w:t>
            </w:r>
            <w:r>
              <w:rPr>
                <w:sz w:val="19"/>
                <w:szCs w:val="19"/>
                <w:lang w:eastAsia="es-CL"/>
              </w:rPr>
              <w:t>o</w:t>
            </w:r>
            <w:r w:rsidR="00385C1C">
              <w:rPr>
                <w:sz w:val="19"/>
                <w:szCs w:val="19"/>
                <w:lang w:eastAsia="es-CL"/>
              </w:rPr>
              <w:t xml:space="preserve"> acompaña</w:t>
            </w:r>
            <w:r>
              <w:rPr>
                <w:sz w:val="19"/>
                <w:szCs w:val="19"/>
                <w:lang w:eastAsia="es-CL"/>
              </w:rPr>
              <w:t>n</w:t>
            </w:r>
            <w:r w:rsidR="00385C1C">
              <w:rPr>
                <w:sz w:val="19"/>
                <w:szCs w:val="19"/>
                <w:lang w:eastAsia="es-CL"/>
              </w:rPr>
              <w:t xml:space="preserve"> documentos que permitan verificar la cadena de custodia de transporte de las muestras hacia el laboratorio.</w:t>
            </w:r>
          </w:p>
        </w:tc>
      </w:tr>
    </w:tbl>
    <w:p w14:paraId="1933DF6D" w14:textId="4F6A2FAF" w:rsidR="00BC4E16" w:rsidRDefault="00BC4E16">
      <w:pPr>
        <w:jc w:val="left"/>
        <w:rPr>
          <w:rFonts w:cstheme="minorHAnsi"/>
        </w:rPr>
      </w:pPr>
    </w:p>
    <w:tbl>
      <w:tblPr>
        <w:tblStyle w:val="Tablaconcuadrcula"/>
        <w:tblW w:w="13546" w:type="dxa"/>
        <w:jc w:val="center"/>
        <w:tblLayout w:type="fixed"/>
        <w:tblLook w:val="04A0" w:firstRow="1" w:lastRow="0" w:firstColumn="1" w:lastColumn="0" w:noHBand="0" w:noVBand="1"/>
      </w:tblPr>
      <w:tblGrid>
        <w:gridCol w:w="1357"/>
        <w:gridCol w:w="2457"/>
        <w:gridCol w:w="5386"/>
        <w:gridCol w:w="4346"/>
      </w:tblGrid>
      <w:tr w:rsidR="001A2A0B" w:rsidRPr="00C833E5" w14:paraId="4CDF5346" w14:textId="77777777" w:rsidTr="00935E7B">
        <w:trPr>
          <w:trHeight w:val="395"/>
          <w:tblHeader/>
          <w:jc w:val="center"/>
        </w:trPr>
        <w:tc>
          <w:tcPr>
            <w:tcW w:w="501" w:type="pct"/>
            <w:shd w:val="clear" w:color="auto" w:fill="D9D9D9" w:themeFill="background1" w:themeFillShade="D9"/>
          </w:tcPr>
          <w:p w14:paraId="146C5C37" w14:textId="77777777" w:rsidR="001A2A0B" w:rsidRPr="00C833E5" w:rsidRDefault="001A2A0B" w:rsidP="009B303D">
            <w:pPr>
              <w:jc w:val="center"/>
              <w:rPr>
                <w:rFonts w:cstheme="minorHAnsi"/>
                <w:b/>
              </w:rPr>
            </w:pPr>
            <w:r w:rsidRPr="00C833E5">
              <w:rPr>
                <w:rFonts w:cstheme="minorHAnsi"/>
                <w:b/>
              </w:rPr>
              <w:t>N° Hecho Constatado</w:t>
            </w:r>
          </w:p>
        </w:tc>
        <w:tc>
          <w:tcPr>
            <w:tcW w:w="907" w:type="pct"/>
            <w:shd w:val="clear" w:color="auto" w:fill="D9D9D9" w:themeFill="background1" w:themeFillShade="D9"/>
            <w:vAlign w:val="center"/>
          </w:tcPr>
          <w:p w14:paraId="1C1A67F3" w14:textId="77777777" w:rsidR="001A2A0B" w:rsidRPr="00C833E5" w:rsidRDefault="001A2A0B" w:rsidP="009B303D">
            <w:pPr>
              <w:jc w:val="center"/>
              <w:rPr>
                <w:rFonts w:cstheme="minorHAnsi"/>
                <w:b/>
              </w:rPr>
            </w:pPr>
            <w:r w:rsidRPr="00C833E5">
              <w:rPr>
                <w:rFonts w:cstheme="minorHAnsi"/>
                <w:b/>
              </w:rPr>
              <w:t>Materia Objeto de Fiscalización</w:t>
            </w:r>
          </w:p>
        </w:tc>
        <w:tc>
          <w:tcPr>
            <w:tcW w:w="1988" w:type="pct"/>
            <w:shd w:val="clear" w:color="auto" w:fill="D9D9D9" w:themeFill="background1" w:themeFillShade="D9"/>
            <w:vAlign w:val="center"/>
          </w:tcPr>
          <w:p w14:paraId="3C129112" w14:textId="77777777" w:rsidR="001A2A0B" w:rsidRPr="00C833E5" w:rsidRDefault="001A2A0B" w:rsidP="009B303D">
            <w:pPr>
              <w:jc w:val="center"/>
              <w:rPr>
                <w:rFonts w:cstheme="minorHAnsi"/>
                <w:b/>
              </w:rPr>
            </w:pPr>
            <w:r w:rsidRPr="00C833E5">
              <w:rPr>
                <w:rFonts w:cstheme="minorHAnsi"/>
                <w:b/>
              </w:rPr>
              <w:t>Exigencia Asociada</w:t>
            </w:r>
          </w:p>
        </w:tc>
        <w:tc>
          <w:tcPr>
            <w:tcW w:w="1604" w:type="pct"/>
            <w:shd w:val="clear" w:color="auto" w:fill="D9D9D9" w:themeFill="background1" w:themeFillShade="D9"/>
            <w:vAlign w:val="center"/>
          </w:tcPr>
          <w:p w14:paraId="2F54376E" w14:textId="77777777" w:rsidR="001A2A0B" w:rsidRPr="00C833E5" w:rsidRDefault="001A2A0B" w:rsidP="009B303D">
            <w:pPr>
              <w:jc w:val="center"/>
              <w:rPr>
                <w:rFonts w:cstheme="minorHAnsi"/>
                <w:b/>
              </w:rPr>
            </w:pPr>
            <w:r>
              <w:rPr>
                <w:rFonts w:cstheme="minorHAnsi"/>
                <w:b/>
              </w:rPr>
              <w:t>Hallazgo</w:t>
            </w:r>
          </w:p>
        </w:tc>
      </w:tr>
      <w:tr w:rsidR="001A2A0B" w:rsidRPr="00C833E5" w14:paraId="54F4EEB4" w14:textId="77777777" w:rsidTr="00C83996">
        <w:trPr>
          <w:trHeight w:val="1489"/>
          <w:jc w:val="center"/>
        </w:trPr>
        <w:tc>
          <w:tcPr>
            <w:tcW w:w="501" w:type="pct"/>
            <w:vAlign w:val="center"/>
          </w:tcPr>
          <w:p w14:paraId="2E8A75E1" w14:textId="40FD05EF" w:rsidR="001A2A0B" w:rsidRPr="00C833E5" w:rsidRDefault="001A2A0B" w:rsidP="009B303D">
            <w:pPr>
              <w:widowControl w:val="0"/>
              <w:overflowPunct w:val="0"/>
              <w:autoSpaceDE w:val="0"/>
              <w:autoSpaceDN w:val="0"/>
              <w:adjustRightInd w:val="0"/>
              <w:spacing w:after="120" w:line="285" w:lineRule="auto"/>
              <w:jc w:val="center"/>
              <w:rPr>
                <w:rFonts w:cstheme="minorHAnsi"/>
                <w:iCs/>
              </w:rPr>
            </w:pPr>
            <w:r>
              <w:rPr>
                <w:rFonts w:cstheme="minorHAnsi"/>
                <w:iCs/>
              </w:rPr>
              <w:t>Otros</w:t>
            </w:r>
            <w:r w:rsidR="0055105A">
              <w:rPr>
                <w:rFonts w:cstheme="minorHAnsi"/>
                <w:iCs/>
              </w:rPr>
              <w:t xml:space="preserve"> hechos N°2</w:t>
            </w:r>
          </w:p>
        </w:tc>
        <w:tc>
          <w:tcPr>
            <w:tcW w:w="907" w:type="pct"/>
            <w:vAlign w:val="center"/>
          </w:tcPr>
          <w:p w14:paraId="10D8FD3A" w14:textId="2D49A7C6" w:rsidR="001A2A0B" w:rsidRPr="00C833E5" w:rsidRDefault="001A2A0B" w:rsidP="009B303D">
            <w:pPr>
              <w:jc w:val="center"/>
            </w:pPr>
            <w:r>
              <w:t>Manejo de derrames de sustancias peligrosas en el agua</w:t>
            </w:r>
          </w:p>
        </w:tc>
        <w:tc>
          <w:tcPr>
            <w:tcW w:w="1988" w:type="pct"/>
            <w:vAlign w:val="center"/>
          </w:tcPr>
          <w:p w14:paraId="6F774E4B" w14:textId="7DB6230E" w:rsidR="001A2A0B" w:rsidRPr="00C150C0" w:rsidRDefault="001A2A0B" w:rsidP="00935E7B">
            <w:pPr>
              <w:spacing w:before="40"/>
              <w:jc w:val="left"/>
              <w:rPr>
                <w:i/>
              </w:rPr>
            </w:pPr>
            <w:r>
              <w:rPr>
                <w:i/>
              </w:rPr>
              <w:t>-----</w:t>
            </w:r>
          </w:p>
        </w:tc>
        <w:tc>
          <w:tcPr>
            <w:tcW w:w="1604" w:type="pct"/>
            <w:vAlign w:val="center"/>
          </w:tcPr>
          <w:p w14:paraId="4F03843D" w14:textId="3819CADA" w:rsidR="001A2A0B" w:rsidRPr="004C0CE4" w:rsidRDefault="001A2A0B" w:rsidP="00C83996">
            <w:pPr>
              <w:ind w:left="34"/>
            </w:pPr>
            <w:r>
              <w:rPr>
                <w:lang w:eastAsia="es-CL"/>
              </w:rPr>
              <w:t>En el cabezo del muelle, se constató que en la losa del pretil lateral del lado norte existe un orificio de canalización de aguas lluvias sin tapón que impida la contención de ev</w:t>
            </w:r>
            <w:r w:rsidR="00C83996">
              <w:rPr>
                <w:lang w:eastAsia="es-CL"/>
              </w:rPr>
              <w:t>entuales derrames hacia el mar.</w:t>
            </w:r>
          </w:p>
        </w:tc>
      </w:tr>
      <w:tr w:rsidR="0055105A" w:rsidRPr="00C833E5" w14:paraId="7ABC4121" w14:textId="77777777" w:rsidTr="00C83996">
        <w:trPr>
          <w:trHeight w:val="1266"/>
          <w:jc w:val="center"/>
        </w:trPr>
        <w:tc>
          <w:tcPr>
            <w:tcW w:w="501" w:type="pct"/>
            <w:vAlign w:val="center"/>
          </w:tcPr>
          <w:p w14:paraId="5793968A" w14:textId="4C447D25" w:rsidR="0055105A" w:rsidRDefault="0055105A" w:rsidP="009B303D">
            <w:pPr>
              <w:widowControl w:val="0"/>
              <w:overflowPunct w:val="0"/>
              <w:autoSpaceDE w:val="0"/>
              <w:autoSpaceDN w:val="0"/>
              <w:adjustRightInd w:val="0"/>
              <w:spacing w:after="120" w:line="285" w:lineRule="auto"/>
              <w:jc w:val="center"/>
              <w:rPr>
                <w:rFonts w:cstheme="minorHAnsi"/>
                <w:iCs/>
              </w:rPr>
            </w:pPr>
            <w:r>
              <w:rPr>
                <w:rFonts w:cstheme="minorHAnsi"/>
                <w:iCs/>
              </w:rPr>
              <w:t>Otros hechos N°3</w:t>
            </w:r>
          </w:p>
        </w:tc>
        <w:tc>
          <w:tcPr>
            <w:tcW w:w="907" w:type="pct"/>
            <w:vAlign w:val="center"/>
          </w:tcPr>
          <w:p w14:paraId="54031D80" w14:textId="05F84717" w:rsidR="0055105A" w:rsidRDefault="0055105A" w:rsidP="009B303D">
            <w:pPr>
              <w:jc w:val="center"/>
            </w:pPr>
            <w:r>
              <w:t>Manejo de derrames de sustancias peligrosas en el agua</w:t>
            </w:r>
          </w:p>
        </w:tc>
        <w:tc>
          <w:tcPr>
            <w:tcW w:w="1988" w:type="pct"/>
            <w:vAlign w:val="center"/>
          </w:tcPr>
          <w:p w14:paraId="168F8A86" w14:textId="7A81C5A9" w:rsidR="0055105A" w:rsidRDefault="0055105A" w:rsidP="00935E7B">
            <w:pPr>
              <w:spacing w:before="40"/>
              <w:jc w:val="left"/>
              <w:rPr>
                <w:i/>
              </w:rPr>
            </w:pPr>
            <w:r>
              <w:rPr>
                <w:i/>
              </w:rPr>
              <w:t>-----</w:t>
            </w:r>
          </w:p>
        </w:tc>
        <w:tc>
          <w:tcPr>
            <w:tcW w:w="1604" w:type="pct"/>
            <w:vAlign w:val="center"/>
          </w:tcPr>
          <w:p w14:paraId="1BC1F40C" w14:textId="3449E55D" w:rsidR="0055105A" w:rsidRDefault="004505AC" w:rsidP="00C83996">
            <w:pPr>
              <w:ind w:left="34"/>
              <w:rPr>
                <w:lang w:eastAsia="es-CL"/>
              </w:rPr>
            </w:pPr>
            <w:r>
              <w:rPr>
                <w:lang w:eastAsia="es-CL"/>
              </w:rPr>
              <w:t xml:space="preserve">Debajo de la plataforma del cabezo del muelle, </w:t>
            </w:r>
            <w:r>
              <w:rPr>
                <w:rFonts w:eastAsiaTheme="minorHAnsi"/>
                <w:lang w:eastAsia="es-CL"/>
              </w:rPr>
              <w:t xml:space="preserve">se constató la existencia de un estanque tipo </w:t>
            </w:r>
            <w:r w:rsidRPr="006133FD">
              <w:rPr>
                <w:rFonts w:eastAsiaTheme="minorHAnsi"/>
                <w:lang w:eastAsia="es-CL"/>
              </w:rPr>
              <w:t>bin</w:t>
            </w:r>
            <w:r>
              <w:rPr>
                <w:rFonts w:eastAsiaTheme="minorHAnsi"/>
                <w:lang w:eastAsia="es-CL"/>
              </w:rPr>
              <w:t>, sin rótulo, el cual almacena pérdidas de ácido sulfúrico provenientes de bandejas recolectoras.</w:t>
            </w:r>
          </w:p>
        </w:tc>
      </w:tr>
      <w:tr w:rsidR="00935E7B" w:rsidRPr="00C833E5" w14:paraId="391D6EA8" w14:textId="77777777" w:rsidTr="00C83996">
        <w:trPr>
          <w:trHeight w:val="1967"/>
          <w:jc w:val="center"/>
        </w:trPr>
        <w:tc>
          <w:tcPr>
            <w:tcW w:w="501" w:type="pct"/>
            <w:vAlign w:val="center"/>
          </w:tcPr>
          <w:p w14:paraId="6BE9F0FB" w14:textId="43120419" w:rsidR="00935E7B" w:rsidRDefault="00935E7B" w:rsidP="009B303D">
            <w:pPr>
              <w:widowControl w:val="0"/>
              <w:overflowPunct w:val="0"/>
              <w:autoSpaceDE w:val="0"/>
              <w:autoSpaceDN w:val="0"/>
              <w:adjustRightInd w:val="0"/>
              <w:spacing w:after="120" w:line="285" w:lineRule="auto"/>
              <w:jc w:val="center"/>
              <w:rPr>
                <w:rFonts w:cstheme="minorHAnsi"/>
                <w:iCs/>
              </w:rPr>
            </w:pPr>
            <w:r>
              <w:rPr>
                <w:rFonts w:cstheme="minorHAnsi"/>
                <w:iCs/>
              </w:rPr>
              <w:t>Otros hechos N°4</w:t>
            </w:r>
          </w:p>
        </w:tc>
        <w:tc>
          <w:tcPr>
            <w:tcW w:w="907" w:type="pct"/>
            <w:vAlign w:val="center"/>
          </w:tcPr>
          <w:p w14:paraId="08CEAF1E" w14:textId="7390833B" w:rsidR="00935E7B" w:rsidRDefault="00935E7B" w:rsidP="009B303D">
            <w:pPr>
              <w:jc w:val="center"/>
            </w:pPr>
            <w:r>
              <w:t>Manejo de aguas lluvias</w:t>
            </w:r>
          </w:p>
        </w:tc>
        <w:tc>
          <w:tcPr>
            <w:tcW w:w="1988" w:type="pct"/>
            <w:vAlign w:val="center"/>
          </w:tcPr>
          <w:p w14:paraId="7C20D4F5" w14:textId="0A075829" w:rsidR="00935E7B" w:rsidRDefault="00935E7B" w:rsidP="00935E7B">
            <w:pPr>
              <w:spacing w:before="40"/>
              <w:jc w:val="left"/>
              <w:rPr>
                <w:i/>
              </w:rPr>
            </w:pPr>
            <w:r>
              <w:rPr>
                <w:i/>
              </w:rPr>
              <w:t>-----</w:t>
            </w:r>
          </w:p>
        </w:tc>
        <w:tc>
          <w:tcPr>
            <w:tcW w:w="1604" w:type="pct"/>
            <w:vAlign w:val="center"/>
          </w:tcPr>
          <w:p w14:paraId="1296AAA6" w14:textId="2ADDBE91" w:rsidR="00935E7B" w:rsidRDefault="00935E7B" w:rsidP="00C83996">
            <w:pPr>
              <w:ind w:left="34"/>
              <w:rPr>
                <w:lang w:eastAsia="es-CL"/>
              </w:rPr>
            </w:pPr>
            <w:r>
              <w:t xml:space="preserve">En la descarga de aguas lluvias frente al Isla de Carga N° 2 del Terminal Marítimo de Oxiquim, se </w:t>
            </w:r>
            <w:r w:rsidR="00C83996">
              <w:t xml:space="preserve">midió </w:t>
            </w:r>
            <w:r>
              <w:t xml:space="preserve">una </w:t>
            </w:r>
            <w:r w:rsidRPr="009B6D5F">
              <w:rPr>
                <w:lang w:eastAsia="es-CL"/>
              </w:rPr>
              <w:t>concentración de 58,5 mg/L de Hidrocarburos totales</w:t>
            </w:r>
            <w:r>
              <w:rPr>
                <w:lang w:eastAsia="es-CL"/>
              </w:rPr>
              <w:t xml:space="preserve">, la que </w:t>
            </w:r>
            <w:r>
              <w:t>es mayor al valor</w:t>
            </w:r>
            <w:r>
              <w:rPr>
                <w:lang w:eastAsia="es-CL"/>
              </w:rPr>
              <w:t xml:space="preserve"> </w:t>
            </w:r>
            <w:r w:rsidR="00C83996">
              <w:rPr>
                <w:lang w:eastAsia="es-CL"/>
              </w:rPr>
              <w:t xml:space="preserve">referencial </w:t>
            </w:r>
            <w:r>
              <w:rPr>
                <w:lang w:eastAsia="es-CL"/>
              </w:rPr>
              <w:t>de 11 mg/L</w:t>
            </w:r>
            <w:r>
              <w:t xml:space="preserve"> establecido en el D.S. N° 90/2000 </w:t>
            </w:r>
            <w:r w:rsidRPr="009B6D5F">
              <w:rPr>
                <w:lang w:eastAsia="es-CL"/>
              </w:rPr>
              <w:t xml:space="preserve">para calificar </w:t>
            </w:r>
            <w:r>
              <w:rPr>
                <w:lang w:eastAsia="es-CL"/>
              </w:rPr>
              <w:t xml:space="preserve">a una </w:t>
            </w:r>
            <w:r w:rsidRPr="009B6D5F">
              <w:rPr>
                <w:lang w:eastAsia="es-CL"/>
              </w:rPr>
              <w:t xml:space="preserve">fuente </w:t>
            </w:r>
            <w:r>
              <w:rPr>
                <w:lang w:eastAsia="es-CL"/>
              </w:rPr>
              <w:t xml:space="preserve">como </w:t>
            </w:r>
            <w:r w:rsidRPr="009B6D5F">
              <w:rPr>
                <w:lang w:eastAsia="es-CL"/>
              </w:rPr>
              <w:t>emisora</w:t>
            </w:r>
            <w:r w:rsidR="00C83996">
              <w:rPr>
                <w:lang w:eastAsia="es-CL"/>
              </w:rPr>
              <w:t xml:space="preserve"> de residuos líquidos.</w:t>
            </w:r>
          </w:p>
        </w:tc>
      </w:tr>
    </w:tbl>
    <w:p w14:paraId="6BEA3E7E" w14:textId="77777777" w:rsidR="001A2A0B" w:rsidRDefault="001A2A0B" w:rsidP="001A2A0B">
      <w:pPr>
        <w:jc w:val="left"/>
        <w:rPr>
          <w:rFonts w:cstheme="minorHAnsi"/>
        </w:rPr>
      </w:pPr>
    </w:p>
    <w:p w14:paraId="04D3FD03" w14:textId="0E008845" w:rsidR="00B15060" w:rsidRDefault="00B15060">
      <w:pPr>
        <w:jc w:val="left"/>
        <w:rPr>
          <w:rFonts w:cstheme="minorHAnsi"/>
        </w:rPr>
      </w:pPr>
      <w:r>
        <w:rPr>
          <w:rFonts w:cstheme="minorHAnsi"/>
        </w:rPr>
        <w:br w:type="page"/>
      </w:r>
    </w:p>
    <w:p w14:paraId="10885535" w14:textId="77777777" w:rsidR="00524CD7" w:rsidRDefault="00524CD7" w:rsidP="00C159A9">
      <w:pPr>
        <w:pStyle w:val="Ttulo1"/>
        <w:numPr>
          <w:ilvl w:val="0"/>
          <w:numId w:val="2"/>
        </w:numPr>
        <w:spacing w:after="180"/>
        <w:ind w:left="357" w:hanging="357"/>
        <w:contextualSpacing w:val="0"/>
      </w:pPr>
      <w:bookmarkStart w:id="109" w:name="_Toc407720049"/>
      <w:bookmarkStart w:id="110" w:name="_Toc405999584"/>
      <w:bookmarkStart w:id="111" w:name="_Toc390777043"/>
      <w:bookmarkStart w:id="112" w:name="_Toc390184291"/>
      <w:bookmarkStart w:id="113" w:name="_Toc382472384"/>
      <w:bookmarkStart w:id="114" w:name="_Toc382383563"/>
      <w:bookmarkStart w:id="115" w:name="_Toc353998211"/>
      <w:bookmarkStart w:id="116" w:name="_Toc353998137"/>
      <w:bookmarkStart w:id="117" w:name="_Toc352841467"/>
      <w:bookmarkStart w:id="118" w:name="_Toc352840407"/>
      <w:bookmarkStart w:id="119" w:name="_Toc407012013"/>
      <w:bookmarkStart w:id="120" w:name="_Toc411531507"/>
      <w:bookmarkEnd w:id="107"/>
      <w:bookmarkEnd w:id="108"/>
      <w:r>
        <w:lastRenderedPageBreak/>
        <w:t>DOCUMENTACIÓN SOLICITADA Y ENTREGADA.</w:t>
      </w:r>
      <w:bookmarkEnd w:id="109"/>
      <w:bookmarkEnd w:id="110"/>
      <w:bookmarkEnd w:id="111"/>
      <w:bookmarkEnd w:id="112"/>
      <w:bookmarkEnd w:id="113"/>
      <w:bookmarkEnd w:id="114"/>
      <w:bookmarkEnd w:id="115"/>
      <w:bookmarkEnd w:id="116"/>
      <w:bookmarkEnd w:id="117"/>
      <w:bookmarkEnd w:id="118"/>
      <w:bookmarkEnd w:id="119"/>
      <w:bookmarkEnd w:id="120"/>
    </w:p>
    <w:tbl>
      <w:tblPr>
        <w:tblStyle w:val="Tablaconcuadrcula"/>
        <w:tblW w:w="4885" w:type="pct"/>
        <w:jc w:val="center"/>
        <w:tblLook w:val="04A0" w:firstRow="1" w:lastRow="0" w:firstColumn="1" w:lastColumn="0" w:noHBand="0" w:noVBand="1"/>
      </w:tblPr>
      <w:tblGrid>
        <w:gridCol w:w="399"/>
        <w:gridCol w:w="1253"/>
        <w:gridCol w:w="6377"/>
        <w:gridCol w:w="1134"/>
        <w:gridCol w:w="994"/>
        <w:gridCol w:w="3314"/>
      </w:tblGrid>
      <w:tr w:rsidR="00D457B4" w:rsidRPr="00A93CEB" w14:paraId="228C8E43" w14:textId="77777777" w:rsidTr="00D457B4">
        <w:trPr>
          <w:trHeight w:val="395"/>
          <w:jc w:val="center"/>
        </w:trPr>
        <w:tc>
          <w:tcPr>
            <w:tcW w:w="1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399E74" w14:textId="77777777" w:rsidR="00524CD7" w:rsidRPr="00A93CEB" w:rsidRDefault="00524CD7" w:rsidP="00D457B4">
            <w:pPr>
              <w:spacing w:line="240" w:lineRule="atLeast"/>
              <w:jc w:val="center"/>
              <w:rPr>
                <w:rFonts w:cstheme="minorHAnsi"/>
                <w:b/>
                <w:sz w:val="18"/>
                <w:szCs w:val="18"/>
                <w:lang w:val="es-ES"/>
              </w:rPr>
            </w:pPr>
            <w:r w:rsidRPr="00A93CEB">
              <w:rPr>
                <w:rFonts w:cstheme="minorHAnsi"/>
                <w:b/>
                <w:sz w:val="18"/>
                <w:szCs w:val="18"/>
                <w:lang w:val="es-ES"/>
              </w:rPr>
              <w:t>N°</w:t>
            </w:r>
          </w:p>
        </w:tc>
        <w:tc>
          <w:tcPr>
            <w:tcW w:w="465"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280BDEE" w14:textId="77777777" w:rsidR="00524CD7" w:rsidRPr="00A93CEB" w:rsidRDefault="00524CD7" w:rsidP="00D457B4">
            <w:pPr>
              <w:spacing w:line="240" w:lineRule="atLeast"/>
              <w:jc w:val="center"/>
              <w:rPr>
                <w:rFonts w:cstheme="minorHAnsi"/>
                <w:b/>
                <w:sz w:val="18"/>
                <w:szCs w:val="18"/>
                <w:lang w:val="es-ES"/>
              </w:rPr>
            </w:pPr>
            <w:r w:rsidRPr="00A93CEB">
              <w:rPr>
                <w:rFonts w:cstheme="minorHAnsi"/>
                <w:b/>
                <w:sz w:val="18"/>
                <w:szCs w:val="18"/>
                <w:lang w:val="es-ES"/>
              </w:rPr>
              <w:t>N° de hecho asociado</w:t>
            </w:r>
          </w:p>
        </w:tc>
        <w:tc>
          <w:tcPr>
            <w:tcW w:w="236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031B9D" w14:textId="77777777" w:rsidR="00524CD7" w:rsidRPr="00A93CEB" w:rsidRDefault="00524CD7" w:rsidP="00D457B4">
            <w:pPr>
              <w:spacing w:line="240" w:lineRule="atLeast"/>
              <w:jc w:val="center"/>
              <w:rPr>
                <w:rFonts w:cstheme="minorHAnsi"/>
                <w:b/>
                <w:sz w:val="18"/>
                <w:szCs w:val="18"/>
                <w:lang w:val="es-ES"/>
              </w:rPr>
            </w:pPr>
            <w:r w:rsidRPr="00A93CEB">
              <w:rPr>
                <w:rFonts w:cstheme="minorHAnsi"/>
                <w:b/>
                <w:sz w:val="18"/>
                <w:szCs w:val="18"/>
                <w:lang w:val="es-ES"/>
              </w:rPr>
              <w:t>Documento solicitado</w:t>
            </w:r>
          </w:p>
        </w:tc>
        <w:tc>
          <w:tcPr>
            <w:tcW w:w="42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47532A" w14:textId="77777777" w:rsidR="00524CD7" w:rsidRPr="00A93CEB" w:rsidRDefault="00524CD7" w:rsidP="00D457B4">
            <w:pPr>
              <w:spacing w:line="240" w:lineRule="atLeast"/>
              <w:jc w:val="center"/>
              <w:rPr>
                <w:rFonts w:cstheme="minorHAnsi"/>
                <w:b/>
                <w:sz w:val="18"/>
                <w:szCs w:val="18"/>
                <w:lang w:val="es-ES"/>
              </w:rPr>
            </w:pPr>
            <w:r w:rsidRPr="00A93CEB">
              <w:rPr>
                <w:rFonts w:cstheme="minorHAnsi"/>
                <w:b/>
                <w:sz w:val="18"/>
                <w:szCs w:val="18"/>
                <w:lang w:val="es-ES"/>
              </w:rPr>
              <w:t>Plazo de entrega</w:t>
            </w:r>
          </w:p>
        </w:tc>
        <w:tc>
          <w:tcPr>
            <w:tcW w:w="3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4E5949" w14:textId="77777777" w:rsidR="00524CD7" w:rsidRPr="00A93CEB" w:rsidRDefault="00524CD7" w:rsidP="00D457B4">
            <w:pPr>
              <w:spacing w:line="240" w:lineRule="atLeast"/>
              <w:jc w:val="center"/>
              <w:rPr>
                <w:rFonts w:cstheme="minorHAnsi"/>
                <w:b/>
                <w:sz w:val="18"/>
                <w:szCs w:val="18"/>
                <w:lang w:val="es-ES"/>
              </w:rPr>
            </w:pPr>
            <w:r w:rsidRPr="00A93CEB">
              <w:rPr>
                <w:rFonts w:cstheme="minorHAnsi"/>
                <w:b/>
                <w:sz w:val="18"/>
                <w:szCs w:val="18"/>
                <w:lang w:val="es-ES"/>
              </w:rPr>
              <w:t>Fecha entrega</w:t>
            </w:r>
          </w:p>
        </w:tc>
        <w:tc>
          <w:tcPr>
            <w:tcW w:w="123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C415FE" w14:textId="77777777" w:rsidR="00524CD7" w:rsidRPr="00A93CEB" w:rsidRDefault="00524CD7" w:rsidP="00D457B4">
            <w:pPr>
              <w:spacing w:line="240" w:lineRule="atLeast"/>
              <w:jc w:val="center"/>
              <w:rPr>
                <w:rFonts w:cstheme="minorHAnsi"/>
                <w:b/>
                <w:sz w:val="18"/>
                <w:szCs w:val="18"/>
                <w:lang w:val="es-ES"/>
              </w:rPr>
            </w:pPr>
            <w:r w:rsidRPr="00A93CEB">
              <w:rPr>
                <w:rFonts w:cstheme="minorHAnsi"/>
                <w:b/>
                <w:sz w:val="18"/>
                <w:szCs w:val="18"/>
                <w:lang w:val="es-ES"/>
              </w:rPr>
              <w:t>Observaciones</w:t>
            </w:r>
          </w:p>
        </w:tc>
      </w:tr>
      <w:tr w:rsidR="00D457B4" w:rsidRPr="00A93CEB" w14:paraId="1277E88F" w14:textId="77777777" w:rsidTr="00D457B4">
        <w:trPr>
          <w:trHeight w:val="501"/>
          <w:jc w:val="center"/>
        </w:trPr>
        <w:tc>
          <w:tcPr>
            <w:tcW w:w="148" w:type="pct"/>
            <w:tcBorders>
              <w:top w:val="single" w:sz="4" w:space="0" w:color="auto"/>
              <w:left w:val="single" w:sz="4" w:space="0" w:color="auto"/>
              <w:bottom w:val="single" w:sz="4" w:space="0" w:color="auto"/>
              <w:right w:val="single" w:sz="4" w:space="0" w:color="auto"/>
            </w:tcBorders>
            <w:vAlign w:val="center"/>
            <w:hideMark/>
          </w:tcPr>
          <w:p w14:paraId="053A63C7" w14:textId="77777777" w:rsidR="00D53945" w:rsidRPr="00A93CEB" w:rsidRDefault="00D53945"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1</w:t>
            </w:r>
          </w:p>
        </w:tc>
        <w:tc>
          <w:tcPr>
            <w:tcW w:w="465" w:type="pct"/>
            <w:tcBorders>
              <w:top w:val="single" w:sz="4" w:space="0" w:color="auto"/>
              <w:left w:val="single" w:sz="4" w:space="0" w:color="auto"/>
              <w:bottom w:val="single" w:sz="4" w:space="0" w:color="auto"/>
              <w:right w:val="single" w:sz="4" w:space="0" w:color="auto"/>
            </w:tcBorders>
            <w:vAlign w:val="center"/>
          </w:tcPr>
          <w:p w14:paraId="2C128F0E" w14:textId="76406FF9" w:rsidR="00D53945" w:rsidRPr="00A93CEB" w:rsidRDefault="00D53945"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N/C</w:t>
            </w:r>
          </w:p>
        </w:tc>
        <w:tc>
          <w:tcPr>
            <w:tcW w:w="2367" w:type="pct"/>
            <w:tcBorders>
              <w:top w:val="single" w:sz="4" w:space="0" w:color="auto"/>
              <w:left w:val="single" w:sz="4" w:space="0" w:color="auto"/>
              <w:bottom w:val="single" w:sz="4" w:space="0" w:color="auto"/>
              <w:right w:val="single" w:sz="4" w:space="0" w:color="auto"/>
            </w:tcBorders>
            <w:vAlign w:val="center"/>
          </w:tcPr>
          <w:p w14:paraId="5F06C3AE" w14:textId="1BC894D4" w:rsidR="00D53945" w:rsidRPr="00A93CEB" w:rsidRDefault="00D53945" w:rsidP="00D457B4">
            <w:pPr>
              <w:widowControl w:val="0"/>
              <w:overflowPunct w:val="0"/>
              <w:autoSpaceDE w:val="0"/>
              <w:autoSpaceDN w:val="0"/>
              <w:adjustRightInd w:val="0"/>
              <w:spacing w:line="240" w:lineRule="atLeast"/>
              <w:rPr>
                <w:sz w:val="18"/>
                <w:szCs w:val="18"/>
                <w:lang w:val="es-ES"/>
              </w:rPr>
            </w:pPr>
            <w:r w:rsidRPr="00A93CEB">
              <w:rPr>
                <w:rFonts w:cs="Tahoma"/>
                <w:sz w:val="18"/>
                <w:szCs w:val="18"/>
              </w:rPr>
              <w:t>RCA N°338/2007, Considerandos 4.1.4: Copia de declaración de emisiones año 2013, conforme a D.S. Nº138/2005 del Ministerio de Salud.</w:t>
            </w:r>
          </w:p>
        </w:tc>
        <w:tc>
          <w:tcPr>
            <w:tcW w:w="421" w:type="pct"/>
            <w:tcBorders>
              <w:top w:val="single" w:sz="4" w:space="0" w:color="auto"/>
              <w:left w:val="single" w:sz="4" w:space="0" w:color="auto"/>
              <w:bottom w:val="single" w:sz="4" w:space="0" w:color="auto"/>
              <w:right w:val="single" w:sz="4" w:space="0" w:color="auto"/>
            </w:tcBorders>
            <w:vAlign w:val="center"/>
          </w:tcPr>
          <w:p w14:paraId="218DE1E0" w14:textId="76D424D5" w:rsidR="00D53945" w:rsidRPr="00A93CEB" w:rsidRDefault="00D53945"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5B1F04EC" w14:textId="4395F158" w:rsidR="00D53945" w:rsidRPr="00A93CEB" w:rsidRDefault="00D53945"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3.06.2014</w:t>
            </w:r>
          </w:p>
        </w:tc>
        <w:tc>
          <w:tcPr>
            <w:tcW w:w="1230" w:type="pct"/>
            <w:tcBorders>
              <w:top w:val="single" w:sz="4" w:space="0" w:color="auto"/>
              <w:left w:val="single" w:sz="4" w:space="0" w:color="auto"/>
              <w:bottom w:val="single" w:sz="4" w:space="0" w:color="auto"/>
              <w:right w:val="single" w:sz="4" w:space="0" w:color="auto"/>
            </w:tcBorders>
            <w:vAlign w:val="center"/>
          </w:tcPr>
          <w:p w14:paraId="500CB490" w14:textId="74AB626F" w:rsidR="00D53945" w:rsidRPr="00A93CEB" w:rsidRDefault="00D53945"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Sin observaciones. Los antecedentes remitidos se incluyen en el Anexo 1, carpeta I.</w:t>
            </w:r>
          </w:p>
        </w:tc>
      </w:tr>
      <w:tr w:rsidR="00D457B4" w:rsidRPr="00A93CEB" w14:paraId="556D6B9D"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hideMark/>
          </w:tcPr>
          <w:p w14:paraId="1D216D2C" w14:textId="77777777" w:rsidR="006271FE" w:rsidRPr="00A93CEB" w:rsidRDefault="006271FE"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2</w:t>
            </w:r>
          </w:p>
        </w:tc>
        <w:tc>
          <w:tcPr>
            <w:tcW w:w="465" w:type="pct"/>
            <w:tcBorders>
              <w:top w:val="single" w:sz="4" w:space="0" w:color="auto"/>
              <w:left w:val="single" w:sz="4" w:space="0" w:color="auto"/>
              <w:bottom w:val="single" w:sz="4" w:space="0" w:color="auto"/>
              <w:right w:val="single" w:sz="4" w:space="0" w:color="auto"/>
            </w:tcBorders>
            <w:vAlign w:val="center"/>
          </w:tcPr>
          <w:p w14:paraId="266605CE" w14:textId="01BFEA3A" w:rsidR="006271FE" w:rsidRPr="00A93CEB" w:rsidRDefault="006271FE"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N/C</w:t>
            </w:r>
          </w:p>
        </w:tc>
        <w:tc>
          <w:tcPr>
            <w:tcW w:w="2367" w:type="pct"/>
            <w:tcBorders>
              <w:top w:val="single" w:sz="4" w:space="0" w:color="auto"/>
              <w:left w:val="single" w:sz="4" w:space="0" w:color="auto"/>
              <w:bottom w:val="single" w:sz="4" w:space="0" w:color="auto"/>
              <w:right w:val="single" w:sz="4" w:space="0" w:color="auto"/>
            </w:tcBorders>
            <w:vAlign w:val="center"/>
          </w:tcPr>
          <w:p w14:paraId="32F97AFD" w14:textId="75BF9C25" w:rsidR="006271FE" w:rsidRPr="00A93CEB" w:rsidRDefault="006271FE" w:rsidP="00D457B4">
            <w:pPr>
              <w:widowControl w:val="0"/>
              <w:overflowPunct w:val="0"/>
              <w:autoSpaceDE w:val="0"/>
              <w:autoSpaceDN w:val="0"/>
              <w:adjustRightInd w:val="0"/>
              <w:spacing w:line="240" w:lineRule="atLeast"/>
              <w:rPr>
                <w:sz w:val="18"/>
                <w:szCs w:val="18"/>
                <w:lang w:val="es-ES"/>
              </w:rPr>
            </w:pPr>
            <w:r w:rsidRPr="00A93CEB">
              <w:rPr>
                <w:sz w:val="18"/>
                <w:szCs w:val="18"/>
                <w:lang w:val="es-ES"/>
              </w:rPr>
              <w:t>RCA N°338/2007, Considerando 6: Certificado para cursar destinación aduanera otorgado por la SEREMI de Salud, en relación a la importación de Estireno y el Ácido Fosfórico</w:t>
            </w:r>
          </w:p>
        </w:tc>
        <w:tc>
          <w:tcPr>
            <w:tcW w:w="421" w:type="pct"/>
            <w:tcBorders>
              <w:top w:val="single" w:sz="4" w:space="0" w:color="auto"/>
              <w:left w:val="single" w:sz="4" w:space="0" w:color="auto"/>
              <w:bottom w:val="single" w:sz="4" w:space="0" w:color="auto"/>
              <w:right w:val="single" w:sz="4" w:space="0" w:color="auto"/>
            </w:tcBorders>
            <w:vAlign w:val="center"/>
          </w:tcPr>
          <w:p w14:paraId="27F01CDF" w14:textId="2119022E" w:rsidR="006271FE" w:rsidRPr="00A93CEB" w:rsidRDefault="006271FE"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41904C23" w14:textId="5775704F" w:rsidR="006271FE" w:rsidRPr="00A93CEB" w:rsidRDefault="006271FE"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3.06.2014</w:t>
            </w:r>
          </w:p>
        </w:tc>
        <w:tc>
          <w:tcPr>
            <w:tcW w:w="1230" w:type="pct"/>
            <w:tcBorders>
              <w:top w:val="single" w:sz="4" w:space="0" w:color="auto"/>
              <w:left w:val="single" w:sz="4" w:space="0" w:color="auto"/>
              <w:bottom w:val="single" w:sz="4" w:space="0" w:color="auto"/>
              <w:right w:val="single" w:sz="4" w:space="0" w:color="auto"/>
            </w:tcBorders>
            <w:vAlign w:val="center"/>
          </w:tcPr>
          <w:p w14:paraId="57C5AC3C" w14:textId="624C5329" w:rsidR="006271FE" w:rsidRPr="00A93CEB" w:rsidRDefault="00892EF7"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Sin observaciones. Los antecedentes remitidos se incluyen en el Anexo 1, Carta GT N°032.2014 y carpeta II.</w:t>
            </w:r>
          </w:p>
        </w:tc>
      </w:tr>
      <w:tr w:rsidR="00D457B4" w:rsidRPr="00A93CEB" w14:paraId="732AD073"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tcPr>
          <w:p w14:paraId="0F789D10" w14:textId="4C8BB4C0" w:rsidR="006271FE" w:rsidRPr="00A93CEB" w:rsidRDefault="006271FE"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3</w:t>
            </w:r>
          </w:p>
        </w:tc>
        <w:tc>
          <w:tcPr>
            <w:tcW w:w="465" w:type="pct"/>
            <w:tcBorders>
              <w:top w:val="single" w:sz="4" w:space="0" w:color="auto"/>
              <w:left w:val="single" w:sz="4" w:space="0" w:color="auto"/>
              <w:bottom w:val="single" w:sz="4" w:space="0" w:color="auto"/>
              <w:right w:val="single" w:sz="4" w:space="0" w:color="auto"/>
            </w:tcBorders>
            <w:vAlign w:val="center"/>
          </w:tcPr>
          <w:p w14:paraId="212E3B2B" w14:textId="3A895BD5" w:rsidR="006271FE" w:rsidRPr="00A93CEB" w:rsidRDefault="006271FE"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N/C</w:t>
            </w:r>
          </w:p>
        </w:tc>
        <w:tc>
          <w:tcPr>
            <w:tcW w:w="2367" w:type="pct"/>
            <w:tcBorders>
              <w:top w:val="single" w:sz="4" w:space="0" w:color="auto"/>
              <w:left w:val="single" w:sz="4" w:space="0" w:color="auto"/>
              <w:bottom w:val="single" w:sz="4" w:space="0" w:color="auto"/>
              <w:right w:val="single" w:sz="4" w:space="0" w:color="auto"/>
            </w:tcBorders>
            <w:vAlign w:val="center"/>
          </w:tcPr>
          <w:p w14:paraId="05A0979F" w14:textId="46AEBBF4" w:rsidR="006271FE" w:rsidRPr="00A93CEB" w:rsidRDefault="006271FE" w:rsidP="00D457B4">
            <w:pPr>
              <w:widowControl w:val="0"/>
              <w:overflowPunct w:val="0"/>
              <w:autoSpaceDE w:val="0"/>
              <w:autoSpaceDN w:val="0"/>
              <w:adjustRightInd w:val="0"/>
              <w:spacing w:line="240" w:lineRule="atLeast"/>
              <w:rPr>
                <w:sz w:val="18"/>
                <w:szCs w:val="18"/>
                <w:lang w:val="es-ES"/>
              </w:rPr>
            </w:pPr>
            <w:r w:rsidRPr="00A93CEB">
              <w:rPr>
                <w:sz w:val="18"/>
                <w:szCs w:val="18"/>
                <w:lang w:val="es-ES"/>
              </w:rPr>
              <w:t>RCA N°338/2007, Considerando 6: Documentación que acredite que se informó a la SEREMI de Salud el lugar autorizado de depósito de Estireno y el Ácido Fosfórico, la ruta y las condiciones de transporte.</w:t>
            </w:r>
          </w:p>
        </w:tc>
        <w:tc>
          <w:tcPr>
            <w:tcW w:w="421" w:type="pct"/>
            <w:tcBorders>
              <w:top w:val="single" w:sz="4" w:space="0" w:color="auto"/>
              <w:left w:val="single" w:sz="4" w:space="0" w:color="auto"/>
              <w:bottom w:val="single" w:sz="4" w:space="0" w:color="auto"/>
              <w:right w:val="single" w:sz="4" w:space="0" w:color="auto"/>
            </w:tcBorders>
            <w:vAlign w:val="center"/>
          </w:tcPr>
          <w:p w14:paraId="7CE56EAC" w14:textId="4F62591F" w:rsidR="006271FE" w:rsidRPr="00A93CEB" w:rsidRDefault="006271FE"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08D3BA5E" w14:textId="0B01CC9D" w:rsidR="006271FE" w:rsidRPr="00A93CEB" w:rsidRDefault="006271FE"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3.06.2014</w:t>
            </w:r>
          </w:p>
        </w:tc>
        <w:tc>
          <w:tcPr>
            <w:tcW w:w="1230" w:type="pct"/>
            <w:tcBorders>
              <w:top w:val="single" w:sz="4" w:space="0" w:color="auto"/>
              <w:left w:val="single" w:sz="4" w:space="0" w:color="auto"/>
              <w:bottom w:val="single" w:sz="4" w:space="0" w:color="auto"/>
              <w:right w:val="single" w:sz="4" w:space="0" w:color="auto"/>
            </w:tcBorders>
            <w:vAlign w:val="center"/>
          </w:tcPr>
          <w:p w14:paraId="3DA1619E" w14:textId="2A891165" w:rsidR="006271FE" w:rsidRPr="00A93CEB" w:rsidRDefault="00892EF7"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Sin observaciones. Los antecedentes remitidos se incluyen en el Anexo 1, Carta GT N°032.2014 y carpeta III.</w:t>
            </w:r>
          </w:p>
        </w:tc>
      </w:tr>
      <w:tr w:rsidR="00D457B4" w:rsidRPr="00A93CEB" w14:paraId="39F7C4BA"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tcPr>
          <w:p w14:paraId="34639B09" w14:textId="2C0C4D6B" w:rsidR="00746D69" w:rsidRPr="00A93CEB" w:rsidRDefault="00746D69"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4</w:t>
            </w:r>
          </w:p>
        </w:tc>
        <w:tc>
          <w:tcPr>
            <w:tcW w:w="465" w:type="pct"/>
            <w:tcBorders>
              <w:top w:val="single" w:sz="4" w:space="0" w:color="auto"/>
              <w:left w:val="single" w:sz="4" w:space="0" w:color="auto"/>
              <w:bottom w:val="single" w:sz="4" w:space="0" w:color="auto"/>
              <w:right w:val="single" w:sz="4" w:space="0" w:color="auto"/>
            </w:tcBorders>
            <w:vAlign w:val="center"/>
          </w:tcPr>
          <w:p w14:paraId="6C3F7D76" w14:textId="56EBCE20" w:rsidR="00746D69" w:rsidRPr="00A93CEB" w:rsidRDefault="00746D69"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9</w:t>
            </w:r>
          </w:p>
        </w:tc>
        <w:tc>
          <w:tcPr>
            <w:tcW w:w="2367" w:type="pct"/>
            <w:tcBorders>
              <w:top w:val="single" w:sz="4" w:space="0" w:color="auto"/>
              <w:left w:val="single" w:sz="4" w:space="0" w:color="auto"/>
              <w:bottom w:val="single" w:sz="4" w:space="0" w:color="auto"/>
              <w:right w:val="single" w:sz="4" w:space="0" w:color="auto"/>
            </w:tcBorders>
            <w:vAlign w:val="center"/>
          </w:tcPr>
          <w:p w14:paraId="5ABD05DC" w14:textId="2F4F84C2" w:rsidR="00746D69" w:rsidRPr="00A93CEB" w:rsidRDefault="00746D69" w:rsidP="00D457B4">
            <w:pPr>
              <w:widowControl w:val="0"/>
              <w:overflowPunct w:val="0"/>
              <w:autoSpaceDE w:val="0"/>
              <w:autoSpaceDN w:val="0"/>
              <w:adjustRightInd w:val="0"/>
              <w:spacing w:line="240" w:lineRule="atLeast"/>
              <w:rPr>
                <w:sz w:val="18"/>
                <w:szCs w:val="18"/>
                <w:lang w:val="es-ES"/>
              </w:rPr>
            </w:pPr>
            <w:r w:rsidRPr="00A93CEB">
              <w:rPr>
                <w:sz w:val="18"/>
                <w:szCs w:val="18"/>
                <w:lang w:val="es-ES"/>
              </w:rPr>
              <w:t>RCA N°338/2007, Considerando 7: Copia del Informe Sanitario modificado y/o ampliado tramitado ante la Autoridad Sanitaria, con motivo del proyecto.</w:t>
            </w:r>
          </w:p>
        </w:tc>
        <w:tc>
          <w:tcPr>
            <w:tcW w:w="421" w:type="pct"/>
            <w:tcBorders>
              <w:top w:val="single" w:sz="4" w:space="0" w:color="auto"/>
              <w:left w:val="single" w:sz="4" w:space="0" w:color="auto"/>
              <w:bottom w:val="single" w:sz="4" w:space="0" w:color="auto"/>
              <w:right w:val="single" w:sz="4" w:space="0" w:color="auto"/>
            </w:tcBorders>
            <w:vAlign w:val="center"/>
          </w:tcPr>
          <w:p w14:paraId="2096BBA4" w14:textId="18A4C5DE" w:rsidR="00746D69" w:rsidRPr="00A93CEB" w:rsidRDefault="00746D69"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51A93993" w14:textId="0447A2C1" w:rsidR="00746D69" w:rsidRPr="00A93CEB" w:rsidRDefault="00746D69"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3.06.2014</w:t>
            </w:r>
          </w:p>
        </w:tc>
        <w:tc>
          <w:tcPr>
            <w:tcW w:w="1230" w:type="pct"/>
            <w:tcBorders>
              <w:top w:val="single" w:sz="4" w:space="0" w:color="auto"/>
              <w:left w:val="single" w:sz="4" w:space="0" w:color="auto"/>
              <w:bottom w:val="single" w:sz="4" w:space="0" w:color="auto"/>
              <w:right w:val="single" w:sz="4" w:space="0" w:color="auto"/>
            </w:tcBorders>
            <w:vAlign w:val="center"/>
          </w:tcPr>
          <w:p w14:paraId="6412A2AD" w14:textId="4B3B7611" w:rsidR="00746D69" w:rsidRPr="00A93CEB" w:rsidRDefault="00746D69"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Los antecedentes remitidos se incluyen en el Anexo 1, carpeta IV.</w:t>
            </w:r>
          </w:p>
        </w:tc>
      </w:tr>
      <w:tr w:rsidR="00D457B4" w:rsidRPr="00A93CEB" w14:paraId="309C6DA8"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tcPr>
          <w:p w14:paraId="7176ADCE" w14:textId="597D6044" w:rsidR="00746D69" w:rsidRPr="00A93CEB" w:rsidRDefault="00746D69"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5</w:t>
            </w:r>
          </w:p>
        </w:tc>
        <w:tc>
          <w:tcPr>
            <w:tcW w:w="465" w:type="pct"/>
            <w:tcBorders>
              <w:top w:val="single" w:sz="4" w:space="0" w:color="auto"/>
              <w:left w:val="single" w:sz="4" w:space="0" w:color="auto"/>
              <w:bottom w:val="single" w:sz="4" w:space="0" w:color="auto"/>
              <w:right w:val="single" w:sz="4" w:space="0" w:color="auto"/>
            </w:tcBorders>
            <w:vAlign w:val="center"/>
          </w:tcPr>
          <w:p w14:paraId="70F6A0F5" w14:textId="0901FD18" w:rsidR="00746D69" w:rsidRPr="00A93CEB" w:rsidRDefault="00746D69"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10</w:t>
            </w:r>
          </w:p>
        </w:tc>
        <w:tc>
          <w:tcPr>
            <w:tcW w:w="2367" w:type="pct"/>
            <w:tcBorders>
              <w:top w:val="single" w:sz="4" w:space="0" w:color="auto"/>
              <w:left w:val="single" w:sz="4" w:space="0" w:color="auto"/>
              <w:bottom w:val="single" w:sz="4" w:space="0" w:color="auto"/>
              <w:right w:val="single" w:sz="4" w:space="0" w:color="auto"/>
            </w:tcBorders>
            <w:vAlign w:val="center"/>
          </w:tcPr>
          <w:p w14:paraId="4089D136" w14:textId="75C6DA04" w:rsidR="00746D69" w:rsidRPr="00A93CEB" w:rsidRDefault="00746D69" w:rsidP="00D457B4">
            <w:pPr>
              <w:widowControl w:val="0"/>
              <w:overflowPunct w:val="0"/>
              <w:autoSpaceDE w:val="0"/>
              <w:autoSpaceDN w:val="0"/>
              <w:adjustRightInd w:val="0"/>
              <w:spacing w:line="240" w:lineRule="atLeast"/>
              <w:rPr>
                <w:sz w:val="18"/>
                <w:szCs w:val="18"/>
                <w:lang w:val="es-ES"/>
              </w:rPr>
            </w:pPr>
            <w:r w:rsidRPr="00A93CEB">
              <w:rPr>
                <w:sz w:val="18"/>
                <w:szCs w:val="18"/>
                <w:lang w:val="es-ES"/>
              </w:rPr>
              <w:t>RCA N°24/2013, Considerando 5.b: Registros de contenidos y asistencias a programa de capacitación sobre avifauna silvestre.</w:t>
            </w:r>
          </w:p>
        </w:tc>
        <w:tc>
          <w:tcPr>
            <w:tcW w:w="421" w:type="pct"/>
            <w:tcBorders>
              <w:top w:val="single" w:sz="4" w:space="0" w:color="auto"/>
              <w:left w:val="single" w:sz="4" w:space="0" w:color="auto"/>
              <w:bottom w:val="single" w:sz="4" w:space="0" w:color="auto"/>
              <w:right w:val="single" w:sz="4" w:space="0" w:color="auto"/>
            </w:tcBorders>
            <w:vAlign w:val="center"/>
          </w:tcPr>
          <w:p w14:paraId="022BE85A" w14:textId="3D01CE7B" w:rsidR="00746D69" w:rsidRPr="00A93CEB" w:rsidRDefault="00746D69"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697D6F1A" w14:textId="095B275E" w:rsidR="00746D69" w:rsidRPr="00A93CEB" w:rsidRDefault="00746D69"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3.06.2014</w:t>
            </w:r>
          </w:p>
        </w:tc>
        <w:tc>
          <w:tcPr>
            <w:tcW w:w="1230" w:type="pct"/>
            <w:tcBorders>
              <w:top w:val="single" w:sz="4" w:space="0" w:color="auto"/>
              <w:left w:val="single" w:sz="4" w:space="0" w:color="auto"/>
              <w:bottom w:val="single" w:sz="4" w:space="0" w:color="auto"/>
              <w:right w:val="single" w:sz="4" w:space="0" w:color="auto"/>
            </w:tcBorders>
            <w:vAlign w:val="center"/>
          </w:tcPr>
          <w:p w14:paraId="0C1C314F" w14:textId="2F3C83E0" w:rsidR="00746D69" w:rsidRPr="00A93CEB" w:rsidRDefault="00746D69"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Se incluye en hecho N°</w:t>
            </w:r>
            <w:r w:rsidR="00CB3ACB" w:rsidRPr="00A93CEB">
              <w:rPr>
                <w:rFonts w:cstheme="minorHAnsi"/>
                <w:sz w:val="18"/>
                <w:szCs w:val="18"/>
                <w:lang w:val="es-ES"/>
              </w:rPr>
              <w:t>10</w:t>
            </w:r>
            <w:r w:rsidRPr="00A93CEB">
              <w:rPr>
                <w:rFonts w:cstheme="minorHAnsi"/>
                <w:sz w:val="18"/>
                <w:szCs w:val="18"/>
                <w:lang w:val="es-ES"/>
              </w:rPr>
              <w:t>.</w:t>
            </w:r>
          </w:p>
        </w:tc>
      </w:tr>
      <w:tr w:rsidR="00D457B4" w:rsidRPr="00A93CEB" w14:paraId="13F1E551"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tcPr>
          <w:p w14:paraId="76F7EBBD" w14:textId="522CDE14" w:rsidR="00CB3ACB" w:rsidRPr="00A93CEB" w:rsidRDefault="00CB3ACB"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6</w:t>
            </w:r>
          </w:p>
        </w:tc>
        <w:tc>
          <w:tcPr>
            <w:tcW w:w="465" w:type="pct"/>
            <w:tcBorders>
              <w:top w:val="single" w:sz="4" w:space="0" w:color="auto"/>
              <w:left w:val="single" w:sz="4" w:space="0" w:color="auto"/>
              <w:bottom w:val="single" w:sz="4" w:space="0" w:color="auto"/>
              <w:right w:val="single" w:sz="4" w:space="0" w:color="auto"/>
            </w:tcBorders>
            <w:vAlign w:val="center"/>
          </w:tcPr>
          <w:p w14:paraId="201BA594" w14:textId="67A06E7C" w:rsidR="00CB3ACB" w:rsidRPr="00A93CEB" w:rsidRDefault="00CB3ACB"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12</w:t>
            </w:r>
          </w:p>
        </w:tc>
        <w:tc>
          <w:tcPr>
            <w:tcW w:w="2367" w:type="pct"/>
            <w:tcBorders>
              <w:top w:val="single" w:sz="4" w:space="0" w:color="auto"/>
              <w:left w:val="single" w:sz="4" w:space="0" w:color="auto"/>
              <w:bottom w:val="single" w:sz="4" w:space="0" w:color="auto"/>
              <w:right w:val="single" w:sz="4" w:space="0" w:color="auto"/>
            </w:tcBorders>
            <w:vAlign w:val="center"/>
          </w:tcPr>
          <w:p w14:paraId="5FABD23D" w14:textId="13E31A38" w:rsidR="00CB3ACB" w:rsidRPr="00A93CEB" w:rsidRDefault="00CB3ACB" w:rsidP="00D457B4">
            <w:pPr>
              <w:widowControl w:val="0"/>
              <w:overflowPunct w:val="0"/>
              <w:autoSpaceDE w:val="0"/>
              <w:autoSpaceDN w:val="0"/>
              <w:adjustRightInd w:val="0"/>
              <w:spacing w:line="240" w:lineRule="atLeast"/>
              <w:rPr>
                <w:sz w:val="18"/>
                <w:szCs w:val="18"/>
                <w:lang w:val="es-ES"/>
              </w:rPr>
            </w:pPr>
            <w:r w:rsidRPr="00A93CEB">
              <w:rPr>
                <w:sz w:val="18"/>
                <w:szCs w:val="18"/>
                <w:lang w:val="es-ES"/>
              </w:rPr>
              <w:t>RCA N°24/2013, Considerando 4.2.4: Acreditar autorización de la SEREMI de Salud respecto del funcionamiento de los sitios de acopio temporal de residuos sólidos.</w:t>
            </w:r>
          </w:p>
        </w:tc>
        <w:tc>
          <w:tcPr>
            <w:tcW w:w="421" w:type="pct"/>
            <w:tcBorders>
              <w:top w:val="single" w:sz="4" w:space="0" w:color="auto"/>
              <w:left w:val="single" w:sz="4" w:space="0" w:color="auto"/>
              <w:bottom w:val="single" w:sz="4" w:space="0" w:color="auto"/>
              <w:right w:val="single" w:sz="4" w:space="0" w:color="auto"/>
            </w:tcBorders>
            <w:vAlign w:val="center"/>
          </w:tcPr>
          <w:p w14:paraId="5DAD6632" w14:textId="550A4D8F" w:rsidR="00CB3ACB" w:rsidRPr="00A93CEB" w:rsidRDefault="00CB3ACB"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6036658D" w14:textId="074E54CC" w:rsidR="00CB3ACB" w:rsidRPr="00A93CEB" w:rsidRDefault="00CB3ACB"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3.06.2014</w:t>
            </w:r>
          </w:p>
        </w:tc>
        <w:tc>
          <w:tcPr>
            <w:tcW w:w="1230" w:type="pct"/>
            <w:tcBorders>
              <w:top w:val="single" w:sz="4" w:space="0" w:color="auto"/>
              <w:left w:val="single" w:sz="4" w:space="0" w:color="auto"/>
              <w:bottom w:val="single" w:sz="4" w:space="0" w:color="auto"/>
              <w:right w:val="single" w:sz="4" w:space="0" w:color="auto"/>
            </w:tcBorders>
            <w:vAlign w:val="center"/>
          </w:tcPr>
          <w:p w14:paraId="21E2C6D0" w14:textId="6EB317AE" w:rsidR="00CB3ACB" w:rsidRPr="00A93CEB" w:rsidRDefault="00CB3ACB"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Se incluye en hecho N°12.</w:t>
            </w:r>
          </w:p>
        </w:tc>
      </w:tr>
      <w:tr w:rsidR="00D457B4" w:rsidRPr="00A93CEB" w14:paraId="1A2AB906"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tcPr>
          <w:p w14:paraId="2B52DE76" w14:textId="7408D851" w:rsidR="00CB3ACB" w:rsidRPr="00A93CEB" w:rsidRDefault="00CB3ACB"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7</w:t>
            </w:r>
          </w:p>
        </w:tc>
        <w:tc>
          <w:tcPr>
            <w:tcW w:w="465" w:type="pct"/>
            <w:tcBorders>
              <w:top w:val="single" w:sz="4" w:space="0" w:color="auto"/>
              <w:left w:val="single" w:sz="4" w:space="0" w:color="auto"/>
              <w:bottom w:val="single" w:sz="4" w:space="0" w:color="auto"/>
              <w:right w:val="single" w:sz="4" w:space="0" w:color="auto"/>
            </w:tcBorders>
            <w:vAlign w:val="center"/>
          </w:tcPr>
          <w:p w14:paraId="252D2724" w14:textId="10BB8A0E" w:rsidR="00CB3ACB" w:rsidRPr="00A93CEB" w:rsidRDefault="00CB3ACB"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11</w:t>
            </w:r>
          </w:p>
        </w:tc>
        <w:tc>
          <w:tcPr>
            <w:tcW w:w="2367" w:type="pct"/>
            <w:tcBorders>
              <w:top w:val="single" w:sz="4" w:space="0" w:color="auto"/>
              <w:left w:val="single" w:sz="4" w:space="0" w:color="auto"/>
              <w:bottom w:val="single" w:sz="4" w:space="0" w:color="auto"/>
              <w:right w:val="single" w:sz="4" w:space="0" w:color="auto"/>
            </w:tcBorders>
            <w:vAlign w:val="center"/>
          </w:tcPr>
          <w:p w14:paraId="5043547D" w14:textId="0A719297" w:rsidR="00CB3ACB" w:rsidRPr="00A93CEB" w:rsidRDefault="00CB3ACB" w:rsidP="00D457B4">
            <w:pPr>
              <w:widowControl w:val="0"/>
              <w:overflowPunct w:val="0"/>
              <w:autoSpaceDE w:val="0"/>
              <w:autoSpaceDN w:val="0"/>
              <w:adjustRightInd w:val="0"/>
              <w:spacing w:line="240" w:lineRule="atLeast"/>
              <w:rPr>
                <w:sz w:val="18"/>
                <w:szCs w:val="18"/>
                <w:lang w:val="es-ES"/>
              </w:rPr>
            </w:pPr>
            <w:r w:rsidRPr="00A93CEB">
              <w:rPr>
                <w:sz w:val="18"/>
                <w:szCs w:val="18"/>
                <w:lang w:val="es-ES"/>
              </w:rPr>
              <w:t>RCA N°24/2013, Considerando 4.2.1: Acreditar la obtención del PAS 72 ante la Autoridad Marítima.</w:t>
            </w:r>
          </w:p>
        </w:tc>
        <w:tc>
          <w:tcPr>
            <w:tcW w:w="421" w:type="pct"/>
            <w:tcBorders>
              <w:top w:val="single" w:sz="4" w:space="0" w:color="auto"/>
              <w:left w:val="single" w:sz="4" w:space="0" w:color="auto"/>
              <w:bottom w:val="single" w:sz="4" w:space="0" w:color="auto"/>
              <w:right w:val="single" w:sz="4" w:space="0" w:color="auto"/>
            </w:tcBorders>
            <w:vAlign w:val="center"/>
          </w:tcPr>
          <w:p w14:paraId="420D1308" w14:textId="6E56102E" w:rsidR="00CB3ACB" w:rsidRPr="00A93CEB" w:rsidRDefault="00CB3ACB"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0A9FE8A9" w14:textId="76B7A507" w:rsidR="00CB3ACB" w:rsidRPr="00A93CEB" w:rsidRDefault="00CB3ACB"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3.06.2014</w:t>
            </w:r>
          </w:p>
        </w:tc>
        <w:tc>
          <w:tcPr>
            <w:tcW w:w="1230" w:type="pct"/>
            <w:tcBorders>
              <w:top w:val="single" w:sz="4" w:space="0" w:color="auto"/>
              <w:left w:val="single" w:sz="4" w:space="0" w:color="auto"/>
              <w:bottom w:val="single" w:sz="4" w:space="0" w:color="auto"/>
              <w:right w:val="single" w:sz="4" w:space="0" w:color="auto"/>
            </w:tcBorders>
            <w:vAlign w:val="center"/>
          </w:tcPr>
          <w:p w14:paraId="33AD4B33" w14:textId="47D6A3E4" w:rsidR="00CB3ACB" w:rsidRPr="00A93CEB" w:rsidRDefault="00CB3ACB"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Se incluye en hecho N°11.</w:t>
            </w:r>
          </w:p>
        </w:tc>
      </w:tr>
      <w:tr w:rsidR="00D457B4" w:rsidRPr="00A93CEB" w14:paraId="6D511968"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tcPr>
          <w:p w14:paraId="3DEF9DB0" w14:textId="7A2432BF" w:rsidR="00CB3ACB" w:rsidRPr="00A93CEB" w:rsidRDefault="00CB3ACB"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8</w:t>
            </w:r>
          </w:p>
        </w:tc>
        <w:tc>
          <w:tcPr>
            <w:tcW w:w="465" w:type="pct"/>
            <w:tcBorders>
              <w:top w:val="single" w:sz="4" w:space="0" w:color="auto"/>
              <w:left w:val="single" w:sz="4" w:space="0" w:color="auto"/>
              <w:bottom w:val="single" w:sz="4" w:space="0" w:color="auto"/>
              <w:right w:val="single" w:sz="4" w:space="0" w:color="auto"/>
            </w:tcBorders>
            <w:vAlign w:val="center"/>
          </w:tcPr>
          <w:p w14:paraId="2C813CDC" w14:textId="57FE475C" w:rsidR="00CB3ACB" w:rsidRPr="00A93CEB" w:rsidRDefault="00CB3ACB"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N/C</w:t>
            </w:r>
          </w:p>
        </w:tc>
        <w:tc>
          <w:tcPr>
            <w:tcW w:w="2367" w:type="pct"/>
            <w:tcBorders>
              <w:top w:val="single" w:sz="4" w:space="0" w:color="auto"/>
              <w:left w:val="single" w:sz="4" w:space="0" w:color="auto"/>
              <w:bottom w:val="single" w:sz="4" w:space="0" w:color="auto"/>
              <w:right w:val="single" w:sz="4" w:space="0" w:color="auto"/>
            </w:tcBorders>
            <w:vAlign w:val="center"/>
          </w:tcPr>
          <w:p w14:paraId="7508882E" w14:textId="59BBCEE8" w:rsidR="00CB3ACB" w:rsidRPr="00A93CEB" w:rsidRDefault="00CB3ACB" w:rsidP="00D457B4">
            <w:pPr>
              <w:widowControl w:val="0"/>
              <w:overflowPunct w:val="0"/>
              <w:autoSpaceDE w:val="0"/>
              <w:autoSpaceDN w:val="0"/>
              <w:adjustRightInd w:val="0"/>
              <w:spacing w:line="240" w:lineRule="atLeast"/>
              <w:rPr>
                <w:sz w:val="18"/>
                <w:szCs w:val="18"/>
                <w:lang w:val="es-ES"/>
              </w:rPr>
            </w:pPr>
            <w:r w:rsidRPr="00A93CEB">
              <w:rPr>
                <w:sz w:val="18"/>
                <w:szCs w:val="18"/>
                <w:lang w:val="es-ES"/>
              </w:rPr>
              <w:t>Reporte de situación de falla en estanque TK-501, constatada en sala de control en jornada de inspección del 15 de mayo.</w:t>
            </w:r>
          </w:p>
        </w:tc>
        <w:tc>
          <w:tcPr>
            <w:tcW w:w="421" w:type="pct"/>
            <w:tcBorders>
              <w:top w:val="single" w:sz="4" w:space="0" w:color="auto"/>
              <w:left w:val="single" w:sz="4" w:space="0" w:color="auto"/>
              <w:bottom w:val="single" w:sz="4" w:space="0" w:color="auto"/>
              <w:right w:val="single" w:sz="4" w:space="0" w:color="auto"/>
            </w:tcBorders>
            <w:vAlign w:val="center"/>
          </w:tcPr>
          <w:p w14:paraId="635D38C1" w14:textId="5580B6E4" w:rsidR="00CB3ACB" w:rsidRPr="00A93CEB" w:rsidRDefault="00CB3ACB"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0A57419F" w14:textId="45F538D9" w:rsidR="00CB3ACB" w:rsidRPr="00A93CEB" w:rsidRDefault="00CB3ACB"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3.06.2014</w:t>
            </w:r>
          </w:p>
        </w:tc>
        <w:tc>
          <w:tcPr>
            <w:tcW w:w="1230" w:type="pct"/>
            <w:tcBorders>
              <w:top w:val="single" w:sz="4" w:space="0" w:color="auto"/>
              <w:left w:val="single" w:sz="4" w:space="0" w:color="auto"/>
              <w:bottom w:val="single" w:sz="4" w:space="0" w:color="auto"/>
              <w:right w:val="single" w:sz="4" w:space="0" w:color="auto"/>
            </w:tcBorders>
            <w:vAlign w:val="center"/>
          </w:tcPr>
          <w:p w14:paraId="507D2DC1" w14:textId="6B89FEB1" w:rsidR="00CB3ACB" w:rsidRPr="00A93CEB" w:rsidRDefault="00CB3ACB"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Sin observaciones. El reporte se incluye en el Anexo 1, carpeta VIII).</w:t>
            </w:r>
          </w:p>
        </w:tc>
      </w:tr>
      <w:tr w:rsidR="00D457B4" w:rsidRPr="00A93CEB" w14:paraId="44D1683B"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tcPr>
          <w:p w14:paraId="438A3EED" w14:textId="01B5A626" w:rsidR="00CB3ACB" w:rsidRPr="00A93CEB" w:rsidRDefault="00CB3ACB"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9</w:t>
            </w:r>
          </w:p>
        </w:tc>
        <w:tc>
          <w:tcPr>
            <w:tcW w:w="465" w:type="pct"/>
            <w:tcBorders>
              <w:top w:val="single" w:sz="4" w:space="0" w:color="auto"/>
              <w:left w:val="single" w:sz="4" w:space="0" w:color="auto"/>
              <w:bottom w:val="single" w:sz="4" w:space="0" w:color="auto"/>
              <w:right w:val="single" w:sz="4" w:space="0" w:color="auto"/>
            </w:tcBorders>
            <w:vAlign w:val="center"/>
          </w:tcPr>
          <w:p w14:paraId="299CF253" w14:textId="43EA016E" w:rsidR="00CB3ACB" w:rsidRPr="00A93CEB" w:rsidRDefault="00CB3ACB"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3</w:t>
            </w:r>
          </w:p>
        </w:tc>
        <w:tc>
          <w:tcPr>
            <w:tcW w:w="2367" w:type="pct"/>
            <w:tcBorders>
              <w:top w:val="single" w:sz="4" w:space="0" w:color="auto"/>
              <w:left w:val="single" w:sz="4" w:space="0" w:color="auto"/>
              <w:bottom w:val="single" w:sz="4" w:space="0" w:color="auto"/>
              <w:right w:val="single" w:sz="4" w:space="0" w:color="auto"/>
            </w:tcBorders>
            <w:vAlign w:val="center"/>
          </w:tcPr>
          <w:p w14:paraId="05092708" w14:textId="0345AC0F" w:rsidR="00CB3ACB" w:rsidRPr="00A93CEB" w:rsidRDefault="00CB3ACB" w:rsidP="00D457B4">
            <w:pPr>
              <w:widowControl w:val="0"/>
              <w:overflowPunct w:val="0"/>
              <w:autoSpaceDE w:val="0"/>
              <w:autoSpaceDN w:val="0"/>
              <w:adjustRightInd w:val="0"/>
              <w:spacing w:line="240" w:lineRule="atLeast"/>
              <w:rPr>
                <w:sz w:val="18"/>
                <w:szCs w:val="18"/>
                <w:lang w:val="es-ES"/>
              </w:rPr>
            </w:pPr>
            <w:r w:rsidRPr="00A93CEB">
              <w:rPr>
                <w:sz w:val="18"/>
                <w:szCs w:val="18"/>
              </w:rPr>
              <w:t>RCA N°142/1998, Considerando 3 e Informe Técnico, punto 1.4: Informar si se reemplazaron los tres estanques iguales de 300 (m3) y el destino de éstos</w:t>
            </w:r>
          </w:p>
        </w:tc>
        <w:tc>
          <w:tcPr>
            <w:tcW w:w="421" w:type="pct"/>
            <w:tcBorders>
              <w:top w:val="single" w:sz="4" w:space="0" w:color="auto"/>
              <w:left w:val="single" w:sz="4" w:space="0" w:color="auto"/>
              <w:bottom w:val="single" w:sz="4" w:space="0" w:color="auto"/>
              <w:right w:val="single" w:sz="4" w:space="0" w:color="auto"/>
            </w:tcBorders>
            <w:vAlign w:val="center"/>
          </w:tcPr>
          <w:p w14:paraId="4B2B1F51" w14:textId="22E67FC9" w:rsidR="00CB3ACB" w:rsidRPr="00A93CEB" w:rsidRDefault="00CB3ACB"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505D5638" w14:textId="7FC10EAC" w:rsidR="00CB3ACB" w:rsidRPr="00A93CEB" w:rsidRDefault="00CB3ACB"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2.06.2014</w:t>
            </w:r>
          </w:p>
        </w:tc>
        <w:tc>
          <w:tcPr>
            <w:tcW w:w="1230" w:type="pct"/>
            <w:tcBorders>
              <w:top w:val="single" w:sz="4" w:space="0" w:color="auto"/>
              <w:left w:val="single" w:sz="4" w:space="0" w:color="auto"/>
              <w:bottom w:val="single" w:sz="4" w:space="0" w:color="auto"/>
              <w:right w:val="single" w:sz="4" w:space="0" w:color="auto"/>
            </w:tcBorders>
            <w:vAlign w:val="center"/>
          </w:tcPr>
          <w:p w14:paraId="27C17C7C" w14:textId="2C5CC65C" w:rsidR="00CB3ACB" w:rsidRPr="00A93CEB" w:rsidRDefault="00CB3ACB"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Se incluye en hecho N°3.</w:t>
            </w:r>
          </w:p>
        </w:tc>
      </w:tr>
      <w:tr w:rsidR="00D457B4" w:rsidRPr="00A93CEB" w14:paraId="15F34DF1"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tcPr>
          <w:p w14:paraId="6E4C1D2C" w14:textId="30B3B3F5" w:rsidR="00CB3ACB" w:rsidRPr="00A93CEB" w:rsidRDefault="00CB3ACB"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10</w:t>
            </w:r>
          </w:p>
        </w:tc>
        <w:tc>
          <w:tcPr>
            <w:tcW w:w="465" w:type="pct"/>
            <w:tcBorders>
              <w:top w:val="single" w:sz="4" w:space="0" w:color="auto"/>
              <w:left w:val="single" w:sz="4" w:space="0" w:color="auto"/>
              <w:bottom w:val="single" w:sz="4" w:space="0" w:color="auto"/>
              <w:right w:val="single" w:sz="4" w:space="0" w:color="auto"/>
            </w:tcBorders>
            <w:vAlign w:val="center"/>
          </w:tcPr>
          <w:p w14:paraId="79081186" w14:textId="247C200B" w:rsidR="00CB3ACB" w:rsidRPr="00A93CEB" w:rsidRDefault="00CB3ACB"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N/C</w:t>
            </w:r>
          </w:p>
        </w:tc>
        <w:tc>
          <w:tcPr>
            <w:tcW w:w="2367" w:type="pct"/>
            <w:tcBorders>
              <w:top w:val="single" w:sz="4" w:space="0" w:color="auto"/>
              <w:left w:val="single" w:sz="4" w:space="0" w:color="auto"/>
              <w:bottom w:val="single" w:sz="4" w:space="0" w:color="auto"/>
              <w:right w:val="single" w:sz="4" w:space="0" w:color="auto"/>
            </w:tcBorders>
            <w:vAlign w:val="center"/>
          </w:tcPr>
          <w:p w14:paraId="45953B4A" w14:textId="0A2E235F" w:rsidR="00CB3ACB" w:rsidRPr="00A93CEB" w:rsidRDefault="00CB3ACB" w:rsidP="00D457B4">
            <w:pPr>
              <w:widowControl w:val="0"/>
              <w:overflowPunct w:val="0"/>
              <w:autoSpaceDE w:val="0"/>
              <w:autoSpaceDN w:val="0"/>
              <w:adjustRightInd w:val="0"/>
              <w:spacing w:line="240" w:lineRule="atLeast"/>
              <w:rPr>
                <w:sz w:val="18"/>
                <w:szCs w:val="18"/>
              </w:rPr>
            </w:pPr>
            <w:r w:rsidRPr="00A93CEB">
              <w:rPr>
                <w:sz w:val="18"/>
                <w:szCs w:val="18"/>
              </w:rPr>
              <w:t>Presentar copia digital del plano de aguas lluvias N°02021000.02310 revisado en jornada de inspección del 15 de mayo</w:t>
            </w:r>
          </w:p>
        </w:tc>
        <w:tc>
          <w:tcPr>
            <w:tcW w:w="421" w:type="pct"/>
            <w:tcBorders>
              <w:top w:val="single" w:sz="4" w:space="0" w:color="auto"/>
              <w:left w:val="single" w:sz="4" w:space="0" w:color="auto"/>
              <w:bottom w:val="single" w:sz="4" w:space="0" w:color="auto"/>
              <w:right w:val="single" w:sz="4" w:space="0" w:color="auto"/>
            </w:tcBorders>
            <w:vAlign w:val="center"/>
          </w:tcPr>
          <w:p w14:paraId="0910583C" w14:textId="6F86B0C7" w:rsidR="00CB3ACB" w:rsidRPr="00A93CEB" w:rsidRDefault="00CB3ACB"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53159AD0" w14:textId="1D38BB74" w:rsidR="00CB3ACB" w:rsidRPr="00A93CEB" w:rsidRDefault="00CB3ACB"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2.06.2014</w:t>
            </w:r>
          </w:p>
        </w:tc>
        <w:tc>
          <w:tcPr>
            <w:tcW w:w="1230" w:type="pct"/>
            <w:tcBorders>
              <w:top w:val="single" w:sz="4" w:space="0" w:color="auto"/>
              <w:left w:val="single" w:sz="4" w:space="0" w:color="auto"/>
              <w:bottom w:val="single" w:sz="4" w:space="0" w:color="auto"/>
              <w:right w:val="single" w:sz="4" w:space="0" w:color="auto"/>
            </w:tcBorders>
            <w:vAlign w:val="center"/>
          </w:tcPr>
          <w:p w14:paraId="7EE0ED0F" w14:textId="741AEDDA" w:rsidR="00CB3ACB" w:rsidRPr="00A93CEB" w:rsidRDefault="00CB3ACB"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Anexo informe hídrico</w:t>
            </w:r>
          </w:p>
        </w:tc>
      </w:tr>
      <w:tr w:rsidR="00D457B4" w:rsidRPr="00A93CEB" w14:paraId="0F107D25"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tcPr>
          <w:p w14:paraId="64006419" w14:textId="790B81AA" w:rsidR="00CB3ACB" w:rsidRPr="00A93CEB" w:rsidRDefault="00CB3ACB"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11</w:t>
            </w:r>
          </w:p>
        </w:tc>
        <w:tc>
          <w:tcPr>
            <w:tcW w:w="465" w:type="pct"/>
            <w:tcBorders>
              <w:top w:val="single" w:sz="4" w:space="0" w:color="auto"/>
              <w:left w:val="single" w:sz="4" w:space="0" w:color="auto"/>
              <w:bottom w:val="single" w:sz="4" w:space="0" w:color="auto"/>
              <w:right w:val="single" w:sz="4" w:space="0" w:color="auto"/>
            </w:tcBorders>
            <w:vAlign w:val="center"/>
          </w:tcPr>
          <w:p w14:paraId="7E0D106F" w14:textId="004FE4A4" w:rsidR="00CB3ACB" w:rsidRPr="00A93CEB" w:rsidRDefault="00CB3ACB"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5</w:t>
            </w:r>
          </w:p>
        </w:tc>
        <w:tc>
          <w:tcPr>
            <w:tcW w:w="2367" w:type="pct"/>
            <w:tcBorders>
              <w:top w:val="single" w:sz="4" w:space="0" w:color="auto"/>
              <w:left w:val="single" w:sz="4" w:space="0" w:color="auto"/>
              <w:bottom w:val="single" w:sz="4" w:space="0" w:color="auto"/>
              <w:right w:val="single" w:sz="4" w:space="0" w:color="auto"/>
            </w:tcBorders>
            <w:vAlign w:val="center"/>
          </w:tcPr>
          <w:p w14:paraId="563C6E1B" w14:textId="08FC1138" w:rsidR="00CB3ACB" w:rsidRPr="00A93CEB" w:rsidRDefault="00CB3ACB" w:rsidP="00D457B4">
            <w:pPr>
              <w:widowControl w:val="0"/>
              <w:overflowPunct w:val="0"/>
              <w:autoSpaceDE w:val="0"/>
              <w:autoSpaceDN w:val="0"/>
              <w:adjustRightInd w:val="0"/>
              <w:spacing w:line="240" w:lineRule="atLeast"/>
              <w:rPr>
                <w:sz w:val="18"/>
                <w:szCs w:val="18"/>
              </w:rPr>
            </w:pPr>
            <w:r w:rsidRPr="00A93CEB">
              <w:rPr>
                <w:sz w:val="18"/>
                <w:szCs w:val="18"/>
              </w:rPr>
              <w:t>RCA N°338/2007, Considerando 3.16.3: Registros de medición de pH, inflamabilidad y turbidez del agua estancada al interior del pretil, en relación a última lluvia 2013.</w:t>
            </w:r>
          </w:p>
        </w:tc>
        <w:tc>
          <w:tcPr>
            <w:tcW w:w="421" w:type="pct"/>
            <w:tcBorders>
              <w:top w:val="single" w:sz="4" w:space="0" w:color="auto"/>
              <w:left w:val="single" w:sz="4" w:space="0" w:color="auto"/>
              <w:bottom w:val="single" w:sz="4" w:space="0" w:color="auto"/>
              <w:right w:val="single" w:sz="4" w:space="0" w:color="auto"/>
            </w:tcBorders>
            <w:vAlign w:val="center"/>
          </w:tcPr>
          <w:p w14:paraId="6758DE58" w14:textId="7A45752A" w:rsidR="00CB3ACB" w:rsidRPr="00A93CEB" w:rsidRDefault="00CB3ACB"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5756BC52" w14:textId="55ACB562" w:rsidR="00CB3ACB" w:rsidRPr="00A93CEB" w:rsidRDefault="00CB3ACB"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2.06.2014</w:t>
            </w:r>
          </w:p>
        </w:tc>
        <w:tc>
          <w:tcPr>
            <w:tcW w:w="1230" w:type="pct"/>
            <w:tcBorders>
              <w:top w:val="single" w:sz="4" w:space="0" w:color="auto"/>
              <w:left w:val="single" w:sz="4" w:space="0" w:color="auto"/>
              <w:bottom w:val="single" w:sz="4" w:space="0" w:color="auto"/>
              <w:right w:val="single" w:sz="4" w:space="0" w:color="auto"/>
            </w:tcBorders>
            <w:vAlign w:val="center"/>
          </w:tcPr>
          <w:p w14:paraId="35837446" w14:textId="7EE3154D" w:rsidR="00CB3ACB" w:rsidRPr="00A93CEB" w:rsidRDefault="00CB3ACB"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Se incluye en el Anexo 5.</w:t>
            </w:r>
          </w:p>
        </w:tc>
      </w:tr>
      <w:tr w:rsidR="00D457B4" w:rsidRPr="00A93CEB" w14:paraId="708B8280"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tcPr>
          <w:p w14:paraId="33A8C859" w14:textId="497A486C" w:rsidR="00CB3ACB" w:rsidRPr="00A93CEB" w:rsidRDefault="00CB3ACB"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12</w:t>
            </w:r>
          </w:p>
        </w:tc>
        <w:tc>
          <w:tcPr>
            <w:tcW w:w="465" w:type="pct"/>
            <w:tcBorders>
              <w:top w:val="single" w:sz="4" w:space="0" w:color="auto"/>
              <w:left w:val="single" w:sz="4" w:space="0" w:color="auto"/>
              <w:bottom w:val="single" w:sz="4" w:space="0" w:color="auto"/>
              <w:right w:val="single" w:sz="4" w:space="0" w:color="auto"/>
            </w:tcBorders>
            <w:vAlign w:val="center"/>
          </w:tcPr>
          <w:p w14:paraId="6D1ACB22" w14:textId="1403167D" w:rsidR="00CB3ACB" w:rsidRPr="00A93CEB" w:rsidRDefault="00CB3ACB"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5</w:t>
            </w:r>
          </w:p>
        </w:tc>
        <w:tc>
          <w:tcPr>
            <w:tcW w:w="2367" w:type="pct"/>
            <w:tcBorders>
              <w:top w:val="single" w:sz="4" w:space="0" w:color="auto"/>
              <w:left w:val="single" w:sz="4" w:space="0" w:color="auto"/>
              <w:bottom w:val="single" w:sz="4" w:space="0" w:color="auto"/>
              <w:right w:val="single" w:sz="4" w:space="0" w:color="auto"/>
            </w:tcBorders>
            <w:vAlign w:val="center"/>
          </w:tcPr>
          <w:p w14:paraId="37EFCF2A" w14:textId="7B0D3378" w:rsidR="00CB3ACB" w:rsidRPr="00A93CEB" w:rsidRDefault="00CB3ACB" w:rsidP="00D457B4">
            <w:pPr>
              <w:widowControl w:val="0"/>
              <w:overflowPunct w:val="0"/>
              <w:autoSpaceDE w:val="0"/>
              <w:autoSpaceDN w:val="0"/>
              <w:adjustRightInd w:val="0"/>
              <w:spacing w:line="240" w:lineRule="atLeast"/>
              <w:rPr>
                <w:sz w:val="18"/>
                <w:szCs w:val="18"/>
              </w:rPr>
            </w:pPr>
            <w:r w:rsidRPr="00A93CEB">
              <w:rPr>
                <w:sz w:val="18"/>
                <w:szCs w:val="18"/>
              </w:rPr>
              <w:t>RCA N°338/2007, Considerando 3.16.3: Registros de disposición en lugar autorizado de aguas lluvias con característica de RILes.</w:t>
            </w:r>
          </w:p>
        </w:tc>
        <w:tc>
          <w:tcPr>
            <w:tcW w:w="421" w:type="pct"/>
            <w:tcBorders>
              <w:top w:val="single" w:sz="4" w:space="0" w:color="auto"/>
              <w:left w:val="single" w:sz="4" w:space="0" w:color="auto"/>
              <w:bottom w:val="single" w:sz="4" w:space="0" w:color="auto"/>
              <w:right w:val="single" w:sz="4" w:space="0" w:color="auto"/>
            </w:tcBorders>
            <w:vAlign w:val="center"/>
          </w:tcPr>
          <w:p w14:paraId="05EB42D2" w14:textId="6E483E6E" w:rsidR="00CB3ACB" w:rsidRPr="00A93CEB" w:rsidRDefault="00CB3ACB"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2D6F2D7C" w14:textId="648FF32D" w:rsidR="00CB3ACB" w:rsidRPr="00A93CEB" w:rsidRDefault="00CB3ACB"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2.06.2014</w:t>
            </w:r>
          </w:p>
        </w:tc>
        <w:tc>
          <w:tcPr>
            <w:tcW w:w="1230" w:type="pct"/>
            <w:tcBorders>
              <w:top w:val="single" w:sz="4" w:space="0" w:color="auto"/>
              <w:left w:val="single" w:sz="4" w:space="0" w:color="auto"/>
              <w:bottom w:val="single" w:sz="4" w:space="0" w:color="auto"/>
              <w:right w:val="single" w:sz="4" w:space="0" w:color="auto"/>
            </w:tcBorders>
            <w:vAlign w:val="center"/>
          </w:tcPr>
          <w:p w14:paraId="1D30B48F" w14:textId="41E798E1" w:rsidR="00CB3ACB" w:rsidRPr="00A93CEB" w:rsidRDefault="00CB3ACB"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Se incluye en hecho N°5.</w:t>
            </w:r>
          </w:p>
        </w:tc>
      </w:tr>
      <w:tr w:rsidR="00D457B4" w:rsidRPr="00A93CEB" w14:paraId="331E63BD"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tcPr>
          <w:p w14:paraId="2811AD41" w14:textId="73394633" w:rsidR="00CB3ACB" w:rsidRPr="00A93CEB" w:rsidRDefault="00CB3ACB"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13</w:t>
            </w:r>
          </w:p>
        </w:tc>
        <w:tc>
          <w:tcPr>
            <w:tcW w:w="465" w:type="pct"/>
            <w:tcBorders>
              <w:top w:val="single" w:sz="4" w:space="0" w:color="auto"/>
              <w:left w:val="single" w:sz="4" w:space="0" w:color="auto"/>
              <w:bottom w:val="single" w:sz="4" w:space="0" w:color="auto"/>
              <w:right w:val="single" w:sz="4" w:space="0" w:color="auto"/>
            </w:tcBorders>
            <w:vAlign w:val="center"/>
          </w:tcPr>
          <w:p w14:paraId="4930642A" w14:textId="558278A5" w:rsidR="00CB3ACB" w:rsidRPr="00A93CEB" w:rsidRDefault="00CB3ACB"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5</w:t>
            </w:r>
          </w:p>
        </w:tc>
        <w:tc>
          <w:tcPr>
            <w:tcW w:w="2367" w:type="pct"/>
            <w:tcBorders>
              <w:top w:val="single" w:sz="4" w:space="0" w:color="auto"/>
              <w:left w:val="single" w:sz="4" w:space="0" w:color="auto"/>
              <w:bottom w:val="single" w:sz="4" w:space="0" w:color="auto"/>
              <w:right w:val="single" w:sz="4" w:space="0" w:color="auto"/>
            </w:tcBorders>
            <w:vAlign w:val="center"/>
          </w:tcPr>
          <w:p w14:paraId="607F7905" w14:textId="26C0FC28" w:rsidR="00CB3ACB" w:rsidRPr="00A93CEB" w:rsidRDefault="00CB3ACB" w:rsidP="00D457B4">
            <w:pPr>
              <w:widowControl w:val="0"/>
              <w:overflowPunct w:val="0"/>
              <w:autoSpaceDE w:val="0"/>
              <w:autoSpaceDN w:val="0"/>
              <w:adjustRightInd w:val="0"/>
              <w:spacing w:line="240" w:lineRule="atLeast"/>
              <w:rPr>
                <w:sz w:val="18"/>
                <w:szCs w:val="18"/>
              </w:rPr>
            </w:pPr>
            <w:r w:rsidRPr="00A93CEB">
              <w:rPr>
                <w:sz w:val="18"/>
                <w:szCs w:val="18"/>
              </w:rPr>
              <w:t>RCA N°338/2007, Considerando 3.16.3: Registros del libro de novedades acerca de hechos relativos a apertura y cierre de las válvulas de descarga de los pretiles, en relación a lluvias del año 2013.</w:t>
            </w:r>
          </w:p>
        </w:tc>
        <w:tc>
          <w:tcPr>
            <w:tcW w:w="421" w:type="pct"/>
            <w:tcBorders>
              <w:top w:val="single" w:sz="4" w:space="0" w:color="auto"/>
              <w:left w:val="single" w:sz="4" w:space="0" w:color="auto"/>
              <w:bottom w:val="single" w:sz="4" w:space="0" w:color="auto"/>
              <w:right w:val="single" w:sz="4" w:space="0" w:color="auto"/>
            </w:tcBorders>
            <w:vAlign w:val="center"/>
          </w:tcPr>
          <w:p w14:paraId="1552A5E3" w14:textId="53452C2E" w:rsidR="00CB3ACB" w:rsidRPr="00A93CEB" w:rsidRDefault="00CB3ACB"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1EB2AC9D" w14:textId="1FBCCBA3" w:rsidR="00CB3ACB" w:rsidRPr="00A93CEB" w:rsidRDefault="00CB3ACB"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2.06.2014</w:t>
            </w:r>
          </w:p>
        </w:tc>
        <w:tc>
          <w:tcPr>
            <w:tcW w:w="1230" w:type="pct"/>
            <w:tcBorders>
              <w:top w:val="single" w:sz="4" w:space="0" w:color="auto"/>
              <w:left w:val="single" w:sz="4" w:space="0" w:color="auto"/>
              <w:bottom w:val="single" w:sz="4" w:space="0" w:color="auto"/>
              <w:right w:val="single" w:sz="4" w:space="0" w:color="auto"/>
            </w:tcBorders>
            <w:vAlign w:val="center"/>
          </w:tcPr>
          <w:p w14:paraId="4794D0E3" w14:textId="0551B393" w:rsidR="00CB3ACB" w:rsidRPr="00A93CEB" w:rsidRDefault="00CB3ACB"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Se incluye en hecho N°5.</w:t>
            </w:r>
          </w:p>
        </w:tc>
      </w:tr>
      <w:tr w:rsidR="00D457B4" w:rsidRPr="00A93CEB" w14:paraId="4738E0AF"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tcPr>
          <w:p w14:paraId="3CD70DA6" w14:textId="7747131A" w:rsidR="00CB3ACB" w:rsidRPr="00A93CEB" w:rsidRDefault="00CB3ACB"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14</w:t>
            </w:r>
          </w:p>
        </w:tc>
        <w:tc>
          <w:tcPr>
            <w:tcW w:w="465" w:type="pct"/>
            <w:tcBorders>
              <w:top w:val="single" w:sz="4" w:space="0" w:color="auto"/>
              <w:left w:val="single" w:sz="4" w:space="0" w:color="auto"/>
              <w:bottom w:val="single" w:sz="4" w:space="0" w:color="auto"/>
              <w:right w:val="single" w:sz="4" w:space="0" w:color="auto"/>
            </w:tcBorders>
            <w:vAlign w:val="center"/>
          </w:tcPr>
          <w:p w14:paraId="213361FD" w14:textId="58AF8645" w:rsidR="00CB3ACB" w:rsidRPr="00A93CEB" w:rsidRDefault="00CB3ACB"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6</w:t>
            </w:r>
          </w:p>
        </w:tc>
        <w:tc>
          <w:tcPr>
            <w:tcW w:w="2367" w:type="pct"/>
            <w:tcBorders>
              <w:top w:val="single" w:sz="4" w:space="0" w:color="auto"/>
              <w:left w:val="single" w:sz="4" w:space="0" w:color="auto"/>
              <w:bottom w:val="single" w:sz="4" w:space="0" w:color="auto"/>
              <w:right w:val="single" w:sz="4" w:space="0" w:color="auto"/>
            </w:tcBorders>
            <w:vAlign w:val="center"/>
          </w:tcPr>
          <w:p w14:paraId="4B42E1BA" w14:textId="361B5045" w:rsidR="00CB3ACB" w:rsidRPr="00A93CEB" w:rsidRDefault="00CB3ACB" w:rsidP="00D457B4">
            <w:pPr>
              <w:widowControl w:val="0"/>
              <w:overflowPunct w:val="0"/>
              <w:autoSpaceDE w:val="0"/>
              <w:autoSpaceDN w:val="0"/>
              <w:adjustRightInd w:val="0"/>
              <w:spacing w:line="240" w:lineRule="atLeast"/>
              <w:rPr>
                <w:sz w:val="18"/>
                <w:szCs w:val="18"/>
              </w:rPr>
            </w:pPr>
            <w:r w:rsidRPr="00A93CEB">
              <w:rPr>
                <w:sz w:val="18"/>
                <w:szCs w:val="18"/>
              </w:rPr>
              <w:t>RCA N°24/2013, Considerando 5 f): Acreditar envío de informe al CMN respecto a instalación del cerco y adjuntar copia del informe</w:t>
            </w:r>
          </w:p>
        </w:tc>
        <w:tc>
          <w:tcPr>
            <w:tcW w:w="421" w:type="pct"/>
            <w:tcBorders>
              <w:top w:val="single" w:sz="4" w:space="0" w:color="auto"/>
              <w:left w:val="single" w:sz="4" w:space="0" w:color="auto"/>
              <w:bottom w:val="single" w:sz="4" w:space="0" w:color="auto"/>
              <w:right w:val="single" w:sz="4" w:space="0" w:color="auto"/>
            </w:tcBorders>
            <w:vAlign w:val="center"/>
          </w:tcPr>
          <w:p w14:paraId="5FDA8CF6" w14:textId="6D996E93" w:rsidR="00CB3ACB" w:rsidRPr="00A93CEB" w:rsidRDefault="00CB3ACB"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5E5EA4E3" w14:textId="3233F01E" w:rsidR="00CB3ACB" w:rsidRPr="00A93CEB" w:rsidRDefault="00CB3ACB"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2.06.2014</w:t>
            </w:r>
          </w:p>
        </w:tc>
        <w:tc>
          <w:tcPr>
            <w:tcW w:w="1230" w:type="pct"/>
            <w:tcBorders>
              <w:top w:val="single" w:sz="4" w:space="0" w:color="auto"/>
              <w:left w:val="single" w:sz="4" w:space="0" w:color="auto"/>
              <w:bottom w:val="single" w:sz="4" w:space="0" w:color="auto"/>
              <w:right w:val="single" w:sz="4" w:space="0" w:color="auto"/>
            </w:tcBorders>
            <w:vAlign w:val="center"/>
          </w:tcPr>
          <w:p w14:paraId="6FE88B67" w14:textId="0D8F8C56" w:rsidR="00CB3ACB" w:rsidRPr="00A93CEB" w:rsidRDefault="00CB3ACB"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Se incluye en hecho N°5.</w:t>
            </w:r>
          </w:p>
        </w:tc>
      </w:tr>
      <w:tr w:rsidR="00D457B4" w:rsidRPr="00A93CEB" w14:paraId="07CDEACE" w14:textId="77777777" w:rsidTr="00D457B4">
        <w:trPr>
          <w:jc w:val="center"/>
        </w:trPr>
        <w:tc>
          <w:tcPr>
            <w:tcW w:w="148" w:type="pct"/>
            <w:tcBorders>
              <w:top w:val="single" w:sz="4" w:space="0" w:color="auto"/>
              <w:left w:val="single" w:sz="4" w:space="0" w:color="auto"/>
              <w:bottom w:val="single" w:sz="4" w:space="0" w:color="auto"/>
              <w:right w:val="single" w:sz="4" w:space="0" w:color="auto"/>
            </w:tcBorders>
            <w:vAlign w:val="center"/>
          </w:tcPr>
          <w:p w14:paraId="7B72CDC6" w14:textId="7CB4C0F5" w:rsidR="00CB3ACB" w:rsidRPr="00A93CEB" w:rsidRDefault="00CB3ACB" w:rsidP="00D457B4">
            <w:pPr>
              <w:widowControl w:val="0"/>
              <w:overflowPunct w:val="0"/>
              <w:autoSpaceDE w:val="0"/>
              <w:autoSpaceDN w:val="0"/>
              <w:adjustRightInd w:val="0"/>
              <w:spacing w:line="240" w:lineRule="atLeast"/>
              <w:jc w:val="center"/>
              <w:rPr>
                <w:rFonts w:cstheme="minorHAnsi"/>
                <w:iCs/>
                <w:sz w:val="18"/>
                <w:szCs w:val="18"/>
                <w:lang w:val="es-ES"/>
              </w:rPr>
            </w:pPr>
            <w:r w:rsidRPr="00A93CEB">
              <w:rPr>
                <w:rFonts w:cstheme="minorHAnsi"/>
                <w:iCs/>
                <w:sz w:val="18"/>
                <w:szCs w:val="18"/>
                <w:lang w:val="es-ES"/>
              </w:rPr>
              <w:t>15</w:t>
            </w:r>
          </w:p>
        </w:tc>
        <w:tc>
          <w:tcPr>
            <w:tcW w:w="465" w:type="pct"/>
            <w:tcBorders>
              <w:top w:val="single" w:sz="4" w:space="0" w:color="auto"/>
              <w:left w:val="single" w:sz="4" w:space="0" w:color="auto"/>
              <w:bottom w:val="single" w:sz="4" w:space="0" w:color="auto"/>
              <w:right w:val="single" w:sz="4" w:space="0" w:color="auto"/>
            </w:tcBorders>
            <w:vAlign w:val="center"/>
          </w:tcPr>
          <w:p w14:paraId="7E4D1ED6" w14:textId="60BEDA1C" w:rsidR="00CB3ACB" w:rsidRPr="00A93CEB" w:rsidRDefault="00CB3ACB" w:rsidP="00D457B4">
            <w:pPr>
              <w:widowControl w:val="0"/>
              <w:overflowPunct w:val="0"/>
              <w:autoSpaceDE w:val="0"/>
              <w:autoSpaceDN w:val="0"/>
              <w:adjustRightInd w:val="0"/>
              <w:spacing w:line="240" w:lineRule="atLeast"/>
              <w:jc w:val="center"/>
              <w:rPr>
                <w:rFonts w:eastAsia="Times New Roman" w:cs="Century Gothic"/>
                <w:iCs/>
                <w:kern w:val="28"/>
                <w:sz w:val="18"/>
                <w:szCs w:val="18"/>
                <w:lang w:val="es-ES" w:eastAsia="es-CL"/>
              </w:rPr>
            </w:pPr>
            <w:r w:rsidRPr="00A93CEB">
              <w:rPr>
                <w:rFonts w:eastAsia="Times New Roman" w:cs="Century Gothic"/>
                <w:iCs/>
                <w:kern w:val="28"/>
                <w:sz w:val="18"/>
                <w:szCs w:val="18"/>
                <w:lang w:val="es-ES" w:eastAsia="es-CL"/>
              </w:rPr>
              <w:t>6</w:t>
            </w:r>
          </w:p>
        </w:tc>
        <w:tc>
          <w:tcPr>
            <w:tcW w:w="2367" w:type="pct"/>
            <w:tcBorders>
              <w:top w:val="single" w:sz="4" w:space="0" w:color="auto"/>
              <w:left w:val="single" w:sz="4" w:space="0" w:color="auto"/>
              <w:bottom w:val="single" w:sz="4" w:space="0" w:color="auto"/>
              <w:right w:val="single" w:sz="4" w:space="0" w:color="auto"/>
            </w:tcBorders>
            <w:vAlign w:val="center"/>
          </w:tcPr>
          <w:p w14:paraId="6FA4E5F6" w14:textId="2C43A499" w:rsidR="00CB3ACB" w:rsidRPr="00A93CEB" w:rsidRDefault="00CB3ACB" w:rsidP="00D457B4">
            <w:pPr>
              <w:widowControl w:val="0"/>
              <w:overflowPunct w:val="0"/>
              <w:autoSpaceDE w:val="0"/>
              <w:autoSpaceDN w:val="0"/>
              <w:adjustRightInd w:val="0"/>
              <w:spacing w:line="240" w:lineRule="atLeast"/>
              <w:rPr>
                <w:sz w:val="18"/>
                <w:szCs w:val="18"/>
              </w:rPr>
            </w:pPr>
            <w:r w:rsidRPr="00A93CEB">
              <w:rPr>
                <w:sz w:val="18"/>
                <w:szCs w:val="18"/>
              </w:rPr>
              <w:t xml:space="preserve">RCA N°24/2013, Considerando 5 f): Acreditar envío de informe al CMN respecto a las charlas de inducción. </w:t>
            </w:r>
          </w:p>
        </w:tc>
        <w:tc>
          <w:tcPr>
            <w:tcW w:w="421" w:type="pct"/>
            <w:tcBorders>
              <w:top w:val="single" w:sz="4" w:space="0" w:color="auto"/>
              <w:left w:val="single" w:sz="4" w:space="0" w:color="auto"/>
              <w:bottom w:val="single" w:sz="4" w:space="0" w:color="auto"/>
              <w:right w:val="single" w:sz="4" w:space="0" w:color="auto"/>
            </w:tcBorders>
            <w:vAlign w:val="center"/>
          </w:tcPr>
          <w:p w14:paraId="2416EFB3" w14:textId="544AE38F" w:rsidR="00CB3ACB" w:rsidRPr="00A93CEB" w:rsidRDefault="00CB3ACB" w:rsidP="00D457B4">
            <w:pPr>
              <w:spacing w:line="240" w:lineRule="atLeast"/>
              <w:jc w:val="center"/>
              <w:rPr>
                <w:rFonts w:cstheme="minorHAnsi"/>
                <w:sz w:val="18"/>
                <w:szCs w:val="18"/>
                <w:lang w:val="es-ES"/>
              </w:rPr>
            </w:pPr>
            <w:r w:rsidRPr="00A93CEB">
              <w:rPr>
                <w:rFonts w:cstheme="minorHAnsi"/>
                <w:sz w:val="18"/>
                <w:szCs w:val="18"/>
                <w:lang w:val="es-ES"/>
              </w:rPr>
              <w:t>30.05.2014</w:t>
            </w:r>
          </w:p>
        </w:tc>
        <w:tc>
          <w:tcPr>
            <w:tcW w:w="369" w:type="pct"/>
            <w:tcBorders>
              <w:top w:val="single" w:sz="4" w:space="0" w:color="auto"/>
              <w:left w:val="single" w:sz="4" w:space="0" w:color="auto"/>
              <w:bottom w:val="single" w:sz="4" w:space="0" w:color="auto"/>
              <w:right w:val="single" w:sz="4" w:space="0" w:color="auto"/>
            </w:tcBorders>
            <w:vAlign w:val="center"/>
          </w:tcPr>
          <w:p w14:paraId="1EF67E12" w14:textId="5808D9FC" w:rsidR="00CB3ACB" w:rsidRPr="00A93CEB" w:rsidRDefault="00CB3ACB" w:rsidP="00D457B4">
            <w:pPr>
              <w:widowControl w:val="0"/>
              <w:overflowPunct w:val="0"/>
              <w:autoSpaceDE w:val="0"/>
              <w:autoSpaceDN w:val="0"/>
              <w:adjustRightInd w:val="0"/>
              <w:spacing w:line="240" w:lineRule="atLeast"/>
              <w:jc w:val="center"/>
              <w:rPr>
                <w:rFonts w:cstheme="minorHAnsi"/>
                <w:sz w:val="18"/>
                <w:szCs w:val="18"/>
                <w:lang w:val="es-ES"/>
              </w:rPr>
            </w:pPr>
            <w:r w:rsidRPr="00A93CEB">
              <w:rPr>
                <w:rFonts w:cstheme="minorHAnsi"/>
                <w:sz w:val="18"/>
                <w:szCs w:val="18"/>
                <w:lang w:val="es-ES"/>
              </w:rPr>
              <w:t>2.06.2014</w:t>
            </w:r>
          </w:p>
        </w:tc>
        <w:tc>
          <w:tcPr>
            <w:tcW w:w="1230" w:type="pct"/>
            <w:tcBorders>
              <w:top w:val="single" w:sz="4" w:space="0" w:color="auto"/>
              <w:left w:val="single" w:sz="4" w:space="0" w:color="auto"/>
              <w:bottom w:val="single" w:sz="4" w:space="0" w:color="auto"/>
              <w:right w:val="single" w:sz="4" w:space="0" w:color="auto"/>
            </w:tcBorders>
            <w:vAlign w:val="center"/>
          </w:tcPr>
          <w:p w14:paraId="714F3C6C" w14:textId="669F8E1B" w:rsidR="00CB3ACB" w:rsidRPr="00A93CEB" w:rsidRDefault="00CB3ACB" w:rsidP="00D457B4">
            <w:pPr>
              <w:widowControl w:val="0"/>
              <w:overflowPunct w:val="0"/>
              <w:autoSpaceDE w:val="0"/>
              <w:autoSpaceDN w:val="0"/>
              <w:adjustRightInd w:val="0"/>
              <w:spacing w:line="240" w:lineRule="atLeast"/>
              <w:rPr>
                <w:rFonts w:cstheme="minorHAnsi"/>
                <w:sz w:val="18"/>
                <w:szCs w:val="18"/>
                <w:lang w:val="es-ES"/>
              </w:rPr>
            </w:pPr>
            <w:r w:rsidRPr="00A93CEB">
              <w:rPr>
                <w:rFonts w:cstheme="minorHAnsi"/>
                <w:sz w:val="18"/>
                <w:szCs w:val="18"/>
                <w:lang w:val="es-ES"/>
              </w:rPr>
              <w:t>Se incluye en hecho N°5.</w:t>
            </w:r>
          </w:p>
        </w:tc>
      </w:tr>
    </w:tbl>
    <w:p w14:paraId="69F75E8A" w14:textId="77777777" w:rsidR="00524CD7" w:rsidRDefault="00524CD7" w:rsidP="00D457B4">
      <w:pPr>
        <w:pStyle w:val="Ttulo1"/>
        <w:numPr>
          <w:ilvl w:val="0"/>
          <w:numId w:val="2"/>
        </w:numPr>
        <w:spacing w:after="180"/>
        <w:ind w:left="357" w:hanging="357"/>
        <w:contextualSpacing w:val="0"/>
      </w:pPr>
      <w:bookmarkStart w:id="121" w:name="_Toc407720050"/>
      <w:bookmarkStart w:id="122" w:name="_Toc411531508"/>
      <w:r>
        <w:lastRenderedPageBreak/>
        <w:t>ANEXOS.</w:t>
      </w:r>
      <w:bookmarkEnd w:id="121"/>
      <w:bookmarkEnd w:id="122"/>
    </w:p>
    <w:tbl>
      <w:tblPr>
        <w:tblStyle w:val="Tablaconcuadrcula"/>
        <w:tblW w:w="4788" w:type="pct"/>
        <w:jc w:val="center"/>
        <w:tblLook w:val="04A0" w:firstRow="1" w:lastRow="0" w:firstColumn="1" w:lastColumn="0" w:noHBand="0" w:noVBand="1"/>
      </w:tblPr>
      <w:tblGrid>
        <w:gridCol w:w="2862"/>
        <w:gridCol w:w="10341"/>
      </w:tblGrid>
      <w:tr w:rsidR="00694B31" w:rsidRPr="00232FC8" w14:paraId="6F527CAF" w14:textId="77777777" w:rsidTr="00232FC8">
        <w:trPr>
          <w:trHeight w:val="140"/>
          <w:jc w:val="center"/>
        </w:trPr>
        <w:tc>
          <w:tcPr>
            <w:tcW w:w="1084" w:type="pct"/>
            <w:shd w:val="clear" w:color="auto" w:fill="D9D9D9" w:themeFill="background1" w:themeFillShade="D9"/>
          </w:tcPr>
          <w:p w14:paraId="6F527CAD" w14:textId="77777777" w:rsidR="00694B31" w:rsidRPr="00232FC8" w:rsidRDefault="00694B31" w:rsidP="00F72E18">
            <w:pPr>
              <w:jc w:val="center"/>
              <w:rPr>
                <w:rFonts w:cstheme="minorHAnsi"/>
                <w:b/>
              </w:rPr>
            </w:pPr>
            <w:r w:rsidRPr="00232FC8">
              <w:rPr>
                <w:rFonts w:cstheme="minorHAnsi"/>
                <w:b/>
              </w:rPr>
              <w:t>N° Anexo</w:t>
            </w:r>
          </w:p>
        </w:tc>
        <w:tc>
          <w:tcPr>
            <w:tcW w:w="3916" w:type="pct"/>
            <w:shd w:val="clear" w:color="auto" w:fill="D9D9D9" w:themeFill="background1" w:themeFillShade="D9"/>
          </w:tcPr>
          <w:p w14:paraId="6F527CAE" w14:textId="77777777" w:rsidR="00694B31" w:rsidRPr="00232FC8" w:rsidRDefault="00694B31" w:rsidP="00F72E18">
            <w:pPr>
              <w:rPr>
                <w:rFonts w:cstheme="minorHAnsi"/>
                <w:b/>
              </w:rPr>
            </w:pPr>
            <w:r w:rsidRPr="00232FC8">
              <w:rPr>
                <w:rFonts w:cstheme="minorHAnsi"/>
                <w:b/>
              </w:rPr>
              <w:t>Nombre Anexo</w:t>
            </w:r>
          </w:p>
        </w:tc>
      </w:tr>
      <w:tr w:rsidR="004D06A9" w:rsidRPr="00232FC8" w14:paraId="27B6B922" w14:textId="77777777" w:rsidTr="00232FC8">
        <w:trPr>
          <w:trHeight w:val="56"/>
          <w:jc w:val="center"/>
        </w:trPr>
        <w:tc>
          <w:tcPr>
            <w:tcW w:w="1084" w:type="pct"/>
            <w:vAlign w:val="center"/>
          </w:tcPr>
          <w:p w14:paraId="66DA5AA5" w14:textId="2291621A" w:rsidR="004D06A9" w:rsidRPr="00232FC8" w:rsidRDefault="004D06A9" w:rsidP="00F72E18">
            <w:pPr>
              <w:jc w:val="center"/>
              <w:rPr>
                <w:rFonts w:cstheme="minorHAnsi"/>
              </w:rPr>
            </w:pPr>
            <w:r w:rsidRPr="00232FC8">
              <w:rPr>
                <w:rFonts w:cstheme="minorHAnsi"/>
              </w:rPr>
              <w:t>1</w:t>
            </w:r>
          </w:p>
        </w:tc>
        <w:tc>
          <w:tcPr>
            <w:tcW w:w="3916" w:type="pct"/>
            <w:vAlign w:val="center"/>
          </w:tcPr>
          <w:p w14:paraId="61D4470D" w14:textId="28795DE6" w:rsidR="004D06A9" w:rsidRPr="00232FC8" w:rsidRDefault="00184273" w:rsidP="00F72E18">
            <w:pPr>
              <w:rPr>
                <w:rFonts w:cstheme="minorHAnsi"/>
              </w:rPr>
            </w:pPr>
            <w:r w:rsidRPr="00232FC8">
              <w:rPr>
                <w:rFonts w:cstheme="minorHAnsi"/>
              </w:rPr>
              <w:t>Documentos solicitados y entregados.</w:t>
            </w:r>
          </w:p>
        </w:tc>
      </w:tr>
      <w:tr w:rsidR="004D06A9" w:rsidRPr="00232FC8" w14:paraId="6F527CB2" w14:textId="77777777" w:rsidTr="00232FC8">
        <w:trPr>
          <w:trHeight w:val="56"/>
          <w:jc w:val="center"/>
        </w:trPr>
        <w:tc>
          <w:tcPr>
            <w:tcW w:w="1084" w:type="pct"/>
            <w:vAlign w:val="center"/>
          </w:tcPr>
          <w:p w14:paraId="6F527CB0" w14:textId="3E6D5517" w:rsidR="004D06A9" w:rsidRPr="00232FC8" w:rsidRDefault="004D06A9" w:rsidP="00F72E18">
            <w:pPr>
              <w:jc w:val="center"/>
              <w:rPr>
                <w:rFonts w:cstheme="minorHAnsi"/>
              </w:rPr>
            </w:pPr>
            <w:r w:rsidRPr="00232FC8">
              <w:rPr>
                <w:rFonts w:cstheme="minorHAnsi"/>
              </w:rPr>
              <w:t>2</w:t>
            </w:r>
          </w:p>
        </w:tc>
        <w:tc>
          <w:tcPr>
            <w:tcW w:w="3916" w:type="pct"/>
            <w:vAlign w:val="center"/>
          </w:tcPr>
          <w:p w14:paraId="6F527CB1" w14:textId="49198D4C" w:rsidR="004D06A9" w:rsidRPr="00232FC8" w:rsidRDefault="00184273" w:rsidP="00F72E18">
            <w:pPr>
              <w:rPr>
                <w:rFonts w:cstheme="minorHAnsi"/>
              </w:rPr>
            </w:pPr>
            <w:r w:rsidRPr="00232FC8">
              <w:rPr>
                <w:rFonts w:cstheme="minorHAnsi"/>
              </w:rPr>
              <w:t>Acta</w:t>
            </w:r>
            <w:r w:rsidR="005B4413">
              <w:rPr>
                <w:rFonts w:cstheme="minorHAnsi"/>
              </w:rPr>
              <w:t>s</w:t>
            </w:r>
            <w:r w:rsidRPr="00232FC8">
              <w:rPr>
                <w:rFonts w:cstheme="minorHAnsi"/>
              </w:rPr>
              <w:t xml:space="preserve"> de Inspección Ambiental.</w:t>
            </w:r>
          </w:p>
        </w:tc>
      </w:tr>
      <w:tr w:rsidR="004D06A9" w:rsidRPr="00232FC8" w14:paraId="6F527CB5" w14:textId="77777777" w:rsidTr="00232FC8">
        <w:trPr>
          <w:trHeight w:val="56"/>
          <w:jc w:val="center"/>
        </w:trPr>
        <w:tc>
          <w:tcPr>
            <w:tcW w:w="1084" w:type="pct"/>
            <w:vAlign w:val="center"/>
          </w:tcPr>
          <w:p w14:paraId="6F527CB3" w14:textId="03661E70" w:rsidR="004D06A9" w:rsidRPr="00232FC8" w:rsidRDefault="004D06A9" w:rsidP="00F72E18">
            <w:pPr>
              <w:jc w:val="center"/>
              <w:rPr>
                <w:rFonts w:cstheme="minorHAnsi"/>
              </w:rPr>
            </w:pPr>
            <w:r w:rsidRPr="00232FC8">
              <w:rPr>
                <w:rFonts w:cstheme="minorHAnsi"/>
              </w:rPr>
              <w:t>3</w:t>
            </w:r>
          </w:p>
        </w:tc>
        <w:tc>
          <w:tcPr>
            <w:tcW w:w="3916" w:type="pct"/>
            <w:vAlign w:val="center"/>
          </w:tcPr>
          <w:p w14:paraId="6F527CB4" w14:textId="7183C8EB" w:rsidR="004D06A9" w:rsidRPr="00232FC8" w:rsidRDefault="00513CD6" w:rsidP="00513CD6">
            <w:pPr>
              <w:rPr>
                <w:rFonts w:cstheme="minorHAnsi"/>
              </w:rPr>
            </w:pPr>
            <w:r>
              <w:rPr>
                <w:iCs/>
              </w:rPr>
              <w:t>Antecedentes Arqueológicos (Código SSA 21885)</w:t>
            </w:r>
          </w:p>
        </w:tc>
      </w:tr>
      <w:tr w:rsidR="0063086C" w:rsidRPr="00232FC8" w14:paraId="3D633E58" w14:textId="77777777" w:rsidTr="00232FC8">
        <w:trPr>
          <w:trHeight w:val="56"/>
          <w:jc w:val="center"/>
        </w:trPr>
        <w:tc>
          <w:tcPr>
            <w:tcW w:w="1084" w:type="pct"/>
            <w:vAlign w:val="center"/>
          </w:tcPr>
          <w:p w14:paraId="47ADB552" w14:textId="2F93957B" w:rsidR="0063086C" w:rsidRPr="00232FC8" w:rsidRDefault="0063086C" w:rsidP="00F72E18">
            <w:pPr>
              <w:jc w:val="center"/>
              <w:rPr>
                <w:rFonts w:cstheme="minorHAnsi"/>
              </w:rPr>
            </w:pPr>
            <w:r w:rsidRPr="00232FC8">
              <w:rPr>
                <w:rFonts w:cstheme="minorHAnsi"/>
              </w:rPr>
              <w:t>4</w:t>
            </w:r>
          </w:p>
        </w:tc>
        <w:tc>
          <w:tcPr>
            <w:tcW w:w="3916" w:type="pct"/>
            <w:vAlign w:val="center"/>
          </w:tcPr>
          <w:p w14:paraId="6E11D69D" w14:textId="5E177A9F" w:rsidR="0063086C" w:rsidRDefault="0063086C" w:rsidP="0063086C">
            <w:pPr>
              <w:rPr>
                <w:rFonts w:cstheme="minorHAnsi"/>
              </w:rPr>
            </w:pPr>
            <w:r>
              <w:rPr>
                <w:rFonts w:cstheme="minorHAnsi"/>
              </w:rPr>
              <w:t>ORD MZC N°168/2014 SMA.</w:t>
            </w:r>
          </w:p>
        </w:tc>
      </w:tr>
      <w:tr w:rsidR="0040293A" w:rsidRPr="00232FC8" w14:paraId="520649B3" w14:textId="77777777" w:rsidTr="00232FC8">
        <w:trPr>
          <w:trHeight w:val="56"/>
          <w:jc w:val="center"/>
        </w:trPr>
        <w:tc>
          <w:tcPr>
            <w:tcW w:w="1084" w:type="pct"/>
            <w:vAlign w:val="center"/>
          </w:tcPr>
          <w:p w14:paraId="4F1E1DB2" w14:textId="2EEB8B04" w:rsidR="0040293A" w:rsidRPr="00232FC8" w:rsidRDefault="0040293A" w:rsidP="00F72E18">
            <w:pPr>
              <w:jc w:val="center"/>
              <w:rPr>
                <w:rFonts w:cstheme="minorHAnsi"/>
              </w:rPr>
            </w:pPr>
            <w:r w:rsidRPr="00232FC8">
              <w:rPr>
                <w:rFonts w:cstheme="minorHAnsi"/>
              </w:rPr>
              <w:t>5</w:t>
            </w:r>
          </w:p>
        </w:tc>
        <w:tc>
          <w:tcPr>
            <w:tcW w:w="3916" w:type="pct"/>
            <w:vAlign w:val="center"/>
          </w:tcPr>
          <w:p w14:paraId="51660623" w14:textId="602666AB" w:rsidR="0040293A" w:rsidRDefault="00D0338A" w:rsidP="0063086C">
            <w:pPr>
              <w:rPr>
                <w:rFonts w:cstheme="minorHAnsi"/>
              </w:rPr>
            </w:pPr>
            <w:r>
              <w:rPr>
                <w:rFonts w:cstheme="minorHAnsi"/>
              </w:rPr>
              <w:t xml:space="preserve">Informes </w:t>
            </w:r>
            <w:r>
              <w:rPr>
                <w:lang w:eastAsia="es-CL"/>
              </w:rPr>
              <w:t>de Programa de Vigilancia Ambiental Terminal Marítimo Oxiquim (2013-2014).</w:t>
            </w:r>
          </w:p>
        </w:tc>
      </w:tr>
      <w:tr w:rsidR="004D06A9" w:rsidRPr="00232FC8" w14:paraId="6AF906FC" w14:textId="77777777" w:rsidTr="00232FC8">
        <w:trPr>
          <w:trHeight w:val="56"/>
          <w:jc w:val="center"/>
        </w:trPr>
        <w:tc>
          <w:tcPr>
            <w:tcW w:w="1084" w:type="pct"/>
            <w:vAlign w:val="center"/>
          </w:tcPr>
          <w:p w14:paraId="45435589" w14:textId="506167B0" w:rsidR="004D06A9" w:rsidRPr="00232FC8" w:rsidRDefault="0040293A" w:rsidP="00F72E18">
            <w:pPr>
              <w:jc w:val="center"/>
              <w:rPr>
                <w:rFonts w:cstheme="minorHAnsi"/>
              </w:rPr>
            </w:pPr>
            <w:r>
              <w:rPr>
                <w:rFonts w:cstheme="minorHAnsi"/>
              </w:rPr>
              <w:t>6</w:t>
            </w:r>
          </w:p>
        </w:tc>
        <w:tc>
          <w:tcPr>
            <w:tcW w:w="3916" w:type="pct"/>
            <w:vAlign w:val="center"/>
          </w:tcPr>
          <w:p w14:paraId="4335332C" w14:textId="692233B4" w:rsidR="004D06A9" w:rsidRPr="00232FC8" w:rsidRDefault="00D0338A" w:rsidP="003A0A38">
            <w:pPr>
              <w:rPr>
                <w:rFonts w:cstheme="minorHAnsi"/>
              </w:rPr>
            </w:pPr>
            <w:r>
              <w:rPr>
                <w:lang w:eastAsia="es-CL"/>
              </w:rPr>
              <w:t xml:space="preserve">ORD. N°12.600/02/SMA/333 </w:t>
            </w:r>
            <w:r>
              <w:rPr>
                <w:rFonts w:ascii="Calibri" w:eastAsia="Times New Roman" w:hAnsi="Calibri"/>
                <w:color w:val="000000"/>
                <w:lang w:eastAsia="es-CL"/>
              </w:rPr>
              <w:t>Gobernación Marítima de Valparaíso.</w:t>
            </w:r>
          </w:p>
        </w:tc>
      </w:tr>
      <w:tr w:rsidR="00EE41E4" w:rsidRPr="00232FC8" w14:paraId="7899F8F3" w14:textId="77777777" w:rsidTr="00232FC8">
        <w:trPr>
          <w:trHeight w:val="56"/>
          <w:jc w:val="center"/>
        </w:trPr>
        <w:tc>
          <w:tcPr>
            <w:tcW w:w="1084" w:type="pct"/>
            <w:vAlign w:val="center"/>
          </w:tcPr>
          <w:p w14:paraId="5CC192B0" w14:textId="2CAF7213" w:rsidR="00EE41E4" w:rsidRPr="00232FC8" w:rsidRDefault="0040293A" w:rsidP="00F72E18">
            <w:pPr>
              <w:jc w:val="center"/>
              <w:rPr>
                <w:rFonts w:cstheme="minorHAnsi"/>
              </w:rPr>
            </w:pPr>
            <w:r>
              <w:rPr>
                <w:rFonts w:cstheme="minorHAnsi"/>
              </w:rPr>
              <w:t>7</w:t>
            </w:r>
          </w:p>
        </w:tc>
        <w:tc>
          <w:tcPr>
            <w:tcW w:w="3916" w:type="pct"/>
            <w:vAlign w:val="center"/>
          </w:tcPr>
          <w:p w14:paraId="0925577D" w14:textId="5DA4FC38" w:rsidR="00EE41E4" w:rsidRPr="00232FC8" w:rsidRDefault="003A0A38" w:rsidP="004E5B25">
            <w:pPr>
              <w:rPr>
                <w:rFonts w:cstheme="minorHAnsi"/>
              </w:rPr>
            </w:pPr>
            <w:r w:rsidRPr="005D2C6B">
              <w:rPr>
                <w:rFonts w:cstheme="minorHAnsi"/>
              </w:rPr>
              <w:t>Reporte Técnico Fiscalización del Componente Ambiental Hídrico</w:t>
            </w:r>
            <w:r>
              <w:rPr>
                <w:rFonts w:cstheme="minorHAnsi"/>
              </w:rPr>
              <w:t xml:space="preserve"> Terminal Marítimo Oxiquim.</w:t>
            </w:r>
          </w:p>
        </w:tc>
      </w:tr>
      <w:tr w:rsidR="003A4439" w:rsidRPr="00232FC8" w14:paraId="47287EA2" w14:textId="77777777" w:rsidTr="00232FC8">
        <w:trPr>
          <w:trHeight w:val="56"/>
          <w:jc w:val="center"/>
        </w:trPr>
        <w:tc>
          <w:tcPr>
            <w:tcW w:w="1084" w:type="pct"/>
            <w:vAlign w:val="center"/>
          </w:tcPr>
          <w:p w14:paraId="633F7874" w14:textId="6704D261" w:rsidR="003A4439" w:rsidRPr="00232FC8" w:rsidRDefault="0040293A" w:rsidP="00F72E18">
            <w:pPr>
              <w:jc w:val="center"/>
              <w:rPr>
                <w:rFonts w:cstheme="minorHAnsi"/>
              </w:rPr>
            </w:pPr>
            <w:r>
              <w:rPr>
                <w:rFonts w:cstheme="minorHAnsi"/>
              </w:rPr>
              <w:t>8</w:t>
            </w:r>
          </w:p>
        </w:tc>
        <w:tc>
          <w:tcPr>
            <w:tcW w:w="3916" w:type="pct"/>
            <w:vAlign w:val="center"/>
          </w:tcPr>
          <w:p w14:paraId="14FCF3FA" w14:textId="0FF80905" w:rsidR="003A4439" w:rsidRPr="00232FC8" w:rsidRDefault="00660B91" w:rsidP="002A2114">
            <w:pPr>
              <w:rPr>
                <w:rFonts w:cstheme="minorHAnsi"/>
              </w:rPr>
            </w:pPr>
            <w:r>
              <w:rPr>
                <w:rFonts w:cstheme="minorHAnsi"/>
              </w:rPr>
              <w:t>ORD MZC N°203/2014 SMA.</w:t>
            </w:r>
          </w:p>
        </w:tc>
      </w:tr>
      <w:tr w:rsidR="002A2114" w:rsidRPr="00232FC8" w14:paraId="480FA472" w14:textId="77777777" w:rsidTr="00232FC8">
        <w:trPr>
          <w:trHeight w:val="56"/>
          <w:jc w:val="center"/>
        </w:trPr>
        <w:tc>
          <w:tcPr>
            <w:tcW w:w="1084" w:type="pct"/>
            <w:vAlign w:val="center"/>
          </w:tcPr>
          <w:p w14:paraId="17605051" w14:textId="26EECE43" w:rsidR="002A2114" w:rsidRPr="00232FC8" w:rsidRDefault="0040293A" w:rsidP="00F72E18">
            <w:pPr>
              <w:jc w:val="center"/>
              <w:rPr>
                <w:rFonts w:cstheme="minorHAnsi"/>
              </w:rPr>
            </w:pPr>
            <w:r>
              <w:rPr>
                <w:rFonts w:cstheme="minorHAnsi"/>
              </w:rPr>
              <w:t>9</w:t>
            </w:r>
          </w:p>
        </w:tc>
        <w:tc>
          <w:tcPr>
            <w:tcW w:w="3916" w:type="pct"/>
            <w:vAlign w:val="center"/>
          </w:tcPr>
          <w:p w14:paraId="64F5E2EE" w14:textId="28E468E5" w:rsidR="002A2114" w:rsidRPr="00232FC8" w:rsidRDefault="00932A63" w:rsidP="00932A63">
            <w:pPr>
              <w:rPr>
                <w:rFonts w:cstheme="minorHAnsi"/>
              </w:rPr>
            </w:pPr>
            <w:r>
              <w:rPr>
                <w:rFonts w:cstheme="minorHAnsi"/>
              </w:rPr>
              <w:t>Documentos respecto a capacitaciones en fauna silvestre (</w:t>
            </w:r>
            <w:r>
              <w:rPr>
                <w:iCs/>
              </w:rPr>
              <w:t>Código SSA 21883)</w:t>
            </w:r>
          </w:p>
        </w:tc>
      </w:tr>
      <w:tr w:rsidR="0092452C" w:rsidRPr="00232FC8" w14:paraId="4C3AD7B5" w14:textId="77777777" w:rsidTr="00232FC8">
        <w:trPr>
          <w:trHeight w:val="56"/>
          <w:jc w:val="center"/>
        </w:trPr>
        <w:tc>
          <w:tcPr>
            <w:tcW w:w="1084" w:type="pct"/>
            <w:vAlign w:val="center"/>
          </w:tcPr>
          <w:p w14:paraId="080612BE" w14:textId="092E6E97" w:rsidR="0092452C" w:rsidRDefault="0092452C" w:rsidP="00F72E18">
            <w:pPr>
              <w:jc w:val="center"/>
              <w:rPr>
                <w:rFonts w:cstheme="minorHAnsi"/>
              </w:rPr>
            </w:pPr>
            <w:r>
              <w:rPr>
                <w:rFonts w:cstheme="minorHAnsi"/>
              </w:rPr>
              <w:t>10</w:t>
            </w:r>
          </w:p>
        </w:tc>
        <w:tc>
          <w:tcPr>
            <w:tcW w:w="3916" w:type="pct"/>
            <w:vAlign w:val="center"/>
          </w:tcPr>
          <w:p w14:paraId="6C09BA3E" w14:textId="52BC0F0D" w:rsidR="0092452C" w:rsidRDefault="0092452C" w:rsidP="00932A63">
            <w:pPr>
              <w:rPr>
                <w:rFonts w:cstheme="minorHAnsi"/>
              </w:rPr>
            </w:pPr>
            <w:r>
              <w:rPr>
                <w:lang w:eastAsia="es-CL"/>
              </w:rPr>
              <w:t>ORD MZC N°170/2014 SMA.</w:t>
            </w:r>
          </w:p>
        </w:tc>
      </w:tr>
      <w:tr w:rsidR="0092452C" w:rsidRPr="00232FC8" w14:paraId="779B6277" w14:textId="77777777" w:rsidTr="00232FC8">
        <w:trPr>
          <w:trHeight w:val="56"/>
          <w:jc w:val="center"/>
        </w:trPr>
        <w:tc>
          <w:tcPr>
            <w:tcW w:w="1084" w:type="pct"/>
            <w:vAlign w:val="center"/>
          </w:tcPr>
          <w:p w14:paraId="1819DDA6" w14:textId="555542D6" w:rsidR="0092452C" w:rsidRDefault="0092452C" w:rsidP="00F72E18">
            <w:pPr>
              <w:jc w:val="center"/>
              <w:rPr>
                <w:rFonts w:cstheme="minorHAnsi"/>
              </w:rPr>
            </w:pPr>
            <w:r>
              <w:rPr>
                <w:rFonts w:cstheme="minorHAnsi"/>
              </w:rPr>
              <w:t>11</w:t>
            </w:r>
          </w:p>
        </w:tc>
        <w:tc>
          <w:tcPr>
            <w:tcW w:w="3916" w:type="pct"/>
            <w:vAlign w:val="center"/>
          </w:tcPr>
          <w:p w14:paraId="3358FAD4" w14:textId="75A43B6A" w:rsidR="0092452C" w:rsidRDefault="0092452C" w:rsidP="00FB2CF9">
            <w:pPr>
              <w:rPr>
                <w:rFonts w:cstheme="minorHAnsi"/>
              </w:rPr>
            </w:pPr>
            <w:r>
              <w:rPr>
                <w:rFonts w:cstheme="minorHAnsi"/>
              </w:rPr>
              <w:t>Reportes estudios de suelos (</w:t>
            </w:r>
            <w:r>
              <w:rPr>
                <w:lang w:eastAsia="es-CL"/>
              </w:rPr>
              <w:t>Código SSA 8457</w:t>
            </w:r>
            <w:r w:rsidR="00FB2CF9">
              <w:rPr>
                <w:lang w:eastAsia="es-CL"/>
              </w:rPr>
              <w:t>,</w:t>
            </w:r>
            <w:r>
              <w:rPr>
                <w:lang w:eastAsia="es-CL"/>
              </w:rPr>
              <w:t xml:space="preserve"> 13235</w:t>
            </w:r>
            <w:r w:rsidR="00FB2CF9">
              <w:rPr>
                <w:lang w:eastAsia="es-CL"/>
              </w:rPr>
              <w:t xml:space="preserve"> y </w:t>
            </w:r>
            <w:r w:rsidR="00FB2CF9">
              <w:rPr>
                <w:sz w:val="19"/>
                <w:szCs w:val="19"/>
                <w:lang w:eastAsia="es-CL"/>
              </w:rPr>
              <w:t>22518</w:t>
            </w:r>
            <w:r>
              <w:rPr>
                <w:lang w:eastAsia="es-CL"/>
              </w:rPr>
              <w:t>)</w:t>
            </w:r>
            <w:r w:rsidR="00FB2CF9">
              <w:rPr>
                <w:lang w:eastAsia="es-CL"/>
              </w:rPr>
              <w:t>.</w:t>
            </w:r>
          </w:p>
        </w:tc>
      </w:tr>
      <w:tr w:rsidR="0092452C" w:rsidRPr="00232FC8" w14:paraId="48E4B632" w14:textId="77777777" w:rsidTr="00232FC8">
        <w:trPr>
          <w:trHeight w:val="56"/>
          <w:jc w:val="center"/>
        </w:trPr>
        <w:tc>
          <w:tcPr>
            <w:tcW w:w="1084" w:type="pct"/>
            <w:vAlign w:val="center"/>
          </w:tcPr>
          <w:p w14:paraId="6BAC20AF" w14:textId="42F1FD7C" w:rsidR="0092452C" w:rsidRDefault="0092452C" w:rsidP="00F72E18">
            <w:pPr>
              <w:jc w:val="center"/>
              <w:rPr>
                <w:rFonts w:cstheme="minorHAnsi"/>
              </w:rPr>
            </w:pPr>
            <w:r>
              <w:rPr>
                <w:rFonts w:cstheme="minorHAnsi"/>
              </w:rPr>
              <w:t>12</w:t>
            </w:r>
          </w:p>
        </w:tc>
        <w:tc>
          <w:tcPr>
            <w:tcW w:w="3916" w:type="pct"/>
            <w:vAlign w:val="center"/>
          </w:tcPr>
          <w:p w14:paraId="456EDB6D" w14:textId="3B1C440A" w:rsidR="0092452C" w:rsidRDefault="0092452C" w:rsidP="00932A63">
            <w:pPr>
              <w:rPr>
                <w:rFonts w:cstheme="minorHAnsi"/>
              </w:rPr>
            </w:pPr>
            <w:r>
              <w:rPr>
                <w:lang w:eastAsia="es-CL"/>
              </w:rPr>
              <w:t>ORD N°1026/2014 SAG Región de Valparaíso.</w:t>
            </w:r>
          </w:p>
        </w:tc>
      </w:tr>
      <w:tr w:rsidR="00540529" w:rsidRPr="00232FC8" w14:paraId="50B836B4" w14:textId="77777777" w:rsidTr="00232FC8">
        <w:trPr>
          <w:trHeight w:val="56"/>
          <w:jc w:val="center"/>
        </w:trPr>
        <w:tc>
          <w:tcPr>
            <w:tcW w:w="1084" w:type="pct"/>
            <w:vAlign w:val="center"/>
          </w:tcPr>
          <w:p w14:paraId="7F232930" w14:textId="54B81FC7" w:rsidR="00540529" w:rsidRDefault="00540529" w:rsidP="00F72E18">
            <w:pPr>
              <w:jc w:val="center"/>
              <w:rPr>
                <w:rFonts w:cstheme="minorHAnsi"/>
              </w:rPr>
            </w:pPr>
            <w:r>
              <w:rPr>
                <w:rFonts w:cstheme="minorHAnsi"/>
              </w:rPr>
              <w:t>13</w:t>
            </w:r>
          </w:p>
        </w:tc>
        <w:tc>
          <w:tcPr>
            <w:tcW w:w="3916" w:type="pct"/>
            <w:vAlign w:val="center"/>
          </w:tcPr>
          <w:p w14:paraId="02F01DE9" w14:textId="7DB47C02" w:rsidR="00540529" w:rsidRDefault="00540529" w:rsidP="00932A63">
            <w:pPr>
              <w:rPr>
                <w:lang w:eastAsia="es-CL"/>
              </w:rPr>
            </w:pPr>
            <w:r w:rsidRPr="00CA2DD8">
              <w:rPr>
                <w:sz w:val="19"/>
                <w:szCs w:val="19"/>
                <w:lang w:eastAsia="es-CL"/>
              </w:rPr>
              <w:t>ORD MZC N°1</w:t>
            </w:r>
            <w:r>
              <w:rPr>
                <w:sz w:val="19"/>
                <w:szCs w:val="19"/>
                <w:lang w:eastAsia="es-CL"/>
              </w:rPr>
              <w:t>69/2014 SMA.</w:t>
            </w:r>
          </w:p>
        </w:tc>
      </w:tr>
      <w:tr w:rsidR="00540529" w:rsidRPr="00232FC8" w14:paraId="123F7B7F" w14:textId="77777777" w:rsidTr="00232FC8">
        <w:trPr>
          <w:trHeight w:val="56"/>
          <w:jc w:val="center"/>
        </w:trPr>
        <w:tc>
          <w:tcPr>
            <w:tcW w:w="1084" w:type="pct"/>
            <w:vAlign w:val="center"/>
          </w:tcPr>
          <w:p w14:paraId="2C56D9AE" w14:textId="36A7E518" w:rsidR="00540529" w:rsidRDefault="00540529" w:rsidP="00F72E18">
            <w:pPr>
              <w:jc w:val="center"/>
              <w:rPr>
                <w:rFonts w:cstheme="minorHAnsi"/>
              </w:rPr>
            </w:pPr>
            <w:r>
              <w:rPr>
                <w:rFonts w:cstheme="minorHAnsi"/>
              </w:rPr>
              <w:t>14</w:t>
            </w:r>
          </w:p>
        </w:tc>
        <w:tc>
          <w:tcPr>
            <w:tcW w:w="3916" w:type="pct"/>
            <w:vAlign w:val="center"/>
          </w:tcPr>
          <w:p w14:paraId="1AE9B132" w14:textId="0530420A" w:rsidR="00540529" w:rsidRDefault="00540529" w:rsidP="00540529">
            <w:pPr>
              <w:rPr>
                <w:lang w:eastAsia="es-CL"/>
              </w:rPr>
            </w:pPr>
            <w:r>
              <w:rPr>
                <w:lang w:eastAsia="es-CL"/>
              </w:rPr>
              <w:t>Informe de ruidos (Código SSA 14771)</w:t>
            </w:r>
            <w:r w:rsidR="00033D83">
              <w:rPr>
                <w:lang w:eastAsia="es-CL"/>
              </w:rPr>
              <w:t>.</w:t>
            </w:r>
          </w:p>
        </w:tc>
      </w:tr>
      <w:tr w:rsidR="00540529" w:rsidRPr="00232FC8" w14:paraId="39D5A8C3" w14:textId="77777777" w:rsidTr="00232FC8">
        <w:trPr>
          <w:trHeight w:val="56"/>
          <w:jc w:val="center"/>
        </w:trPr>
        <w:tc>
          <w:tcPr>
            <w:tcW w:w="1084" w:type="pct"/>
            <w:vAlign w:val="center"/>
          </w:tcPr>
          <w:p w14:paraId="5301AC49" w14:textId="620C8E5A" w:rsidR="00540529" w:rsidRDefault="00540529" w:rsidP="00F72E18">
            <w:pPr>
              <w:jc w:val="center"/>
              <w:rPr>
                <w:rFonts w:cstheme="minorHAnsi"/>
              </w:rPr>
            </w:pPr>
            <w:r>
              <w:rPr>
                <w:rFonts w:cstheme="minorHAnsi"/>
              </w:rPr>
              <w:t>15</w:t>
            </w:r>
          </w:p>
        </w:tc>
        <w:tc>
          <w:tcPr>
            <w:tcW w:w="3916" w:type="pct"/>
            <w:vAlign w:val="center"/>
          </w:tcPr>
          <w:p w14:paraId="023B5918" w14:textId="7A9B3104" w:rsidR="00540529" w:rsidRDefault="00540529" w:rsidP="00932A63">
            <w:pPr>
              <w:rPr>
                <w:lang w:eastAsia="es-CL"/>
              </w:rPr>
            </w:pPr>
            <w:r>
              <w:rPr>
                <w:sz w:val="19"/>
                <w:szCs w:val="19"/>
                <w:lang w:eastAsia="es-CL"/>
              </w:rPr>
              <w:t>ORD N°1465/2014 SEREMI de Salud.</w:t>
            </w:r>
          </w:p>
        </w:tc>
      </w:tr>
    </w:tbl>
    <w:p w14:paraId="31EC75DA" w14:textId="33159034" w:rsidR="00F72E18" w:rsidRDefault="00F72E18" w:rsidP="00615631">
      <w:pPr>
        <w:jc w:val="left"/>
        <w:rPr>
          <w:sz w:val="16"/>
        </w:rPr>
      </w:pPr>
    </w:p>
    <w:p w14:paraId="5D49F46E" w14:textId="0AD0F7D8" w:rsidR="00F72E18" w:rsidRDefault="00F72E18">
      <w:pPr>
        <w:jc w:val="left"/>
        <w:rPr>
          <w:sz w:val="16"/>
        </w:rPr>
      </w:pPr>
    </w:p>
    <w:sectPr w:rsidR="00F72E18" w:rsidSect="006E1A9A">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E7B3AC" w14:textId="77777777" w:rsidR="00666422" w:rsidRDefault="00666422" w:rsidP="00870FF2">
      <w:r>
        <w:separator/>
      </w:r>
    </w:p>
    <w:p w14:paraId="65E49989" w14:textId="77777777" w:rsidR="00666422" w:rsidRDefault="00666422" w:rsidP="00870FF2"/>
    <w:p w14:paraId="0DE304A0" w14:textId="77777777" w:rsidR="00666422" w:rsidRDefault="00666422"/>
  </w:endnote>
  <w:endnote w:type="continuationSeparator" w:id="0">
    <w:p w14:paraId="64ECB2E9" w14:textId="77777777" w:rsidR="00666422" w:rsidRDefault="00666422" w:rsidP="00870FF2">
      <w:r>
        <w:continuationSeparator/>
      </w:r>
    </w:p>
    <w:p w14:paraId="67988290" w14:textId="77777777" w:rsidR="00666422" w:rsidRDefault="00666422" w:rsidP="00870FF2"/>
    <w:p w14:paraId="60D5BA0F" w14:textId="77777777" w:rsidR="00666422" w:rsidRDefault="00666422"/>
  </w:endnote>
  <w:endnote w:type="continuationNotice" w:id="1">
    <w:p w14:paraId="46903A5D" w14:textId="77777777" w:rsidR="00666422" w:rsidRDefault="00666422"/>
    <w:p w14:paraId="261BDCD4" w14:textId="77777777" w:rsidR="00666422" w:rsidRDefault="0066642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21793"/>
      <w:docPartObj>
        <w:docPartGallery w:val="Page Numbers (Bottom of Page)"/>
        <w:docPartUnique/>
      </w:docPartObj>
    </w:sdtPr>
    <w:sdtEndPr/>
    <w:sdtContent>
      <w:p w14:paraId="6F527D4D" w14:textId="77777777" w:rsidR="001C68B8" w:rsidRDefault="001C68B8">
        <w:pPr>
          <w:pStyle w:val="Piedepgina"/>
          <w:jc w:val="right"/>
        </w:pPr>
        <w:r w:rsidRPr="004E5529">
          <w:fldChar w:fldCharType="begin"/>
        </w:r>
        <w:r w:rsidRPr="004E5529">
          <w:instrText>PAGE   \* MERGEFORMAT</w:instrText>
        </w:r>
        <w:r w:rsidRPr="004E5529">
          <w:fldChar w:fldCharType="separate"/>
        </w:r>
        <w:r w:rsidR="00AB779C" w:rsidRPr="00AB779C">
          <w:rPr>
            <w:noProof/>
            <w:lang w:val="es-ES"/>
          </w:rPr>
          <w:t>53</w:t>
        </w:r>
        <w:r w:rsidRPr="004E5529">
          <w:fldChar w:fldCharType="end"/>
        </w:r>
      </w:p>
    </w:sdtContent>
  </w:sdt>
  <w:p w14:paraId="6F527D4E" w14:textId="77777777" w:rsidR="001C68B8" w:rsidRPr="00411E4F" w:rsidRDefault="001C68B8"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4F" w14:textId="77777777" w:rsidR="001C68B8" w:rsidRPr="00411E4F" w:rsidRDefault="001C68B8"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F527D50" w14:textId="77777777" w:rsidR="001C68B8" w:rsidRDefault="001C68B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27D52" w14:textId="77777777" w:rsidR="001C68B8" w:rsidRDefault="001C68B8" w:rsidP="00870FF2">
    <w:pPr>
      <w:pStyle w:val="Piedepgina"/>
    </w:pPr>
  </w:p>
  <w:p w14:paraId="6F527D53" w14:textId="77777777" w:rsidR="001C68B8" w:rsidRDefault="001C68B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02B6DB" w14:textId="77777777" w:rsidR="00666422" w:rsidRDefault="00666422" w:rsidP="00870FF2">
      <w:r>
        <w:separator/>
      </w:r>
    </w:p>
    <w:p w14:paraId="202DC08F" w14:textId="77777777" w:rsidR="00666422" w:rsidRDefault="00666422" w:rsidP="00870FF2"/>
    <w:p w14:paraId="1640EEFD" w14:textId="77777777" w:rsidR="00666422" w:rsidRDefault="00666422"/>
  </w:footnote>
  <w:footnote w:type="continuationSeparator" w:id="0">
    <w:p w14:paraId="7E4EE2AA" w14:textId="77777777" w:rsidR="00666422" w:rsidRDefault="00666422" w:rsidP="00870FF2">
      <w:r>
        <w:continuationSeparator/>
      </w:r>
    </w:p>
    <w:p w14:paraId="335A7F6E" w14:textId="77777777" w:rsidR="00666422" w:rsidRDefault="00666422" w:rsidP="00870FF2"/>
    <w:p w14:paraId="31D7798D" w14:textId="77777777" w:rsidR="00666422" w:rsidRDefault="00666422"/>
  </w:footnote>
  <w:footnote w:type="continuationNotice" w:id="1">
    <w:p w14:paraId="7CE4E1BC" w14:textId="77777777" w:rsidR="00666422" w:rsidRDefault="00666422"/>
    <w:p w14:paraId="73B4E1A1" w14:textId="77777777" w:rsidR="00666422" w:rsidRDefault="0066642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27D51" w14:textId="77777777" w:rsidR="001C68B8" w:rsidRDefault="001C68B8" w:rsidP="00870FF2">
    <w:pPr>
      <w:pStyle w:val="Encabezado"/>
    </w:pPr>
    <w:r>
      <w:rPr>
        <w:noProof/>
        <w:lang w:eastAsia="es-CL"/>
      </w:rPr>
      <w:drawing>
        <wp:anchor distT="0" distB="0" distL="114300" distR="114300" simplePos="0" relativeHeight="251658240"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6323EC"/>
    <w:multiLevelType w:val="hybridMultilevel"/>
    <w:tmpl w:val="827E92A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C844706"/>
    <w:multiLevelType w:val="hybridMultilevel"/>
    <w:tmpl w:val="E5300EF2"/>
    <w:lvl w:ilvl="0" w:tplc="B3C061FA">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065174F"/>
    <w:multiLevelType w:val="hybridMultilevel"/>
    <w:tmpl w:val="AD9A667E"/>
    <w:lvl w:ilvl="0" w:tplc="C6AA00C6">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23D67F7B"/>
    <w:multiLevelType w:val="hybridMultilevel"/>
    <w:tmpl w:val="D4D2375A"/>
    <w:lvl w:ilvl="0" w:tplc="340A0003">
      <w:start w:val="1"/>
      <w:numFmt w:val="bullet"/>
      <w:lvlText w:val="o"/>
      <w:lvlJc w:val="left"/>
      <w:pPr>
        <w:ind w:left="1068" w:hanging="360"/>
      </w:pPr>
      <w:rPr>
        <w:rFonts w:ascii="Courier New" w:hAnsi="Courier New" w:cs="Courier New"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4">
    <w:nsid w:val="24E061F3"/>
    <w:multiLevelType w:val="hybridMultilevel"/>
    <w:tmpl w:val="90266B68"/>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5">
    <w:nsid w:val="2A681F88"/>
    <w:multiLevelType w:val="hybridMultilevel"/>
    <w:tmpl w:val="FCC49A24"/>
    <w:lvl w:ilvl="0" w:tplc="88D4961A">
      <w:start w:val="1"/>
      <w:numFmt w:val="bullet"/>
      <w:lvlText w:val=""/>
      <w:lvlJc w:val="left"/>
      <w:pPr>
        <w:ind w:left="360" w:hanging="360"/>
      </w:pPr>
      <w:rPr>
        <w:rFonts w:ascii="Symbol" w:hAnsi="Symbol" w:hint="default"/>
        <w:sz w:val="20"/>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nsid w:val="2B563CEF"/>
    <w:multiLevelType w:val="hybridMultilevel"/>
    <w:tmpl w:val="B9768E62"/>
    <w:lvl w:ilvl="0" w:tplc="D86E7ED6">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352B78AA"/>
    <w:multiLevelType w:val="multilevel"/>
    <w:tmpl w:val="E870B798"/>
    <w:lvl w:ilvl="0">
      <w:start w:val="1"/>
      <w:numFmt w:val="lowerLetter"/>
      <w:lvlText w:val="%1."/>
      <w:lvlJc w:val="left"/>
      <w:pPr>
        <w:tabs>
          <w:tab w:val="num" w:pos="720"/>
        </w:tabs>
        <w:ind w:left="720" w:hanging="360"/>
      </w:pPr>
    </w:lvl>
    <w:lvl w:ilvl="1">
      <w:start w:val="1"/>
      <w:numFmt w:val="lowerRoman"/>
      <w:lvlText w:val="%2."/>
      <w:lvlJc w:val="righ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nsid w:val="360B73DE"/>
    <w:multiLevelType w:val="hybridMultilevel"/>
    <w:tmpl w:val="C90EB614"/>
    <w:lvl w:ilvl="0" w:tplc="9DDA4410">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37964241"/>
    <w:multiLevelType w:val="hybridMultilevel"/>
    <w:tmpl w:val="727A4350"/>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0">
    <w:nsid w:val="38414AA5"/>
    <w:multiLevelType w:val="hybridMultilevel"/>
    <w:tmpl w:val="C75E147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D0F1F70"/>
    <w:multiLevelType w:val="hybridMultilevel"/>
    <w:tmpl w:val="C160F8A6"/>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12">
    <w:nsid w:val="424A570D"/>
    <w:multiLevelType w:val="multilevel"/>
    <w:tmpl w:val="340A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46130FA7"/>
    <w:multiLevelType w:val="hybridMultilevel"/>
    <w:tmpl w:val="C160F8A6"/>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14">
    <w:nsid w:val="46322324"/>
    <w:multiLevelType w:val="hybridMultilevel"/>
    <w:tmpl w:val="9842C74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80B1C49"/>
    <w:multiLevelType w:val="hybridMultilevel"/>
    <w:tmpl w:val="AD62FE88"/>
    <w:lvl w:ilvl="0" w:tplc="873A52B0">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88025E4"/>
    <w:multiLevelType w:val="hybridMultilevel"/>
    <w:tmpl w:val="650ABDEC"/>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7">
    <w:nsid w:val="49DF31C0"/>
    <w:multiLevelType w:val="hybridMultilevel"/>
    <w:tmpl w:val="8488C004"/>
    <w:lvl w:ilvl="0" w:tplc="092AFC3E">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50FA5743"/>
    <w:multiLevelType w:val="hybridMultilevel"/>
    <w:tmpl w:val="FD02BB8E"/>
    <w:lvl w:ilvl="0" w:tplc="E6A4C9A6">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5607009A"/>
    <w:multiLevelType w:val="hybridMultilevel"/>
    <w:tmpl w:val="6FB04974"/>
    <w:lvl w:ilvl="0" w:tplc="4C76A0FC">
      <w:start w:val="1"/>
      <w:numFmt w:val="bullet"/>
      <w:lvlText w:val=""/>
      <w:lvlJc w:val="left"/>
      <w:pPr>
        <w:ind w:left="36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0">
    <w:nsid w:val="562B7946"/>
    <w:multiLevelType w:val="hybridMultilevel"/>
    <w:tmpl w:val="984AF4C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97A5526"/>
    <w:multiLevelType w:val="hybridMultilevel"/>
    <w:tmpl w:val="6E60DE40"/>
    <w:lvl w:ilvl="0" w:tplc="6E460760">
      <w:start w:val="1"/>
      <w:numFmt w:val="decimal"/>
      <w:lvlText w:val="%1)"/>
      <w:lvlJc w:val="left"/>
      <w:pPr>
        <w:ind w:left="644" w:hanging="360"/>
      </w:pPr>
    </w:lvl>
    <w:lvl w:ilvl="1" w:tplc="340A0019">
      <w:start w:val="1"/>
      <w:numFmt w:val="lowerLetter"/>
      <w:lvlText w:val="%2."/>
      <w:lvlJc w:val="left"/>
      <w:pPr>
        <w:ind w:left="1364" w:hanging="360"/>
      </w:pPr>
    </w:lvl>
    <w:lvl w:ilvl="2" w:tplc="340A001B">
      <w:start w:val="1"/>
      <w:numFmt w:val="lowerRoman"/>
      <w:lvlText w:val="%3."/>
      <w:lvlJc w:val="right"/>
      <w:pPr>
        <w:ind w:left="2084" w:hanging="180"/>
      </w:pPr>
    </w:lvl>
    <w:lvl w:ilvl="3" w:tplc="340A000F">
      <w:start w:val="1"/>
      <w:numFmt w:val="decimal"/>
      <w:lvlText w:val="%4."/>
      <w:lvlJc w:val="left"/>
      <w:pPr>
        <w:ind w:left="2804" w:hanging="360"/>
      </w:pPr>
    </w:lvl>
    <w:lvl w:ilvl="4" w:tplc="340A0019">
      <w:start w:val="1"/>
      <w:numFmt w:val="lowerLetter"/>
      <w:lvlText w:val="%5."/>
      <w:lvlJc w:val="left"/>
      <w:pPr>
        <w:ind w:left="3524" w:hanging="360"/>
      </w:pPr>
    </w:lvl>
    <w:lvl w:ilvl="5" w:tplc="340A001B">
      <w:start w:val="1"/>
      <w:numFmt w:val="lowerRoman"/>
      <w:lvlText w:val="%6."/>
      <w:lvlJc w:val="right"/>
      <w:pPr>
        <w:ind w:left="4244" w:hanging="180"/>
      </w:pPr>
    </w:lvl>
    <w:lvl w:ilvl="6" w:tplc="340A000F">
      <w:start w:val="1"/>
      <w:numFmt w:val="decimal"/>
      <w:lvlText w:val="%7."/>
      <w:lvlJc w:val="left"/>
      <w:pPr>
        <w:ind w:left="4964" w:hanging="360"/>
      </w:pPr>
    </w:lvl>
    <w:lvl w:ilvl="7" w:tplc="340A0019">
      <w:start w:val="1"/>
      <w:numFmt w:val="lowerLetter"/>
      <w:lvlText w:val="%8."/>
      <w:lvlJc w:val="left"/>
      <w:pPr>
        <w:ind w:left="5684" w:hanging="360"/>
      </w:pPr>
    </w:lvl>
    <w:lvl w:ilvl="8" w:tplc="340A001B">
      <w:start w:val="1"/>
      <w:numFmt w:val="lowerRoman"/>
      <w:lvlText w:val="%9."/>
      <w:lvlJc w:val="right"/>
      <w:pPr>
        <w:ind w:left="6404" w:hanging="180"/>
      </w:pPr>
    </w:lvl>
  </w:abstractNum>
  <w:abstractNum w:abstractNumId="22">
    <w:nsid w:val="5D6D5D39"/>
    <w:multiLevelType w:val="hybridMultilevel"/>
    <w:tmpl w:val="24EE2D7C"/>
    <w:lvl w:ilvl="0" w:tplc="1C8ED0D2">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5E5707C9"/>
    <w:multiLevelType w:val="hybridMultilevel"/>
    <w:tmpl w:val="C160F8A6"/>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24">
    <w:nsid w:val="60A02B10"/>
    <w:multiLevelType w:val="hybridMultilevel"/>
    <w:tmpl w:val="C160F8A6"/>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25">
    <w:nsid w:val="6671448F"/>
    <w:multiLevelType w:val="hybridMultilevel"/>
    <w:tmpl w:val="DF4CF56A"/>
    <w:lvl w:ilvl="0" w:tplc="340A0001">
      <w:start w:val="1"/>
      <w:numFmt w:val="bullet"/>
      <w:lvlText w:val=""/>
      <w:lvlJc w:val="left"/>
      <w:pPr>
        <w:ind w:left="765" w:hanging="360"/>
      </w:pPr>
      <w:rPr>
        <w:rFonts w:ascii="Symbol" w:hAnsi="Symbol"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26">
    <w:nsid w:val="70B81FC8"/>
    <w:multiLevelType w:val="hybridMultilevel"/>
    <w:tmpl w:val="C14031A2"/>
    <w:lvl w:ilvl="0" w:tplc="F2D80812">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72463004"/>
    <w:multiLevelType w:val="hybridMultilevel"/>
    <w:tmpl w:val="6624C840"/>
    <w:lvl w:ilvl="0" w:tplc="287460EE">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72CB1DC7"/>
    <w:multiLevelType w:val="hybridMultilevel"/>
    <w:tmpl w:val="1B862AE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9">
    <w:nsid w:val="7C116421"/>
    <w:multiLevelType w:val="hybridMultilevel"/>
    <w:tmpl w:val="02D63EE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20"/>
  </w:num>
  <w:num w:numId="2">
    <w:abstractNumId w:val="12"/>
  </w:num>
  <w:num w:numId="3">
    <w:abstractNumId w:val="24"/>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13"/>
  </w:num>
  <w:num w:numId="7">
    <w:abstractNumId w:val="11"/>
  </w:num>
  <w:num w:numId="8">
    <w:abstractNumId w:val="23"/>
  </w:num>
  <w:num w:numId="9">
    <w:abstractNumId w:val="29"/>
  </w:num>
  <w:num w:numId="10">
    <w:abstractNumId w:val="15"/>
  </w:num>
  <w:num w:numId="11">
    <w:abstractNumId w:val="19"/>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num>
  <w:num w:numId="14">
    <w:abstractNumId w:val="6"/>
  </w:num>
  <w:num w:numId="15">
    <w:abstractNumId w:val="16"/>
  </w:num>
  <w:num w:numId="16">
    <w:abstractNumId w:val="28"/>
  </w:num>
  <w:num w:numId="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num>
  <w:num w:numId="19">
    <w:abstractNumId w:val="10"/>
  </w:num>
  <w:num w:numId="20">
    <w:abstractNumId w:val="22"/>
  </w:num>
  <w:num w:numId="21">
    <w:abstractNumId w:val="27"/>
  </w:num>
  <w:num w:numId="22">
    <w:abstractNumId w:val="1"/>
  </w:num>
  <w:num w:numId="23">
    <w:abstractNumId w:val="25"/>
  </w:num>
  <w:num w:numId="24">
    <w:abstractNumId w:val="2"/>
  </w:num>
  <w:num w:numId="25">
    <w:abstractNumId w:val="5"/>
  </w:num>
  <w:num w:numId="26">
    <w:abstractNumId w:val="26"/>
  </w:num>
  <w:num w:numId="27">
    <w:abstractNumId w:val="14"/>
  </w:num>
  <w:num w:numId="28">
    <w:abstractNumId w:val="0"/>
  </w:num>
  <w:num w:numId="29">
    <w:abstractNumId w:val="3"/>
  </w:num>
  <w:num w:numId="30">
    <w:abstractNumId w:val="7"/>
  </w:num>
  <w:num w:numId="31">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96E"/>
    <w:rsid w:val="00000CA5"/>
    <w:rsid w:val="000014DF"/>
    <w:rsid w:val="000014E8"/>
    <w:rsid w:val="00001AC3"/>
    <w:rsid w:val="00001B55"/>
    <w:rsid w:val="00001ED1"/>
    <w:rsid w:val="00002A64"/>
    <w:rsid w:val="000041CF"/>
    <w:rsid w:val="00004A1C"/>
    <w:rsid w:val="00004C82"/>
    <w:rsid w:val="00004D1D"/>
    <w:rsid w:val="00004DA9"/>
    <w:rsid w:val="0000504B"/>
    <w:rsid w:val="000050B6"/>
    <w:rsid w:val="000050BA"/>
    <w:rsid w:val="00006188"/>
    <w:rsid w:val="000063B5"/>
    <w:rsid w:val="0000671C"/>
    <w:rsid w:val="00006FE0"/>
    <w:rsid w:val="00007F36"/>
    <w:rsid w:val="00010951"/>
    <w:rsid w:val="000111CD"/>
    <w:rsid w:val="00011B43"/>
    <w:rsid w:val="00012236"/>
    <w:rsid w:val="0001223F"/>
    <w:rsid w:val="00012AA2"/>
    <w:rsid w:val="00012EFD"/>
    <w:rsid w:val="00014245"/>
    <w:rsid w:val="000143C8"/>
    <w:rsid w:val="00015199"/>
    <w:rsid w:val="000151C7"/>
    <w:rsid w:val="00015B24"/>
    <w:rsid w:val="00016027"/>
    <w:rsid w:val="000165D1"/>
    <w:rsid w:val="00016950"/>
    <w:rsid w:val="00017147"/>
    <w:rsid w:val="0001781A"/>
    <w:rsid w:val="000179CE"/>
    <w:rsid w:val="0002008E"/>
    <w:rsid w:val="0002019C"/>
    <w:rsid w:val="000201D0"/>
    <w:rsid w:val="000201ED"/>
    <w:rsid w:val="000207DF"/>
    <w:rsid w:val="000209B6"/>
    <w:rsid w:val="00020D1A"/>
    <w:rsid w:val="00020D52"/>
    <w:rsid w:val="000213FE"/>
    <w:rsid w:val="00021B10"/>
    <w:rsid w:val="00021BE0"/>
    <w:rsid w:val="000224BC"/>
    <w:rsid w:val="00022D91"/>
    <w:rsid w:val="00022F07"/>
    <w:rsid w:val="00024A72"/>
    <w:rsid w:val="00024ECF"/>
    <w:rsid w:val="000254B9"/>
    <w:rsid w:val="00025B2E"/>
    <w:rsid w:val="00025CB5"/>
    <w:rsid w:val="00025D19"/>
    <w:rsid w:val="000261BD"/>
    <w:rsid w:val="00026250"/>
    <w:rsid w:val="00026898"/>
    <w:rsid w:val="00026918"/>
    <w:rsid w:val="00026CDC"/>
    <w:rsid w:val="00027F8C"/>
    <w:rsid w:val="00027F93"/>
    <w:rsid w:val="0003074D"/>
    <w:rsid w:val="00030FFA"/>
    <w:rsid w:val="00031376"/>
    <w:rsid w:val="000314CF"/>
    <w:rsid w:val="00031683"/>
    <w:rsid w:val="00031CDC"/>
    <w:rsid w:val="00032192"/>
    <w:rsid w:val="000326C2"/>
    <w:rsid w:val="00032AAF"/>
    <w:rsid w:val="00032BC7"/>
    <w:rsid w:val="00032CEC"/>
    <w:rsid w:val="00032D4D"/>
    <w:rsid w:val="00032DB0"/>
    <w:rsid w:val="000339BC"/>
    <w:rsid w:val="00033D83"/>
    <w:rsid w:val="0003408B"/>
    <w:rsid w:val="00035709"/>
    <w:rsid w:val="0003599B"/>
    <w:rsid w:val="00035E71"/>
    <w:rsid w:val="000361F7"/>
    <w:rsid w:val="00036314"/>
    <w:rsid w:val="00036D37"/>
    <w:rsid w:val="00036DEC"/>
    <w:rsid w:val="000371B6"/>
    <w:rsid w:val="000378D0"/>
    <w:rsid w:val="00037D08"/>
    <w:rsid w:val="00037F70"/>
    <w:rsid w:val="00040F4E"/>
    <w:rsid w:val="00040FE2"/>
    <w:rsid w:val="00041E44"/>
    <w:rsid w:val="00041FA4"/>
    <w:rsid w:val="00042597"/>
    <w:rsid w:val="00042CA6"/>
    <w:rsid w:val="00043318"/>
    <w:rsid w:val="0004340C"/>
    <w:rsid w:val="000437E9"/>
    <w:rsid w:val="00043B71"/>
    <w:rsid w:val="00044B58"/>
    <w:rsid w:val="00044ED6"/>
    <w:rsid w:val="00045DA2"/>
    <w:rsid w:val="000463A5"/>
    <w:rsid w:val="00046AFB"/>
    <w:rsid w:val="0004795B"/>
    <w:rsid w:val="00047D2A"/>
    <w:rsid w:val="00050102"/>
    <w:rsid w:val="00050A86"/>
    <w:rsid w:val="00050BDE"/>
    <w:rsid w:val="00050D4E"/>
    <w:rsid w:val="00051A07"/>
    <w:rsid w:val="00051BCE"/>
    <w:rsid w:val="00052FBD"/>
    <w:rsid w:val="000532FE"/>
    <w:rsid w:val="000534A8"/>
    <w:rsid w:val="00053B98"/>
    <w:rsid w:val="00053FAE"/>
    <w:rsid w:val="0005403F"/>
    <w:rsid w:val="000542ED"/>
    <w:rsid w:val="00054F6E"/>
    <w:rsid w:val="00055123"/>
    <w:rsid w:val="00055C09"/>
    <w:rsid w:val="00055CA3"/>
    <w:rsid w:val="00055E3E"/>
    <w:rsid w:val="00055E6D"/>
    <w:rsid w:val="000563EB"/>
    <w:rsid w:val="000568C2"/>
    <w:rsid w:val="00056D41"/>
    <w:rsid w:val="00056D80"/>
    <w:rsid w:val="000570D6"/>
    <w:rsid w:val="000572EE"/>
    <w:rsid w:val="0005757D"/>
    <w:rsid w:val="000578B2"/>
    <w:rsid w:val="00060CEE"/>
    <w:rsid w:val="000613BF"/>
    <w:rsid w:val="000624CE"/>
    <w:rsid w:val="000632E1"/>
    <w:rsid w:val="00063301"/>
    <w:rsid w:val="000643D4"/>
    <w:rsid w:val="000644EA"/>
    <w:rsid w:val="0006599F"/>
    <w:rsid w:val="00065ACC"/>
    <w:rsid w:val="00065CBB"/>
    <w:rsid w:val="00065F9A"/>
    <w:rsid w:val="00066188"/>
    <w:rsid w:val="0006672C"/>
    <w:rsid w:val="000667E1"/>
    <w:rsid w:val="00066BB1"/>
    <w:rsid w:val="00066E7A"/>
    <w:rsid w:val="00066EB6"/>
    <w:rsid w:val="00067155"/>
    <w:rsid w:val="00067715"/>
    <w:rsid w:val="00071004"/>
    <w:rsid w:val="0007139D"/>
    <w:rsid w:val="0007176C"/>
    <w:rsid w:val="00071ABB"/>
    <w:rsid w:val="0007229B"/>
    <w:rsid w:val="000728A8"/>
    <w:rsid w:val="000730EC"/>
    <w:rsid w:val="000741B3"/>
    <w:rsid w:val="000745F3"/>
    <w:rsid w:val="0007466F"/>
    <w:rsid w:val="000747F0"/>
    <w:rsid w:val="00075A70"/>
    <w:rsid w:val="000766E6"/>
    <w:rsid w:val="0008076A"/>
    <w:rsid w:val="000810B3"/>
    <w:rsid w:val="0008125F"/>
    <w:rsid w:val="00082230"/>
    <w:rsid w:val="0008249D"/>
    <w:rsid w:val="00082C6F"/>
    <w:rsid w:val="00083084"/>
    <w:rsid w:val="000830DD"/>
    <w:rsid w:val="00083A21"/>
    <w:rsid w:val="00083B96"/>
    <w:rsid w:val="00084320"/>
    <w:rsid w:val="00085B56"/>
    <w:rsid w:val="00085CB7"/>
    <w:rsid w:val="000860AC"/>
    <w:rsid w:val="0008688F"/>
    <w:rsid w:val="00087118"/>
    <w:rsid w:val="00087247"/>
    <w:rsid w:val="00087258"/>
    <w:rsid w:val="0009015D"/>
    <w:rsid w:val="0009113B"/>
    <w:rsid w:val="00091159"/>
    <w:rsid w:val="000914A4"/>
    <w:rsid w:val="00091C81"/>
    <w:rsid w:val="00091D16"/>
    <w:rsid w:val="00091F6D"/>
    <w:rsid w:val="000927D0"/>
    <w:rsid w:val="00092FAB"/>
    <w:rsid w:val="0009302D"/>
    <w:rsid w:val="000932E2"/>
    <w:rsid w:val="00093700"/>
    <w:rsid w:val="00094E56"/>
    <w:rsid w:val="000959D8"/>
    <w:rsid w:val="00095A4A"/>
    <w:rsid w:val="00096366"/>
    <w:rsid w:val="00096587"/>
    <w:rsid w:val="000A004C"/>
    <w:rsid w:val="000A0223"/>
    <w:rsid w:val="000A027D"/>
    <w:rsid w:val="000A216C"/>
    <w:rsid w:val="000A3133"/>
    <w:rsid w:val="000A321B"/>
    <w:rsid w:val="000A3227"/>
    <w:rsid w:val="000A329C"/>
    <w:rsid w:val="000A34C8"/>
    <w:rsid w:val="000A38C4"/>
    <w:rsid w:val="000A3979"/>
    <w:rsid w:val="000A4077"/>
    <w:rsid w:val="000A46D4"/>
    <w:rsid w:val="000A48D7"/>
    <w:rsid w:val="000A49ED"/>
    <w:rsid w:val="000A4D15"/>
    <w:rsid w:val="000A556D"/>
    <w:rsid w:val="000A5D9D"/>
    <w:rsid w:val="000A643A"/>
    <w:rsid w:val="000A6543"/>
    <w:rsid w:val="000A6BEE"/>
    <w:rsid w:val="000A6E88"/>
    <w:rsid w:val="000A7307"/>
    <w:rsid w:val="000A7B10"/>
    <w:rsid w:val="000B027E"/>
    <w:rsid w:val="000B12C1"/>
    <w:rsid w:val="000B32AE"/>
    <w:rsid w:val="000B34B2"/>
    <w:rsid w:val="000B41A3"/>
    <w:rsid w:val="000B4852"/>
    <w:rsid w:val="000B4F86"/>
    <w:rsid w:val="000B5555"/>
    <w:rsid w:val="000B5C2E"/>
    <w:rsid w:val="000B5D6A"/>
    <w:rsid w:val="000B5FEC"/>
    <w:rsid w:val="000B6651"/>
    <w:rsid w:val="000B6CA6"/>
    <w:rsid w:val="000B7063"/>
    <w:rsid w:val="000B76EF"/>
    <w:rsid w:val="000B795B"/>
    <w:rsid w:val="000B7F06"/>
    <w:rsid w:val="000C0369"/>
    <w:rsid w:val="000C052E"/>
    <w:rsid w:val="000C07FD"/>
    <w:rsid w:val="000C128D"/>
    <w:rsid w:val="000C14F1"/>
    <w:rsid w:val="000C1815"/>
    <w:rsid w:val="000C2811"/>
    <w:rsid w:val="000C3696"/>
    <w:rsid w:val="000C371E"/>
    <w:rsid w:val="000C4E71"/>
    <w:rsid w:val="000C5064"/>
    <w:rsid w:val="000C5281"/>
    <w:rsid w:val="000C63A4"/>
    <w:rsid w:val="000C76C0"/>
    <w:rsid w:val="000C7F04"/>
    <w:rsid w:val="000D03DA"/>
    <w:rsid w:val="000D079E"/>
    <w:rsid w:val="000D1CFD"/>
    <w:rsid w:val="000D259C"/>
    <w:rsid w:val="000D3D2A"/>
    <w:rsid w:val="000D4297"/>
    <w:rsid w:val="000D5133"/>
    <w:rsid w:val="000D5637"/>
    <w:rsid w:val="000D5DA4"/>
    <w:rsid w:val="000D5E4C"/>
    <w:rsid w:val="000D6468"/>
    <w:rsid w:val="000D6F8D"/>
    <w:rsid w:val="000D703E"/>
    <w:rsid w:val="000D7453"/>
    <w:rsid w:val="000D7D06"/>
    <w:rsid w:val="000E0232"/>
    <w:rsid w:val="000E0ADA"/>
    <w:rsid w:val="000E0AF3"/>
    <w:rsid w:val="000E0B34"/>
    <w:rsid w:val="000E0E89"/>
    <w:rsid w:val="000E170B"/>
    <w:rsid w:val="000E1942"/>
    <w:rsid w:val="000E1D6C"/>
    <w:rsid w:val="000E24DC"/>
    <w:rsid w:val="000E257A"/>
    <w:rsid w:val="000E27C8"/>
    <w:rsid w:val="000E318A"/>
    <w:rsid w:val="000E32D6"/>
    <w:rsid w:val="000E4377"/>
    <w:rsid w:val="000E4500"/>
    <w:rsid w:val="000E5424"/>
    <w:rsid w:val="000E5869"/>
    <w:rsid w:val="000E6410"/>
    <w:rsid w:val="000E6604"/>
    <w:rsid w:val="000E7F5E"/>
    <w:rsid w:val="000E7F69"/>
    <w:rsid w:val="000F0389"/>
    <w:rsid w:val="000F04B7"/>
    <w:rsid w:val="000F1A92"/>
    <w:rsid w:val="000F2852"/>
    <w:rsid w:val="000F319E"/>
    <w:rsid w:val="000F432C"/>
    <w:rsid w:val="000F57A1"/>
    <w:rsid w:val="000F59DD"/>
    <w:rsid w:val="000F672C"/>
    <w:rsid w:val="000F685E"/>
    <w:rsid w:val="000F6B45"/>
    <w:rsid w:val="000F6B7E"/>
    <w:rsid w:val="000F75A2"/>
    <w:rsid w:val="000F7BB4"/>
    <w:rsid w:val="000F7CAB"/>
    <w:rsid w:val="00100393"/>
    <w:rsid w:val="0010059B"/>
    <w:rsid w:val="00100AA4"/>
    <w:rsid w:val="00100F42"/>
    <w:rsid w:val="00101474"/>
    <w:rsid w:val="00101E3C"/>
    <w:rsid w:val="0010359D"/>
    <w:rsid w:val="00103897"/>
    <w:rsid w:val="00103B5C"/>
    <w:rsid w:val="001046C2"/>
    <w:rsid w:val="00104F0A"/>
    <w:rsid w:val="00105067"/>
    <w:rsid w:val="001051A0"/>
    <w:rsid w:val="00105331"/>
    <w:rsid w:val="0010657A"/>
    <w:rsid w:val="001066B9"/>
    <w:rsid w:val="00106936"/>
    <w:rsid w:val="00106E74"/>
    <w:rsid w:val="00106EC8"/>
    <w:rsid w:val="00106F43"/>
    <w:rsid w:val="0010707C"/>
    <w:rsid w:val="001078C3"/>
    <w:rsid w:val="00110655"/>
    <w:rsid w:val="001106E0"/>
    <w:rsid w:val="0011126A"/>
    <w:rsid w:val="001113AF"/>
    <w:rsid w:val="00111FEB"/>
    <w:rsid w:val="0011210B"/>
    <w:rsid w:val="00112F5A"/>
    <w:rsid w:val="00112FFD"/>
    <w:rsid w:val="001130C7"/>
    <w:rsid w:val="00113991"/>
    <w:rsid w:val="0011441D"/>
    <w:rsid w:val="00114819"/>
    <w:rsid w:val="00114CDD"/>
    <w:rsid w:val="00114F6F"/>
    <w:rsid w:val="001157D9"/>
    <w:rsid w:val="0011597F"/>
    <w:rsid w:val="001173C8"/>
    <w:rsid w:val="00117CCF"/>
    <w:rsid w:val="001206C1"/>
    <w:rsid w:val="001213FE"/>
    <w:rsid w:val="00124AB4"/>
    <w:rsid w:val="00124E81"/>
    <w:rsid w:val="001254FA"/>
    <w:rsid w:val="00125878"/>
    <w:rsid w:val="001258E8"/>
    <w:rsid w:val="00125EBB"/>
    <w:rsid w:val="001262E8"/>
    <w:rsid w:val="00127002"/>
    <w:rsid w:val="001271F2"/>
    <w:rsid w:val="00127654"/>
    <w:rsid w:val="00127992"/>
    <w:rsid w:val="0013019A"/>
    <w:rsid w:val="001308C7"/>
    <w:rsid w:val="00131BE3"/>
    <w:rsid w:val="00133867"/>
    <w:rsid w:val="00133F13"/>
    <w:rsid w:val="0013402F"/>
    <w:rsid w:val="0013411C"/>
    <w:rsid w:val="00134757"/>
    <w:rsid w:val="0013592F"/>
    <w:rsid w:val="00135B23"/>
    <w:rsid w:val="00136697"/>
    <w:rsid w:val="001369AA"/>
    <w:rsid w:val="0013718E"/>
    <w:rsid w:val="0013762E"/>
    <w:rsid w:val="00140182"/>
    <w:rsid w:val="00140395"/>
    <w:rsid w:val="001405F0"/>
    <w:rsid w:val="00140D14"/>
    <w:rsid w:val="00140E0D"/>
    <w:rsid w:val="00141036"/>
    <w:rsid w:val="00142515"/>
    <w:rsid w:val="001427F8"/>
    <w:rsid w:val="00143380"/>
    <w:rsid w:val="00143B25"/>
    <w:rsid w:val="00143D2D"/>
    <w:rsid w:val="001452C4"/>
    <w:rsid w:val="00145CEB"/>
    <w:rsid w:val="001462E0"/>
    <w:rsid w:val="0015012C"/>
    <w:rsid w:val="001502FD"/>
    <w:rsid w:val="0015110D"/>
    <w:rsid w:val="001516D4"/>
    <w:rsid w:val="001523F0"/>
    <w:rsid w:val="00152606"/>
    <w:rsid w:val="001528A4"/>
    <w:rsid w:val="00152BEC"/>
    <w:rsid w:val="00153445"/>
    <w:rsid w:val="00154507"/>
    <w:rsid w:val="001545AD"/>
    <w:rsid w:val="001548BE"/>
    <w:rsid w:val="00154906"/>
    <w:rsid w:val="0015698E"/>
    <w:rsid w:val="00157BCD"/>
    <w:rsid w:val="00157E49"/>
    <w:rsid w:val="00157FB2"/>
    <w:rsid w:val="001600A8"/>
    <w:rsid w:val="001601E6"/>
    <w:rsid w:val="00160622"/>
    <w:rsid w:val="0016103C"/>
    <w:rsid w:val="0016128E"/>
    <w:rsid w:val="001612E8"/>
    <w:rsid w:val="001619D7"/>
    <w:rsid w:val="00161A44"/>
    <w:rsid w:val="0016238F"/>
    <w:rsid w:val="0016278E"/>
    <w:rsid w:val="00162AC3"/>
    <w:rsid w:val="00162F0F"/>
    <w:rsid w:val="001630E3"/>
    <w:rsid w:val="0016314B"/>
    <w:rsid w:val="00164122"/>
    <w:rsid w:val="001650AD"/>
    <w:rsid w:val="00167067"/>
    <w:rsid w:val="00167133"/>
    <w:rsid w:val="001672BB"/>
    <w:rsid w:val="00167879"/>
    <w:rsid w:val="001678BF"/>
    <w:rsid w:val="00167E77"/>
    <w:rsid w:val="001706CC"/>
    <w:rsid w:val="00170726"/>
    <w:rsid w:val="00170FB4"/>
    <w:rsid w:val="001710A7"/>
    <w:rsid w:val="0017134A"/>
    <w:rsid w:val="00171C41"/>
    <w:rsid w:val="001721D3"/>
    <w:rsid w:val="00172324"/>
    <w:rsid w:val="001726ED"/>
    <w:rsid w:val="001727B0"/>
    <w:rsid w:val="0017295D"/>
    <w:rsid w:val="00172A1E"/>
    <w:rsid w:val="00172AA1"/>
    <w:rsid w:val="00172EB1"/>
    <w:rsid w:val="00173317"/>
    <w:rsid w:val="0017370D"/>
    <w:rsid w:val="001738C0"/>
    <w:rsid w:val="00173BFB"/>
    <w:rsid w:val="001745DB"/>
    <w:rsid w:val="001749EF"/>
    <w:rsid w:val="00174C18"/>
    <w:rsid w:val="0017541E"/>
    <w:rsid w:val="00175895"/>
    <w:rsid w:val="001762A9"/>
    <w:rsid w:val="00176A13"/>
    <w:rsid w:val="001779AA"/>
    <w:rsid w:val="00180229"/>
    <w:rsid w:val="0018023D"/>
    <w:rsid w:val="001806E7"/>
    <w:rsid w:val="00180BB2"/>
    <w:rsid w:val="00181A4E"/>
    <w:rsid w:val="00181F58"/>
    <w:rsid w:val="00184273"/>
    <w:rsid w:val="00184755"/>
    <w:rsid w:val="00186447"/>
    <w:rsid w:val="0018660D"/>
    <w:rsid w:val="001872E2"/>
    <w:rsid w:val="001879F6"/>
    <w:rsid w:val="0019037C"/>
    <w:rsid w:val="001905F9"/>
    <w:rsid w:val="001908E9"/>
    <w:rsid w:val="001912C0"/>
    <w:rsid w:val="001913B4"/>
    <w:rsid w:val="00191BC7"/>
    <w:rsid w:val="00191ED7"/>
    <w:rsid w:val="001930B8"/>
    <w:rsid w:val="00193576"/>
    <w:rsid w:val="00193926"/>
    <w:rsid w:val="001941E2"/>
    <w:rsid w:val="0019433E"/>
    <w:rsid w:val="001943B6"/>
    <w:rsid w:val="0019441D"/>
    <w:rsid w:val="00194AA0"/>
    <w:rsid w:val="00194EC6"/>
    <w:rsid w:val="001955C8"/>
    <w:rsid w:val="001958DF"/>
    <w:rsid w:val="001966A1"/>
    <w:rsid w:val="001966D7"/>
    <w:rsid w:val="0019673D"/>
    <w:rsid w:val="001967A4"/>
    <w:rsid w:val="00196DD8"/>
    <w:rsid w:val="00197322"/>
    <w:rsid w:val="0019789B"/>
    <w:rsid w:val="00197EC0"/>
    <w:rsid w:val="001A0A7C"/>
    <w:rsid w:val="001A13BC"/>
    <w:rsid w:val="001A145E"/>
    <w:rsid w:val="001A1E8F"/>
    <w:rsid w:val="001A20BA"/>
    <w:rsid w:val="001A2A0B"/>
    <w:rsid w:val="001A2A49"/>
    <w:rsid w:val="001A30A8"/>
    <w:rsid w:val="001A3AA6"/>
    <w:rsid w:val="001A3F11"/>
    <w:rsid w:val="001A4615"/>
    <w:rsid w:val="001A47BC"/>
    <w:rsid w:val="001A58D0"/>
    <w:rsid w:val="001A5CDB"/>
    <w:rsid w:val="001A6532"/>
    <w:rsid w:val="001A6827"/>
    <w:rsid w:val="001A68CB"/>
    <w:rsid w:val="001A6EC4"/>
    <w:rsid w:val="001A72B7"/>
    <w:rsid w:val="001B0579"/>
    <w:rsid w:val="001B168E"/>
    <w:rsid w:val="001B185A"/>
    <w:rsid w:val="001B2A74"/>
    <w:rsid w:val="001B2C5E"/>
    <w:rsid w:val="001B30A8"/>
    <w:rsid w:val="001B30B2"/>
    <w:rsid w:val="001B3513"/>
    <w:rsid w:val="001B35C5"/>
    <w:rsid w:val="001B3D23"/>
    <w:rsid w:val="001B3E84"/>
    <w:rsid w:val="001B40C7"/>
    <w:rsid w:val="001B51C0"/>
    <w:rsid w:val="001B5335"/>
    <w:rsid w:val="001B559A"/>
    <w:rsid w:val="001B5E27"/>
    <w:rsid w:val="001B68F3"/>
    <w:rsid w:val="001B6D10"/>
    <w:rsid w:val="001B6EFE"/>
    <w:rsid w:val="001B7030"/>
    <w:rsid w:val="001B73DB"/>
    <w:rsid w:val="001C0020"/>
    <w:rsid w:val="001C0959"/>
    <w:rsid w:val="001C0C19"/>
    <w:rsid w:val="001C16CF"/>
    <w:rsid w:val="001C21EB"/>
    <w:rsid w:val="001C2964"/>
    <w:rsid w:val="001C2A44"/>
    <w:rsid w:val="001C3AF7"/>
    <w:rsid w:val="001C3B35"/>
    <w:rsid w:val="001C4159"/>
    <w:rsid w:val="001C450E"/>
    <w:rsid w:val="001C55A8"/>
    <w:rsid w:val="001C5E18"/>
    <w:rsid w:val="001C6243"/>
    <w:rsid w:val="001C68B8"/>
    <w:rsid w:val="001C6F36"/>
    <w:rsid w:val="001C73A6"/>
    <w:rsid w:val="001C7ADB"/>
    <w:rsid w:val="001D0785"/>
    <w:rsid w:val="001D0E57"/>
    <w:rsid w:val="001D1C40"/>
    <w:rsid w:val="001D2CEC"/>
    <w:rsid w:val="001D3055"/>
    <w:rsid w:val="001D4382"/>
    <w:rsid w:val="001D4892"/>
    <w:rsid w:val="001D51F1"/>
    <w:rsid w:val="001D5A1D"/>
    <w:rsid w:val="001D5ED2"/>
    <w:rsid w:val="001D628F"/>
    <w:rsid w:val="001D62BA"/>
    <w:rsid w:val="001D671B"/>
    <w:rsid w:val="001D7091"/>
    <w:rsid w:val="001D778B"/>
    <w:rsid w:val="001D7BF0"/>
    <w:rsid w:val="001D7DC5"/>
    <w:rsid w:val="001E034C"/>
    <w:rsid w:val="001E1431"/>
    <w:rsid w:val="001E15CF"/>
    <w:rsid w:val="001E1A4D"/>
    <w:rsid w:val="001E1E05"/>
    <w:rsid w:val="001E2073"/>
    <w:rsid w:val="001E296D"/>
    <w:rsid w:val="001E2C21"/>
    <w:rsid w:val="001E2E03"/>
    <w:rsid w:val="001E3E66"/>
    <w:rsid w:val="001E42ED"/>
    <w:rsid w:val="001E4527"/>
    <w:rsid w:val="001E4897"/>
    <w:rsid w:val="001E4BD8"/>
    <w:rsid w:val="001E5BF3"/>
    <w:rsid w:val="001E6904"/>
    <w:rsid w:val="001E6DD9"/>
    <w:rsid w:val="001F0545"/>
    <w:rsid w:val="001F0944"/>
    <w:rsid w:val="001F0DA6"/>
    <w:rsid w:val="001F13F3"/>
    <w:rsid w:val="001F2440"/>
    <w:rsid w:val="001F2527"/>
    <w:rsid w:val="001F29C4"/>
    <w:rsid w:val="001F2C82"/>
    <w:rsid w:val="001F2D03"/>
    <w:rsid w:val="001F30D1"/>
    <w:rsid w:val="001F3214"/>
    <w:rsid w:val="001F3560"/>
    <w:rsid w:val="001F402D"/>
    <w:rsid w:val="001F457F"/>
    <w:rsid w:val="001F4C6D"/>
    <w:rsid w:val="001F510B"/>
    <w:rsid w:val="001F5C4D"/>
    <w:rsid w:val="001F6150"/>
    <w:rsid w:val="001F61FF"/>
    <w:rsid w:val="001F693A"/>
    <w:rsid w:val="001F6F6B"/>
    <w:rsid w:val="0020034A"/>
    <w:rsid w:val="00200FD7"/>
    <w:rsid w:val="00201021"/>
    <w:rsid w:val="00201037"/>
    <w:rsid w:val="00201865"/>
    <w:rsid w:val="00201F5E"/>
    <w:rsid w:val="002023A9"/>
    <w:rsid w:val="00202A97"/>
    <w:rsid w:val="00202C10"/>
    <w:rsid w:val="00202CE1"/>
    <w:rsid w:val="00203163"/>
    <w:rsid w:val="0020332D"/>
    <w:rsid w:val="00203904"/>
    <w:rsid w:val="002041E0"/>
    <w:rsid w:val="002044A0"/>
    <w:rsid w:val="00205186"/>
    <w:rsid w:val="00205F3E"/>
    <w:rsid w:val="00206545"/>
    <w:rsid w:val="00206810"/>
    <w:rsid w:val="0020745E"/>
    <w:rsid w:val="002075BD"/>
    <w:rsid w:val="00207A2D"/>
    <w:rsid w:val="002101DD"/>
    <w:rsid w:val="00210DC6"/>
    <w:rsid w:val="00211110"/>
    <w:rsid w:val="00211207"/>
    <w:rsid w:val="00211E4B"/>
    <w:rsid w:val="00212123"/>
    <w:rsid w:val="00213626"/>
    <w:rsid w:val="00213FEE"/>
    <w:rsid w:val="00215AFD"/>
    <w:rsid w:val="00216488"/>
    <w:rsid w:val="0021674C"/>
    <w:rsid w:val="00216F4B"/>
    <w:rsid w:val="002201F4"/>
    <w:rsid w:val="00220239"/>
    <w:rsid w:val="002205ED"/>
    <w:rsid w:val="00220810"/>
    <w:rsid w:val="0022099E"/>
    <w:rsid w:val="0022148F"/>
    <w:rsid w:val="002215AB"/>
    <w:rsid w:val="00222186"/>
    <w:rsid w:val="00222A33"/>
    <w:rsid w:val="00222AE4"/>
    <w:rsid w:val="00223350"/>
    <w:rsid w:val="00223908"/>
    <w:rsid w:val="002239B3"/>
    <w:rsid w:val="00223D5D"/>
    <w:rsid w:val="00223FFE"/>
    <w:rsid w:val="00224479"/>
    <w:rsid w:val="00224527"/>
    <w:rsid w:val="00224FEB"/>
    <w:rsid w:val="00225251"/>
    <w:rsid w:val="002273C4"/>
    <w:rsid w:val="00227623"/>
    <w:rsid w:val="00230321"/>
    <w:rsid w:val="00230483"/>
    <w:rsid w:val="00230753"/>
    <w:rsid w:val="002308F3"/>
    <w:rsid w:val="00230B7B"/>
    <w:rsid w:val="00231280"/>
    <w:rsid w:val="002313FE"/>
    <w:rsid w:val="00231629"/>
    <w:rsid w:val="00231679"/>
    <w:rsid w:val="00231D2C"/>
    <w:rsid w:val="00231EAB"/>
    <w:rsid w:val="00232492"/>
    <w:rsid w:val="00232607"/>
    <w:rsid w:val="0023288E"/>
    <w:rsid w:val="00232A4D"/>
    <w:rsid w:val="00232E90"/>
    <w:rsid w:val="00232FC8"/>
    <w:rsid w:val="00233386"/>
    <w:rsid w:val="0023421A"/>
    <w:rsid w:val="00234A03"/>
    <w:rsid w:val="00234AA0"/>
    <w:rsid w:val="00234EFE"/>
    <w:rsid w:val="00235364"/>
    <w:rsid w:val="00235407"/>
    <w:rsid w:val="00235DC7"/>
    <w:rsid w:val="0023602F"/>
    <w:rsid w:val="00236583"/>
    <w:rsid w:val="00236642"/>
    <w:rsid w:val="002366E9"/>
    <w:rsid w:val="002371CF"/>
    <w:rsid w:val="002403C0"/>
    <w:rsid w:val="0024106B"/>
    <w:rsid w:val="00241AF3"/>
    <w:rsid w:val="0024310D"/>
    <w:rsid w:val="00243743"/>
    <w:rsid w:val="002437CC"/>
    <w:rsid w:val="0024383D"/>
    <w:rsid w:val="002449F3"/>
    <w:rsid w:val="00244B8C"/>
    <w:rsid w:val="00245881"/>
    <w:rsid w:val="00245C77"/>
    <w:rsid w:val="0024620A"/>
    <w:rsid w:val="002465FF"/>
    <w:rsid w:val="00247085"/>
    <w:rsid w:val="0024720C"/>
    <w:rsid w:val="002473AE"/>
    <w:rsid w:val="002508D1"/>
    <w:rsid w:val="00250E09"/>
    <w:rsid w:val="00250F03"/>
    <w:rsid w:val="002511A9"/>
    <w:rsid w:val="002513B2"/>
    <w:rsid w:val="00251DC5"/>
    <w:rsid w:val="00252113"/>
    <w:rsid w:val="002527DB"/>
    <w:rsid w:val="00252A13"/>
    <w:rsid w:val="002536D9"/>
    <w:rsid w:val="00254080"/>
    <w:rsid w:val="00254FB4"/>
    <w:rsid w:val="0025577D"/>
    <w:rsid w:val="00255BCB"/>
    <w:rsid w:val="00255D3F"/>
    <w:rsid w:val="0025629B"/>
    <w:rsid w:val="0025679A"/>
    <w:rsid w:val="00256CEC"/>
    <w:rsid w:val="00257571"/>
    <w:rsid w:val="00257FDA"/>
    <w:rsid w:val="00260A80"/>
    <w:rsid w:val="00260F3B"/>
    <w:rsid w:val="002610B0"/>
    <w:rsid w:val="00261C2D"/>
    <w:rsid w:val="00261EC8"/>
    <w:rsid w:val="00262345"/>
    <w:rsid w:val="002624A4"/>
    <w:rsid w:val="0026265A"/>
    <w:rsid w:val="00262705"/>
    <w:rsid w:val="002628E3"/>
    <w:rsid w:val="00263E25"/>
    <w:rsid w:val="00265340"/>
    <w:rsid w:val="002660D3"/>
    <w:rsid w:val="002663EA"/>
    <w:rsid w:val="002667BF"/>
    <w:rsid w:val="00267593"/>
    <w:rsid w:val="00270321"/>
    <w:rsid w:val="00270487"/>
    <w:rsid w:val="002706FF"/>
    <w:rsid w:val="00272050"/>
    <w:rsid w:val="00273D9D"/>
    <w:rsid w:val="00273E8E"/>
    <w:rsid w:val="00273FC0"/>
    <w:rsid w:val="00274084"/>
    <w:rsid w:val="00274331"/>
    <w:rsid w:val="00275382"/>
    <w:rsid w:val="002754B3"/>
    <w:rsid w:val="00275782"/>
    <w:rsid w:val="00276829"/>
    <w:rsid w:val="00276BDC"/>
    <w:rsid w:val="00276C4E"/>
    <w:rsid w:val="00277045"/>
    <w:rsid w:val="002770D6"/>
    <w:rsid w:val="002776D1"/>
    <w:rsid w:val="002808C4"/>
    <w:rsid w:val="002809E1"/>
    <w:rsid w:val="002817CD"/>
    <w:rsid w:val="00281808"/>
    <w:rsid w:val="0028256B"/>
    <w:rsid w:val="00282614"/>
    <w:rsid w:val="00282730"/>
    <w:rsid w:val="00282D18"/>
    <w:rsid w:val="00282F9A"/>
    <w:rsid w:val="00283370"/>
    <w:rsid w:val="002840A6"/>
    <w:rsid w:val="00284B2B"/>
    <w:rsid w:val="00284C1A"/>
    <w:rsid w:val="00285DFE"/>
    <w:rsid w:val="00285EBE"/>
    <w:rsid w:val="00286B33"/>
    <w:rsid w:val="00286E65"/>
    <w:rsid w:val="00290008"/>
    <w:rsid w:val="00290C4F"/>
    <w:rsid w:val="002911A5"/>
    <w:rsid w:val="0029167F"/>
    <w:rsid w:val="00291C23"/>
    <w:rsid w:val="0029245A"/>
    <w:rsid w:val="00293341"/>
    <w:rsid w:val="0029336A"/>
    <w:rsid w:val="002941AB"/>
    <w:rsid w:val="0029468E"/>
    <w:rsid w:val="00294A5D"/>
    <w:rsid w:val="002962EE"/>
    <w:rsid w:val="00296EB1"/>
    <w:rsid w:val="002977AD"/>
    <w:rsid w:val="00297C0A"/>
    <w:rsid w:val="002A0631"/>
    <w:rsid w:val="002A08E2"/>
    <w:rsid w:val="002A0903"/>
    <w:rsid w:val="002A0CE0"/>
    <w:rsid w:val="002A145D"/>
    <w:rsid w:val="002A2114"/>
    <w:rsid w:val="002A234E"/>
    <w:rsid w:val="002A2426"/>
    <w:rsid w:val="002A2E40"/>
    <w:rsid w:val="002A35CA"/>
    <w:rsid w:val="002A3F87"/>
    <w:rsid w:val="002A4669"/>
    <w:rsid w:val="002A5978"/>
    <w:rsid w:val="002A66F0"/>
    <w:rsid w:val="002A6872"/>
    <w:rsid w:val="002A71DD"/>
    <w:rsid w:val="002A7530"/>
    <w:rsid w:val="002A767C"/>
    <w:rsid w:val="002A77ED"/>
    <w:rsid w:val="002A7933"/>
    <w:rsid w:val="002A7BB9"/>
    <w:rsid w:val="002A7F02"/>
    <w:rsid w:val="002B04FF"/>
    <w:rsid w:val="002B0541"/>
    <w:rsid w:val="002B0A57"/>
    <w:rsid w:val="002B15D6"/>
    <w:rsid w:val="002B1940"/>
    <w:rsid w:val="002B1ACE"/>
    <w:rsid w:val="002B2122"/>
    <w:rsid w:val="002B237A"/>
    <w:rsid w:val="002B330B"/>
    <w:rsid w:val="002B351B"/>
    <w:rsid w:val="002B38F9"/>
    <w:rsid w:val="002B39D3"/>
    <w:rsid w:val="002B3D93"/>
    <w:rsid w:val="002B433C"/>
    <w:rsid w:val="002B43F8"/>
    <w:rsid w:val="002B4962"/>
    <w:rsid w:val="002B6CF4"/>
    <w:rsid w:val="002B70DE"/>
    <w:rsid w:val="002B721F"/>
    <w:rsid w:val="002B745D"/>
    <w:rsid w:val="002B78CB"/>
    <w:rsid w:val="002C07BF"/>
    <w:rsid w:val="002C0B87"/>
    <w:rsid w:val="002C104B"/>
    <w:rsid w:val="002C12FB"/>
    <w:rsid w:val="002C141F"/>
    <w:rsid w:val="002C149B"/>
    <w:rsid w:val="002C1835"/>
    <w:rsid w:val="002C1D18"/>
    <w:rsid w:val="002C2080"/>
    <w:rsid w:val="002C26EF"/>
    <w:rsid w:val="002C2A84"/>
    <w:rsid w:val="002C3114"/>
    <w:rsid w:val="002C31C9"/>
    <w:rsid w:val="002C3330"/>
    <w:rsid w:val="002C3647"/>
    <w:rsid w:val="002C3879"/>
    <w:rsid w:val="002C3BA1"/>
    <w:rsid w:val="002C3DF1"/>
    <w:rsid w:val="002C3E40"/>
    <w:rsid w:val="002C445A"/>
    <w:rsid w:val="002C4F99"/>
    <w:rsid w:val="002C5BB7"/>
    <w:rsid w:val="002C649F"/>
    <w:rsid w:val="002C6FE7"/>
    <w:rsid w:val="002C7438"/>
    <w:rsid w:val="002D0404"/>
    <w:rsid w:val="002D0947"/>
    <w:rsid w:val="002D0E74"/>
    <w:rsid w:val="002D106D"/>
    <w:rsid w:val="002D1A2C"/>
    <w:rsid w:val="002D1D1D"/>
    <w:rsid w:val="002D226C"/>
    <w:rsid w:val="002D2B1B"/>
    <w:rsid w:val="002D2D00"/>
    <w:rsid w:val="002D3466"/>
    <w:rsid w:val="002D35E5"/>
    <w:rsid w:val="002D3B7A"/>
    <w:rsid w:val="002D3C2D"/>
    <w:rsid w:val="002D40E6"/>
    <w:rsid w:val="002D40FA"/>
    <w:rsid w:val="002D4125"/>
    <w:rsid w:val="002D423F"/>
    <w:rsid w:val="002D4814"/>
    <w:rsid w:val="002D4CA3"/>
    <w:rsid w:val="002D5305"/>
    <w:rsid w:val="002D5703"/>
    <w:rsid w:val="002D5999"/>
    <w:rsid w:val="002D5BA2"/>
    <w:rsid w:val="002D61AE"/>
    <w:rsid w:val="002D67FC"/>
    <w:rsid w:val="002D6C7B"/>
    <w:rsid w:val="002D781C"/>
    <w:rsid w:val="002D7858"/>
    <w:rsid w:val="002D793C"/>
    <w:rsid w:val="002E0155"/>
    <w:rsid w:val="002E057A"/>
    <w:rsid w:val="002E1A26"/>
    <w:rsid w:val="002E1A50"/>
    <w:rsid w:val="002E1D9C"/>
    <w:rsid w:val="002E28D3"/>
    <w:rsid w:val="002E356D"/>
    <w:rsid w:val="002E407C"/>
    <w:rsid w:val="002E49EE"/>
    <w:rsid w:val="002E5466"/>
    <w:rsid w:val="002E56AC"/>
    <w:rsid w:val="002E606C"/>
    <w:rsid w:val="002E61A7"/>
    <w:rsid w:val="002E626C"/>
    <w:rsid w:val="002E6CF9"/>
    <w:rsid w:val="002E7609"/>
    <w:rsid w:val="002E7D02"/>
    <w:rsid w:val="002E7E85"/>
    <w:rsid w:val="002F10EE"/>
    <w:rsid w:val="002F1446"/>
    <w:rsid w:val="002F1A96"/>
    <w:rsid w:val="002F275D"/>
    <w:rsid w:val="002F2B91"/>
    <w:rsid w:val="002F3175"/>
    <w:rsid w:val="002F397C"/>
    <w:rsid w:val="002F3D46"/>
    <w:rsid w:val="002F4826"/>
    <w:rsid w:val="002F48CB"/>
    <w:rsid w:val="002F4C6F"/>
    <w:rsid w:val="002F5007"/>
    <w:rsid w:val="002F5288"/>
    <w:rsid w:val="002F53E8"/>
    <w:rsid w:val="002F550E"/>
    <w:rsid w:val="002F5A3E"/>
    <w:rsid w:val="002F763A"/>
    <w:rsid w:val="003001D8"/>
    <w:rsid w:val="003001F1"/>
    <w:rsid w:val="003015AF"/>
    <w:rsid w:val="00301A56"/>
    <w:rsid w:val="00301D14"/>
    <w:rsid w:val="00301DCD"/>
    <w:rsid w:val="00302A6A"/>
    <w:rsid w:val="00303666"/>
    <w:rsid w:val="003037FD"/>
    <w:rsid w:val="00303D76"/>
    <w:rsid w:val="00304586"/>
    <w:rsid w:val="00304EE3"/>
    <w:rsid w:val="00305BFA"/>
    <w:rsid w:val="00305F54"/>
    <w:rsid w:val="0030651D"/>
    <w:rsid w:val="003078D8"/>
    <w:rsid w:val="003117EE"/>
    <w:rsid w:val="003126A6"/>
    <w:rsid w:val="0031284E"/>
    <w:rsid w:val="00312859"/>
    <w:rsid w:val="0031288C"/>
    <w:rsid w:val="00312A0D"/>
    <w:rsid w:val="00313356"/>
    <w:rsid w:val="00313A73"/>
    <w:rsid w:val="00313A76"/>
    <w:rsid w:val="00313C07"/>
    <w:rsid w:val="00313DCE"/>
    <w:rsid w:val="00313E65"/>
    <w:rsid w:val="0031423A"/>
    <w:rsid w:val="00314561"/>
    <w:rsid w:val="003145BB"/>
    <w:rsid w:val="0031482F"/>
    <w:rsid w:val="00314BD9"/>
    <w:rsid w:val="00314D74"/>
    <w:rsid w:val="003154A4"/>
    <w:rsid w:val="00315F78"/>
    <w:rsid w:val="003161C4"/>
    <w:rsid w:val="00316D2F"/>
    <w:rsid w:val="00317531"/>
    <w:rsid w:val="0031764D"/>
    <w:rsid w:val="00317CDB"/>
    <w:rsid w:val="00320050"/>
    <w:rsid w:val="0032011E"/>
    <w:rsid w:val="00320209"/>
    <w:rsid w:val="0032115F"/>
    <w:rsid w:val="00321539"/>
    <w:rsid w:val="00322B23"/>
    <w:rsid w:val="00323004"/>
    <w:rsid w:val="003230C2"/>
    <w:rsid w:val="00325128"/>
    <w:rsid w:val="00325A0E"/>
    <w:rsid w:val="003276C8"/>
    <w:rsid w:val="00327B7F"/>
    <w:rsid w:val="00327E47"/>
    <w:rsid w:val="00327E68"/>
    <w:rsid w:val="003301DC"/>
    <w:rsid w:val="003307C2"/>
    <w:rsid w:val="003307F8"/>
    <w:rsid w:val="00330AB6"/>
    <w:rsid w:val="00331741"/>
    <w:rsid w:val="003317EB"/>
    <w:rsid w:val="00331CB8"/>
    <w:rsid w:val="00332602"/>
    <w:rsid w:val="00332E3C"/>
    <w:rsid w:val="00333529"/>
    <w:rsid w:val="0033369B"/>
    <w:rsid w:val="0033383B"/>
    <w:rsid w:val="00333FEB"/>
    <w:rsid w:val="00334D6D"/>
    <w:rsid w:val="003354B6"/>
    <w:rsid w:val="0033586E"/>
    <w:rsid w:val="00335E8A"/>
    <w:rsid w:val="00337231"/>
    <w:rsid w:val="00337AC4"/>
    <w:rsid w:val="00337C34"/>
    <w:rsid w:val="0034020B"/>
    <w:rsid w:val="00340CB7"/>
    <w:rsid w:val="003410F3"/>
    <w:rsid w:val="0034110B"/>
    <w:rsid w:val="0034154F"/>
    <w:rsid w:val="00341A61"/>
    <w:rsid w:val="00341ACD"/>
    <w:rsid w:val="00341B09"/>
    <w:rsid w:val="00341BA2"/>
    <w:rsid w:val="00341CF8"/>
    <w:rsid w:val="00341E30"/>
    <w:rsid w:val="00343E5F"/>
    <w:rsid w:val="003440E5"/>
    <w:rsid w:val="003449E4"/>
    <w:rsid w:val="0034592D"/>
    <w:rsid w:val="00345CB7"/>
    <w:rsid w:val="00345DA7"/>
    <w:rsid w:val="0034601D"/>
    <w:rsid w:val="00346572"/>
    <w:rsid w:val="003468BB"/>
    <w:rsid w:val="003469F6"/>
    <w:rsid w:val="00346B00"/>
    <w:rsid w:val="00347146"/>
    <w:rsid w:val="0035002F"/>
    <w:rsid w:val="003503FE"/>
    <w:rsid w:val="003506F5"/>
    <w:rsid w:val="00351579"/>
    <w:rsid w:val="00351985"/>
    <w:rsid w:val="0035202D"/>
    <w:rsid w:val="003528FA"/>
    <w:rsid w:val="003533EB"/>
    <w:rsid w:val="00353892"/>
    <w:rsid w:val="00353918"/>
    <w:rsid w:val="00353D48"/>
    <w:rsid w:val="00354A3A"/>
    <w:rsid w:val="00355B73"/>
    <w:rsid w:val="003564D0"/>
    <w:rsid w:val="00356891"/>
    <w:rsid w:val="00356F1D"/>
    <w:rsid w:val="00357B3F"/>
    <w:rsid w:val="003608D4"/>
    <w:rsid w:val="00360A74"/>
    <w:rsid w:val="003618B3"/>
    <w:rsid w:val="0036257B"/>
    <w:rsid w:val="003639D0"/>
    <w:rsid w:val="00363AC7"/>
    <w:rsid w:val="00363D92"/>
    <w:rsid w:val="003642AF"/>
    <w:rsid w:val="003653EF"/>
    <w:rsid w:val="003656B5"/>
    <w:rsid w:val="00365780"/>
    <w:rsid w:val="00365929"/>
    <w:rsid w:val="003659C7"/>
    <w:rsid w:val="00365E48"/>
    <w:rsid w:val="00365F91"/>
    <w:rsid w:val="00366A75"/>
    <w:rsid w:val="00371287"/>
    <w:rsid w:val="00371CB7"/>
    <w:rsid w:val="003726DF"/>
    <w:rsid w:val="00372BFC"/>
    <w:rsid w:val="003730DF"/>
    <w:rsid w:val="00373C3B"/>
    <w:rsid w:val="00373F0F"/>
    <w:rsid w:val="0037453E"/>
    <w:rsid w:val="00374A12"/>
    <w:rsid w:val="00374B8B"/>
    <w:rsid w:val="003753AB"/>
    <w:rsid w:val="003755FC"/>
    <w:rsid w:val="003756C2"/>
    <w:rsid w:val="00375CDF"/>
    <w:rsid w:val="00375F52"/>
    <w:rsid w:val="0037630B"/>
    <w:rsid w:val="00376413"/>
    <w:rsid w:val="00376CEE"/>
    <w:rsid w:val="00377234"/>
    <w:rsid w:val="00377549"/>
    <w:rsid w:val="00377D14"/>
    <w:rsid w:val="00380BC0"/>
    <w:rsid w:val="003810CB"/>
    <w:rsid w:val="00382CA0"/>
    <w:rsid w:val="00382E82"/>
    <w:rsid w:val="0038320F"/>
    <w:rsid w:val="00383211"/>
    <w:rsid w:val="00383341"/>
    <w:rsid w:val="00383639"/>
    <w:rsid w:val="0038378C"/>
    <w:rsid w:val="003841DF"/>
    <w:rsid w:val="003846D5"/>
    <w:rsid w:val="00384E8E"/>
    <w:rsid w:val="00385A04"/>
    <w:rsid w:val="00385C1C"/>
    <w:rsid w:val="00385E9F"/>
    <w:rsid w:val="00386140"/>
    <w:rsid w:val="00386180"/>
    <w:rsid w:val="0038636B"/>
    <w:rsid w:val="0038710C"/>
    <w:rsid w:val="003903DE"/>
    <w:rsid w:val="003905C7"/>
    <w:rsid w:val="00390AC2"/>
    <w:rsid w:val="003911EC"/>
    <w:rsid w:val="00391226"/>
    <w:rsid w:val="003914B1"/>
    <w:rsid w:val="00391731"/>
    <w:rsid w:val="00392405"/>
    <w:rsid w:val="00393D6E"/>
    <w:rsid w:val="003945FE"/>
    <w:rsid w:val="00394BD6"/>
    <w:rsid w:val="003958B2"/>
    <w:rsid w:val="00396086"/>
    <w:rsid w:val="003960EE"/>
    <w:rsid w:val="003964D4"/>
    <w:rsid w:val="0039671E"/>
    <w:rsid w:val="003968F2"/>
    <w:rsid w:val="00396E5D"/>
    <w:rsid w:val="003A0A38"/>
    <w:rsid w:val="003A0DCD"/>
    <w:rsid w:val="003A116B"/>
    <w:rsid w:val="003A14ED"/>
    <w:rsid w:val="003A15A0"/>
    <w:rsid w:val="003A1CF7"/>
    <w:rsid w:val="003A1E28"/>
    <w:rsid w:val="003A231D"/>
    <w:rsid w:val="003A29C8"/>
    <w:rsid w:val="003A3080"/>
    <w:rsid w:val="003A3B4F"/>
    <w:rsid w:val="003A4439"/>
    <w:rsid w:val="003A4606"/>
    <w:rsid w:val="003A526C"/>
    <w:rsid w:val="003A5AB4"/>
    <w:rsid w:val="003A617E"/>
    <w:rsid w:val="003A68E5"/>
    <w:rsid w:val="003A6D7E"/>
    <w:rsid w:val="003A7450"/>
    <w:rsid w:val="003A7596"/>
    <w:rsid w:val="003A7B62"/>
    <w:rsid w:val="003A7CCC"/>
    <w:rsid w:val="003B005E"/>
    <w:rsid w:val="003B113A"/>
    <w:rsid w:val="003B2F78"/>
    <w:rsid w:val="003B306C"/>
    <w:rsid w:val="003B4023"/>
    <w:rsid w:val="003B40CD"/>
    <w:rsid w:val="003B4468"/>
    <w:rsid w:val="003B471E"/>
    <w:rsid w:val="003B4803"/>
    <w:rsid w:val="003B5469"/>
    <w:rsid w:val="003B55AF"/>
    <w:rsid w:val="003B5DD0"/>
    <w:rsid w:val="003B616A"/>
    <w:rsid w:val="003B6E61"/>
    <w:rsid w:val="003B6F93"/>
    <w:rsid w:val="003B7804"/>
    <w:rsid w:val="003B78F8"/>
    <w:rsid w:val="003B7E73"/>
    <w:rsid w:val="003C071B"/>
    <w:rsid w:val="003C07EE"/>
    <w:rsid w:val="003C0E2F"/>
    <w:rsid w:val="003C115D"/>
    <w:rsid w:val="003C1524"/>
    <w:rsid w:val="003C2165"/>
    <w:rsid w:val="003C2CAA"/>
    <w:rsid w:val="003C3727"/>
    <w:rsid w:val="003C3CE7"/>
    <w:rsid w:val="003C4280"/>
    <w:rsid w:val="003C46B1"/>
    <w:rsid w:val="003C5651"/>
    <w:rsid w:val="003C5CBD"/>
    <w:rsid w:val="003C67ED"/>
    <w:rsid w:val="003C72DE"/>
    <w:rsid w:val="003C73D6"/>
    <w:rsid w:val="003C7576"/>
    <w:rsid w:val="003C7672"/>
    <w:rsid w:val="003C798F"/>
    <w:rsid w:val="003C7CE4"/>
    <w:rsid w:val="003C7FBD"/>
    <w:rsid w:val="003D0187"/>
    <w:rsid w:val="003D08F7"/>
    <w:rsid w:val="003D157A"/>
    <w:rsid w:val="003D16AF"/>
    <w:rsid w:val="003D24B7"/>
    <w:rsid w:val="003D28C1"/>
    <w:rsid w:val="003D3D69"/>
    <w:rsid w:val="003D448D"/>
    <w:rsid w:val="003D44DA"/>
    <w:rsid w:val="003D4D60"/>
    <w:rsid w:val="003D5463"/>
    <w:rsid w:val="003D598D"/>
    <w:rsid w:val="003D64E2"/>
    <w:rsid w:val="003D6833"/>
    <w:rsid w:val="003D69F3"/>
    <w:rsid w:val="003D6DED"/>
    <w:rsid w:val="003D70F8"/>
    <w:rsid w:val="003D75A1"/>
    <w:rsid w:val="003E087A"/>
    <w:rsid w:val="003E22AE"/>
    <w:rsid w:val="003E253C"/>
    <w:rsid w:val="003E255B"/>
    <w:rsid w:val="003E2784"/>
    <w:rsid w:val="003E2A86"/>
    <w:rsid w:val="003E33BE"/>
    <w:rsid w:val="003E3A51"/>
    <w:rsid w:val="003E3C4D"/>
    <w:rsid w:val="003E3CD8"/>
    <w:rsid w:val="003E3E42"/>
    <w:rsid w:val="003E4013"/>
    <w:rsid w:val="003E405A"/>
    <w:rsid w:val="003E452C"/>
    <w:rsid w:val="003E52FB"/>
    <w:rsid w:val="003E56BE"/>
    <w:rsid w:val="003E5948"/>
    <w:rsid w:val="003E5B75"/>
    <w:rsid w:val="003E677C"/>
    <w:rsid w:val="003E6C0C"/>
    <w:rsid w:val="003E7370"/>
    <w:rsid w:val="003E73E7"/>
    <w:rsid w:val="003E7CBA"/>
    <w:rsid w:val="003E7DFA"/>
    <w:rsid w:val="003F07EA"/>
    <w:rsid w:val="003F0A11"/>
    <w:rsid w:val="003F2503"/>
    <w:rsid w:val="003F29F5"/>
    <w:rsid w:val="003F2A1E"/>
    <w:rsid w:val="003F2E83"/>
    <w:rsid w:val="003F348F"/>
    <w:rsid w:val="003F42D1"/>
    <w:rsid w:val="003F445D"/>
    <w:rsid w:val="003F45CD"/>
    <w:rsid w:val="003F51D9"/>
    <w:rsid w:val="003F5557"/>
    <w:rsid w:val="003F6008"/>
    <w:rsid w:val="003F6A79"/>
    <w:rsid w:val="003F6B0F"/>
    <w:rsid w:val="003F72A0"/>
    <w:rsid w:val="00400547"/>
    <w:rsid w:val="004007C0"/>
    <w:rsid w:val="00400D84"/>
    <w:rsid w:val="004013DF"/>
    <w:rsid w:val="004013FD"/>
    <w:rsid w:val="0040162E"/>
    <w:rsid w:val="00401ED3"/>
    <w:rsid w:val="00401FDD"/>
    <w:rsid w:val="0040293A"/>
    <w:rsid w:val="00402F58"/>
    <w:rsid w:val="00403251"/>
    <w:rsid w:val="0040340B"/>
    <w:rsid w:val="0040396F"/>
    <w:rsid w:val="00404652"/>
    <w:rsid w:val="00404685"/>
    <w:rsid w:val="0040495D"/>
    <w:rsid w:val="00404AA7"/>
    <w:rsid w:val="00404E8E"/>
    <w:rsid w:val="0040501E"/>
    <w:rsid w:val="00405128"/>
    <w:rsid w:val="004055ED"/>
    <w:rsid w:val="00405AE4"/>
    <w:rsid w:val="00405BF1"/>
    <w:rsid w:val="00405C36"/>
    <w:rsid w:val="00405DAC"/>
    <w:rsid w:val="00406986"/>
    <w:rsid w:val="00406C7D"/>
    <w:rsid w:val="00406F98"/>
    <w:rsid w:val="00410047"/>
    <w:rsid w:val="00410B2C"/>
    <w:rsid w:val="00410E97"/>
    <w:rsid w:val="00411E4F"/>
    <w:rsid w:val="00412AF1"/>
    <w:rsid w:val="00413732"/>
    <w:rsid w:val="0041373E"/>
    <w:rsid w:val="00413B60"/>
    <w:rsid w:val="00413EC4"/>
    <w:rsid w:val="004142EF"/>
    <w:rsid w:val="004144D0"/>
    <w:rsid w:val="004155AC"/>
    <w:rsid w:val="004155C8"/>
    <w:rsid w:val="0041646E"/>
    <w:rsid w:val="00416E40"/>
    <w:rsid w:val="00417062"/>
    <w:rsid w:val="004207EB"/>
    <w:rsid w:val="004210EA"/>
    <w:rsid w:val="0042174F"/>
    <w:rsid w:val="00421B7F"/>
    <w:rsid w:val="00421FA9"/>
    <w:rsid w:val="004227AB"/>
    <w:rsid w:val="00423337"/>
    <w:rsid w:val="0042374D"/>
    <w:rsid w:val="00423867"/>
    <w:rsid w:val="00423A56"/>
    <w:rsid w:val="00423AEA"/>
    <w:rsid w:val="00425188"/>
    <w:rsid w:val="00425361"/>
    <w:rsid w:val="00426952"/>
    <w:rsid w:val="0042727C"/>
    <w:rsid w:val="00430040"/>
    <w:rsid w:val="00430271"/>
    <w:rsid w:val="00430B42"/>
    <w:rsid w:val="00430BF8"/>
    <w:rsid w:val="00431E10"/>
    <w:rsid w:val="004322D7"/>
    <w:rsid w:val="00432463"/>
    <w:rsid w:val="004327F8"/>
    <w:rsid w:val="00432B5E"/>
    <w:rsid w:val="00434199"/>
    <w:rsid w:val="004343C5"/>
    <w:rsid w:val="00434883"/>
    <w:rsid w:val="004349E8"/>
    <w:rsid w:val="00435985"/>
    <w:rsid w:val="00435D7F"/>
    <w:rsid w:val="00435F87"/>
    <w:rsid w:val="004379EE"/>
    <w:rsid w:val="00437A64"/>
    <w:rsid w:val="004404C2"/>
    <w:rsid w:val="00440575"/>
    <w:rsid w:val="00440CF3"/>
    <w:rsid w:val="004423E9"/>
    <w:rsid w:val="00442624"/>
    <w:rsid w:val="00442855"/>
    <w:rsid w:val="00442C02"/>
    <w:rsid w:val="004430CD"/>
    <w:rsid w:val="00443E10"/>
    <w:rsid w:val="0044417B"/>
    <w:rsid w:val="00444804"/>
    <w:rsid w:val="004449C5"/>
    <w:rsid w:val="004451A0"/>
    <w:rsid w:val="00445553"/>
    <w:rsid w:val="00446035"/>
    <w:rsid w:val="00446AB4"/>
    <w:rsid w:val="00446BB4"/>
    <w:rsid w:val="004471FF"/>
    <w:rsid w:val="00450366"/>
    <w:rsid w:val="004505AC"/>
    <w:rsid w:val="0045092A"/>
    <w:rsid w:val="0045093A"/>
    <w:rsid w:val="00450B79"/>
    <w:rsid w:val="00451D48"/>
    <w:rsid w:val="004522B3"/>
    <w:rsid w:val="00452486"/>
    <w:rsid w:val="0045292B"/>
    <w:rsid w:val="00452A2E"/>
    <w:rsid w:val="00452BD8"/>
    <w:rsid w:val="00453471"/>
    <w:rsid w:val="004536D1"/>
    <w:rsid w:val="00453DF7"/>
    <w:rsid w:val="00454853"/>
    <w:rsid w:val="0045519A"/>
    <w:rsid w:val="004556AA"/>
    <w:rsid w:val="0045600B"/>
    <w:rsid w:val="00456306"/>
    <w:rsid w:val="00456368"/>
    <w:rsid w:val="0045696E"/>
    <w:rsid w:val="00456EC8"/>
    <w:rsid w:val="00457034"/>
    <w:rsid w:val="00457159"/>
    <w:rsid w:val="004575F9"/>
    <w:rsid w:val="00461B5E"/>
    <w:rsid w:val="00462BB1"/>
    <w:rsid w:val="004638B4"/>
    <w:rsid w:val="004648A4"/>
    <w:rsid w:val="0046541D"/>
    <w:rsid w:val="00465A70"/>
    <w:rsid w:val="0046616B"/>
    <w:rsid w:val="00466427"/>
    <w:rsid w:val="00466594"/>
    <w:rsid w:val="00467477"/>
    <w:rsid w:val="00470E80"/>
    <w:rsid w:val="0047130A"/>
    <w:rsid w:val="00474868"/>
    <w:rsid w:val="00474CF2"/>
    <w:rsid w:val="00474ED3"/>
    <w:rsid w:val="0047548F"/>
    <w:rsid w:val="00475A32"/>
    <w:rsid w:val="00476725"/>
    <w:rsid w:val="0047680B"/>
    <w:rsid w:val="004772C8"/>
    <w:rsid w:val="004772E3"/>
    <w:rsid w:val="00477E5D"/>
    <w:rsid w:val="00480035"/>
    <w:rsid w:val="0048056A"/>
    <w:rsid w:val="00480C33"/>
    <w:rsid w:val="00481401"/>
    <w:rsid w:val="00482C11"/>
    <w:rsid w:val="00482F86"/>
    <w:rsid w:val="00483B2C"/>
    <w:rsid w:val="00483D81"/>
    <w:rsid w:val="00484E81"/>
    <w:rsid w:val="00485A37"/>
    <w:rsid w:val="00486F12"/>
    <w:rsid w:val="00486F67"/>
    <w:rsid w:val="0048757C"/>
    <w:rsid w:val="004876C1"/>
    <w:rsid w:val="00487ACA"/>
    <w:rsid w:val="00490357"/>
    <w:rsid w:val="00492D68"/>
    <w:rsid w:val="004931A6"/>
    <w:rsid w:val="0049366F"/>
    <w:rsid w:val="00493994"/>
    <w:rsid w:val="00494E75"/>
    <w:rsid w:val="0049548E"/>
    <w:rsid w:val="00495F0A"/>
    <w:rsid w:val="0049640A"/>
    <w:rsid w:val="00496D5F"/>
    <w:rsid w:val="00497242"/>
    <w:rsid w:val="0049726D"/>
    <w:rsid w:val="0049765A"/>
    <w:rsid w:val="00497690"/>
    <w:rsid w:val="004A024B"/>
    <w:rsid w:val="004A034C"/>
    <w:rsid w:val="004A0B4B"/>
    <w:rsid w:val="004A0BCE"/>
    <w:rsid w:val="004A17B4"/>
    <w:rsid w:val="004A18FC"/>
    <w:rsid w:val="004A1DA4"/>
    <w:rsid w:val="004A33DC"/>
    <w:rsid w:val="004A3495"/>
    <w:rsid w:val="004A3B87"/>
    <w:rsid w:val="004A3E38"/>
    <w:rsid w:val="004A462A"/>
    <w:rsid w:val="004A58DC"/>
    <w:rsid w:val="004A636C"/>
    <w:rsid w:val="004A645C"/>
    <w:rsid w:val="004A6995"/>
    <w:rsid w:val="004A6FAF"/>
    <w:rsid w:val="004A7056"/>
    <w:rsid w:val="004A7842"/>
    <w:rsid w:val="004B0338"/>
    <w:rsid w:val="004B0636"/>
    <w:rsid w:val="004B1613"/>
    <w:rsid w:val="004B1640"/>
    <w:rsid w:val="004B1647"/>
    <w:rsid w:val="004B191B"/>
    <w:rsid w:val="004B19F7"/>
    <w:rsid w:val="004B1B00"/>
    <w:rsid w:val="004B1B78"/>
    <w:rsid w:val="004B1F2E"/>
    <w:rsid w:val="004B2755"/>
    <w:rsid w:val="004B2F8D"/>
    <w:rsid w:val="004B35AA"/>
    <w:rsid w:val="004B3828"/>
    <w:rsid w:val="004B3990"/>
    <w:rsid w:val="004B4143"/>
    <w:rsid w:val="004B429B"/>
    <w:rsid w:val="004B4B9A"/>
    <w:rsid w:val="004B5875"/>
    <w:rsid w:val="004B61BE"/>
    <w:rsid w:val="004B6F25"/>
    <w:rsid w:val="004B7CE0"/>
    <w:rsid w:val="004C015C"/>
    <w:rsid w:val="004C0349"/>
    <w:rsid w:val="004C0884"/>
    <w:rsid w:val="004C0B67"/>
    <w:rsid w:val="004C0C1E"/>
    <w:rsid w:val="004C0CE4"/>
    <w:rsid w:val="004C19B4"/>
    <w:rsid w:val="004C21F8"/>
    <w:rsid w:val="004C2673"/>
    <w:rsid w:val="004C3272"/>
    <w:rsid w:val="004C3542"/>
    <w:rsid w:val="004C38D5"/>
    <w:rsid w:val="004C4105"/>
    <w:rsid w:val="004C4432"/>
    <w:rsid w:val="004C4C3D"/>
    <w:rsid w:val="004C4F88"/>
    <w:rsid w:val="004C5519"/>
    <w:rsid w:val="004C58E9"/>
    <w:rsid w:val="004C59FA"/>
    <w:rsid w:val="004C5A45"/>
    <w:rsid w:val="004C643F"/>
    <w:rsid w:val="004C68A9"/>
    <w:rsid w:val="004C6BEE"/>
    <w:rsid w:val="004C705E"/>
    <w:rsid w:val="004C743C"/>
    <w:rsid w:val="004C7C79"/>
    <w:rsid w:val="004C7CCD"/>
    <w:rsid w:val="004D06A9"/>
    <w:rsid w:val="004D0BF8"/>
    <w:rsid w:val="004D1812"/>
    <w:rsid w:val="004D1C20"/>
    <w:rsid w:val="004D2283"/>
    <w:rsid w:val="004D254F"/>
    <w:rsid w:val="004D2832"/>
    <w:rsid w:val="004D2F33"/>
    <w:rsid w:val="004D37E2"/>
    <w:rsid w:val="004D3E8B"/>
    <w:rsid w:val="004D4CB9"/>
    <w:rsid w:val="004D51BF"/>
    <w:rsid w:val="004D5847"/>
    <w:rsid w:val="004D5D71"/>
    <w:rsid w:val="004D7210"/>
    <w:rsid w:val="004D7305"/>
    <w:rsid w:val="004E0C67"/>
    <w:rsid w:val="004E10D5"/>
    <w:rsid w:val="004E19E0"/>
    <w:rsid w:val="004E24D5"/>
    <w:rsid w:val="004E28F7"/>
    <w:rsid w:val="004E2A8C"/>
    <w:rsid w:val="004E2E7C"/>
    <w:rsid w:val="004E3F33"/>
    <w:rsid w:val="004E436E"/>
    <w:rsid w:val="004E4533"/>
    <w:rsid w:val="004E461D"/>
    <w:rsid w:val="004E4851"/>
    <w:rsid w:val="004E495F"/>
    <w:rsid w:val="004E4E18"/>
    <w:rsid w:val="004E5529"/>
    <w:rsid w:val="004E583C"/>
    <w:rsid w:val="004E59A5"/>
    <w:rsid w:val="004E5B25"/>
    <w:rsid w:val="004E659A"/>
    <w:rsid w:val="004E74FC"/>
    <w:rsid w:val="004E7591"/>
    <w:rsid w:val="004E7807"/>
    <w:rsid w:val="004E7E03"/>
    <w:rsid w:val="004F0276"/>
    <w:rsid w:val="004F074C"/>
    <w:rsid w:val="004F0CC0"/>
    <w:rsid w:val="004F0FF5"/>
    <w:rsid w:val="004F1096"/>
    <w:rsid w:val="004F129C"/>
    <w:rsid w:val="004F1334"/>
    <w:rsid w:val="004F1733"/>
    <w:rsid w:val="004F1B25"/>
    <w:rsid w:val="004F23EE"/>
    <w:rsid w:val="004F2525"/>
    <w:rsid w:val="004F284D"/>
    <w:rsid w:val="004F3383"/>
    <w:rsid w:val="004F3438"/>
    <w:rsid w:val="004F3484"/>
    <w:rsid w:val="004F3C95"/>
    <w:rsid w:val="004F3E7E"/>
    <w:rsid w:val="004F545B"/>
    <w:rsid w:val="004F5E13"/>
    <w:rsid w:val="004F68EA"/>
    <w:rsid w:val="004F7066"/>
    <w:rsid w:val="004F75A5"/>
    <w:rsid w:val="004F789B"/>
    <w:rsid w:val="004F7F2A"/>
    <w:rsid w:val="00500090"/>
    <w:rsid w:val="0050020F"/>
    <w:rsid w:val="0050034E"/>
    <w:rsid w:val="0050040E"/>
    <w:rsid w:val="00500749"/>
    <w:rsid w:val="005007A3"/>
    <w:rsid w:val="00500908"/>
    <w:rsid w:val="00501997"/>
    <w:rsid w:val="00501A79"/>
    <w:rsid w:val="0050227A"/>
    <w:rsid w:val="0050257F"/>
    <w:rsid w:val="00502B80"/>
    <w:rsid w:val="00503112"/>
    <w:rsid w:val="00503EB7"/>
    <w:rsid w:val="00505AE9"/>
    <w:rsid w:val="0050670B"/>
    <w:rsid w:val="00506F88"/>
    <w:rsid w:val="00507892"/>
    <w:rsid w:val="00510002"/>
    <w:rsid w:val="00511A96"/>
    <w:rsid w:val="00511AE3"/>
    <w:rsid w:val="00511B92"/>
    <w:rsid w:val="00512A7D"/>
    <w:rsid w:val="00512B2D"/>
    <w:rsid w:val="00513796"/>
    <w:rsid w:val="00513B2A"/>
    <w:rsid w:val="00513B7E"/>
    <w:rsid w:val="00513CD6"/>
    <w:rsid w:val="005140CE"/>
    <w:rsid w:val="00514449"/>
    <w:rsid w:val="00514C8B"/>
    <w:rsid w:val="00515A65"/>
    <w:rsid w:val="00516E42"/>
    <w:rsid w:val="005170B4"/>
    <w:rsid w:val="00517327"/>
    <w:rsid w:val="00520E41"/>
    <w:rsid w:val="00520E94"/>
    <w:rsid w:val="00521079"/>
    <w:rsid w:val="005212B3"/>
    <w:rsid w:val="00522492"/>
    <w:rsid w:val="0052271E"/>
    <w:rsid w:val="00522CBC"/>
    <w:rsid w:val="00522EB1"/>
    <w:rsid w:val="0052314C"/>
    <w:rsid w:val="005236BD"/>
    <w:rsid w:val="00523C18"/>
    <w:rsid w:val="00523DB2"/>
    <w:rsid w:val="00524A42"/>
    <w:rsid w:val="00524CD7"/>
    <w:rsid w:val="005251FF"/>
    <w:rsid w:val="00525CD9"/>
    <w:rsid w:val="00525FA6"/>
    <w:rsid w:val="0052658E"/>
    <w:rsid w:val="00527851"/>
    <w:rsid w:val="005279FE"/>
    <w:rsid w:val="00527BC6"/>
    <w:rsid w:val="00530545"/>
    <w:rsid w:val="005307F6"/>
    <w:rsid w:val="0053093A"/>
    <w:rsid w:val="005317CE"/>
    <w:rsid w:val="00532107"/>
    <w:rsid w:val="00532381"/>
    <w:rsid w:val="005325B1"/>
    <w:rsid w:val="00533637"/>
    <w:rsid w:val="00534223"/>
    <w:rsid w:val="00534E9A"/>
    <w:rsid w:val="00535D92"/>
    <w:rsid w:val="005366A4"/>
    <w:rsid w:val="00536B1C"/>
    <w:rsid w:val="00536B43"/>
    <w:rsid w:val="005376CC"/>
    <w:rsid w:val="00537821"/>
    <w:rsid w:val="00537885"/>
    <w:rsid w:val="00540529"/>
    <w:rsid w:val="005408D1"/>
    <w:rsid w:val="00540978"/>
    <w:rsid w:val="00540D8B"/>
    <w:rsid w:val="00540DCC"/>
    <w:rsid w:val="00542757"/>
    <w:rsid w:val="00542B2B"/>
    <w:rsid w:val="005430E2"/>
    <w:rsid w:val="00543D51"/>
    <w:rsid w:val="00544322"/>
    <w:rsid w:val="0054484A"/>
    <w:rsid w:val="005456D6"/>
    <w:rsid w:val="00545BA6"/>
    <w:rsid w:val="005461B1"/>
    <w:rsid w:val="00546E2F"/>
    <w:rsid w:val="0054784C"/>
    <w:rsid w:val="0055048E"/>
    <w:rsid w:val="0055105A"/>
    <w:rsid w:val="00551662"/>
    <w:rsid w:val="00551817"/>
    <w:rsid w:val="00551901"/>
    <w:rsid w:val="00551E33"/>
    <w:rsid w:val="00551FD7"/>
    <w:rsid w:val="005521FF"/>
    <w:rsid w:val="0055272F"/>
    <w:rsid w:val="0055281E"/>
    <w:rsid w:val="00553469"/>
    <w:rsid w:val="00553D2C"/>
    <w:rsid w:val="00553E0A"/>
    <w:rsid w:val="00556C53"/>
    <w:rsid w:val="0055760F"/>
    <w:rsid w:val="00557733"/>
    <w:rsid w:val="00561FE6"/>
    <w:rsid w:val="005620E2"/>
    <w:rsid w:val="00562576"/>
    <w:rsid w:val="005626CB"/>
    <w:rsid w:val="00562E33"/>
    <w:rsid w:val="00563849"/>
    <w:rsid w:val="005638AB"/>
    <w:rsid w:val="00564605"/>
    <w:rsid w:val="0056493C"/>
    <w:rsid w:val="0056524C"/>
    <w:rsid w:val="005653D5"/>
    <w:rsid w:val="00566134"/>
    <w:rsid w:val="0056791E"/>
    <w:rsid w:val="00567BDF"/>
    <w:rsid w:val="00570699"/>
    <w:rsid w:val="00570B01"/>
    <w:rsid w:val="00570BD0"/>
    <w:rsid w:val="00570BEE"/>
    <w:rsid w:val="00570CBA"/>
    <w:rsid w:val="00570CF4"/>
    <w:rsid w:val="00570EBE"/>
    <w:rsid w:val="0057110E"/>
    <w:rsid w:val="005718A8"/>
    <w:rsid w:val="00571A79"/>
    <w:rsid w:val="00571CB4"/>
    <w:rsid w:val="00571F24"/>
    <w:rsid w:val="005730AA"/>
    <w:rsid w:val="00573427"/>
    <w:rsid w:val="00573754"/>
    <w:rsid w:val="0057395B"/>
    <w:rsid w:val="00574144"/>
    <w:rsid w:val="005741C3"/>
    <w:rsid w:val="005745FB"/>
    <w:rsid w:val="005749E1"/>
    <w:rsid w:val="00574B15"/>
    <w:rsid w:val="005751E3"/>
    <w:rsid w:val="00575467"/>
    <w:rsid w:val="0057549D"/>
    <w:rsid w:val="00576283"/>
    <w:rsid w:val="00576D82"/>
    <w:rsid w:val="00576ED0"/>
    <w:rsid w:val="005774DD"/>
    <w:rsid w:val="00577AFB"/>
    <w:rsid w:val="00577DF0"/>
    <w:rsid w:val="00580036"/>
    <w:rsid w:val="005804AE"/>
    <w:rsid w:val="00580798"/>
    <w:rsid w:val="0058084A"/>
    <w:rsid w:val="00580A96"/>
    <w:rsid w:val="00581220"/>
    <w:rsid w:val="0058124E"/>
    <w:rsid w:val="005814A8"/>
    <w:rsid w:val="00581D42"/>
    <w:rsid w:val="00582DBD"/>
    <w:rsid w:val="00583124"/>
    <w:rsid w:val="005834DB"/>
    <w:rsid w:val="0058386E"/>
    <w:rsid w:val="005838CB"/>
    <w:rsid w:val="00583A3A"/>
    <w:rsid w:val="0058435C"/>
    <w:rsid w:val="00584AB7"/>
    <w:rsid w:val="0058506B"/>
    <w:rsid w:val="00585427"/>
    <w:rsid w:val="00585F85"/>
    <w:rsid w:val="00586781"/>
    <w:rsid w:val="00586943"/>
    <w:rsid w:val="00586F88"/>
    <w:rsid w:val="005902C5"/>
    <w:rsid w:val="00590501"/>
    <w:rsid w:val="00590961"/>
    <w:rsid w:val="00590B9E"/>
    <w:rsid w:val="00590D62"/>
    <w:rsid w:val="0059159E"/>
    <w:rsid w:val="0059185C"/>
    <w:rsid w:val="005920F3"/>
    <w:rsid w:val="005932E9"/>
    <w:rsid w:val="005941AE"/>
    <w:rsid w:val="00594C55"/>
    <w:rsid w:val="00594E68"/>
    <w:rsid w:val="00594FFC"/>
    <w:rsid w:val="005958F6"/>
    <w:rsid w:val="00595A38"/>
    <w:rsid w:val="00595C0A"/>
    <w:rsid w:val="00595DDD"/>
    <w:rsid w:val="00595DF8"/>
    <w:rsid w:val="00595FAB"/>
    <w:rsid w:val="00596346"/>
    <w:rsid w:val="00596DB6"/>
    <w:rsid w:val="005A00CD"/>
    <w:rsid w:val="005A046E"/>
    <w:rsid w:val="005A0753"/>
    <w:rsid w:val="005A0F62"/>
    <w:rsid w:val="005A19DF"/>
    <w:rsid w:val="005A2FE0"/>
    <w:rsid w:val="005A3194"/>
    <w:rsid w:val="005A36D8"/>
    <w:rsid w:val="005A3C28"/>
    <w:rsid w:val="005A3EC3"/>
    <w:rsid w:val="005A4A73"/>
    <w:rsid w:val="005A5169"/>
    <w:rsid w:val="005A531E"/>
    <w:rsid w:val="005A6BE1"/>
    <w:rsid w:val="005A707B"/>
    <w:rsid w:val="005A7B47"/>
    <w:rsid w:val="005B070B"/>
    <w:rsid w:val="005B0A3E"/>
    <w:rsid w:val="005B0CD7"/>
    <w:rsid w:val="005B1122"/>
    <w:rsid w:val="005B2696"/>
    <w:rsid w:val="005B309A"/>
    <w:rsid w:val="005B39A7"/>
    <w:rsid w:val="005B3FCF"/>
    <w:rsid w:val="005B4413"/>
    <w:rsid w:val="005B4620"/>
    <w:rsid w:val="005B5515"/>
    <w:rsid w:val="005B5632"/>
    <w:rsid w:val="005B6CC1"/>
    <w:rsid w:val="005B72EA"/>
    <w:rsid w:val="005B73BA"/>
    <w:rsid w:val="005B76B0"/>
    <w:rsid w:val="005B7D61"/>
    <w:rsid w:val="005C0DC7"/>
    <w:rsid w:val="005C1196"/>
    <w:rsid w:val="005C14A7"/>
    <w:rsid w:val="005C14D3"/>
    <w:rsid w:val="005C1760"/>
    <w:rsid w:val="005C20AF"/>
    <w:rsid w:val="005C2A02"/>
    <w:rsid w:val="005C2EB3"/>
    <w:rsid w:val="005C3396"/>
    <w:rsid w:val="005C3CB5"/>
    <w:rsid w:val="005C3CEF"/>
    <w:rsid w:val="005C45AB"/>
    <w:rsid w:val="005C4916"/>
    <w:rsid w:val="005C4BF1"/>
    <w:rsid w:val="005C5530"/>
    <w:rsid w:val="005C57F0"/>
    <w:rsid w:val="005C5A45"/>
    <w:rsid w:val="005C5A92"/>
    <w:rsid w:val="005C5E65"/>
    <w:rsid w:val="005C6CAE"/>
    <w:rsid w:val="005C71AA"/>
    <w:rsid w:val="005C7820"/>
    <w:rsid w:val="005C7B1F"/>
    <w:rsid w:val="005C7C72"/>
    <w:rsid w:val="005D0362"/>
    <w:rsid w:val="005D0831"/>
    <w:rsid w:val="005D1342"/>
    <w:rsid w:val="005D13E6"/>
    <w:rsid w:val="005D20F1"/>
    <w:rsid w:val="005D2C6B"/>
    <w:rsid w:val="005D2ED0"/>
    <w:rsid w:val="005D34ED"/>
    <w:rsid w:val="005D3716"/>
    <w:rsid w:val="005D4D9F"/>
    <w:rsid w:val="005D53B4"/>
    <w:rsid w:val="005D659F"/>
    <w:rsid w:val="005D6975"/>
    <w:rsid w:val="005D6F69"/>
    <w:rsid w:val="005D74DB"/>
    <w:rsid w:val="005E08D7"/>
    <w:rsid w:val="005E1B47"/>
    <w:rsid w:val="005E4562"/>
    <w:rsid w:val="005E46F3"/>
    <w:rsid w:val="005E49C4"/>
    <w:rsid w:val="005E49D7"/>
    <w:rsid w:val="005E5848"/>
    <w:rsid w:val="005E5988"/>
    <w:rsid w:val="005E5C17"/>
    <w:rsid w:val="005E652B"/>
    <w:rsid w:val="005E6B2C"/>
    <w:rsid w:val="005E795F"/>
    <w:rsid w:val="005F0BFE"/>
    <w:rsid w:val="005F165A"/>
    <w:rsid w:val="005F1C45"/>
    <w:rsid w:val="005F1D40"/>
    <w:rsid w:val="005F3632"/>
    <w:rsid w:val="005F401E"/>
    <w:rsid w:val="005F43B6"/>
    <w:rsid w:val="005F5BB2"/>
    <w:rsid w:val="005F6443"/>
    <w:rsid w:val="005F67E9"/>
    <w:rsid w:val="005F6D9F"/>
    <w:rsid w:val="005F722C"/>
    <w:rsid w:val="005F731A"/>
    <w:rsid w:val="005F7CE3"/>
    <w:rsid w:val="00601380"/>
    <w:rsid w:val="0060261D"/>
    <w:rsid w:val="00602A21"/>
    <w:rsid w:val="00602DDC"/>
    <w:rsid w:val="00602F5E"/>
    <w:rsid w:val="006030AA"/>
    <w:rsid w:val="006030EE"/>
    <w:rsid w:val="00603725"/>
    <w:rsid w:val="00604474"/>
    <w:rsid w:val="006044DA"/>
    <w:rsid w:val="0060518E"/>
    <w:rsid w:val="006052F0"/>
    <w:rsid w:val="0060607F"/>
    <w:rsid w:val="00606AFA"/>
    <w:rsid w:val="00606C35"/>
    <w:rsid w:val="00606FA5"/>
    <w:rsid w:val="00607071"/>
    <w:rsid w:val="006079C4"/>
    <w:rsid w:val="006100DA"/>
    <w:rsid w:val="00610124"/>
    <w:rsid w:val="006107B5"/>
    <w:rsid w:val="00610B07"/>
    <w:rsid w:val="00611093"/>
    <w:rsid w:val="00611125"/>
    <w:rsid w:val="006113AF"/>
    <w:rsid w:val="006115FA"/>
    <w:rsid w:val="00611E07"/>
    <w:rsid w:val="00612403"/>
    <w:rsid w:val="006127EB"/>
    <w:rsid w:val="00612E3B"/>
    <w:rsid w:val="00612EF2"/>
    <w:rsid w:val="006133FD"/>
    <w:rsid w:val="006139D9"/>
    <w:rsid w:val="006145EF"/>
    <w:rsid w:val="00615631"/>
    <w:rsid w:val="006156B8"/>
    <w:rsid w:val="00615757"/>
    <w:rsid w:val="00616394"/>
    <w:rsid w:val="00616A6B"/>
    <w:rsid w:val="006173F1"/>
    <w:rsid w:val="00620382"/>
    <w:rsid w:val="00620768"/>
    <w:rsid w:val="00620857"/>
    <w:rsid w:val="00621B65"/>
    <w:rsid w:val="0062270E"/>
    <w:rsid w:val="00622A41"/>
    <w:rsid w:val="00622DC1"/>
    <w:rsid w:val="0062316E"/>
    <w:rsid w:val="006231A5"/>
    <w:rsid w:val="00623394"/>
    <w:rsid w:val="00624559"/>
    <w:rsid w:val="00624861"/>
    <w:rsid w:val="00624C7F"/>
    <w:rsid w:val="00624F26"/>
    <w:rsid w:val="0062585B"/>
    <w:rsid w:val="0062587D"/>
    <w:rsid w:val="0062590E"/>
    <w:rsid w:val="00626046"/>
    <w:rsid w:val="00626255"/>
    <w:rsid w:val="006269AD"/>
    <w:rsid w:val="006270FF"/>
    <w:rsid w:val="006271FE"/>
    <w:rsid w:val="00627676"/>
    <w:rsid w:val="006277A7"/>
    <w:rsid w:val="00627F19"/>
    <w:rsid w:val="00627F25"/>
    <w:rsid w:val="0063086C"/>
    <w:rsid w:val="006308E9"/>
    <w:rsid w:val="0063120E"/>
    <w:rsid w:val="00631F67"/>
    <w:rsid w:val="0063220B"/>
    <w:rsid w:val="00632A84"/>
    <w:rsid w:val="00632DD4"/>
    <w:rsid w:val="00632EB8"/>
    <w:rsid w:val="00633274"/>
    <w:rsid w:val="00633527"/>
    <w:rsid w:val="00634619"/>
    <w:rsid w:val="006347A4"/>
    <w:rsid w:val="00634A6D"/>
    <w:rsid w:val="00634CAA"/>
    <w:rsid w:val="00635D23"/>
    <w:rsid w:val="006365BD"/>
    <w:rsid w:val="00636E65"/>
    <w:rsid w:val="0064007E"/>
    <w:rsid w:val="00640178"/>
    <w:rsid w:val="006401B3"/>
    <w:rsid w:val="00641364"/>
    <w:rsid w:val="00641B98"/>
    <w:rsid w:val="00641C51"/>
    <w:rsid w:val="00641CF4"/>
    <w:rsid w:val="00641CFE"/>
    <w:rsid w:val="00641DA9"/>
    <w:rsid w:val="00641DE9"/>
    <w:rsid w:val="00642529"/>
    <w:rsid w:val="00642600"/>
    <w:rsid w:val="0064325B"/>
    <w:rsid w:val="00643656"/>
    <w:rsid w:val="0064367E"/>
    <w:rsid w:val="006451DA"/>
    <w:rsid w:val="00645824"/>
    <w:rsid w:val="00645A09"/>
    <w:rsid w:val="00646222"/>
    <w:rsid w:val="00647FCB"/>
    <w:rsid w:val="00650750"/>
    <w:rsid w:val="0065224C"/>
    <w:rsid w:val="00653159"/>
    <w:rsid w:val="00653550"/>
    <w:rsid w:val="00653573"/>
    <w:rsid w:val="00653686"/>
    <w:rsid w:val="006537F5"/>
    <w:rsid w:val="00653DEA"/>
    <w:rsid w:val="006541D0"/>
    <w:rsid w:val="006550C6"/>
    <w:rsid w:val="006551B5"/>
    <w:rsid w:val="00655D0C"/>
    <w:rsid w:val="00655F83"/>
    <w:rsid w:val="00656287"/>
    <w:rsid w:val="00657169"/>
    <w:rsid w:val="006577B8"/>
    <w:rsid w:val="0065789E"/>
    <w:rsid w:val="006578B4"/>
    <w:rsid w:val="006579A5"/>
    <w:rsid w:val="00660089"/>
    <w:rsid w:val="00660B91"/>
    <w:rsid w:val="00661200"/>
    <w:rsid w:val="0066138C"/>
    <w:rsid w:val="0066142F"/>
    <w:rsid w:val="006614F6"/>
    <w:rsid w:val="00661669"/>
    <w:rsid w:val="00661706"/>
    <w:rsid w:val="00661F1F"/>
    <w:rsid w:val="00662453"/>
    <w:rsid w:val="00662512"/>
    <w:rsid w:val="0066261F"/>
    <w:rsid w:val="006626DA"/>
    <w:rsid w:val="006629E9"/>
    <w:rsid w:val="006631B7"/>
    <w:rsid w:val="006632E4"/>
    <w:rsid w:val="00663DF8"/>
    <w:rsid w:val="006641C8"/>
    <w:rsid w:val="00664562"/>
    <w:rsid w:val="006655C3"/>
    <w:rsid w:val="00665ED5"/>
    <w:rsid w:val="00666422"/>
    <w:rsid w:val="00666B2A"/>
    <w:rsid w:val="00667099"/>
    <w:rsid w:val="00667C57"/>
    <w:rsid w:val="0067005A"/>
    <w:rsid w:val="006703F2"/>
    <w:rsid w:val="006707F5"/>
    <w:rsid w:val="00670A2B"/>
    <w:rsid w:val="00671017"/>
    <w:rsid w:val="006711FE"/>
    <w:rsid w:val="00671A79"/>
    <w:rsid w:val="0067245E"/>
    <w:rsid w:val="00672569"/>
    <w:rsid w:val="0067295E"/>
    <w:rsid w:val="006729AB"/>
    <w:rsid w:val="00673065"/>
    <w:rsid w:val="006745B4"/>
    <w:rsid w:val="00675011"/>
    <w:rsid w:val="006750AA"/>
    <w:rsid w:val="0067526A"/>
    <w:rsid w:val="006753E1"/>
    <w:rsid w:val="0067540E"/>
    <w:rsid w:val="006754BE"/>
    <w:rsid w:val="0067615C"/>
    <w:rsid w:val="00676A0A"/>
    <w:rsid w:val="00677332"/>
    <w:rsid w:val="0067733E"/>
    <w:rsid w:val="00677E91"/>
    <w:rsid w:val="00677FFE"/>
    <w:rsid w:val="00680449"/>
    <w:rsid w:val="0068114C"/>
    <w:rsid w:val="006814F0"/>
    <w:rsid w:val="00682516"/>
    <w:rsid w:val="0068279C"/>
    <w:rsid w:val="00683143"/>
    <w:rsid w:val="006831A1"/>
    <w:rsid w:val="006835B8"/>
    <w:rsid w:val="00683ECC"/>
    <w:rsid w:val="00684994"/>
    <w:rsid w:val="0068528C"/>
    <w:rsid w:val="00685610"/>
    <w:rsid w:val="0068563D"/>
    <w:rsid w:val="00685700"/>
    <w:rsid w:val="006875CB"/>
    <w:rsid w:val="006905C7"/>
    <w:rsid w:val="00690718"/>
    <w:rsid w:val="00690EE4"/>
    <w:rsid w:val="00690F4F"/>
    <w:rsid w:val="00691394"/>
    <w:rsid w:val="006914A7"/>
    <w:rsid w:val="0069152D"/>
    <w:rsid w:val="006916A7"/>
    <w:rsid w:val="0069180E"/>
    <w:rsid w:val="00691AAD"/>
    <w:rsid w:val="006925CE"/>
    <w:rsid w:val="006931B2"/>
    <w:rsid w:val="006931D8"/>
    <w:rsid w:val="00693DC6"/>
    <w:rsid w:val="00693DED"/>
    <w:rsid w:val="0069426F"/>
    <w:rsid w:val="006946B5"/>
    <w:rsid w:val="006948CE"/>
    <w:rsid w:val="00694B31"/>
    <w:rsid w:val="00694F27"/>
    <w:rsid w:val="00695A3F"/>
    <w:rsid w:val="00695DCE"/>
    <w:rsid w:val="00695DF9"/>
    <w:rsid w:val="0069609E"/>
    <w:rsid w:val="00696921"/>
    <w:rsid w:val="00696EB7"/>
    <w:rsid w:val="00697171"/>
    <w:rsid w:val="00697654"/>
    <w:rsid w:val="00697B17"/>
    <w:rsid w:val="006A02E0"/>
    <w:rsid w:val="006A0A63"/>
    <w:rsid w:val="006A0C26"/>
    <w:rsid w:val="006A0D3B"/>
    <w:rsid w:val="006A2110"/>
    <w:rsid w:val="006A2724"/>
    <w:rsid w:val="006A344E"/>
    <w:rsid w:val="006A3702"/>
    <w:rsid w:val="006A3D75"/>
    <w:rsid w:val="006A53BB"/>
    <w:rsid w:val="006A6500"/>
    <w:rsid w:val="006A6701"/>
    <w:rsid w:val="006A7B3F"/>
    <w:rsid w:val="006B1328"/>
    <w:rsid w:val="006B1B2C"/>
    <w:rsid w:val="006B1CFF"/>
    <w:rsid w:val="006B2783"/>
    <w:rsid w:val="006B27B8"/>
    <w:rsid w:val="006B2A2F"/>
    <w:rsid w:val="006B35F4"/>
    <w:rsid w:val="006B367A"/>
    <w:rsid w:val="006B4FA6"/>
    <w:rsid w:val="006B4FB2"/>
    <w:rsid w:val="006B56DA"/>
    <w:rsid w:val="006B6AB0"/>
    <w:rsid w:val="006B6C7E"/>
    <w:rsid w:val="006B6D00"/>
    <w:rsid w:val="006B79F9"/>
    <w:rsid w:val="006B7CF0"/>
    <w:rsid w:val="006C03BD"/>
    <w:rsid w:val="006C0B7D"/>
    <w:rsid w:val="006C123A"/>
    <w:rsid w:val="006C1A14"/>
    <w:rsid w:val="006C1DBC"/>
    <w:rsid w:val="006C2388"/>
    <w:rsid w:val="006C2C03"/>
    <w:rsid w:val="006C300B"/>
    <w:rsid w:val="006C331C"/>
    <w:rsid w:val="006C3A04"/>
    <w:rsid w:val="006C48DD"/>
    <w:rsid w:val="006C4B6A"/>
    <w:rsid w:val="006C4D3C"/>
    <w:rsid w:val="006C4E4A"/>
    <w:rsid w:val="006C4F34"/>
    <w:rsid w:val="006C535C"/>
    <w:rsid w:val="006C5A57"/>
    <w:rsid w:val="006C5B13"/>
    <w:rsid w:val="006C5D44"/>
    <w:rsid w:val="006C5FB6"/>
    <w:rsid w:val="006C6129"/>
    <w:rsid w:val="006C63B8"/>
    <w:rsid w:val="006C6860"/>
    <w:rsid w:val="006C733E"/>
    <w:rsid w:val="006C7459"/>
    <w:rsid w:val="006C7775"/>
    <w:rsid w:val="006C7F52"/>
    <w:rsid w:val="006D0180"/>
    <w:rsid w:val="006D07A6"/>
    <w:rsid w:val="006D0D49"/>
    <w:rsid w:val="006D1594"/>
    <w:rsid w:val="006D224E"/>
    <w:rsid w:val="006D2DD2"/>
    <w:rsid w:val="006D2E9C"/>
    <w:rsid w:val="006D3D70"/>
    <w:rsid w:val="006D4238"/>
    <w:rsid w:val="006D5CC9"/>
    <w:rsid w:val="006D673F"/>
    <w:rsid w:val="006D7104"/>
    <w:rsid w:val="006E02D5"/>
    <w:rsid w:val="006E046E"/>
    <w:rsid w:val="006E145A"/>
    <w:rsid w:val="006E16B8"/>
    <w:rsid w:val="006E1A9A"/>
    <w:rsid w:val="006E2AF7"/>
    <w:rsid w:val="006E39A5"/>
    <w:rsid w:val="006E3C6D"/>
    <w:rsid w:val="006E3D34"/>
    <w:rsid w:val="006E7463"/>
    <w:rsid w:val="006E76D9"/>
    <w:rsid w:val="006F0D14"/>
    <w:rsid w:val="006F19B0"/>
    <w:rsid w:val="006F1FED"/>
    <w:rsid w:val="006F2916"/>
    <w:rsid w:val="006F4936"/>
    <w:rsid w:val="006F4974"/>
    <w:rsid w:val="006F4E8D"/>
    <w:rsid w:val="006F6CAC"/>
    <w:rsid w:val="007004C9"/>
    <w:rsid w:val="00700554"/>
    <w:rsid w:val="00700B17"/>
    <w:rsid w:val="00700BEE"/>
    <w:rsid w:val="00700FFA"/>
    <w:rsid w:val="007015BE"/>
    <w:rsid w:val="00701701"/>
    <w:rsid w:val="00701801"/>
    <w:rsid w:val="00701906"/>
    <w:rsid w:val="00701A87"/>
    <w:rsid w:val="00701A88"/>
    <w:rsid w:val="007027DC"/>
    <w:rsid w:val="00702808"/>
    <w:rsid w:val="00703ACB"/>
    <w:rsid w:val="00703B6C"/>
    <w:rsid w:val="0070405D"/>
    <w:rsid w:val="00704610"/>
    <w:rsid w:val="00705814"/>
    <w:rsid w:val="00705869"/>
    <w:rsid w:val="00705BBA"/>
    <w:rsid w:val="00706101"/>
    <w:rsid w:val="007064B8"/>
    <w:rsid w:val="00706E06"/>
    <w:rsid w:val="00707679"/>
    <w:rsid w:val="007076A6"/>
    <w:rsid w:val="00707B84"/>
    <w:rsid w:val="00710073"/>
    <w:rsid w:val="007103CE"/>
    <w:rsid w:val="00710781"/>
    <w:rsid w:val="00710ADE"/>
    <w:rsid w:val="00710D1E"/>
    <w:rsid w:val="00711340"/>
    <w:rsid w:val="00711467"/>
    <w:rsid w:val="00711A3E"/>
    <w:rsid w:val="00712330"/>
    <w:rsid w:val="0071270C"/>
    <w:rsid w:val="0071289F"/>
    <w:rsid w:val="00712B1A"/>
    <w:rsid w:val="0071371F"/>
    <w:rsid w:val="0071379D"/>
    <w:rsid w:val="00713C22"/>
    <w:rsid w:val="0071438E"/>
    <w:rsid w:val="00714B77"/>
    <w:rsid w:val="00714C4E"/>
    <w:rsid w:val="00715D6A"/>
    <w:rsid w:val="007174BE"/>
    <w:rsid w:val="007177D0"/>
    <w:rsid w:val="00720178"/>
    <w:rsid w:val="0072047F"/>
    <w:rsid w:val="007208B1"/>
    <w:rsid w:val="00720F88"/>
    <w:rsid w:val="007217D2"/>
    <w:rsid w:val="007217F4"/>
    <w:rsid w:val="00721C96"/>
    <w:rsid w:val="00721FD5"/>
    <w:rsid w:val="007227B4"/>
    <w:rsid w:val="00722963"/>
    <w:rsid w:val="00724607"/>
    <w:rsid w:val="00724855"/>
    <w:rsid w:val="00724B0A"/>
    <w:rsid w:val="007252DB"/>
    <w:rsid w:val="007262FA"/>
    <w:rsid w:val="00726DAC"/>
    <w:rsid w:val="0072716C"/>
    <w:rsid w:val="0072757A"/>
    <w:rsid w:val="007304B0"/>
    <w:rsid w:val="00731C0C"/>
    <w:rsid w:val="00731C3C"/>
    <w:rsid w:val="0073249E"/>
    <w:rsid w:val="0073256F"/>
    <w:rsid w:val="00732F31"/>
    <w:rsid w:val="007334C3"/>
    <w:rsid w:val="00733B4E"/>
    <w:rsid w:val="00733ED7"/>
    <w:rsid w:val="00733F81"/>
    <w:rsid w:val="0073466F"/>
    <w:rsid w:val="007351EE"/>
    <w:rsid w:val="00735419"/>
    <w:rsid w:val="00735A8A"/>
    <w:rsid w:val="00736349"/>
    <w:rsid w:val="00736735"/>
    <w:rsid w:val="007367B8"/>
    <w:rsid w:val="00737F78"/>
    <w:rsid w:val="00737FBF"/>
    <w:rsid w:val="0074021C"/>
    <w:rsid w:val="00740830"/>
    <w:rsid w:val="00740AAA"/>
    <w:rsid w:val="00740D90"/>
    <w:rsid w:val="007410F7"/>
    <w:rsid w:val="007415A5"/>
    <w:rsid w:val="00741A71"/>
    <w:rsid w:val="007423C9"/>
    <w:rsid w:val="00743879"/>
    <w:rsid w:val="00743BE5"/>
    <w:rsid w:val="00745551"/>
    <w:rsid w:val="0074576C"/>
    <w:rsid w:val="00746135"/>
    <w:rsid w:val="007464C8"/>
    <w:rsid w:val="00746992"/>
    <w:rsid w:val="00746A87"/>
    <w:rsid w:val="00746B14"/>
    <w:rsid w:val="00746D69"/>
    <w:rsid w:val="007471E5"/>
    <w:rsid w:val="00747325"/>
    <w:rsid w:val="00747DD7"/>
    <w:rsid w:val="00750DE2"/>
    <w:rsid w:val="00751648"/>
    <w:rsid w:val="00751F36"/>
    <w:rsid w:val="007526E8"/>
    <w:rsid w:val="007533F9"/>
    <w:rsid w:val="0075479C"/>
    <w:rsid w:val="00754962"/>
    <w:rsid w:val="0075527A"/>
    <w:rsid w:val="007557AE"/>
    <w:rsid w:val="00755E8F"/>
    <w:rsid w:val="007569A6"/>
    <w:rsid w:val="007570CB"/>
    <w:rsid w:val="0075729F"/>
    <w:rsid w:val="00760457"/>
    <w:rsid w:val="00760531"/>
    <w:rsid w:val="00761267"/>
    <w:rsid w:val="00761BE8"/>
    <w:rsid w:val="00761D1C"/>
    <w:rsid w:val="00761F0D"/>
    <w:rsid w:val="00761F40"/>
    <w:rsid w:val="00762039"/>
    <w:rsid w:val="00762413"/>
    <w:rsid w:val="00764547"/>
    <w:rsid w:val="0076498E"/>
    <w:rsid w:val="0076510F"/>
    <w:rsid w:val="00765A96"/>
    <w:rsid w:val="00765D49"/>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3551"/>
    <w:rsid w:val="00774918"/>
    <w:rsid w:val="00774CC5"/>
    <w:rsid w:val="00775147"/>
    <w:rsid w:val="007765B6"/>
    <w:rsid w:val="007768B9"/>
    <w:rsid w:val="00776934"/>
    <w:rsid w:val="00776EE3"/>
    <w:rsid w:val="0077725A"/>
    <w:rsid w:val="007778B6"/>
    <w:rsid w:val="00777E94"/>
    <w:rsid w:val="00780B8F"/>
    <w:rsid w:val="00780FDE"/>
    <w:rsid w:val="00781488"/>
    <w:rsid w:val="00781587"/>
    <w:rsid w:val="007827FB"/>
    <w:rsid w:val="00782E11"/>
    <w:rsid w:val="00783AB2"/>
    <w:rsid w:val="00783AE0"/>
    <w:rsid w:val="00783B82"/>
    <w:rsid w:val="00784368"/>
    <w:rsid w:val="0078470F"/>
    <w:rsid w:val="00784C3B"/>
    <w:rsid w:val="007850B6"/>
    <w:rsid w:val="007853AF"/>
    <w:rsid w:val="0078609B"/>
    <w:rsid w:val="00786A25"/>
    <w:rsid w:val="00787438"/>
    <w:rsid w:val="00790629"/>
    <w:rsid w:val="0079108F"/>
    <w:rsid w:val="00791465"/>
    <w:rsid w:val="00792D32"/>
    <w:rsid w:val="007934D0"/>
    <w:rsid w:val="00793F34"/>
    <w:rsid w:val="007946A1"/>
    <w:rsid w:val="00794AB0"/>
    <w:rsid w:val="00794FE7"/>
    <w:rsid w:val="007951D2"/>
    <w:rsid w:val="007966D5"/>
    <w:rsid w:val="007968A4"/>
    <w:rsid w:val="00796AD5"/>
    <w:rsid w:val="00797330"/>
    <w:rsid w:val="007977B1"/>
    <w:rsid w:val="007977E1"/>
    <w:rsid w:val="00797832"/>
    <w:rsid w:val="007A067A"/>
    <w:rsid w:val="007A0DF0"/>
    <w:rsid w:val="007A1DEE"/>
    <w:rsid w:val="007A1F83"/>
    <w:rsid w:val="007A344A"/>
    <w:rsid w:val="007A399E"/>
    <w:rsid w:val="007A3A01"/>
    <w:rsid w:val="007A3B50"/>
    <w:rsid w:val="007A3C01"/>
    <w:rsid w:val="007A3DE8"/>
    <w:rsid w:val="007A4057"/>
    <w:rsid w:val="007A4189"/>
    <w:rsid w:val="007A434E"/>
    <w:rsid w:val="007A43F4"/>
    <w:rsid w:val="007A4E0E"/>
    <w:rsid w:val="007A552D"/>
    <w:rsid w:val="007A58F5"/>
    <w:rsid w:val="007A7276"/>
    <w:rsid w:val="007A771C"/>
    <w:rsid w:val="007B01D0"/>
    <w:rsid w:val="007B40B6"/>
    <w:rsid w:val="007B453F"/>
    <w:rsid w:val="007B4F9C"/>
    <w:rsid w:val="007B5B1E"/>
    <w:rsid w:val="007B5E84"/>
    <w:rsid w:val="007B696F"/>
    <w:rsid w:val="007B70E5"/>
    <w:rsid w:val="007B72D3"/>
    <w:rsid w:val="007B7525"/>
    <w:rsid w:val="007B7B0F"/>
    <w:rsid w:val="007B7F16"/>
    <w:rsid w:val="007C0137"/>
    <w:rsid w:val="007C06CA"/>
    <w:rsid w:val="007C0893"/>
    <w:rsid w:val="007C099C"/>
    <w:rsid w:val="007C1035"/>
    <w:rsid w:val="007C15CC"/>
    <w:rsid w:val="007C2616"/>
    <w:rsid w:val="007C264D"/>
    <w:rsid w:val="007C2F85"/>
    <w:rsid w:val="007C2FDE"/>
    <w:rsid w:val="007C387F"/>
    <w:rsid w:val="007C38A5"/>
    <w:rsid w:val="007C4020"/>
    <w:rsid w:val="007C443C"/>
    <w:rsid w:val="007C48DF"/>
    <w:rsid w:val="007C4D33"/>
    <w:rsid w:val="007C4E43"/>
    <w:rsid w:val="007C546E"/>
    <w:rsid w:val="007C547B"/>
    <w:rsid w:val="007C54FE"/>
    <w:rsid w:val="007C5570"/>
    <w:rsid w:val="007C55DF"/>
    <w:rsid w:val="007C6521"/>
    <w:rsid w:val="007C6958"/>
    <w:rsid w:val="007C6CB4"/>
    <w:rsid w:val="007C7490"/>
    <w:rsid w:val="007C79D3"/>
    <w:rsid w:val="007D0E03"/>
    <w:rsid w:val="007D11D4"/>
    <w:rsid w:val="007D256A"/>
    <w:rsid w:val="007D27F0"/>
    <w:rsid w:val="007D2D6A"/>
    <w:rsid w:val="007D2F2F"/>
    <w:rsid w:val="007D2FF3"/>
    <w:rsid w:val="007D3E26"/>
    <w:rsid w:val="007D4288"/>
    <w:rsid w:val="007D42BA"/>
    <w:rsid w:val="007D4948"/>
    <w:rsid w:val="007D4A9B"/>
    <w:rsid w:val="007D534C"/>
    <w:rsid w:val="007D639C"/>
    <w:rsid w:val="007D6A09"/>
    <w:rsid w:val="007D6D8A"/>
    <w:rsid w:val="007D703D"/>
    <w:rsid w:val="007D77D5"/>
    <w:rsid w:val="007D7BD9"/>
    <w:rsid w:val="007D7CB5"/>
    <w:rsid w:val="007E020A"/>
    <w:rsid w:val="007E0D8A"/>
    <w:rsid w:val="007E13D2"/>
    <w:rsid w:val="007E150F"/>
    <w:rsid w:val="007E231B"/>
    <w:rsid w:val="007E252B"/>
    <w:rsid w:val="007E350E"/>
    <w:rsid w:val="007E37BA"/>
    <w:rsid w:val="007E3BA8"/>
    <w:rsid w:val="007E4127"/>
    <w:rsid w:val="007E4EAB"/>
    <w:rsid w:val="007E5DA0"/>
    <w:rsid w:val="007E5F3E"/>
    <w:rsid w:val="007E6664"/>
    <w:rsid w:val="007E698F"/>
    <w:rsid w:val="007E6EBD"/>
    <w:rsid w:val="007E7424"/>
    <w:rsid w:val="007E754A"/>
    <w:rsid w:val="007E7C90"/>
    <w:rsid w:val="007E7D76"/>
    <w:rsid w:val="007E7F84"/>
    <w:rsid w:val="007E7FA2"/>
    <w:rsid w:val="007F1A47"/>
    <w:rsid w:val="007F207A"/>
    <w:rsid w:val="007F2A76"/>
    <w:rsid w:val="007F2E78"/>
    <w:rsid w:val="007F35DA"/>
    <w:rsid w:val="007F3D9D"/>
    <w:rsid w:val="007F3F09"/>
    <w:rsid w:val="007F4100"/>
    <w:rsid w:val="007F4E95"/>
    <w:rsid w:val="007F5811"/>
    <w:rsid w:val="007F58CB"/>
    <w:rsid w:val="007F59D0"/>
    <w:rsid w:val="007F5AA1"/>
    <w:rsid w:val="007F5AD0"/>
    <w:rsid w:val="007F5D9D"/>
    <w:rsid w:val="007F6210"/>
    <w:rsid w:val="007F623B"/>
    <w:rsid w:val="007F6685"/>
    <w:rsid w:val="007F6835"/>
    <w:rsid w:val="007F69D8"/>
    <w:rsid w:val="007F766C"/>
    <w:rsid w:val="007F79C4"/>
    <w:rsid w:val="00800D60"/>
    <w:rsid w:val="00801D2C"/>
    <w:rsid w:val="00801D5A"/>
    <w:rsid w:val="00801E75"/>
    <w:rsid w:val="00802FDE"/>
    <w:rsid w:val="008030B9"/>
    <w:rsid w:val="00803345"/>
    <w:rsid w:val="0080350B"/>
    <w:rsid w:val="00803E5C"/>
    <w:rsid w:val="008053A4"/>
    <w:rsid w:val="00805682"/>
    <w:rsid w:val="00805C4A"/>
    <w:rsid w:val="00805D44"/>
    <w:rsid w:val="00805F3E"/>
    <w:rsid w:val="008064D5"/>
    <w:rsid w:val="0080660F"/>
    <w:rsid w:val="008069E9"/>
    <w:rsid w:val="00806BF5"/>
    <w:rsid w:val="00806F60"/>
    <w:rsid w:val="008070DA"/>
    <w:rsid w:val="00810355"/>
    <w:rsid w:val="00810587"/>
    <w:rsid w:val="00810B33"/>
    <w:rsid w:val="00811341"/>
    <w:rsid w:val="008118D1"/>
    <w:rsid w:val="00811F56"/>
    <w:rsid w:val="008120CA"/>
    <w:rsid w:val="008137BC"/>
    <w:rsid w:val="00813866"/>
    <w:rsid w:val="00813B13"/>
    <w:rsid w:val="0081470B"/>
    <w:rsid w:val="008148B1"/>
    <w:rsid w:val="00814B4D"/>
    <w:rsid w:val="00814E85"/>
    <w:rsid w:val="00815765"/>
    <w:rsid w:val="0081689B"/>
    <w:rsid w:val="00816C77"/>
    <w:rsid w:val="0081722E"/>
    <w:rsid w:val="0082041E"/>
    <w:rsid w:val="008206D5"/>
    <w:rsid w:val="008206F9"/>
    <w:rsid w:val="00820830"/>
    <w:rsid w:val="00820A31"/>
    <w:rsid w:val="0082113C"/>
    <w:rsid w:val="00821713"/>
    <w:rsid w:val="008227BF"/>
    <w:rsid w:val="008229FE"/>
    <w:rsid w:val="00823EA7"/>
    <w:rsid w:val="0082492D"/>
    <w:rsid w:val="00825425"/>
    <w:rsid w:val="00826A5D"/>
    <w:rsid w:val="00826DB9"/>
    <w:rsid w:val="00827D10"/>
    <w:rsid w:val="00830361"/>
    <w:rsid w:val="0083056C"/>
    <w:rsid w:val="00830A6D"/>
    <w:rsid w:val="00831E51"/>
    <w:rsid w:val="00831E8A"/>
    <w:rsid w:val="00831F2E"/>
    <w:rsid w:val="00833225"/>
    <w:rsid w:val="00833258"/>
    <w:rsid w:val="00833532"/>
    <w:rsid w:val="0083453D"/>
    <w:rsid w:val="0083492D"/>
    <w:rsid w:val="00834C85"/>
    <w:rsid w:val="00835E6B"/>
    <w:rsid w:val="00836848"/>
    <w:rsid w:val="0084123C"/>
    <w:rsid w:val="00841327"/>
    <w:rsid w:val="00842207"/>
    <w:rsid w:val="00842B84"/>
    <w:rsid w:val="00842C4E"/>
    <w:rsid w:val="00843550"/>
    <w:rsid w:val="00844132"/>
    <w:rsid w:val="00844837"/>
    <w:rsid w:val="00844B6D"/>
    <w:rsid w:val="00844CE9"/>
    <w:rsid w:val="00846F29"/>
    <w:rsid w:val="00847391"/>
    <w:rsid w:val="00847ABE"/>
    <w:rsid w:val="008519B1"/>
    <w:rsid w:val="00851D47"/>
    <w:rsid w:val="00851DFB"/>
    <w:rsid w:val="008530DC"/>
    <w:rsid w:val="00853370"/>
    <w:rsid w:val="008539A8"/>
    <w:rsid w:val="008540D5"/>
    <w:rsid w:val="00854180"/>
    <w:rsid w:val="00854390"/>
    <w:rsid w:val="00854594"/>
    <w:rsid w:val="008549D3"/>
    <w:rsid w:val="00854AAB"/>
    <w:rsid w:val="00854BCF"/>
    <w:rsid w:val="00855A25"/>
    <w:rsid w:val="00855A92"/>
    <w:rsid w:val="00855E0A"/>
    <w:rsid w:val="00856A63"/>
    <w:rsid w:val="00856AC4"/>
    <w:rsid w:val="00857743"/>
    <w:rsid w:val="00857784"/>
    <w:rsid w:val="008600F3"/>
    <w:rsid w:val="008604BE"/>
    <w:rsid w:val="008606FA"/>
    <w:rsid w:val="00860731"/>
    <w:rsid w:val="00860FB3"/>
    <w:rsid w:val="00860FF2"/>
    <w:rsid w:val="008612EB"/>
    <w:rsid w:val="008615DF"/>
    <w:rsid w:val="00861969"/>
    <w:rsid w:val="00861EB1"/>
    <w:rsid w:val="00862596"/>
    <w:rsid w:val="0086377C"/>
    <w:rsid w:val="0086381C"/>
    <w:rsid w:val="008641C1"/>
    <w:rsid w:val="008642C8"/>
    <w:rsid w:val="00864CE2"/>
    <w:rsid w:val="00865023"/>
    <w:rsid w:val="0086595E"/>
    <w:rsid w:val="00865CB8"/>
    <w:rsid w:val="0086631B"/>
    <w:rsid w:val="00866DBD"/>
    <w:rsid w:val="008700A3"/>
    <w:rsid w:val="0087071B"/>
    <w:rsid w:val="00870FF2"/>
    <w:rsid w:val="00871E9B"/>
    <w:rsid w:val="00871FEC"/>
    <w:rsid w:val="008723E2"/>
    <w:rsid w:val="0087290F"/>
    <w:rsid w:val="00872CF9"/>
    <w:rsid w:val="00873408"/>
    <w:rsid w:val="00874115"/>
    <w:rsid w:val="008744BF"/>
    <w:rsid w:val="00874E6F"/>
    <w:rsid w:val="0087504C"/>
    <w:rsid w:val="00875364"/>
    <w:rsid w:val="00875437"/>
    <w:rsid w:val="00875FEB"/>
    <w:rsid w:val="00876696"/>
    <w:rsid w:val="008768B5"/>
    <w:rsid w:val="0087691F"/>
    <w:rsid w:val="00876A69"/>
    <w:rsid w:val="008811BE"/>
    <w:rsid w:val="008816F2"/>
    <w:rsid w:val="00882292"/>
    <w:rsid w:val="0088303A"/>
    <w:rsid w:val="0088305A"/>
    <w:rsid w:val="008836D2"/>
    <w:rsid w:val="00883778"/>
    <w:rsid w:val="008837DB"/>
    <w:rsid w:val="008842AB"/>
    <w:rsid w:val="0088480B"/>
    <w:rsid w:val="00884A4F"/>
    <w:rsid w:val="0088597A"/>
    <w:rsid w:val="00885B91"/>
    <w:rsid w:val="00885CF3"/>
    <w:rsid w:val="00886702"/>
    <w:rsid w:val="00886D47"/>
    <w:rsid w:val="008874DC"/>
    <w:rsid w:val="0088752C"/>
    <w:rsid w:val="008921EB"/>
    <w:rsid w:val="00892629"/>
    <w:rsid w:val="00892B1C"/>
    <w:rsid w:val="00892EF7"/>
    <w:rsid w:val="00893521"/>
    <w:rsid w:val="00893A4E"/>
    <w:rsid w:val="00893A5A"/>
    <w:rsid w:val="008941F9"/>
    <w:rsid w:val="008945AC"/>
    <w:rsid w:val="00894C7E"/>
    <w:rsid w:val="00894CDD"/>
    <w:rsid w:val="00894DA5"/>
    <w:rsid w:val="00895026"/>
    <w:rsid w:val="008953F0"/>
    <w:rsid w:val="008959EC"/>
    <w:rsid w:val="00896014"/>
    <w:rsid w:val="008962A0"/>
    <w:rsid w:val="008962BA"/>
    <w:rsid w:val="00896B2E"/>
    <w:rsid w:val="00896E1E"/>
    <w:rsid w:val="00896E65"/>
    <w:rsid w:val="008A00DA"/>
    <w:rsid w:val="008A03C1"/>
    <w:rsid w:val="008A1729"/>
    <w:rsid w:val="008A175E"/>
    <w:rsid w:val="008A20FE"/>
    <w:rsid w:val="008A21BB"/>
    <w:rsid w:val="008A24C2"/>
    <w:rsid w:val="008A2A7E"/>
    <w:rsid w:val="008A4063"/>
    <w:rsid w:val="008A475F"/>
    <w:rsid w:val="008A4793"/>
    <w:rsid w:val="008A56BD"/>
    <w:rsid w:val="008A6573"/>
    <w:rsid w:val="008A65EF"/>
    <w:rsid w:val="008A6FA0"/>
    <w:rsid w:val="008A74EB"/>
    <w:rsid w:val="008A7EF8"/>
    <w:rsid w:val="008B0D81"/>
    <w:rsid w:val="008B1371"/>
    <w:rsid w:val="008B1600"/>
    <w:rsid w:val="008B16FD"/>
    <w:rsid w:val="008B178D"/>
    <w:rsid w:val="008B2604"/>
    <w:rsid w:val="008B2A87"/>
    <w:rsid w:val="008B3A7F"/>
    <w:rsid w:val="008B3E1E"/>
    <w:rsid w:val="008B3ED9"/>
    <w:rsid w:val="008B3F5E"/>
    <w:rsid w:val="008B3FD4"/>
    <w:rsid w:val="008B49A0"/>
    <w:rsid w:val="008B52CE"/>
    <w:rsid w:val="008B6037"/>
    <w:rsid w:val="008B6613"/>
    <w:rsid w:val="008B6B98"/>
    <w:rsid w:val="008B6DF2"/>
    <w:rsid w:val="008B7341"/>
    <w:rsid w:val="008B79AC"/>
    <w:rsid w:val="008B7E11"/>
    <w:rsid w:val="008C0040"/>
    <w:rsid w:val="008C0545"/>
    <w:rsid w:val="008C116A"/>
    <w:rsid w:val="008C1301"/>
    <w:rsid w:val="008C1E10"/>
    <w:rsid w:val="008C2A6A"/>
    <w:rsid w:val="008C3190"/>
    <w:rsid w:val="008C329A"/>
    <w:rsid w:val="008C34B8"/>
    <w:rsid w:val="008C436C"/>
    <w:rsid w:val="008C4867"/>
    <w:rsid w:val="008C495D"/>
    <w:rsid w:val="008C55D7"/>
    <w:rsid w:val="008C6764"/>
    <w:rsid w:val="008C69E5"/>
    <w:rsid w:val="008C7A84"/>
    <w:rsid w:val="008D004D"/>
    <w:rsid w:val="008D0465"/>
    <w:rsid w:val="008D0B30"/>
    <w:rsid w:val="008D12A1"/>
    <w:rsid w:val="008D14E8"/>
    <w:rsid w:val="008D188D"/>
    <w:rsid w:val="008D2323"/>
    <w:rsid w:val="008D395E"/>
    <w:rsid w:val="008D47C3"/>
    <w:rsid w:val="008D5521"/>
    <w:rsid w:val="008D57CD"/>
    <w:rsid w:val="008D58B2"/>
    <w:rsid w:val="008D5A2A"/>
    <w:rsid w:val="008D6FF7"/>
    <w:rsid w:val="008D7DE9"/>
    <w:rsid w:val="008D7DFA"/>
    <w:rsid w:val="008E05D7"/>
    <w:rsid w:val="008E0A2A"/>
    <w:rsid w:val="008E12B9"/>
    <w:rsid w:val="008E1670"/>
    <w:rsid w:val="008E1747"/>
    <w:rsid w:val="008E2AAC"/>
    <w:rsid w:val="008E3CF7"/>
    <w:rsid w:val="008E411C"/>
    <w:rsid w:val="008E5601"/>
    <w:rsid w:val="008E5A7D"/>
    <w:rsid w:val="008E5DB7"/>
    <w:rsid w:val="008E5EDD"/>
    <w:rsid w:val="008E6804"/>
    <w:rsid w:val="008E7850"/>
    <w:rsid w:val="008F0091"/>
    <w:rsid w:val="008F02A4"/>
    <w:rsid w:val="008F031D"/>
    <w:rsid w:val="008F04D6"/>
    <w:rsid w:val="008F0D85"/>
    <w:rsid w:val="008F0EA7"/>
    <w:rsid w:val="008F0F56"/>
    <w:rsid w:val="008F1858"/>
    <w:rsid w:val="008F1938"/>
    <w:rsid w:val="008F1A0A"/>
    <w:rsid w:val="008F2135"/>
    <w:rsid w:val="008F3472"/>
    <w:rsid w:val="008F4BA2"/>
    <w:rsid w:val="008F4C80"/>
    <w:rsid w:val="008F55BE"/>
    <w:rsid w:val="008F5891"/>
    <w:rsid w:val="008F5D99"/>
    <w:rsid w:val="008F642B"/>
    <w:rsid w:val="008F6DA0"/>
    <w:rsid w:val="008F6DFD"/>
    <w:rsid w:val="008F6F9C"/>
    <w:rsid w:val="008F74FC"/>
    <w:rsid w:val="008F796F"/>
    <w:rsid w:val="00900418"/>
    <w:rsid w:val="00900640"/>
    <w:rsid w:val="009006C8"/>
    <w:rsid w:val="0090090E"/>
    <w:rsid w:val="009009EB"/>
    <w:rsid w:val="00901F47"/>
    <w:rsid w:val="0090252F"/>
    <w:rsid w:val="00902969"/>
    <w:rsid w:val="00902FB6"/>
    <w:rsid w:val="009031EC"/>
    <w:rsid w:val="00903909"/>
    <w:rsid w:val="009043D9"/>
    <w:rsid w:val="00904636"/>
    <w:rsid w:val="00904643"/>
    <w:rsid w:val="00904793"/>
    <w:rsid w:val="009049CA"/>
    <w:rsid w:val="00904ED6"/>
    <w:rsid w:val="009055C7"/>
    <w:rsid w:val="00905A2B"/>
    <w:rsid w:val="00905C7E"/>
    <w:rsid w:val="00905E53"/>
    <w:rsid w:val="00906386"/>
    <w:rsid w:val="00906E52"/>
    <w:rsid w:val="00907280"/>
    <w:rsid w:val="009075D0"/>
    <w:rsid w:val="00910138"/>
    <w:rsid w:val="00910CB2"/>
    <w:rsid w:val="00910E39"/>
    <w:rsid w:val="00910E8A"/>
    <w:rsid w:val="0091154E"/>
    <w:rsid w:val="00912F49"/>
    <w:rsid w:val="00914251"/>
    <w:rsid w:val="009147E4"/>
    <w:rsid w:val="00914C65"/>
    <w:rsid w:val="0091502F"/>
    <w:rsid w:val="00915097"/>
    <w:rsid w:val="009150E9"/>
    <w:rsid w:val="00916086"/>
    <w:rsid w:val="00916722"/>
    <w:rsid w:val="00917121"/>
    <w:rsid w:val="00917358"/>
    <w:rsid w:val="00917B9C"/>
    <w:rsid w:val="00917CED"/>
    <w:rsid w:val="00920ADC"/>
    <w:rsid w:val="00920B55"/>
    <w:rsid w:val="00921314"/>
    <w:rsid w:val="00921E40"/>
    <w:rsid w:val="00922269"/>
    <w:rsid w:val="0092340E"/>
    <w:rsid w:val="0092348E"/>
    <w:rsid w:val="00923D11"/>
    <w:rsid w:val="00923DB2"/>
    <w:rsid w:val="00923F12"/>
    <w:rsid w:val="0092450A"/>
    <w:rsid w:val="0092452C"/>
    <w:rsid w:val="009255BD"/>
    <w:rsid w:val="00925953"/>
    <w:rsid w:val="00925F4F"/>
    <w:rsid w:val="009270FB"/>
    <w:rsid w:val="00927BCB"/>
    <w:rsid w:val="00930583"/>
    <w:rsid w:val="009310C3"/>
    <w:rsid w:val="00931423"/>
    <w:rsid w:val="00932A63"/>
    <w:rsid w:val="009331C5"/>
    <w:rsid w:val="00933771"/>
    <w:rsid w:val="00934F54"/>
    <w:rsid w:val="00934F71"/>
    <w:rsid w:val="009355C6"/>
    <w:rsid w:val="009357BE"/>
    <w:rsid w:val="00935865"/>
    <w:rsid w:val="00935E7B"/>
    <w:rsid w:val="00937C17"/>
    <w:rsid w:val="0094023B"/>
    <w:rsid w:val="009402F2"/>
    <w:rsid w:val="00940342"/>
    <w:rsid w:val="00941238"/>
    <w:rsid w:val="009415AA"/>
    <w:rsid w:val="00941B7D"/>
    <w:rsid w:val="00942133"/>
    <w:rsid w:val="00942AF8"/>
    <w:rsid w:val="00943525"/>
    <w:rsid w:val="00943820"/>
    <w:rsid w:val="009443AA"/>
    <w:rsid w:val="00944662"/>
    <w:rsid w:val="00944ACE"/>
    <w:rsid w:val="0094555B"/>
    <w:rsid w:val="009459EC"/>
    <w:rsid w:val="00945D84"/>
    <w:rsid w:val="00945E33"/>
    <w:rsid w:val="00945F0D"/>
    <w:rsid w:val="009463AB"/>
    <w:rsid w:val="00946463"/>
    <w:rsid w:val="0094659B"/>
    <w:rsid w:val="00946A05"/>
    <w:rsid w:val="00946A3C"/>
    <w:rsid w:val="00946F38"/>
    <w:rsid w:val="00947052"/>
    <w:rsid w:val="00947CDE"/>
    <w:rsid w:val="00947E0F"/>
    <w:rsid w:val="00950A96"/>
    <w:rsid w:val="00951B2F"/>
    <w:rsid w:val="00951DDE"/>
    <w:rsid w:val="00951F05"/>
    <w:rsid w:val="009524F3"/>
    <w:rsid w:val="00952EFB"/>
    <w:rsid w:val="009533EF"/>
    <w:rsid w:val="00953453"/>
    <w:rsid w:val="009534D7"/>
    <w:rsid w:val="0095362A"/>
    <w:rsid w:val="00953634"/>
    <w:rsid w:val="00953C51"/>
    <w:rsid w:val="00954125"/>
    <w:rsid w:val="00954454"/>
    <w:rsid w:val="00955724"/>
    <w:rsid w:val="00955A7F"/>
    <w:rsid w:val="0095619B"/>
    <w:rsid w:val="00956C23"/>
    <w:rsid w:val="009578F3"/>
    <w:rsid w:val="009601C0"/>
    <w:rsid w:val="00960216"/>
    <w:rsid w:val="009604F6"/>
    <w:rsid w:val="0096071F"/>
    <w:rsid w:val="00961031"/>
    <w:rsid w:val="009612C8"/>
    <w:rsid w:val="00961485"/>
    <w:rsid w:val="00962135"/>
    <w:rsid w:val="00963323"/>
    <w:rsid w:val="00964054"/>
    <w:rsid w:val="0096428C"/>
    <w:rsid w:val="00964F01"/>
    <w:rsid w:val="0096555E"/>
    <w:rsid w:val="00965643"/>
    <w:rsid w:val="009668F9"/>
    <w:rsid w:val="00967134"/>
    <w:rsid w:val="009674D0"/>
    <w:rsid w:val="0097096B"/>
    <w:rsid w:val="00970D41"/>
    <w:rsid w:val="00970F78"/>
    <w:rsid w:val="009717A5"/>
    <w:rsid w:val="00972374"/>
    <w:rsid w:val="00972546"/>
    <w:rsid w:val="00972887"/>
    <w:rsid w:val="00972E0C"/>
    <w:rsid w:val="0097351F"/>
    <w:rsid w:val="0097354C"/>
    <w:rsid w:val="00973B40"/>
    <w:rsid w:val="00973D47"/>
    <w:rsid w:val="009742AE"/>
    <w:rsid w:val="00974953"/>
    <w:rsid w:val="00974BBC"/>
    <w:rsid w:val="00974DC0"/>
    <w:rsid w:val="00974EE1"/>
    <w:rsid w:val="00975093"/>
    <w:rsid w:val="009754CD"/>
    <w:rsid w:val="00975D30"/>
    <w:rsid w:val="009762AA"/>
    <w:rsid w:val="00976931"/>
    <w:rsid w:val="0097744F"/>
    <w:rsid w:val="00977F00"/>
    <w:rsid w:val="0098022D"/>
    <w:rsid w:val="009802F2"/>
    <w:rsid w:val="00980829"/>
    <w:rsid w:val="00980FC5"/>
    <w:rsid w:val="009819B1"/>
    <w:rsid w:val="00981A14"/>
    <w:rsid w:val="00981DA6"/>
    <w:rsid w:val="009821EC"/>
    <w:rsid w:val="0098251E"/>
    <w:rsid w:val="00982E88"/>
    <w:rsid w:val="00983159"/>
    <w:rsid w:val="0098394F"/>
    <w:rsid w:val="009847C7"/>
    <w:rsid w:val="00984DBE"/>
    <w:rsid w:val="009850C5"/>
    <w:rsid w:val="009855D7"/>
    <w:rsid w:val="00985990"/>
    <w:rsid w:val="009860C3"/>
    <w:rsid w:val="0098640F"/>
    <w:rsid w:val="009867CF"/>
    <w:rsid w:val="00986A2B"/>
    <w:rsid w:val="00987CD6"/>
    <w:rsid w:val="00987D43"/>
    <w:rsid w:val="00987FC9"/>
    <w:rsid w:val="009900D8"/>
    <w:rsid w:val="0099058E"/>
    <w:rsid w:val="00990903"/>
    <w:rsid w:val="00991382"/>
    <w:rsid w:val="009914AB"/>
    <w:rsid w:val="0099175E"/>
    <w:rsid w:val="00991DA4"/>
    <w:rsid w:val="009925E4"/>
    <w:rsid w:val="0099267D"/>
    <w:rsid w:val="00992B09"/>
    <w:rsid w:val="0099308E"/>
    <w:rsid w:val="0099315F"/>
    <w:rsid w:val="0099379D"/>
    <w:rsid w:val="00993B7F"/>
    <w:rsid w:val="00994E36"/>
    <w:rsid w:val="00995041"/>
    <w:rsid w:val="00995276"/>
    <w:rsid w:val="009954FB"/>
    <w:rsid w:val="009958EF"/>
    <w:rsid w:val="00996448"/>
    <w:rsid w:val="0099654E"/>
    <w:rsid w:val="00996D19"/>
    <w:rsid w:val="0099740B"/>
    <w:rsid w:val="00997B98"/>
    <w:rsid w:val="009A1344"/>
    <w:rsid w:val="009A182B"/>
    <w:rsid w:val="009A1BC1"/>
    <w:rsid w:val="009A1CAD"/>
    <w:rsid w:val="009A229D"/>
    <w:rsid w:val="009A2845"/>
    <w:rsid w:val="009A2C3E"/>
    <w:rsid w:val="009A2CF1"/>
    <w:rsid w:val="009A361F"/>
    <w:rsid w:val="009A3A77"/>
    <w:rsid w:val="009A3C44"/>
    <w:rsid w:val="009A3D79"/>
    <w:rsid w:val="009A468A"/>
    <w:rsid w:val="009A5C0A"/>
    <w:rsid w:val="009A5CBA"/>
    <w:rsid w:val="009A5FCA"/>
    <w:rsid w:val="009A6259"/>
    <w:rsid w:val="009A6398"/>
    <w:rsid w:val="009A65D7"/>
    <w:rsid w:val="009A6C5D"/>
    <w:rsid w:val="009A6DA0"/>
    <w:rsid w:val="009A7A51"/>
    <w:rsid w:val="009B0594"/>
    <w:rsid w:val="009B0824"/>
    <w:rsid w:val="009B0D07"/>
    <w:rsid w:val="009B0F6F"/>
    <w:rsid w:val="009B1A9B"/>
    <w:rsid w:val="009B303D"/>
    <w:rsid w:val="009B5943"/>
    <w:rsid w:val="009B65ED"/>
    <w:rsid w:val="009B6674"/>
    <w:rsid w:val="009B68F1"/>
    <w:rsid w:val="009B6BC9"/>
    <w:rsid w:val="009B6D5F"/>
    <w:rsid w:val="009B6FA2"/>
    <w:rsid w:val="009B75F1"/>
    <w:rsid w:val="009B76F0"/>
    <w:rsid w:val="009C016D"/>
    <w:rsid w:val="009C0300"/>
    <w:rsid w:val="009C0C29"/>
    <w:rsid w:val="009C1070"/>
    <w:rsid w:val="009C176A"/>
    <w:rsid w:val="009C1D8F"/>
    <w:rsid w:val="009C2389"/>
    <w:rsid w:val="009C28C7"/>
    <w:rsid w:val="009C2B42"/>
    <w:rsid w:val="009C2D43"/>
    <w:rsid w:val="009C3903"/>
    <w:rsid w:val="009C4537"/>
    <w:rsid w:val="009C4E09"/>
    <w:rsid w:val="009C53E4"/>
    <w:rsid w:val="009C5488"/>
    <w:rsid w:val="009C60CE"/>
    <w:rsid w:val="009C6AAE"/>
    <w:rsid w:val="009C6D42"/>
    <w:rsid w:val="009C74D5"/>
    <w:rsid w:val="009C78AD"/>
    <w:rsid w:val="009C7B04"/>
    <w:rsid w:val="009D08D8"/>
    <w:rsid w:val="009D13EC"/>
    <w:rsid w:val="009D1727"/>
    <w:rsid w:val="009D1C32"/>
    <w:rsid w:val="009D1F1F"/>
    <w:rsid w:val="009D2491"/>
    <w:rsid w:val="009D2610"/>
    <w:rsid w:val="009D2AE5"/>
    <w:rsid w:val="009D3082"/>
    <w:rsid w:val="009D36A5"/>
    <w:rsid w:val="009D4C53"/>
    <w:rsid w:val="009D4D3C"/>
    <w:rsid w:val="009D522F"/>
    <w:rsid w:val="009D55F6"/>
    <w:rsid w:val="009D592B"/>
    <w:rsid w:val="009D600F"/>
    <w:rsid w:val="009D622F"/>
    <w:rsid w:val="009D66F8"/>
    <w:rsid w:val="009D68DF"/>
    <w:rsid w:val="009D6EB5"/>
    <w:rsid w:val="009E067E"/>
    <w:rsid w:val="009E0D6A"/>
    <w:rsid w:val="009E166B"/>
    <w:rsid w:val="009E2D14"/>
    <w:rsid w:val="009E38BB"/>
    <w:rsid w:val="009E391B"/>
    <w:rsid w:val="009E436C"/>
    <w:rsid w:val="009E44A7"/>
    <w:rsid w:val="009E495A"/>
    <w:rsid w:val="009E5166"/>
    <w:rsid w:val="009E5A55"/>
    <w:rsid w:val="009E5EDB"/>
    <w:rsid w:val="009E6449"/>
    <w:rsid w:val="009E67D4"/>
    <w:rsid w:val="009E69C9"/>
    <w:rsid w:val="009E6F28"/>
    <w:rsid w:val="009E7303"/>
    <w:rsid w:val="009E734E"/>
    <w:rsid w:val="009E775E"/>
    <w:rsid w:val="009F056B"/>
    <w:rsid w:val="009F0A83"/>
    <w:rsid w:val="009F0C43"/>
    <w:rsid w:val="009F0D3E"/>
    <w:rsid w:val="009F0D97"/>
    <w:rsid w:val="009F15D8"/>
    <w:rsid w:val="009F18DE"/>
    <w:rsid w:val="009F3CF6"/>
    <w:rsid w:val="009F4D52"/>
    <w:rsid w:val="009F5946"/>
    <w:rsid w:val="009F5B94"/>
    <w:rsid w:val="009F5DB6"/>
    <w:rsid w:val="009F7A6E"/>
    <w:rsid w:val="009F7B8C"/>
    <w:rsid w:val="009F7D14"/>
    <w:rsid w:val="009F7E49"/>
    <w:rsid w:val="00A00D33"/>
    <w:rsid w:val="00A01162"/>
    <w:rsid w:val="00A011F2"/>
    <w:rsid w:val="00A02130"/>
    <w:rsid w:val="00A021FF"/>
    <w:rsid w:val="00A0294A"/>
    <w:rsid w:val="00A02B21"/>
    <w:rsid w:val="00A0340E"/>
    <w:rsid w:val="00A03AD6"/>
    <w:rsid w:val="00A03CD4"/>
    <w:rsid w:val="00A03D28"/>
    <w:rsid w:val="00A03E27"/>
    <w:rsid w:val="00A0457E"/>
    <w:rsid w:val="00A04DA2"/>
    <w:rsid w:val="00A0533C"/>
    <w:rsid w:val="00A058BC"/>
    <w:rsid w:val="00A05A96"/>
    <w:rsid w:val="00A05E0A"/>
    <w:rsid w:val="00A062E1"/>
    <w:rsid w:val="00A063F8"/>
    <w:rsid w:val="00A10812"/>
    <w:rsid w:val="00A123AA"/>
    <w:rsid w:val="00A12490"/>
    <w:rsid w:val="00A126FA"/>
    <w:rsid w:val="00A137D3"/>
    <w:rsid w:val="00A13D2C"/>
    <w:rsid w:val="00A14965"/>
    <w:rsid w:val="00A15367"/>
    <w:rsid w:val="00A1554F"/>
    <w:rsid w:val="00A15B20"/>
    <w:rsid w:val="00A15E6F"/>
    <w:rsid w:val="00A16E8F"/>
    <w:rsid w:val="00A1701D"/>
    <w:rsid w:val="00A17995"/>
    <w:rsid w:val="00A2041E"/>
    <w:rsid w:val="00A20507"/>
    <w:rsid w:val="00A20BD7"/>
    <w:rsid w:val="00A21157"/>
    <w:rsid w:val="00A217DE"/>
    <w:rsid w:val="00A21AC5"/>
    <w:rsid w:val="00A22DDE"/>
    <w:rsid w:val="00A22E32"/>
    <w:rsid w:val="00A23366"/>
    <w:rsid w:val="00A248CC"/>
    <w:rsid w:val="00A249A6"/>
    <w:rsid w:val="00A24E57"/>
    <w:rsid w:val="00A252E0"/>
    <w:rsid w:val="00A25A85"/>
    <w:rsid w:val="00A25E4B"/>
    <w:rsid w:val="00A264C6"/>
    <w:rsid w:val="00A26E7F"/>
    <w:rsid w:val="00A26FD1"/>
    <w:rsid w:val="00A30059"/>
    <w:rsid w:val="00A302F9"/>
    <w:rsid w:val="00A30716"/>
    <w:rsid w:val="00A3099D"/>
    <w:rsid w:val="00A3119A"/>
    <w:rsid w:val="00A31610"/>
    <w:rsid w:val="00A3196E"/>
    <w:rsid w:val="00A32423"/>
    <w:rsid w:val="00A32C6F"/>
    <w:rsid w:val="00A335B9"/>
    <w:rsid w:val="00A336AB"/>
    <w:rsid w:val="00A34796"/>
    <w:rsid w:val="00A3497F"/>
    <w:rsid w:val="00A34FCF"/>
    <w:rsid w:val="00A35185"/>
    <w:rsid w:val="00A35383"/>
    <w:rsid w:val="00A3538B"/>
    <w:rsid w:val="00A35783"/>
    <w:rsid w:val="00A35D1C"/>
    <w:rsid w:val="00A35D21"/>
    <w:rsid w:val="00A36043"/>
    <w:rsid w:val="00A36377"/>
    <w:rsid w:val="00A36434"/>
    <w:rsid w:val="00A366CA"/>
    <w:rsid w:val="00A366E0"/>
    <w:rsid w:val="00A37A87"/>
    <w:rsid w:val="00A37AD4"/>
    <w:rsid w:val="00A37C59"/>
    <w:rsid w:val="00A4026E"/>
    <w:rsid w:val="00A40FB0"/>
    <w:rsid w:val="00A40FB5"/>
    <w:rsid w:val="00A41177"/>
    <w:rsid w:val="00A415D5"/>
    <w:rsid w:val="00A43A40"/>
    <w:rsid w:val="00A43C65"/>
    <w:rsid w:val="00A443AE"/>
    <w:rsid w:val="00A45ECD"/>
    <w:rsid w:val="00A463AB"/>
    <w:rsid w:val="00A46A36"/>
    <w:rsid w:val="00A46C1A"/>
    <w:rsid w:val="00A46C2F"/>
    <w:rsid w:val="00A4707D"/>
    <w:rsid w:val="00A4761F"/>
    <w:rsid w:val="00A477FF"/>
    <w:rsid w:val="00A4794E"/>
    <w:rsid w:val="00A47EF9"/>
    <w:rsid w:val="00A50001"/>
    <w:rsid w:val="00A50454"/>
    <w:rsid w:val="00A511B5"/>
    <w:rsid w:val="00A51281"/>
    <w:rsid w:val="00A51E07"/>
    <w:rsid w:val="00A52F9A"/>
    <w:rsid w:val="00A5317D"/>
    <w:rsid w:val="00A53313"/>
    <w:rsid w:val="00A53B3C"/>
    <w:rsid w:val="00A5510D"/>
    <w:rsid w:val="00A552BC"/>
    <w:rsid w:val="00A55CAD"/>
    <w:rsid w:val="00A56071"/>
    <w:rsid w:val="00A56141"/>
    <w:rsid w:val="00A56B1E"/>
    <w:rsid w:val="00A56EA4"/>
    <w:rsid w:val="00A57469"/>
    <w:rsid w:val="00A608D5"/>
    <w:rsid w:val="00A609A3"/>
    <w:rsid w:val="00A612B8"/>
    <w:rsid w:val="00A61985"/>
    <w:rsid w:val="00A61F91"/>
    <w:rsid w:val="00A621AD"/>
    <w:rsid w:val="00A62A81"/>
    <w:rsid w:val="00A635C5"/>
    <w:rsid w:val="00A63A28"/>
    <w:rsid w:val="00A64564"/>
    <w:rsid w:val="00A64D8A"/>
    <w:rsid w:val="00A64F10"/>
    <w:rsid w:val="00A65031"/>
    <w:rsid w:val="00A6521A"/>
    <w:rsid w:val="00A6522A"/>
    <w:rsid w:val="00A65C7B"/>
    <w:rsid w:val="00A66459"/>
    <w:rsid w:val="00A66B67"/>
    <w:rsid w:val="00A66BAF"/>
    <w:rsid w:val="00A66E6B"/>
    <w:rsid w:val="00A66F45"/>
    <w:rsid w:val="00A671BF"/>
    <w:rsid w:val="00A672B3"/>
    <w:rsid w:val="00A678C3"/>
    <w:rsid w:val="00A70F8F"/>
    <w:rsid w:val="00A7265C"/>
    <w:rsid w:val="00A730E0"/>
    <w:rsid w:val="00A735FA"/>
    <w:rsid w:val="00A736E5"/>
    <w:rsid w:val="00A755F7"/>
    <w:rsid w:val="00A75789"/>
    <w:rsid w:val="00A763DC"/>
    <w:rsid w:val="00A764D6"/>
    <w:rsid w:val="00A7676D"/>
    <w:rsid w:val="00A767F5"/>
    <w:rsid w:val="00A768C0"/>
    <w:rsid w:val="00A77FCA"/>
    <w:rsid w:val="00A8192B"/>
    <w:rsid w:val="00A823C2"/>
    <w:rsid w:val="00A830EB"/>
    <w:rsid w:val="00A8353A"/>
    <w:rsid w:val="00A83BB7"/>
    <w:rsid w:val="00A83D8B"/>
    <w:rsid w:val="00A8495F"/>
    <w:rsid w:val="00A84B82"/>
    <w:rsid w:val="00A86792"/>
    <w:rsid w:val="00A869BB"/>
    <w:rsid w:val="00A87C51"/>
    <w:rsid w:val="00A90028"/>
    <w:rsid w:val="00A9080C"/>
    <w:rsid w:val="00A911D3"/>
    <w:rsid w:val="00A91326"/>
    <w:rsid w:val="00A920A2"/>
    <w:rsid w:val="00A92AA4"/>
    <w:rsid w:val="00A936EF"/>
    <w:rsid w:val="00A938C0"/>
    <w:rsid w:val="00A93C63"/>
    <w:rsid w:val="00A93CEB"/>
    <w:rsid w:val="00A9424B"/>
    <w:rsid w:val="00A94CCA"/>
    <w:rsid w:val="00A94F91"/>
    <w:rsid w:val="00A95553"/>
    <w:rsid w:val="00A966A9"/>
    <w:rsid w:val="00A96712"/>
    <w:rsid w:val="00A96A22"/>
    <w:rsid w:val="00A96D7D"/>
    <w:rsid w:val="00A975E9"/>
    <w:rsid w:val="00AA08C2"/>
    <w:rsid w:val="00AA0A35"/>
    <w:rsid w:val="00AA0A43"/>
    <w:rsid w:val="00AA0D84"/>
    <w:rsid w:val="00AA116C"/>
    <w:rsid w:val="00AA11B0"/>
    <w:rsid w:val="00AA1C25"/>
    <w:rsid w:val="00AA2C44"/>
    <w:rsid w:val="00AA2DEB"/>
    <w:rsid w:val="00AA31BD"/>
    <w:rsid w:val="00AA3E26"/>
    <w:rsid w:val="00AA3E7B"/>
    <w:rsid w:val="00AA3F97"/>
    <w:rsid w:val="00AA47D7"/>
    <w:rsid w:val="00AA5323"/>
    <w:rsid w:val="00AA554E"/>
    <w:rsid w:val="00AA57AB"/>
    <w:rsid w:val="00AA6163"/>
    <w:rsid w:val="00AA6B4E"/>
    <w:rsid w:val="00AA7464"/>
    <w:rsid w:val="00AA7528"/>
    <w:rsid w:val="00AA7E5C"/>
    <w:rsid w:val="00AB04F5"/>
    <w:rsid w:val="00AB0996"/>
    <w:rsid w:val="00AB0E28"/>
    <w:rsid w:val="00AB11AD"/>
    <w:rsid w:val="00AB1CF5"/>
    <w:rsid w:val="00AB212F"/>
    <w:rsid w:val="00AB23E0"/>
    <w:rsid w:val="00AB2FCC"/>
    <w:rsid w:val="00AB3B71"/>
    <w:rsid w:val="00AB3D28"/>
    <w:rsid w:val="00AB4019"/>
    <w:rsid w:val="00AB51EC"/>
    <w:rsid w:val="00AB5929"/>
    <w:rsid w:val="00AB5E6C"/>
    <w:rsid w:val="00AB60F4"/>
    <w:rsid w:val="00AB6554"/>
    <w:rsid w:val="00AB711F"/>
    <w:rsid w:val="00AB779C"/>
    <w:rsid w:val="00AB77BD"/>
    <w:rsid w:val="00AB7C65"/>
    <w:rsid w:val="00AB7D21"/>
    <w:rsid w:val="00AC0243"/>
    <w:rsid w:val="00AC061F"/>
    <w:rsid w:val="00AC0D62"/>
    <w:rsid w:val="00AC0F53"/>
    <w:rsid w:val="00AC1CFA"/>
    <w:rsid w:val="00AC2103"/>
    <w:rsid w:val="00AC28DD"/>
    <w:rsid w:val="00AC3602"/>
    <w:rsid w:val="00AC3887"/>
    <w:rsid w:val="00AC48B5"/>
    <w:rsid w:val="00AC4B53"/>
    <w:rsid w:val="00AC5F18"/>
    <w:rsid w:val="00AC5FBA"/>
    <w:rsid w:val="00AC67FF"/>
    <w:rsid w:val="00AC6F15"/>
    <w:rsid w:val="00AC74E8"/>
    <w:rsid w:val="00AD0063"/>
    <w:rsid w:val="00AD0173"/>
    <w:rsid w:val="00AD02E0"/>
    <w:rsid w:val="00AD09CB"/>
    <w:rsid w:val="00AD0C36"/>
    <w:rsid w:val="00AD0FC2"/>
    <w:rsid w:val="00AD1552"/>
    <w:rsid w:val="00AD1707"/>
    <w:rsid w:val="00AD190F"/>
    <w:rsid w:val="00AD2359"/>
    <w:rsid w:val="00AD2572"/>
    <w:rsid w:val="00AD2644"/>
    <w:rsid w:val="00AD27E5"/>
    <w:rsid w:val="00AD3AA8"/>
    <w:rsid w:val="00AD3B93"/>
    <w:rsid w:val="00AD3D49"/>
    <w:rsid w:val="00AD4AAF"/>
    <w:rsid w:val="00AD4ECA"/>
    <w:rsid w:val="00AD561C"/>
    <w:rsid w:val="00AD5AC1"/>
    <w:rsid w:val="00AD624F"/>
    <w:rsid w:val="00AD6276"/>
    <w:rsid w:val="00AD6727"/>
    <w:rsid w:val="00AD76C3"/>
    <w:rsid w:val="00AE1D04"/>
    <w:rsid w:val="00AE2265"/>
    <w:rsid w:val="00AE2439"/>
    <w:rsid w:val="00AE24DF"/>
    <w:rsid w:val="00AE3F4C"/>
    <w:rsid w:val="00AE4069"/>
    <w:rsid w:val="00AE4711"/>
    <w:rsid w:val="00AE52B0"/>
    <w:rsid w:val="00AE5340"/>
    <w:rsid w:val="00AE549D"/>
    <w:rsid w:val="00AE603A"/>
    <w:rsid w:val="00AE6B78"/>
    <w:rsid w:val="00AE6F5B"/>
    <w:rsid w:val="00AF0BC5"/>
    <w:rsid w:val="00AF158A"/>
    <w:rsid w:val="00AF1A13"/>
    <w:rsid w:val="00AF1E07"/>
    <w:rsid w:val="00AF1F6C"/>
    <w:rsid w:val="00AF2309"/>
    <w:rsid w:val="00AF26E0"/>
    <w:rsid w:val="00AF28FD"/>
    <w:rsid w:val="00AF2AEC"/>
    <w:rsid w:val="00AF32EB"/>
    <w:rsid w:val="00AF37A3"/>
    <w:rsid w:val="00AF3FDB"/>
    <w:rsid w:val="00AF4041"/>
    <w:rsid w:val="00AF537F"/>
    <w:rsid w:val="00AF5E61"/>
    <w:rsid w:val="00AF6071"/>
    <w:rsid w:val="00AF61A0"/>
    <w:rsid w:val="00AF68A8"/>
    <w:rsid w:val="00AF7321"/>
    <w:rsid w:val="00AF7431"/>
    <w:rsid w:val="00AF7B53"/>
    <w:rsid w:val="00AF7CB8"/>
    <w:rsid w:val="00AF7FC5"/>
    <w:rsid w:val="00B0060D"/>
    <w:rsid w:val="00B00771"/>
    <w:rsid w:val="00B00E07"/>
    <w:rsid w:val="00B0160A"/>
    <w:rsid w:val="00B01A1B"/>
    <w:rsid w:val="00B01B75"/>
    <w:rsid w:val="00B027DE"/>
    <w:rsid w:val="00B02D5B"/>
    <w:rsid w:val="00B03680"/>
    <w:rsid w:val="00B0380E"/>
    <w:rsid w:val="00B0406A"/>
    <w:rsid w:val="00B04D93"/>
    <w:rsid w:val="00B05624"/>
    <w:rsid w:val="00B0594B"/>
    <w:rsid w:val="00B06300"/>
    <w:rsid w:val="00B063F2"/>
    <w:rsid w:val="00B06670"/>
    <w:rsid w:val="00B06D63"/>
    <w:rsid w:val="00B07EDB"/>
    <w:rsid w:val="00B10A8B"/>
    <w:rsid w:val="00B10DE2"/>
    <w:rsid w:val="00B119F3"/>
    <w:rsid w:val="00B12267"/>
    <w:rsid w:val="00B12680"/>
    <w:rsid w:val="00B133EA"/>
    <w:rsid w:val="00B136BF"/>
    <w:rsid w:val="00B13BF4"/>
    <w:rsid w:val="00B15060"/>
    <w:rsid w:val="00B15D50"/>
    <w:rsid w:val="00B1722C"/>
    <w:rsid w:val="00B172D9"/>
    <w:rsid w:val="00B173F7"/>
    <w:rsid w:val="00B175A0"/>
    <w:rsid w:val="00B17E47"/>
    <w:rsid w:val="00B20691"/>
    <w:rsid w:val="00B213A4"/>
    <w:rsid w:val="00B21D89"/>
    <w:rsid w:val="00B21DB3"/>
    <w:rsid w:val="00B239A7"/>
    <w:rsid w:val="00B23A82"/>
    <w:rsid w:val="00B23D9D"/>
    <w:rsid w:val="00B23F58"/>
    <w:rsid w:val="00B245DB"/>
    <w:rsid w:val="00B2488B"/>
    <w:rsid w:val="00B248C2"/>
    <w:rsid w:val="00B24995"/>
    <w:rsid w:val="00B24B40"/>
    <w:rsid w:val="00B25211"/>
    <w:rsid w:val="00B25995"/>
    <w:rsid w:val="00B25ACB"/>
    <w:rsid w:val="00B261DA"/>
    <w:rsid w:val="00B2657E"/>
    <w:rsid w:val="00B26845"/>
    <w:rsid w:val="00B27F12"/>
    <w:rsid w:val="00B3062C"/>
    <w:rsid w:val="00B30630"/>
    <w:rsid w:val="00B31251"/>
    <w:rsid w:val="00B31532"/>
    <w:rsid w:val="00B318E7"/>
    <w:rsid w:val="00B31C3E"/>
    <w:rsid w:val="00B31CD2"/>
    <w:rsid w:val="00B32054"/>
    <w:rsid w:val="00B32288"/>
    <w:rsid w:val="00B32895"/>
    <w:rsid w:val="00B32CB2"/>
    <w:rsid w:val="00B331B7"/>
    <w:rsid w:val="00B3354E"/>
    <w:rsid w:val="00B336E0"/>
    <w:rsid w:val="00B343DE"/>
    <w:rsid w:val="00B34588"/>
    <w:rsid w:val="00B34A01"/>
    <w:rsid w:val="00B34B82"/>
    <w:rsid w:val="00B34D80"/>
    <w:rsid w:val="00B351D8"/>
    <w:rsid w:val="00B35541"/>
    <w:rsid w:val="00B35A06"/>
    <w:rsid w:val="00B360D2"/>
    <w:rsid w:val="00B360E2"/>
    <w:rsid w:val="00B364B3"/>
    <w:rsid w:val="00B36A24"/>
    <w:rsid w:val="00B3758D"/>
    <w:rsid w:val="00B40270"/>
    <w:rsid w:val="00B4038F"/>
    <w:rsid w:val="00B4051B"/>
    <w:rsid w:val="00B40A59"/>
    <w:rsid w:val="00B417C3"/>
    <w:rsid w:val="00B42044"/>
    <w:rsid w:val="00B4206A"/>
    <w:rsid w:val="00B421C6"/>
    <w:rsid w:val="00B42446"/>
    <w:rsid w:val="00B4328A"/>
    <w:rsid w:val="00B44ED3"/>
    <w:rsid w:val="00B450DD"/>
    <w:rsid w:val="00B45140"/>
    <w:rsid w:val="00B45EC3"/>
    <w:rsid w:val="00B45F94"/>
    <w:rsid w:val="00B46011"/>
    <w:rsid w:val="00B464A0"/>
    <w:rsid w:val="00B464BC"/>
    <w:rsid w:val="00B467E5"/>
    <w:rsid w:val="00B47276"/>
    <w:rsid w:val="00B47A11"/>
    <w:rsid w:val="00B50265"/>
    <w:rsid w:val="00B513D3"/>
    <w:rsid w:val="00B51B11"/>
    <w:rsid w:val="00B53B9B"/>
    <w:rsid w:val="00B53D6D"/>
    <w:rsid w:val="00B54365"/>
    <w:rsid w:val="00B5481C"/>
    <w:rsid w:val="00B54979"/>
    <w:rsid w:val="00B54BF8"/>
    <w:rsid w:val="00B54C06"/>
    <w:rsid w:val="00B551FC"/>
    <w:rsid w:val="00B555E9"/>
    <w:rsid w:val="00B55C4E"/>
    <w:rsid w:val="00B55DD0"/>
    <w:rsid w:val="00B560F1"/>
    <w:rsid w:val="00B569A7"/>
    <w:rsid w:val="00B56F0A"/>
    <w:rsid w:val="00B5753B"/>
    <w:rsid w:val="00B5797A"/>
    <w:rsid w:val="00B57B9C"/>
    <w:rsid w:val="00B61AD0"/>
    <w:rsid w:val="00B61C76"/>
    <w:rsid w:val="00B61E88"/>
    <w:rsid w:val="00B61F3C"/>
    <w:rsid w:val="00B61FA1"/>
    <w:rsid w:val="00B627F5"/>
    <w:rsid w:val="00B629BC"/>
    <w:rsid w:val="00B6360B"/>
    <w:rsid w:val="00B63D7B"/>
    <w:rsid w:val="00B63F3D"/>
    <w:rsid w:val="00B63FD3"/>
    <w:rsid w:val="00B64252"/>
    <w:rsid w:val="00B64407"/>
    <w:rsid w:val="00B64910"/>
    <w:rsid w:val="00B650C9"/>
    <w:rsid w:val="00B6557E"/>
    <w:rsid w:val="00B65D57"/>
    <w:rsid w:val="00B6676F"/>
    <w:rsid w:val="00B668BA"/>
    <w:rsid w:val="00B6705D"/>
    <w:rsid w:val="00B673AC"/>
    <w:rsid w:val="00B67463"/>
    <w:rsid w:val="00B702B7"/>
    <w:rsid w:val="00B70A64"/>
    <w:rsid w:val="00B70AED"/>
    <w:rsid w:val="00B70B8C"/>
    <w:rsid w:val="00B70BC3"/>
    <w:rsid w:val="00B70EB2"/>
    <w:rsid w:val="00B71A3A"/>
    <w:rsid w:val="00B72604"/>
    <w:rsid w:val="00B73137"/>
    <w:rsid w:val="00B734AF"/>
    <w:rsid w:val="00B735D6"/>
    <w:rsid w:val="00B73B23"/>
    <w:rsid w:val="00B749A6"/>
    <w:rsid w:val="00B75B16"/>
    <w:rsid w:val="00B75D30"/>
    <w:rsid w:val="00B75DCD"/>
    <w:rsid w:val="00B75F92"/>
    <w:rsid w:val="00B77629"/>
    <w:rsid w:val="00B77677"/>
    <w:rsid w:val="00B77BC6"/>
    <w:rsid w:val="00B80715"/>
    <w:rsid w:val="00B80CE3"/>
    <w:rsid w:val="00B81448"/>
    <w:rsid w:val="00B814BB"/>
    <w:rsid w:val="00B81A8B"/>
    <w:rsid w:val="00B825D2"/>
    <w:rsid w:val="00B82B89"/>
    <w:rsid w:val="00B8361B"/>
    <w:rsid w:val="00B83AA5"/>
    <w:rsid w:val="00B841FC"/>
    <w:rsid w:val="00B84DC4"/>
    <w:rsid w:val="00B85920"/>
    <w:rsid w:val="00B859BC"/>
    <w:rsid w:val="00B85DC1"/>
    <w:rsid w:val="00B865B5"/>
    <w:rsid w:val="00B868F9"/>
    <w:rsid w:val="00B86A0B"/>
    <w:rsid w:val="00B8713C"/>
    <w:rsid w:val="00B87219"/>
    <w:rsid w:val="00B87A80"/>
    <w:rsid w:val="00B9064A"/>
    <w:rsid w:val="00B907C8"/>
    <w:rsid w:val="00B90EC4"/>
    <w:rsid w:val="00B9136E"/>
    <w:rsid w:val="00B91847"/>
    <w:rsid w:val="00B919EC"/>
    <w:rsid w:val="00B929EC"/>
    <w:rsid w:val="00B92A8B"/>
    <w:rsid w:val="00B93F40"/>
    <w:rsid w:val="00B94C7A"/>
    <w:rsid w:val="00B950E2"/>
    <w:rsid w:val="00B96081"/>
    <w:rsid w:val="00B97251"/>
    <w:rsid w:val="00B9732F"/>
    <w:rsid w:val="00BA0FDE"/>
    <w:rsid w:val="00BA100F"/>
    <w:rsid w:val="00BA160A"/>
    <w:rsid w:val="00BA19E0"/>
    <w:rsid w:val="00BA1D2C"/>
    <w:rsid w:val="00BA24A1"/>
    <w:rsid w:val="00BA2857"/>
    <w:rsid w:val="00BA292C"/>
    <w:rsid w:val="00BA3822"/>
    <w:rsid w:val="00BA3889"/>
    <w:rsid w:val="00BA4877"/>
    <w:rsid w:val="00BA4966"/>
    <w:rsid w:val="00BA4A57"/>
    <w:rsid w:val="00BA4D1E"/>
    <w:rsid w:val="00BA5057"/>
    <w:rsid w:val="00BA541E"/>
    <w:rsid w:val="00BA591E"/>
    <w:rsid w:val="00BA62C0"/>
    <w:rsid w:val="00BA63D5"/>
    <w:rsid w:val="00BA6810"/>
    <w:rsid w:val="00BA7C04"/>
    <w:rsid w:val="00BB0C89"/>
    <w:rsid w:val="00BB11FC"/>
    <w:rsid w:val="00BB1285"/>
    <w:rsid w:val="00BB1FAC"/>
    <w:rsid w:val="00BB24CA"/>
    <w:rsid w:val="00BB26CB"/>
    <w:rsid w:val="00BB2AA3"/>
    <w:rsid w:val="00BB2D52"/>
    <w:rsid w:val="00BB2ECB"/>
    <w:rsid w:val="00BB3476"/>
    <w:rsid w:val="00BB34BC"/>
    <w:rsid w:val="00BB40A9"/>
    <w:rsid w:val="00BB411F"/>
    <w:rsid w:val="00BB413F"/>
    <w:rsid w:val="00BB55F2"/>
    <w:rsid w:val="00BB5BEA"/>
    <w:rsid w:val="00BB6A4D"/>
    <w:rsid w:val="00BB6D19"/>
    <w:rsid w:val="00BB6E61"/>
    <w:rsid w:val="00BB7F9D"/>
    <w:rsid w:val="00BC035B"/>
    <w:rsid w:val="00BC05D6"/>
    <w:rsid w:val="00BC0682"/>
    <w:rsid w:val="00BC0B4F"/>
    <w:rsid w:val="00BC19A0"/>
    <w:rsid w:val="00BC1B7E"/>
    <w:rsid w:val="00BC1BA5"/>
    <w:rsid w:val="00BC1BC6"/>
    <w:rsid w:val="00BC2883"/>
    <w:rsid w:val="00BC2D9F"/>
    <w:rsid w:val="00BC3906"/>
    <w:rsid w:val="00BC3B5D"/>
    <w:rsid w:val="00BC4897"/>
    <w:rsid w:val="00BC4E16"/>
    <w:rsid w:val="00BC56FA"/>
    <w:rsid w:val="00BC579F"/>
    <w:rsid w:val="00BC59AA"/>
    <w:rsid w:val="00BC59E7"/>
    <w:rsid w:val="00BC6591"/>
    <w:rsid w:val="00BC6619"/>
    <w:rsid w:val="00BC6A16"/>
    <w:rsid w:val="00BC77A3"/>
    <w:rsid w:val="00BC7F97"/>
    <w:rsid w:val="00BD0010"/>
    <w:rsid w:val="00BD03AB"/>
    <w:rsid w:val="00BD0617"/>
    <w:rsid w:val="00BD0C3A"/>
    <w:rsid w:val="00BD0FF7"/>
    <w:rsid w:val="00BD10CE"/>
    <w:rsid w:val="00BD154F"/>
    <w:rsid w:val="00BD21AE"/>
    <w:rsid w:val="00BD22B6"/>
    <w:rsid w:val="00BD22E7"/>
    <w:rsid w:val="00BD24A9"/>
    <w:rsid w:val="00BD2661"/>
    <w:rsid w:val="00BD28FC"/>
    <w:rsid w:val="00BD3E3A"/>
    <w:rsid w:val="00BD3ED0"/>
    <w:rsid w:val="00BD4654"/>
    <w:rsid w:val="00BD475F"/>
    <w:rsid w:val="00BD4E2F"/>
    <w:rsid w:val="00BD4E3B"/>
    <w:rsid w:val="00BD577F"/>
    <w:rsid w:val="00BD64CB"/>
    <w:rsid w:val="00BD6515"/>
    <w:rsid w:val="00BD7904"/>
    <w:rsid w:val="00BD7911"/>
    <w:rsid w:val="00BE076A"/>
    <w:rsid w:val="00BE0B6C"/>
    <w:rsid w:val="00BE188F"/>
    <w:rsid w:val="00BE19E9"/>
    <w:rsid w:val="00BE1DA3"/>
    <w:rsid w:val="00BE23ED"/>
    <w:rsid w:val="00BE293A"/>
    <w:rsid w:val="00BE2CAB"/>
    <w:rsid w:val="00BE3376"/>
    <w:rsid w:val="00BE35C5"/>
    <w:rsid w:val="00BE36C3"/>
    <w:rsid w:val="00BE4470"/>
    <w:rsid w:val="00BE44D3"/>
    <w:rsid w:val="00BE4515"/>
    <w:rsid w:val="00BE476A"/>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37BA"/>
    <w:rsid w:val="00BF4957"/>
    <w:rsid w:val="00BF4C49"/>
    <w:rsid w:val="00BF53BB"/>
    <w:rsid w:val="00BF5674"/>
    <w:rsid w:val="00BF5833"/>
    <w:rsid w:val="00BF585B"/>
    <w:rsid w:val="00BF6264"/>
    <w:rsid w:val="00BF7010"/>
    <w:rsid w:val="00BF7234"/>
    <w:rsid w:val="00BF7A5C"/>
    <w:rsid w:val="00BF7B9B"/>
    <w:rsid w:val="00C0025D"/>
    <w:rsid w:val="00C0057A"/>
    <w:rsid w:val="00C00947"/>
    <w:rsid w:val="00C01121"/>
    <w:rsid w:val="00C01444"/>
    <w:rsid w:val="00C01DD9"/>
    <w:rsid w:val="00C01E79"/>
    <w:rsid w:val="00C02105"/>
    <w:rsid w:val="00C02284"/>
    <w:rsid w:val="00C025F9"/>
    <w:rsid w:val="00C027FB"/>
    <w:rsid w:val="00C03708"/>
    <w:rsid w:val="00C03B80"/>
    <w:rsid w:val="00C03BC7"/>
    <w:rsid w:val="00C03CEF"/>
    <w:rsid w:val="00C03E48"/>
    <w:rsid w:val="00C041CC"/>
    <w:rsid w:val="00C041EA"/>
    <w:rsid w:val="00C046FC"/>
    <w:rsid w:val="00C04AA1"/>
    <w:rsid w:val="00C04C0A"/>
    <w:rsid w:val="00C0541B"/>
    <w:rsid w:val="00C059BC"/>
    <w:rsid w:val="00C0631E"/>
    <w:rsid w:val="00C06C92"/>
    <w:rsid w:val="00C07454"/>
    <w:rsid w:val="00C07655"/>
    <w:rsid w:val="00C076D8"/>
    <w:rsid w:val="00C07EBA"/>
    <w:rsid w:val="00C10F57"/>
    <w:rsid w:val="00C11035"/>
    <w:rsid w:val="00C11355"/>
    <w:rsid w:val="00C11837"/>
    <w:rsid w:val="00C11CA9"/>
    <w:rsid w:val="00C11E1E"/>
    <w:rsid w:val="00C12ADF"/>
    <w:rsid w:val="00C12DF2"/>
    <w:rsid w:val="00C12E77"/>
    <w:rsid w:val="00C134DE"/>
    <w:rsid w:val="00C148DE"/>
    <w:rsid w:val="00C150C0"/>
    <w:rsid w:val="00C1538E"/>
    <w:rsid w:val="00C1544B"/>
    <w:rsid w:val="00C1581D"/>
    <w:rsid w:val="00C159A9"/>
    <w:rsid w:val="00C17BC0"/>
    <w:rsid w:val="00C17DEC"/>
    <w:rsid w:val="00C203CA"/>
    <w:rsid w:val="00C2061C"/>
    <w:rsid w:val="00C20F9D"/>
    <w:rsid w:val="00C21403"/>
    <w:rsid w:val="00C216DF"/>
    <w:rsid w:val="00C21754"/>
    <w:rsid w:val="00C21F50"/>
    <w:rsid w:val="00C21FAD"/>
    <w:rsid w:val="00C227A6"/>
    <w:rsid w:val="00C22876"/>
    <w:rsid w:val="00C228D0"/>
    <w:rsid w:val="00C229D1"/>
    <w:rsid w:val="00C22EAD"/>
    <w:rsid w:val="00C23BB5"/>
    <w:rsid w:val="00C23D68"/>
    <w:rsid w:val="00C256F2"/>
    <w:rsid w:val="00C25E42"/>
    <w:rsid w:val="00C25F27"/>
    <w:rsid w:val="00C2745F"/>
    <w:rsid w:val="00C2799E"/>
    <w:rsid w:val="00C30833"/>
    <w:rsid w:val="00C30F00"/>
    <w:rsid w:val="00C31811"/>
    <w:rsid w:val="00C320CD"/>
    <w:rsid w:val="00C3257A"/>
    <w:rsid w:val="00C32C7E"/>
    <w:rsid w:val="00C33030"/>
    <w:rsid w:val="00C332E4"/>
    <w:rsid w:val="00C333F3"/>
    <w:rsid w:val="00C33ACA"/>
    <w:rsid w:val="00C3500F"/>
    <w:rsid w:val="00C36DF8"/>
    <w:rsid w:val="00C36E60"/>
    <w:rsid w:val="00C37013"/>
    <w:rsid w:val="00C3748F"/>
    <w:rsid w:val="00C37579"/>
    <w:rsid w:val="00C37DEB"/>
    <w:rsid w:val="00C40993"/>
    <w:rsid w:val="00C4110E"/>
    <w:rsid w:val="00C42310"/>
    <w:rsid w:val="00C426ED"/>
    <w:rsid w:val="00C42A31"/>
    <w:rsid w:val="00C42B93"/>
    <w:rsid w:val="00C4366B"/>
    <w:rsid w:val="00C43D24"/>
    <w:rsid w:val="00C43E5E"/>
    <w:rsid w:val="00C44806"/>
    <w:rsid w:val="00C448FC"/>
    <w:rsid w:val="00C4511A"/>
    <w:rsid w:val="00C452D7"/>
    <w:rsid w:val="00C469D7"/>
    <w:rsid w:val="00C475B6"/>
    <w:rsid w:val="00C476C4"/>
    <w:rsid w:val="00C476F5"/>
    <w:rsid w:val="00C47A6B"/>
    <w:rsid w:val="00C47AD6"/>
    <w:rsid w:val="00C47D40"/>
    <w:rsid w:val="00C47D51"/>
    <w:rsid w:val="00C514DE"/>
    <w:rsid w:val="00C51BB5"/>
    <w:rsid w:val="00C51EFB"/>
    <w:rsid w:val="00C52531"/>
    <w:rsid w:val="00C52E77"/>
    <w:rsid w:val="00C53723"/>
    <w:rsid w:val="00C53A1A"/>
    <w:rsid w:val="00C540BB"/>
    <w:rsid w:val="00C549B3"/>
    <w:rsid w:val="00C549BF"/>
    <w:rsid w:val="00C56952"/>
    <w:rsid w:val="00C56E7C"/>
    <w:rsid w:val="00C56F21"/>
    <w:rsid w:val="00C57E35"/>
    <w:rsid w:val="00C60057"/>
    <w:rsid w:val="00C609E7"/>
    <w:rsid w:val="00C614A8"/>
    <w:rsid w:val="00C61D13"/>
    <w:rsid w:val="00C63B79"/>
    <w:rsid w:val="00C63CBA"/>
    <w:rsid w:val="00C6404C"/>
    <w:rsid w:val="00C6429E"/>
    <w:rsid w:val="00C6499A"/>
    <w:rsid w:val="00C649FD"/>
    <w:rsid w:val="00C65033"/>
    <w:rsid w:val="00C655C2"/>
    <w:rsid w:val="00C655FB"/>
    <w:rsid w:val="00C65C51"/>
    <w:rsid w:val="00C65CAD"/>
    <w:rsid w:val="00C67037"/>
    <w:rsid w:val="00C6720B"/>
    <w:rsid w:val="00C678F7"/>
    <w:rsid w:val="00C67F64"/>
    <w:rsid w:val="00C710DC"/>
    <w:rsid w:val="00C71210"/>
    <w:rsid w:val="00C71838"/>
    <w:rsid w:val="00C71E7E"/>
    <w:rsid w:val="00C71F0D"/>
    <w:rsid w:val="00C72561"/>
    <w:rsid w:val="00C72709"/>
    <w:rsid w:val="00C728DE"/>
    <w:rsid w:val="00C73DBE"/>
    <w:rsid w:val="00C75104"/>
    <w:rsid w:val="00C75A3D"/>
    <w:rsid w:val="00C76163"/>
    <w:rsid w:val="00C76DBD"/>
    <w:rsid w:val="00C77247"/>
    <w:rsid w:val="00C773EA"/>
    <w:rsid w:val="00C81090"/>
    <w:rsid w:val="00C81275"/>
    <w:rsid w:val="00C81456"/>
    <w:rsid w:val="00C81504"/>
    <w:rsid w:val="00C8180B"/>
    <w:rsid w:val="00C82327"/>
    <w:rsid w:val="00C833E5"/>
    <w:rsid w:val="00C83996"/>
    <w:rsid w:val="00C83FD8"/>
    <w:rsid w:val="00C847E7"/>
    <w:rsid w:val="00C84A31"/>
    <w:rsid w:val="00C84C69"/>
    <w:rsid w:val="00C84E05"/>
    <w:rsid w:val="00C854E4"/>
    <w:rsid w:val="00C85545"/>
    <w:rsid w:val="00C8580D"/>
    <w:rsid w:val="00C85B56"/>
    <w:rsid w:val="00C86752"/>
    <w:rsid w:val="00C86D0B"/>
    <w:rsid w:val="00C86DFB"/>
    <w:rsid w:val="00C871C7"/>
    <w:rsid w:val="00C87A7B"/>
    <w:rsid w:val="00C87FC8"/>
    <w:rsid w:val="00C9098B"/>
    <w:rsid w:val="00C90F84"/>
    <w:rsid w:val="00C91525"/>
    <w:rsid w:val="00C91BD0"/>
    <w:rsid w:val="00C92715"/>
    <w:rsid w:val="00C931BB"/>
    <w:rsid w:val="00C9351C"/>
    <w:rsid w:val="00C93729"/>
    <w:rsid w:val="00C93811"/>
    <w:rsid w:val="00C93970"/>
    <w:rsid w:val="00C94191"/>
    <w:rsid w:val="00C9467D"/>
    <w:rsid w:val="00C94689"/>
    <w:rsid w:val="00C94812"/>
    <w:rsid w:val="00C94C39"/>
    <w:rsid w:val="00C94C56"/>
    <w:rsid w:val="00C94F11"/>
    <w:rsid w:val="00C95046"/>
    <w:rsid w:val="00C95504"/>
    <w:rsid w:val="00C958D0"/>
    <w:rsid w:val="00C95BB4"/>
    <w:rsid w:val="00C96448"/>
    <w:rsid w:val="00C96A58"/>
    <w:rsid w:val="00C974A1"/>
    <w:rsid w:val="00C97715"/>
    <w:rsid w:val="00C9790A"/>
    <w:rsid w:val="00C97A22"/>
    <w:rsid w:val="00CA0510"/>
    <w:rsid w:val="00CA0FB0"/>
    <w:rsid w:val="00CA11D5"/>
    <w:rsid w:val="00CA2437"/>
    <w:rsid w:val="00CA279C"/>
    <w:rsid w:val="00CA2DD8"/>
    <w:rsid w:val="00CA2DE5"/>
    <w:rsid w:val="00CA3805"/>
    <w:rsid w:val="00CA3F78"/>
    <w:rsid w:val="00CA44D2"/>
    <w:rsid w:val="00CA525A"/>
    <w:rsid w:val="00CA53FD"/>
    <w:rsid w:val="00CA61DB"/>
    <w:rsid w:val="00CA6620"/>
    <w:rsid w:val="00CA6C82"/>
    <w:rsid w:val="00CA76ED"/>
    <w:rsid w:val="00CA77A5"/>
    <w:rsid w:val="00CB0AC4"/>
    <w:rsid w:val="00CB15D3"/>
    <w:rsid w:val="00CB2006"/>
    <w:rsid w:val="00CB208C"/>
    <w:rsid w:val="00CB29C1"/>
    <w:rsid w:val="00CB33DD"/>
    <w:rsid w:val="00CB36AF"/>
    <w:rsid w:val="00CB38D6"/>
    <w:rsid w:val="00CB3ACB"/>
    <w:rsid w:val="00CB4079"/>
    <w:rsid w:val="00CB4320"/>
    <w:rsid w:val="00CB47D0"/>
    <w:rsid w:val="00CB49C1"/>
    <w:rsid w:val="00CB4A05"/>
    <w:rsid w:val="00CB563F"/>
    <w:rsid w:val="00CB57CF"/>
    <w:rsid w:val="00CB5BC0"/>
    <w:rsid w:val="00CB6204"/>
    <w:rsid w:val="00CB675F"/>
    <w:rsid w:val="00CB6A41"/>
    <w:rsid w:val="00CB6C25"/>
    <w:rsid w:val="00CC076B"/>
    <w:rsid w:val="00CC0F95"/>
    <w:rsid w:val="00CC1273"/>
    <w:rsid w:val="00CC30A3"/>
    <w:rsid w:val="00CC390A"/>
    <w:rsid w:val="00CC39FE"/>
    <w:rsid w:val="00CC3A4F"/>
    <w:rsid w:val="00CC41DB"/>
    <w:rsid w:val="00CC4D97"/>
    <w:rsid w:val="00CC5E4B"/>
    <w:rsid w:val="00CC5E66"/>
    <w:rsid w:val="00CC5F87"/>
    <w:rsid w:val="00CC7EEF"/>
    <w:rsid w:val="00CD0135"/>
    <w:rsid w:val="00CD06DA"/>
    <w:rsid w:val="00CD0724"/>
    <w:rsid w:val="00CD0902"/>
    <w:rsid w:val="00CD1295"/>
    <w:rsid w:val="00CD263C"/>
    <w:rsid w:val="00CD2D9A"/>
    <w:rsid w:val="00CD3244"/>
    <w:rsid w:val="00CD3643"/>
    <w:rsid w:val="00CD3902"/>
    <w:rsid w:val="00CD3E54"/>
    <w:rsid w:val="00CD42F2"/>
    <w:rsid w:val="00CD4CBC"/>
    <w:rsid w:val="00CD5530"/>
    <w:rsid w:val="00CD558A"/>
    <w:rsid w:val="00CD6491"/>
    <w:rsid w:val="00CD66DE"/>
    <w:rsid w:val="00CD6E57"/>
    <w:rsid w:val="00CD74F1"/>
    <w:rsid w:val="00CD7899"/>
    <w:rsid w:val="00CD7E0B"/>
    <w:rsid w:val="00CE010E"/>
    <w:rsid w:val="00CE0364"/>
    <w:rsid w:val="00CE08BD"/>
    <w:rsid w:val="00CE118E"/>
    <w:rsid w:val="00CE18B2"/>
    <w:rsid w:val="00CE20EC"/>
    <w:rsid w:val="00CE29A9"/>
    <w:rsid w:val="00CE3BBB"/>
    <w:rsid w:val="00CE4591"/>
    <w:rsid w:val="00CE4A93"/>
    <w:rsid w:val="00CE4AD5"/>
    <w:rsid w:val="00CE505A"/>
    <w:rsid w:val="00CE52B9"/>
    <w:rsid w:val="00CE5380"/>
    <w:rsid w:val="00CE5E8F"/>
    <w:rsid w:val="00CE63CD"/>
    <w:rsid w:val="00CE7C7A"/>
    <w:rsid w:val="00CF02E2"/>
    <w:rsid w:val="00CF0863"/>
    <w:rsid w:val="00CF1B87"/>
    <w:rsid w:val="00CF2107"/>
    <w:rsid w:val="00CF2530"/>
    <w:rsid w:val="00CF2A60"/>
    <w:rsid w:val="00CF2EA6"/>
    <w:rsid w:val="00CF4394"/>
    <w:rsid w:val="00CF4BF7"/>
    <w:rsid w:val="00CF5E59"/>
    <w:rsid w:val="00CF658D"/>
    <w:rsid w:val="00CF687F"/>
    <w:rsid w:val="00CF68AD"/>
    <w:rsid w:val="00CF68E5"/>
    <w:rsid w:val="00CF6EE7"/>
    <w:rsid w:val="00CF7C2F"/>
    <w:rsid w:val="00D00026"/>
    <w:rsid w:val="00D0095D"/>
    <w:rsid w:val="00D00F57"/>
    <w:rsid w:val="00D0121B"/>
    <w:rsid w:val="00D0182D"/>
    <w:rsid w:val="00D02032"/>
    <w:rsid w:val="00D027B2"/>
    <w:rsid w:val="00D02E73"/>
    <w:rsid w:val="00D0338A"/>
    <w:rsid w:val="00D03836"/>
    <w:rsid w:val="00D03C4B"/>
    <w:rsid w:val="00D03E62"/>
    <w:rsid w:val="00D03E8A"/>
    <w:rsid w:val="00D03F37"/>
    <w:rsid w:val="00D04285"/>
    <w:rsid w:val="00D04A32"/>
    <w:rsid w:val="00D04DB5"/>
    <w:rsid w:val="00D05C25"/>
    <w:rsid w:val="00D05E82"/>
    <w:rsid w:val="00D064D5"/>
    <w:rsid w:val="00D0655F"/>
    <w:rsid w:val="00D073CF"/>
    <w:rsid w:val="00D07A35"/>
    <w:rsid w:val="00D07D6A"/>
    <w:rsid w:val="00D11000"/>
    <w:rsid w:val="00D110D4"/>
    <w:rsid w:val="00D112A1"/>
    <w:rsid w:val="00D128CB"/>
    <w:rsid w:val="00D14EA8"/>
    <w:rsid w:val="00D14EB5"/>
    <w:rsid w:val="00D15403"/>
    <w:rsid w:val="00D16215"/>
    <w:rsid w:val="00D1626B"/>
    <w:rsid w:val="00D16926"/>
    <w:rsid w:val="00D16F25"/>
    <w:rsid w:val="00D17284"/>
    <w:rsid w:val="00D17763"/>
    <w:rsid w:val="00D1782B"/>
    <w:rsid w:val="00D178B6"/>
    <w:rsid w:val="00D17992"/>
    <w:rsid w:val="00D17CB6"/>
    <w:rsid w:val="00D20651"/>
    <w:rsid w:val="00D207B6"/>
    <w:rsid w:val="00D20991"/>
    <w:rsid w:val="00D20C2A"/>
    <w:rsid w:val="00D21006"/>
    <w:rsid w:val="00D217CC"/>
    <w:rsid w:val="00D2315A"/>
    <w:rsid w:val="00D2383D"/>
    <w:rsid w:val="00D24068"/>
    <w:rsid w:val="00D240DC"/>
    <w:rsid w:val="00D24A4F"/>
    <w:rsid w:val="00D24CBA"/>
    <w:rsid w:val="00D25326"/>
    <w:rsid w:val="00D25333"/>
    <w:rsid w:val="00D26494"/>
    <w:rsid w:val="00D26767"/>
    <w:rsid w:val="00D279C6"/>
    <w:rsid w:val="00D27DC3"/>
    <w:rsid w:val="00D27F7A"/>
    <w:rsid w:val="00D30623"/>
    <w:rsid w:val="00D309ED"/>
    <w:rsid w:val="00D30F15"/>
    <w:rsid w:val="00D3108A"/>
    <w:rsid w:val="00D31243"/>
    <w:rsid w:val="00D33105"/>
    <w:rsid w:val="00D33408"/>
    <w:rsid w:val="00D3368D"/>
    <w:rsid w:val="00D33859"/>
    <w:rsid w:val="00D34557"/>
    <w:rsid w:val="00D34DBE"/>
    <w:rsid w:val="00D34F14"/>
    <w:rsid w:val="00D356C5"/>
    <w:rsid w:val="00D35A1A"/>
    <w:rsid w:val="00D37352"/>
    <w:rsid w:val="00D377D7"/>
    <w:rsid w:val="00D379A4"/>
    <w:rsid w:val="00D40674"/>
    <w:rsid w:val="00D41151"/>
    <w:rsid w:val="00D41E17"/>
    <w:rsid w:val="00D42111"/>
    <w:rsid w:val="00D4236D"/>
    <w:rsid w:val="00D42609"/>
    <w:rsid w:val="00D43010"/>
    <w:rsid w:val="00D43019"/>
    <w:rsid w:val="00D4329E"/>
    <w:rsid w:val="00D433DB"/>
    <w:rsid w:val="00D43979"/>
    <w:rsid w:val="00D43C5B"/>
    <w:rsid w:val="00D4468B"/>
    <w:rsid w:val="00D448A4"/>
    <w:rsid w:val="00D45335"/>
    <w:rsid w:val="00D456EC"/>
    <w:rsid w:val="00D457B4"/>
    <w:rsid w:val="00D457C3"/>
    <w:rsid w:val="00D45967"/>
    <w:rsid w:val="00D45E51"/>
    <w:rsid w:val="00D46D15"/>
    <w:rsid w:val="00D46ECD"/>
    <w:rsid w:val="00D47566"/>
    <w:rsid w:val="00D47C59"/>
    <w:rsid w:val="00D50732"/>
    <w:rsid w:val="00D5148C"/>
    <w:rsid w:val="00D5154D"/>
    <w:rsid w:val="00D51DBF"/>
    <w:rsid w:val="00D520B3"/>
    <w:rsid w:val="00D526FD"/>
    <w:rsid w:val="00D52811"/>
    <w:rsid w:val="00D52F07"/>
    <w:rsid w:val="00D53945"/>
    <w:rsid w:val="00D54007"/>
    <w:rsid w:val="00D546CE"/>
    <w:rsid w:val="00D55400"/>
    <w:rsid w:val="00D557E1"/>
    <w:rsid w:val="00D55861"/>
    <w:rsid w:val="00D55D5E"/>
    <w:rsid w:val="00D5620A"/>
    <w:rsid w:val="00D56674"/>
    <w:rsid w:val="00D56ECD"/>
    <w:rsid w:val="00D56FC8"/>
    <w:rsid w:val="00D57484"/>
    <w:rsid w:val="00D578E2"/>
    <w:rsid w:val="00D600C7"/>
    <w:rsid w:val="00D6150F"/>
    <w:rsid w:val="00D62B3C"/>
    <w:rsid w:val="00D63CD6"/>
    <w:rsid w:val="00D63E36"/>
    <w:rsid w:val="00D64262"/>
    <w:rsid w:val="00D64ADB"/>
    <w:rsid w:val="00D64AE4"/>
    <w:rsid w:val="00D65638"/>
    <w:rsid w:val="00D65E1B"/>
    <w:rsid w:val="00D65EE0"/>
    <w:rsid w:val="00D65F23"/>
    <w:rsid w:val="00D66C50"/>
    <w:rsid w:val="00D6772E"/>
    <w:rsid w:val="00D67A42"/>
    <w:rsid w:val="00D701C7"/>
    <w:rsid w:val="00D7025A"/>
    <w:rsid w:val="00D70312"/>
    <w:rsid w:val="00D70AB8"/>
    <w:rsid w:val="00D70CF5"/>
    <w:rsid w:val="00D70D53"/>
    <w:rsid w:val="00D719AD"/>
    <w:rsid w:val="00D71B77"/>
    <w:rsid w:val="00D72441"/>
    <w:rsid w:val="00D72663"/>
    <w:rsid w:val="00D72C06"/>
    <w:rsid w:val="00D72D68"/>
    <w:rsid w:val="00D735AF"/>
    <w:rsid w:val="00D757B3"/>
    <w:rsid w:val="00D75B1D"/>
    <w:rsid w:val="00D75CBF"/>
    <w:rsid w:val="00D75F60"/>
    <w:rsid w:val="00D76376"/>
    <w:rsid w:val="00D77469"/>
    <w:rsid w:val="00D77F4A"/>
    <w:rsid w:val="00D80A3A"/>
    <w:rsid w:val="00D81229"/>
    <w:rsid w:val="00D816AD"/>
    <w:rsid w:val="00D81C34"/>
    <w:rsid w:val="00D836D1"/>
    <w:rsid w:val="00D84313"/>
    <w:rsid w:val="00D845F1"/>
    <w:rsid w:val="00D8486B"/>
    <w:rsid w:val="00D84A0F"/>
    <w:rsid w:val="00D84A17"/>
    <w:rsid w:val="00D84ACF"/>
    <w:rsid w:val="00D84BD0"/>
    <w:rsid w:val="00D84E71"/>
    <w:rsid w:val="00D8539C"/>
    <w:rsid w:val="00D85C73"/>
    <w:rsid w:val="00D85D5E"/>
    <w:rsid w:val="00D86114"/>
    <w:rsid w:val="00D86230"/>
    <w:rsid w:val="00D866B2"/>
    <w:rsid w:val="00D869D7"/>
    <w:rsid w:val="00D87231"/>
    <w:rsid w:val="00D8782F"/>
    <w:rsid w:val="00D878CB"/>
    <w:rsid w:val="00D87BD3"/>
    <w:rsid w:val="00D91C47"/>
    <w:rsid w:val="00D92165"/>
    <w:rsid w:val="00D9332F"/>
    <w:rsid w:val="00D93FB8"/>
    <w:rsid w:val="00D948DC"/>
    <w:rsid w:val="00D94CA2"/>
    <w:rsid w:val="00D95974"/>
    <w:rsid w:val="00D95B5D"/>
    <w:rsid w:val="00D95F91"/>
    <w:rsid w:val="00D961CF"/>
    <w:rsid w:val="00D96332"/>
    <w:rsid w:val="00D96600"/>
    <w:rsid w:val="00D96D6A"/>
    <w:rsid w:val="00D96F4A"/>
    <w:rsid w:val="00D970EB"/>
    <w:rsid w:val="00D97992"/>
    <w:rsid w:val="00D97C63"/>
    <w:rsid w:val="00DA0110"/>
    <w:rsid w:val="00DA06FF"/>
    <w:rsid w:val="00DA0B51"/>
    <w:rsid w:val="00DA1B66"/>
    <w:rsid w:val="00DA1C7C"/>
    <w:rsid w:val="00DA1EF9"/>
    <w:rsid w:val="00DA2173"/>
    <w:rsid w:val="00DA2639"/>
    <w:rsid w:val="00DA2A3B"/>
    <w:rsid w:val="00DA316F"/>
    <w:rsid w:val="00DA370C"/>
    <w:rsid w:val="00DA4C90"/>
    <w:rsid w:val="00DA4EEC"/>
    <w:rsid w:val="00DA6040"/>
    <w:rsid w:val="00DA662B"/>
    <w:rsid w:val="00DA6A16"/>
    <w:rsid w:val="00DA6B9C"/>
    <w:rsid w:val="00DA6CCD"/>
    <w:rsid w:val="00DA7667"/>
    <w:rsid w:val="00DA77EB"/>
    <w:rsid w:val="00DA7841"/>
    <w:rsid w:val="00DA7B29"/>
    <w:rsid w:val="00DA7B2A"/>
    <w:rsid w:val="00DB0172"/>
    <w:rsid w:val="00DB0281"/>
    <w:rsid w:val="00DB13D1"/>
    <w:rsid w:val="00DB1ADB"/>
    <w:rsid w:val="00DB2101"/>
    <w:rsid w:val="00DB25C3"/>
    <w:rsid w:val="00DB3CFF"/>
    <w:rsid w:val="00DB4ADF"/>
    <w:rsid w:val="00DB526D"/>
    <w:rsid w:val="00DB52B0"/>
    <w:rsid w:val="00DB5884"/>
    <w:rsid w:val="00DB59CA"/>
    <w:rsid w:val="00DB5CD8"/>
    <w:rsid w:val="00DB5FA8"/>
    <w:rsid w:val="00DB6AE4"/>
    <w:rsid w:val="00DB6E19"/>
    <w:rsid w:val="00DB70AC"/>
    <w:rsid w:val="00DB71C0"/>
    <w:rsid w:val="00DB74AF"/>
    <w:rsid w:val="00DB7C9F"/>
    <w:rsid w:val="00DC05D1"/>
    <w:rsid w:val="00DC0C01"/>
    <w:rsid w:val="00DC10C2"/>
    <w:rsid w:val="00DC1491"/>
    <w:rsid w:val="00DC1AE7"/>
    <w:rsid w:val="00DC1DB4"/>
    <w:rsid w:val="00DC2072"/>
    <w:rsid w:val="00DC247C"/>
    <w:rsid w:val="00DC2890"/>
    <w:rsid w:val="00DC2E56"/>
    <w:rsid w:val="00DC3178"/>
    <w:rsid w:val="00DC32B4"/>
    <w:rsid w:val="00DC3DF6"/>
    <w:rsid w:val="00DC44B8"/>
    <w:rsid w:val="00DC46C3"/>
    <w:rsid w:val="00DC49B5"/>
    <w:rsid w:val="00DC4B1C"/>
    <w:rsid w:val="00DC4F28"/>
    <w:rsid w:val="00DC50C4"/>
    <w:rsid w:val="00DC50C8"/>
    <w:rsid w:val="00DC57B3"/>
    <w:rsid w:val="00DC672E"/>
    <w:rsid w:val="00DD032D"/>
    <w:rsid w:val="00DD0391"/>
    <w:rsid w:val="00DD06FC"/>
    <w:rsid w:val="00DD0A7B"/>
    <w:rsid w:val="00DD0BC8"/>
    <w:rsid w:val="00DD16A0"/>
    <w:rsid w:val="00DD18F5"/>
    <w:rsid w:val="00DD1EF0"/>
    <w:rsid w:val="00DD2172"/>
    <w:rsid w:val="00DD22B9"/>
    <w:rsid w:val="00DD3396"/>
    <w:rsid w:val="00DD34C0"/>
    <w:rsid w:val="00DD4B76"/>
    <w:rsid w:val="00DD508D"/>
    <w:rsid w:val="00DD5DA3"/>
    <w:rsid w:val="00DD7953"/>
    <w:rsid w:val="00DD79B6"/>
    <w:rsid w:val="00DD7F9F"/>
    <w:rsid w:val="00DE0AF4"/>
    <w:rsid w:val="00DE13A5"/>
    <w:rsid w:val="00DE17CC"/>
    <w:rsid w:val="00DE24C6"/>
    <w:rsid w:val="00DE2C76"/>
    <w:rsid w:val="00DE2CB4"/>
    <w:rsid w:val="00DE2F31"/>
    <w:rsid w:val="00DE30BF"/>
    <w:rsid w:val="00DE34B0"/>
    <w:rsid w:val="00DE35D8"/>
    <w:rsid w:val="00DE365B"/>
    <w:rsid w:val="00DE3CA7"/>
    <w:rsid w:val="00DE4429"/>
    <w:rsid w:val="00DE44EB"/>
    <w:rsid w:val="00DE4C12"/>
    <w:rsid w:val="00DE4E9E"/>
    <w:rsid w:val="00DE51DA"/>
    <w:rsid w:val="00DE57FB"/>
    <w:rsid w:val="00DE65E4"/>
    <w:rsid w:val="00DE6604"/>
    <w:rsid w:val="00DE7656"/>
    <w:rsid w:val="00DE7849"/>
    <w:rsid w:val="00DF077D"/>
    <w:rsid w:val="00DF115E"/>
    <w:rsid w:val="00DF1545"/>
    <w:rsid w:val="00DF19FD"/>
    <w:rsid w:val="00DF3B84"/>
    <w:rsid w:val="00DF4206"/>
    <w:rsid w:val="00DF4A4A"/>
    <w:rsid w:val="00DF4D11"/>
    <w:rsid w:val="00DF4F3E"/>
    <w:rsid w:val="00DF4F80"/>
    <w:rsid w:val="00DF5091"/>
    <w:rsid w:val="00DF57A5"/>
    <w:rsid w:val="00DF5922"/>
    <w:rsid w:val="00DF670B"/>
    <w:rsid w:val="00DF6930"/>
    <w:rsid w:val="00DF7173"/>
    <w:rsid w:val="00DF7BD2"/>
    <w:rsid w:val="00DF7C4F"/>
    <w:rsid w:val="00E00CD0"/>
    <w:rsid w:val="00E01F30"/>
    <w:rsid w:val="00E0242B"/>
    <w:rsid w:val="00E02771"/>
    <w:rsid w:val="00E0313A"/>
    <w:rsid w:val="00E0394F"/>
    <w:rsid w:val="00E03A75"/>
    <w:rsid w:val="00E044D8"/>
    <w:rsid w:val="00E0452E"/>
    <w:rsid w:val="00E047E4"/>
    <w:rsid w:val="00E05A5B"/>
    <w:rsid w:val="00E05F00"/>
    <w:rsid w:val="00E066FF"/>
    <w:rsid w:val="00E0684E"/>
    <w:rsid w:val="00E07337"/>
    <w:rsid w:val="00E10D02"/>
    <w:rsid w:val="00E10ECA"/>
    <w:rsid w:val="00E1177E"/>
    <w:rsid w:val="00E11B48"/>
    <w:rsid w:val="00E124DB"/>
    <w:rsid w:val="00E131AE"/>
    <w:rsid w:val="00E131FD"/>
    <w:rsid w:val="00E13913"/>
    <w:rsid w:val="00E13F9F"/>
    <w:rsid w:val="00E14570"/>
    <w:rsid w:val="00E14992"/>
    <w:rsid w:val="00E15654"/>
    <w:rsid w:val="00E15860"/>
    <w:rsid w:val="00E1587B"/>
    <w:rsid w:val="00E15C15"/>
    <w:rsid w:val="00E15D41"/>
    <w:rsid w:val="00E16546"/>
    <w:rsid w:val="00E175A0"/>
    <w:rsid w:val="00E200A3"/>
    <w:rsid w:val="00E2010B"/>
    <w:rsid w:val="00E201A0"/>
    <w:rsid w:val="00E20692"/>
    <w:rsid w:val="00E20CAA"/>
    <w:rsid w:val="00E21235"/>
    <w:rsid w:val="00E21D0E"/>
    <w:rsid w:val="00E21F60"/>
    <w:rsid w:val="00E21F78"/>
    <w:rsid w:val="00E22AE1"/>
    <w:rsid w:val="00E230E4"/>
    <w:rsid w:val="00E23B29"/>
    <w:rsid w:val="00E23B56"/>
    <w:rsid w:val="00E23B91"/>
    <w:rsid w:val="00E24253"/>
    <w:rsid w:val="00E24BEC"/>
    <w:rsid w:val="00E24FCD"/>
    <w:rsid w:val="00E24FF6"/>
    <w:rsid w:val="00E25654"/>
    <w:rsid w:val="00E256F7"/>
    <w:rsid w:val="00E2596A"/>
    <w:rsid w:val="00E25CD6"/>
    <w:rsid w:val="00E26E05"/>
    <w:rsid w:val="00E27531"/>
    <w:rsid w:val="00E276AD"/>
    <w:rsid w:val="00E277B3"/>
    <w:rsid w:val="00E3038C"/>
    <w:rsid w:val="00E309B4"/>
    <w:rsid w:val="00E30A71"/>
    <w:rsid w:val="00E30C68"/>
    <w:rsid w:val="00E31662"/>
    <w:rsid w:val="00E31BB0"/>
    <w:rsid w:val="00E31EEE"/>
    <w:rsid w:val="00E322A5"/>
    <w:rsid w:val="00E32A65"/>
    <w:rsid w:val="00E32CFA"/>
    <w:rsid w:val="00E32E5D"/>
    <w:rsid w:val="00E33120"/>
    <w:rsid w:val="00E33C74"/>
    <w:rsid w:val="00E349AF"/>
    <w:rsid w:val="00E34B8A"/>
    <w:rsid w:val="00E34D61"/>
    <w:rsid w:val="00E34E1D"/>
    <w:rsid w:val="00E3517B"/>
    <w:rsid w:val="00E352D2"/>
    <w:rsid w:val="00E356B9"/>
    <w:rsid w:val="00E35F58"/>
    <w:rsid w:val="00E37071"/>
    <w:rsid w:val="00E3738A"/>
    <w:rsid w:val="00E376B7"/>
    <w:rsid w:val="00E4068B"/>
    <w:rsid w:val="00E406CE"/>
    <w:rsid w:val="00E411A1"/>
    <w:rsid w:val="00E41326"/>
    <w:rsid w:val="00E414DA"/>
    <w:rsid w:val="00E41B8D"/>
    <w:rsid w:val="00E42184"/>
    <w:rsid w:val="00E42391"/>
    <w:rsid w:val="00E4257E"/>
    <w:rsid w:val="00E438D7"/>
    <w:rsid w:val="00E43D02"/>
    <w:rsid w:val="00E43D53"/>
    <w:rsid w:val="00E44A04"/>
    <w:rsid w:val="00E47677"/>
    <w:rsid w:val="00E50009"/>
    <w:rsid w:val="00E50AC3"/>
    <w:rsid w:val="00E511DC"/>
    <w:rsid w:val="00E523B5"/>
    <w:rsid w:val="00E52480"/>
    <w:rsid w:val="00E52614"/>
    <w:rsid w:val="00E52659"/>
    <w:rsid w:val="00E531A6"/>
    <w:rsid w:val="00E54BDD"/>
    <w:rsid w:val="00E54D0B"/>
    <w:rsid w:val="00E551AA"/>
    <w:rsid w:val="00E558E5"/>
    <w:rsid w:val="00E55BD7"/>
    <w:rsid w:val="00E55D1E"/>
    <w:rsid w:val="00E55E84"/>
    <w:rsid w:val="00E55FD8"/>
    <w:rsid w:val="00E5656F"/>
    <w:rsid w:val="00E5682F"/>
    <w:rsid w:val="00E570A8"/>
    <w:rsid w:val="00E60D58"/>
    <w:rsid w:val="00E61153"/>
    <w:rsid w:val="00E612E4"/>
    <w:rsid w:val="00E619FD"/>
    <w:rsid w:val="00E61C65"/>
    <w:rsid w:val="00E61EA5"/>
    <w:rsid w:val="00E61F33"/>
    <w:rsid w:val="00E62BE4"/>
    <w:rsid w:val="00E6312C"/>
    <w:rsid w:val="00E63474"/>
    <w:rsid w:val="00E63B50"/>
    <w:rsid w:val="00E645B3"/>
    <w:rsid w:val="00E648DA"/>
    <w:rsid w:val="00E6492B"/>
    <w:rsid w:val="00E64A15"/>
    <w:rsid w:val="00E66902"/>
    <w:rsid w:val="00E67779"/>
    <w:rsid w:val="00E700EB"/>
    <w:rsid w:val="00E707A0"/>
    <w:rsid w:val="00E70BA9"/>
    <w:rsid w:val="00E7144D"/>
    <w:rsid w:val="00E71C3A"/>
    <w:rsid w:val="00E73715"/>
    <w:rsid w:val="00E73C11"/>
    <w:rsid w:val="00E73ECE"/>
    <w:rsid w:val="00E7400F"/>
    <w:rsid w:val="00E7527E"/>
    <w:rsid w:val="00E75C49"/>
    <w:rsid w:val="00E76295"/>
    <w:rsid w:val="00E7691E"/>
    <w:rsid w:val="00E76CA8"/>
    <w:rsid w:val="00E80968"/>
    <w:rsid w:val="00E80FC5"/>
    <w:rsid w:val="00E815E2"/>
    <w:rsid w:val="00E82562"/>
    <w:rsid w:val="00E82F5B"/>
    <w:rsid w:val="00E83EC8"/>
    <w:rsid w:val="00E840A1"/>
    <w:rsid w:val="00E841C7"/>
    <w:rsid w:val="00E8429B"/>
    <w:rsid w:val="00E84997"/>
    <w:rsid w:val="00E84C4D"/>
    <w:rsid w:val="00E8508F"/>
    <w:rsid w:val="00E856D1"/>
    <w:rsid w:val="00E8635E"/>
    <w:rsid w:val="00E864C6"/>
    <w:rsid w:val="00E86E8B"/>
    <w:rsid w:val="00E86E90"/>
    <w:rsid w:val="00E872D6"/>
    <w:rsid w:val="00E87378"/>
    <w:rsid w:val="00E87C1E"/>
    <w:rsid w:val="00E90CA6"/>
    <w:rsid w:val="00E914C4"/>
    <w:rsid w:val="00E92831"/>
    <w:rsid w:val="00E92DBB"/>
    <w:rsid w:val="00E933FB"/>
    <w:rsid w:val="00E936EE"/>
    <w:rsid w:val="00E93C86"/>
    <w:rsid w:val="00E951D5"/>
    <w:rsid w:val="00E95663"/>
    <w:rsid w:val="00E95BBB"/>
    <w:rsid w:val="00E9643B"/>
    <w:rsid w:val="00E96B20"/>
    <w:rsid w:val="00E96FE9"/>
    <w:rsid w:val="00E974AE"/>
    <w:rsid w:val="00E97B4B"/>
    <w:rsid w:val="00E97E51"/>
    <w:rsid w:val="00EA0D97"/>
    <w:rsid w:val="00EA12E7"/>
    <w:rsid w:val="00EA1549"/>
    <w:rsid w:val="00EA17AD"/>
    <w:rsid w:val="00EA1B50"/>
    <w:rsid w:val="00EA2992"/>
    <w:rsid w:val="00EA2DB9"/>
    <w:rsid w:val="00EA337A"/>
    <w:rsid w:val="00EA3614"/>
    <w:rsid w:val="00EA39A4"/>
    <w:rsid w:val="00EA4024"/>
    <w:rsid w:val="00EA51DA"/>
    <w:rsid w:val="00EA61DD"/>
    <w:rsid w:val="00EA6212"/>
    <w:rsid w:val="00EA689E"/>
    <w:rsid w:val="00EA6DA3"/>
    <w:rsid w:val="00EA736B"/>
    <w:rsid w:val="00EA7B6B"/>
    <w:rsid w:val="00EA7C53"/>
    <w:rsid w:val="00EB08B2"/>
    <w:rsid w:val="00EB142A"/>
    <w:rsid w:val="00EB159B"/>
    <w:rsid w:val="00EB1B1E"/>
    <w:rsid w:val="00EB2783"/>
    <w:rsid w:val="00EB3BE5"/>
    <w:rsid w:val="00EB41D0"/>
    <w:rsid w:val="00EB4622"/>
    <w:rsid w:val="00EB5196"/>
    <w:rsid w:val="00EB54D2"/>
    <w:rsid w:val="00EB5EC3"/>
    <w:rsid w:val="00EB6CCD"/>
    <w:rsid w:val="00EB6F44"/>
    <w:rsid w:val="00EB72FE"/>
    <w:rsid w:val="00EC00F8"/>
    <w:rsid w:val="00EC0895"/>
    <w:rsid w:val="00EC1033"/>
    <w:rsid w:val="00EC1FC4"/>
    <w:rsid w:val="00EC1FE6"/>
    <w:rsid w:val="00EC26DB"/>
    <w:rsid w:val="00EC383D"/>
    <w:rsid w:val="00EC4391"/>
    <w:rsid w:val="00EC4920"/>
    <w:rsid w:val="00EC4BE2"/>
    <w:rsid w:val="00EC4C47"/>
    <w:rsid w:val="00EC4F81"/>
    <w:rsid w:val="00EC500B"/>
    <w:rsid w:val="00EC5367"/>
    <w:rsid w:val="00EC588E"/>
    <w:rsid w:val="00EC5A18"/>
    <w:rsid w:val="00EC5C7C"/>
    <w:rsid w:val="00EC5D83"/>
    <w:rsid w:val="00EC5E60"/>
    <w:rsid w:val="00EC5FFA"/>
    <w:rsid w:val="00EC6790"/>
    <w:rsid w:val="00EC6CCD"/>
    <w:rsid w:val="00EC742A"/>
    <w:rsid w:val="00EC7450"/>
    <w:rsid w:val="00EC7B9A"/>
    <w:rsid w:val="00EC7D5E"/>
    <w:rsid w:val="00EC7EAE"/>
    <w:rsid w:val="00ED0527"/>
    <w:rsid w:val="00ED0874"/>
    <w:rsid w:val="00ED0C41"/>
    <w:rsid w:val="00ED10C8"/>
    <w:rsid w:val="00ED2098"/>
    <w:rsid w:val="00ED274A"/>
    <w:rsid w:val="00ED2B1C"/>
    <w:rsid w:val="00ED2F45"/>
    <w:rsid w:val="00ED33D1"/>
    <w:rsid w:val="00ED373F"/>
    <w:rsid w:val="00ED4112"/>
    <w:rsid w:val="00ED4317"/>
    <w:rsid w:val="00ED466D"/>
    <w:rsid w:val="00ED48A3"/>
    <w:rsid w:val="00ED48BC"/>
    <w:rsid w:val="00ED4D9C"/>
    <w:rsid w:val="00ED4FFC"/>
    <w:rsid w:val="00ED50E0"/>
    <w:rsid w:val="00ED60E9"/>
    <w:rsid w:val="00ED685E"/>
    <w:rsid w:val="00ED762E"/>
    <w:rsid w:val="00ED7B05"/>
    <w:rsid w:val="00ED7F4B"/>
    <w:rsid w:val="00EE01F7"/>
    <w:rsid w:val="00EE07EA"/>
    <w:rsid w:val="00EE0912"/>
    <w:rsid w:val="00EE0E6E"/>
    <w:rsid w:val="00EE145C"/>
    <w:rsid w:val="00EE15C4"/>
    <w:rsid w:val="00EE1635"/>
    <w:rsid w:val="00EE1815"/>
    <w:rsid w:val="00EE19D5"/>
    <w:rsid w:val="00EE26E7"/>
    <w:rsid w:val="00EE308C"/>
    <w:rsid w:val="00EE315F"/>
    <w:rsid w:val="00EE336B"/>
    <w:rsid w:val="00EE36AA"/>
    <w:rsid w:val="00EE3915"/>
    <w:rsid w:val="00EE3CD8"/>
    <w:rsid w:val="00EE41E4"/>
    <w:rsid w:val="00EE4598"/>
    <w:rsid w:val="00EE471C"/>
    <w:rsid w:val="00EE4FF0"/>
    <w:rsid w:val="00EE57DD"/>
    <w:rsid w:val="00EE5FBE"/>
    <w:rsid w:val="00EE6149"/>
    <w:rsid w:val="00EE6820"/>
    <w:rsid w:val="00EE7701"/>
    <w:rsid w:val="00EE7BB3"/>
    <w:rsid w:val="00EE7D56"/>
    <w:rsid w:val="00EF0949"/>
    <w:rsid w:val="00EF09E6"/>
    <w:rsid w:val="00EF1F8F"/>
    <w:rsid w:val="00EF2728"/>
    <w:rsid w:val="00EF28CA"/>
    <w:rsid w:val="00EF414C"/>
    <w:rsid w:val="00EF4596"/>
    <w:rsid w:val="00EF4D23"/>
    <w:rsid w:val="00EF4E6C"/>
    <w:rsid w:val="00EF510F"/>
    <w:rsid w:val="00EF5AE1"/>
    <w:rsid w:val="00EF5BA8"/>
    <w:rsid w:val="00EF5C8D"/>
    <w:rsid w:val="00EF6342"/>
    <w:rsid w:val="00EF65B1"/>
    <w:rsid w:val="00EF6BFE"/>
    <w:rsid w:val="00EF6CDD"/>
    <w:rsid w:val="00EF6CE4"/>
    <w:rsid w:val="00EF7066"/>
    <w:rsid w:val="00EF7532"/>
    <w:rsid w:val="00F000B3"/>
    <w:rsid w:val="00F007E9"/>
    <w:rsid w:val="00F00CB6"/>
    <w:rsid w:val="00F0108B"/>
    <w:rsid w:val="00F013A5"/>
    <w:rsid w:val="00F01DA1"/>
    <w:rsid w:val="00F02841"/>
    <w:rsid w:val="00F029BF"/>
    <w:rsid w:val="00F033B4"/>
    <w:rsid w:val="00F04D47"/>
    <w:rsid w:val="00F05062"/>
    <w:rsid w:val="00F05442"/>
    <w:rsid w:val="00F06712"/>
    <w:rsid w:val="00F06AFF"/>
    <w:rsid w:val="00F07271"/>
    <w:rsid w:val="00F074BA"/>
    <w:rsid w:val="00F07A93"/>
    <w:rsid w:val="00F07BDF"/>
    <w:rsid w:val="00F07DC9"/>
    <w:rsid w:val="00F1016F"/>
    <w:rsid w:val="00F106F8"/>
    <w:rsid w:val="00F10739"/>
    <w:rsid w:val="00F10A88"/>
    <w:rsid w:val="00F11FFD"/>
    <w:rsid w:val="00F12019"/>
    <w:rsid w:val="00F12041"/>
    <w:rsid w:val="00F122C7"/>
    <w:rsid w:val="00F1248E"/>
    <w:rsid w:val="00F1257D"/>
    <w:rsid w:val="00F12971"/>
    <w:rsid w:val="00F1430E"/>
    <w:rsid w:val="00F14D30"/>
    <w:rsid w:val="00F1516D"/>
    <w:rsid w:val="00F1546F"/>
    <w:rsid w:val="00F15A9E"/>
    <w:rsid w:val="00F15DE3"/>
    <w:rsid w:val="00F162F9"/>
    <w:rsid w:val="00F16E97"/>
    <w:rsid w:val="00F16F8F"/>
    <w:rsid w:val="00F17219"/>
    <w:rsid w:val="00F17B46"/>
    <w:rsid w:val="00F2087D"/>
    <w:rsid w:val="00F218C5"/>
    <w:rsid w:val="00F21B35"/>
    <w:rsid w:val="00F21D37"/>
    <w:rsid w:val="00F21D38"/>
    <w:rsid w:val="00F232B7"/>
    <w:rsid w:val="00F2388E"/>
    <w:rsid w:val="00F23FC9"/>
    <w:rsid w:val="00F25566"/>
    <w:rsid w:val="00F265C2"/>
    <w:rsid w:val="00F265EB"/>
    <w:rsid w:val="00F26991"/>
    <w:rsid w:val="00F26A9A"/>
    <w:rsid w:val="00F26CA6"/>
    <w:rsid w:val="00F26DA3"/>
    <w:rsid w:val="00F26E5B"/>
    <w:rsid w:val="00F26ECD"/>
    <w:rsid w:val="00F27596"/>
    <w:rsid w:val="00F27915"/>
    <w:rsid w:val="00F27BB3"/>
    <w:rsid w:val="00F30200"/>
    <w:rsid w:val="00F30209"/>
    <w:rsid w:val="00F304EB"/>
    <w:rsid w:val="00F30D9A"/>
    <w:rsid w:val="00F334E6"/>
    <w:rsid w:val="00F33F4B"/>
    <w:rsid w:val="00F345A3"/>
    <w:rsid w:val="00F34FE9"/>
    <w:rsid w:val="00F35F18"/>
    <w:rsid w:val="00F36F7C"/>
    <w:rsid w:val="00F37DEF"/>
    <w:rsid w:val="00F403B2"/>
    <w:rsid w:val="00F405E9"/>
    <w:rsid w:val="00F4078E"/>
    <w:rsid w:val="00F40832"/>
    <w:rsid w:val="00F415B3"/>
    <w:rsid w:val="00F41D2C"/>
    <w:rsid w:val="00F42417"/>
    <w:rsid w:val="00F424A3"/>
    <w:rsid w:val="00F42EDE"/>
    <w:rsid w:val="00F43294"/>
    <w:rsid w:val="00F43B60"/>
    <w:rsid w:val="00F44749"/>
    <w:rsid w:val="00F44919"/>
    <w:rsid w:val="00F45118"/>
    <w:rsid w:val="00F451DD"/>
    <w:rsid w:val="00F478FD"/>
    <w:rsid w:val="00F514BB"/>
    <w:rsid w:val="00F52607"/>
    <w:rsid w:val="00F5261E"/>
    <w:rsid w:val="00F52A6E"/>
    <w:rsid w:val="00F52BB4"/>
    <w:rsid w:val="00F5451D"/>
    <w:rsid w:val="00F54828"/>
    <w:rsid w:val="00F548E8"/>
    <w:rsid w:val="00F54A10"/>
    <w:rsid w:val="00F551C3"/>
    <w:rsid w:val="00F556DD"/>
    <w:rsid w:val="00F55C39"/>
    <w:rsid w:val="00F55D44"/>
    <w:rsid w:val="00F56063"/>
    <w:rsid w:val="00F561CD"/>
    <w:rsid w:val="00F5688D"/>
    <w:rsid w:val="00F57A3A"/>
    <w:rsid w:val="00F600C1"/>
    <w:rsid w:val="00F6111F"/>
    <w:rsid w:val="00F6189E"/>
    <w:rsid w:val="00F618D5"/>
    <w:rsid w:val="00F6195C"/>
    <w:rsid w:val="00F63D03"/>
    <w:rsid w:val="00F659CA"/>
    <w:rsid w:val="00F66011"/>
    <w:rsid w:val="00F672A0"/>
    <w:rsid w:val="00F67AA5"/>
    <w:rsid w:val="00F70020"/>
    <w:rsid w:val="00F70158"/>
    <w:rsid w:val="00F70321"/>
    <w:rsid w:val="00F7190E"/>
    <w:rsid w:val="00F71B7B"/>
    <w:rsid w:val="00F71D7B"/>
    <w:rsid w:val="00F71E3A"/>
    <w:rsid w:val="00F71F08"/>
    <w:rsid w:val="00F7216E"/>
    <w:rsid w:val="00F72E18"/>
    <w:rsid w:val="00F740FC"/>
    <w:rsid w:val="00F74319"/>
    <w:rsid w:val="00F747E9"/>
    <w:rsid w:val="00F74EBC"/>
    <w:rsid w:val="00F7553B"/>
    <w:rsid w:val="00F75576"/>
    <w:rsid w:val="00F75E9E"/>
    <w:rsid w:val="00F75F10"/>
    <w:rsid w:val="00F7720C"/>
    <w:rsid w:val="00F77E9F"/>
    <w:rsid w:val="00F8001F"/>
    <w:rsid w:val="00F80CA6"/>
    <w:rsid w:val="00F8104A"/>
    <w:rsid w:val="00F8147C"/>
    <w:rsid w:val="00F814D0"/>
    <w:rsid w:val="00F81E2F"/>
    <w:rsid w:val="00F8224C"/>
    <w:rsid w:val="00F8294E"/>
    <w:rsid w:val="00F82AA5"/>
    <w:rsid w:val="00F82E8F"/>
    <w:rsid w:val="00F83F72"/>
    <w:rsid w:val="00F84078"/>
    <w:rsid w:val="00F841F7"/>
    <w:rsid w:val="00F84CF6"/>
    <w:rsid w:val="00F853E1"/>
    <w:rsid w:val="00F85F89"/>
    <w:rsid w:val="00F86501"/>
    <w:rsid w:val="00F8737A"/>
    <w:rsid w:val="00F87EEA"/>
    <w:rsid w:val="00F90275"/>
    <w:rsid w:val="00F90553"/>
    <w:rsid w:val="00F90E04"/>
    <w:rsid w:val="00F91989"/>
    <w:rsid w:val="00F91ED4"/>
    <w:rsid w:val="00F92C3F"/>
    <w:rsid w:val="00F93893"/>
    <w:rsid w:val="00F93A91"/>
    <w:rsid w:val="00F93D4F"/>
    <w:rsid w:val="00F93E75"/>
    <w:rsid w:val="00F93F3E"/>
    <w:rsid w:val="00F943DC"/>
    <w:rsid w:val="00F948F1"/>
    <w:rsid w:val="00F948F7"/>
    <w:rsid w:val="00F94CDE"/>
    <w:rsid w:val="00F967E4"/>
    <w:rsid w:val="00F97A3A"/>
    <w:rsid w:val="00F97CD6"/>
    <w:rsid w:val="00F97E5F"/>
    <w:rsid w:val="00FA02DE"/>
    <w:rsid w:val="00FA05AA"/>
    <w:rsid w:val="00FA101E"/>
    <w:rsid w:val="00FA122F"/>
    <w:rsid w:val="00FA154F"/>
    <w:rsid w:val="00FA1A07"/>
    <w:rsid w:val="00FA1D17"/>
    <w:rsid w:val="00FA2771"/>
    <w:rsid w:val="00FA2B85"/>
    <w:rsid w:val="00FA2F3D"/>
    <w:rsid w:val="00FA3577"/>
    <w:rsid w:val="00FA37A6"/>
    <w:rsid w:val="00FA3A3D"/>
    <w:rsid w:val="00FA3D06"/>
    <w:rsid w:val="00FA3E44"/>
    <w:rsid w:val="00FA4583"/>
    <w:rsid w:val="00FA4FC4"/>
    <w:rsid w:val="00FA509D"/>
    <w:rsid w:val="00FA569C"/>
    <w:rsid w:val="00FA5F2C"/>
    <w:rsid w:val="00FA647D"/>
    <w:rsid w:val="00FA6607"/>
    <w:rsid w:val="00FA70A3"/>
    <w:rsid w:val="00FA72A6"/>
    <w:rsid w:val="00FA76FB"/>
    <w:rsid w:val="00FB03EE"/>
    <w:rsid w:val="00FB0F57"/>
    <w:rsid w:val="00FB0FED"/>
    <w:rsid w:val="00FB18A6"/>
    <w:rsid w:val="00FB29E6"/>
    <w:rsid w:val="00FB2CF9"/>
    <w:rsid w:val="00FB3342"/>
    <w:rsid w:val="00FB3562"/>
    <w:rsid w:val="00FB36CA"/>
    <w:rsid w:val="00FB3D51"/>
    <w:rsid w:val="00FB451B"/>
    <w:rsid w:val="00FB4539"/>
    <w:rsid w:val="00FB486D"/>
    <w:rsid w:val="00FB4BA9"/>
    <w:rsid w:val="00FB4E1A"/>
    <w:rsid w:val="00FB54D8"/>
    <w:rsid w:val="00FB56DA"/>
    <w:rsid w:val="00FB6A42"/>
    <w:rsid w:val="00FB6BF9"/>
    <w:rsid w:val="00FB7842"/>
    <w:rsid w:val="00FB7C56"/>
    <w:rsid w:val="00FB7F26"/>
    <w:rsid w:val="00FC0918"/>
    <w:rsid w:val="00FC15CF"/>
    <w:rsid w:val="00FC1ABD"/>
    <w:rsid w:val="00FC27BF"/>
    <w:rsid w:val="00FC2953"/>
    <w:rsid w:val="00FC340D"/>
    <w:rsid w:val="00FC358A"/>
    <w:rsid w:val="00FC3995"/>
    <w:rsid w:val="00FC405E"/>
    <w:rsid w:val="00FC423B"/>
    <w:rsid w:val="00FC5499"/>
    <w:rsid w:val="00FC69D0"/>
    <w:rsid w:val="00FC7262"/>
    <w:rsid w:val="00FC743A"/>
    <w:rsid w:val="00FC7832"/>
    <w:rsid w:val="00FD07D0"/>
    <w:rsid w:val="00FD0A93"/>
    <w:rsid w:val="00FD0F0E"/>
    <w:rsid w:val="00FD1CAD"/>
    <w:rsid w:val="00FD225F"/>
    <w:rsid w:val="00FD25C5"/>
    <w:rsid w:val="00FD29E0"/>
    <w:rsid w:val="00FD2F8E"/>
    <w:rsid w:val="00FD3209"/>
    <w:rsid w:val="00FD3765"/>
    <w:rsid w:val="00FD3C23"/>
    <w:rsid w:val="00FD49C2"/>
    <w:rsid w:val="00FD4AE8"/>
    <w:rsid w:val="00FD4D8C"/>
    <w:rsid w:val="00FD5551"/>
    <w:rsid w:val="00FD6098"/>
    <w:rsid w:val="00FD64AD"/>
    <w:rsid w:val="00FD6FC0"/>
    <w:rsid w:val="00FD7F19"/>
    <w:rsid w:val="00FE032B"/>
    <w:rsid w:val="00FE05AE"/>
    <w:rsid w:val="00FE0A2E"/>
    <w:rsid w:val="00FE0CFC"/>
    <w:rsid w:val="00FE0F63"/>
    <w:rsid w:val="00FE113F"/>
    <w:rsid w:val="00FE2109"/>
    <w:rsid w:val="00FE3594"/>
    <w:rsid w:val="00FE363A"/>
    <w:rsid w:val="00FE40ED"/>
    <w:rsid w:val="00FE473A"/>
    <w:rsid w:val="00FE4C3A"/>
    <w:rsid w:val="00FE54B5"/>
    <w:rsid w:val="00FE5707"/>
    <w:rsid w:val="00FE6393"/>
    <w:rsid w:val="00FE6841"/>
    <w:rsid w:val="00FE69B7"/>
    <w:rsid w:val="00FE7758"/>
    <w:rsid w:val="00FF058E"/>
    <w:rsid w:val="00FF089B"/>
    <w:rsid w:val="00FF08D8"/>
    <w:rsid w:val="00FF10A4"/>
    <w:rsid w:val="00FF3167"/>
    <w:rsid w:val="00FF320E"/>
    <w:rsid w:val="00FF33FE"/>
    <w:rsid w:val="00FF3ABA"/>
    <w:rsid w:val="00FF4531"/>
    <w:rsid w:val="00FF4574"/>
    <w:rsid w:val="00FF4CC3"/>
    <w:rsid w:val="00FF4D57"/>
    <w:rsid w:val="00FF513B"/>
    <w:rsid w:val="00FF54EE"/>
    <w:rsid w:val="00FF588D"/>
    <w:rsid w:val="00FF5D11"/>
    <w:rsid w:val="00FF678F"/>
    <w:rsid w:val="00FF6A42"/>
    <w:rsid w:val="00FF756E"/>
    <w:rsid w:val="00FF784A"/>
    <w:rsid w:val="00FF78DB"/>
    <w:rsid w:val="00FF7A86"/>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F527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ind w:left="0"/>
      <w:jc w:val="left"/>
      <w:outlineLvl w:val="0"/>
    </w:pPr>
    <w:rPr>
      <w:rFonts w:cstheme="minorHAnsi"/>
      <w:b/>
      <w:sz w:val="24"/>
      <w:szCs w:val="20"/>
    </w:rPr>
  </w:style>
  <w:style w:type="paragraph" w:styleId="Ttulo2">
    <w:name w:val="heading 2"/>
    <w:basedOn w:val="Ttulo1"/>
    <w:next w:val="Normal"/>
    <w:link w:val="Ttulo2Car"/>
    <w:uiPriority w:val="99"/>
    <w:qFormat/>
    <w:rsid w:val="00ED4317"/>
    <w:p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365BD"/>
    <w:pPr>
      <w:tabs>
        <w:tab w:val="left" w:pos="440"/>
        <w:tab w:val="right" w:leader="dot" w:pos="9781"/>
      </w:tabs>
      <w:spacing w:before="120" w:after="120"/>
      <w:jc w:val="left"/>
    </w:pPr>
    <w:rPr>
      <w:b/>
      <w:bCs/>
      <w:caps/>
      <w:sz w:val="20"/>
      <w:szCs w:val="20"/>
    </w:rPr>
  </w:style>
  <w:style w:type="paragraph" w:styleId="TDC2">
    <w:name w:val="toc 2"/>
    <w:basedOn w:val="Normal"/>
    <w:next w:val="Normal"/>
    <w:autoRedefine/>
    <w:uiPriority w:val="39"/>
    <w:qFormat/>
    <w:rsid w:val="006365BD"/>
    <w:pPr>
      <w:tabs>
        <w:tab w:val="left" w:pos="851"/>
        <w:tab w:val="right" w:leader="dot" w:pos="9781"/>
        <w:tab w:val="right" w:leader="dot" w:pos="9962"/>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styleId="Sangra2detindependiente">
    <w:name w:val="Body Text Indent 2"/>
    <w:basedOn w:val="Normal"/>
    <w:link w:val="Sangra2detindependienteCar"/>
    <w:uiPriority w:val="99"/>
    <w:semiHidden/>
    <w:unhideWhenUsed/>
    <w:locked/>
    <w:rsid w:val="00BA7C04"/>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BA7C04"/>
    <w:rPr>
      <w:rFonts w:asciiTheme="minorHAnsi" w:hAnsiTheme="minorHAnsi"/>
      <w:lang w:val="es-CL" w:eastAsia="en-US"/>
    </w:rPr>
  </w:style>
  <w:style w:type="paragraph" w:customStyle="1" w:styleId="Default">
    <w:name w:val="Default"/>
    <w:rsid w:val="00584AB7"/>
    <w:pPr>
      <w:autoSpaceDE w:val="0"/>
      <w:autoSpaceDN w:val="0"/>
      <w:adjustRightInd w:val="0"/>
    </w:pPr>
    <w:rPr>
      <w:rFonts w:ascii="Verdana" w:hAnsi="Verdana" w:cs="Verdana"/>
      <w:color w:val="000000"/>
      <w:sz w:val="24"/>
      <w:szCs w:val="24"/>
      <w:lang w:val="es-CL"/>
    </w:rPr>
  </w:style>
  <w:style w:type="paragraph" w:styleId="Bibliografa">
    <w:name w:val="Bibliography"/>
    <w:basedOn w:val="Normal"/>
    <w:next w:val="Normal"/>
    <w:uiPriority w:val="37"/>
    <w:semiHidden/>
    <w:unhideWhenUsed/>
    <w:rsid w:val="006E3D3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ind w:left="0"/>
      <w:jc w:val="left"/>
      <w:outlineLvl w:val="0"/>
    </w:pPr>
    <w:rPr>
      <w:rFonts w:cstheme="minorHAnsi"/>
      <w:b/>
      <w:sz w:val="24"/>
      <w:szCs w:val="20"/>
    </w:rPr>
  </w:style>
  <w:style w:type="paragraph" w:styleId="Ttulo2">
    <w:name w:val="heading 2"/>
    <w:basedOn w:val="Ttulo1"/>
    <w:next w:val="Normal"/>
    <w:link w:val="Ttulo2Car"/>
    <w:uiPriority w:val="99"/>
    <w:qFormat/>
    <w:rsid w:val="00ED4317"/>
    <w:p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365BD"/>
    <w:pPr>
      <w:tabs>
        <w:tab w:val="left" w:pos="440"/>
        <w:tab w:val="right" w:leader="dot" w:pos="9781"/>
      </w:tabs>
      <w:spacing w:before="120" w:after="120"/>
      <w:jc w:val="left"/>
    </w:pPr>
    <w:rPr>
      <w:b/>
      <w:bCs/>
      <w:caps/>
      <w:sz w:val="20"/>
      <w:szCs w:val="20"/>
    </w:rPr>
  </w:style>
  <w:style w:type="paragraph" w:styleId="TDC2">
    <w:name w:val="toc 2"/>
    <w:basedOn w:val="Normal"/>
    <w:next w:val="Normal"/>
    <w:autoRedefine/>
    <w:uiPriority w:val="39"/>
    <w:qFormat/>
    <w:rsid w:val="006365BD"/>
    <w:pPr>
      <w:tabs>
        <w:tab w:val="left" w:pos="851"/>
        <w:tab w:val="right" w:leader="dot" w:pos="9781"/>
        <w:tab w:val="right" w:leader="dot" w:pos="9962"/>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styleId="Sangra2detindependiente">
    <w:name w:val="Body Text Indent 2"/>
    <w:basedOn w:val="Normal"/>
    <w:link w:val="Sangra2detindependienteCar"/>
    <w:uiPriority w:val="99"/>
    <w:semiHidden/>
    <w:unhideWhenUsed/>
    <w:locked/>
    <w:rsid w:val="00BA7C04"/>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BA7C04"/>
    <w:rPr>
      <w:rFonts w:asciiTheme="minorHAnsi" w:hAnsiTheme="minorHAnsi"/>
      <w:lang w:val="es-CL" w:eastAsia="en-US"/>
    </w:rPr>
  </w:style>
  <w:style w:type="paragraph" w:customStyle="1" w:styleId="Default">
    <w:name w:val="Default"/>
    <w:rsid w:val="00584AB7"/>
    <w:pPr>
      <w:autoSpaceDE w:val="0"/>
      <w:autoSpaceDN w:val="0"/>
      <w:adjustRightInd w:val="0"/>
    </w:pPr>
    <w:rPr>
      <w:rFonts w:ascii="Verdana" w:hAnsi="Verdana" w:cs="Verdana"/>
      <w:color w:val="000000"/>
      <w:sz w:val="24"/>
      <w:szCs w:val="24"/>
      <w:lang w:val="es-CL"/>
    </w:rPr>
  </w:style>
  <w:style w:type="paragraph" w:styleId="Bibliografa">
    <w:name w:val="Bibliography"/>
    <w:basedOn w:val="Normal"/>
    <w:next w:val="Normal"/>
    <w:uiPriority w:val="37"/>
    <w:semiHidden/>
    <w:unhideWhenUsed/>
    <w:rsid w:val="006E3D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368733">
      <w:bodyDiv w:val="1"/>
      <w:marLeft w:val="0"/>
      <w:marRight w:val="0"/>
      <w:marTop w:val="0"/>
      <w:marBottom w:val="0"/>
      <w:divBdr>
        <w:top w:val="none" w:sz="0" w:space="0" w:color="auto"/>
        <w:left w:val="none" w:sz="0" w:space="0" w:color="auto"/>
        <w:bottom w:val="none" w:sz="0" w:space="0" w:color="auto"/>
        <w:right w:val="none" w:sz="0" w:space="0" w:color="auto"/>
      </w:divBdr>
    </w:div>
    <w:div w:id="44721332">
      <w:bodyDiv w:val="1"/>
      <w:marLeft w:val="0"/>
      <w:marRight w:val="0"/>
      <w:marTop w:val="0"/>
      <w:marBottom w:val="0"/>
      <w:divBdr>
        <w:top w:val="none" w:sz="0" w:space="0" w:color="auto"/>
        <w:left w:val="none" w:sz="0" w:space="0" w:color="auto"/>
        <w:bottom w:val="none" w:sz="0" w:space="0" w:color="auto"/>
        <w:right w:val="none" w:sz="0" w:space="0" w:color="auto"/>
      </w:divBdr>
    </w:div>
    <w:div w:id="54817361">
      <w:bodyDiv w:val="1"/>
      <w:marLeft w:val="0"/>
      <w:marRight w:val="0"/>
      <w:marTop w:val="0"/>
      <w:marBottom w:val="0"/>
      <w:divBdr>
        <w:top w:val="none" w:sz="0" w:space="0" w:color="auto"/>
        <w:left w:val="none" w:sz="0" w:space="0" w:color="auto"/>
        <w:bottom w:val="none" w:sz="0" w:space="0" w:color="auto"/>
        <w:right w:val="none" w:sz="0" w:space="0" w:color="auto"/>
      </w:divBdr>
    </w:div>
    <w:div w:id="93092935">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0369597">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2698729">
      <w:bodyDiv w:val="1"/>
      <w:marLeft w:val="0"/>
      <w:marRight w:val="0"/>
      <w:marTop w:val="0"/>
      <w:marBottom w:val="0"/>
      <w:divBdr>
        <w:top w:val="none" w:sz="0" w:space="0" w:color="auto"/>
        <w:left w:val="none" w:sz="0" w:space="0" w:color="auto"/>
        <w:bottom w:val="none" w:sz="0" w:space="0" w:color="auto"/>
        <w:right w:val="none" w:sz="0" w:space="0" w:color="auto"/>
      </w:divBdr>
      <w:divsChild>
        <w:div w:id="633566209">
          <w:marLeft w:val="720"/>
          <w:marRight w:val="0"/>
          <w:marTop w:val="0"/>
          <w:marBottom w:val="0"/>
          <w:divBdr>
            <w:top w:val="none" w:sz="0" w:space="0" w:color="auto"/>
            <w:left w:val="none" w:sz="0" w:space="0" w:color="auto"/>
            <w:bottom w:val="none" w:sz="0" w:space="0" w:color="auto"/>
            <w:right w:val="none" w:sz="0" w:space="0" w:color="auto"/>
          </w:divBdr>
        </w:div>
        <w:div w:id="2034191020">
          <w:marLeft w:val="720"/>
          <w:marRight w:val="0"/>
          <w:marTop w:val="0"/>
          <w:marBottom w:val="0"/>
          <w:divBdr>
            <w:top w:val="none" w:sz="0" w:space="0" w:color="auto"/>
            <w:left w:val="none" w:sz="0" w:space="0" w:color="auto"/>
            <w:bottom w:val="none" w:sz="0" w:space="0" w:color="auto"/>
            <w:right w:val="none" w:sz="0" w:space="0" w:color="auto"/>
          </w:divBdr>
        </w:div>
        <w:div w:id="1079982299">
          <w:marLeft w:val="0"/>
          <w:marRight w:val="0"/>
          <w:marTop w:val="0"/>
          <w:marBottom w:val="0"/>
          <w:divBdr>
            <w:top w:val="none" w:sz="0" w:space="0" w:color="auto"/>
            <w:left w:val="none" w:sz="0" w:space="0" w:color="auto"/>
            <w:bottom w:val="none" w:sz="0" w:space="0" w:color="auto"/>
            <w:right w:val="none" w:sz="0" w:space="0" w:color="auto"/>
          </w:divBdr>
        </w:div>
        <w:div w:id="939484548">
          <w:marLeft w:val="0"/>
          <w:marRight w:val="0"/>
          <w:marTop w:val="0"/>
          <w:marBottom w:val="0"/>
          <w:divBdr>
            <w:top w:val="none" w:sz="0" w:space="0" w:color="auto"/>
            <w:left w:val="none" w:sz="0" w:space="0" w:color="auto"/>
            <w:bottom w:val="none" w:sz="0" w:space="0" w:color="auto"/>
            <w:right w:val="none" w:sz="0" w:space="0" w:color="auto"/>
          </w:divBdr>
        </w:div>
        <w:div w:id="325717581">
          <w:marLeft w:val="0"/>
          <w:marRight w:val="0"/>
          <w:marTop w:val="0"/>
          <w:marBottom w:val="0"/>
          <w:divBdr>
            <w:top w:val="none" w:sz="0" w:space="0" w:color="auto"/>
            <w:left w:val="none" w:sz="0" w:space="0" w:color="auto"/>
            <w:bottom w:val="none" w:sz="0" w:space="0" w:color="auto"/>
            <w:right w:val="none" w:sz="0" w:space="0" w:color="auto"/>
          </w:divBdr>
        </w:div>
        <w:div w:id="578515301">
          <w:marLeft w:val="0"/>
          <w:marRight w:val="0"/>
          <w:marTop w:val="0"/>
          <w:marBottom w:val="0"/>
          <w:divBdr>
            <w:top w:val="none" w:sz="0" w:space="0" w:color="auto"/>
            <w:left w:val="none" w:sz="0" w:space="0" w:color="auto"/>
            <w:bottom w:val="none" w:sz="0" w:space="0" w:color="auto"/>
            <w:right w:val="none" w:sz="0" w:space="0" w:color="auto"/>
          </w:divBdr>
        </w:div>
        <w:div w:id="1367752288">
          <w:marLeft w:val="0"/>
          <w:marRight w:val="0"/>
          <w:marTop w:val="0"/>
          <w:marBottom w:val="0"/>
          <w:divBdr>
            <w:top w:val="none" w:sz="0" w:space="0" w:color="auto"/>
            <w:left w:val="none" w:sz="0" w:space="0" w:color="auto"/>
            <w:bottom w:val="none" w:sz="0" w:space="0" w:color="auto"/>
            <w:right w:val="none" w:sz="0" w:space="0" w:color="auto"/>
          </w:divBdr>
        </w:div>
        <w:div w:id="240674467">
          <w:marLeft w:val="0"/>
          <w:marRight w:val="0"/>
          <w:marTop w:val="0"/>
          <w:marBottom w:val="0"/>
          <w:divBdr>
            <w:top w:val="none" w:sz="0" w:space="0" w:color="auto"/>
            <w:left w:val="none" w:sz="0" w:space="0" w:color="auto"/>
            <w:bottom w:val="none" w:sz="0" w:space="0" w:color="auto"/>
            <w:right w:val="none" w:sz="0" w:space="0" w:color="auto"/>
          </w:divBdr>
        </w:div>
        <w:div w:id="859782215">
          <w:marLeft w:val="0"/>
          <w:marRight w:val="0"/>
          <w:marTop w:val="0"/>
          <w:marBottom w:val="0"/>
          <w:divBdr>
            <w:top w:val="none" w:sz="0" w:space="0" w:color="auto"/>
            <w:left w:val="none" w:sz="0" w:space="0" w:color="auto"/>
            <w:bottom w:val="none" w:sz="0" w:space="0" w:color="auto"/>
            <w:right w:val="none" w:sz="0" w:space="0" w:color="auto"/>
          </w:divBdr>
        </w:div>
        <w:div w:id="161749094">
          <w:marLeft w:val="0"/>
          <w:marRight w:val="0"/>
          <w:marTop w:val="0"/>
          <w:marBottom w:val="0"/>
          <w:divBdr>
            <w:top w:val="none" w:sz="0" w:space="0" w:color="auto"/>
            <w:left w:val="none" w:sz="0" w:space="0" w:color="auto"/>
            <w:bottom w:val="none" w:sz="0" w:space="0" w:color="auto"/>
            <w:right w:val="none" w:sz="0" w:space="0" w:color="auto"/>
          </w:divBdr>
        </w:div>
        <w:div w:id="272131725">
          <w:marLeft w:val="0"/>
          <w:marRight w:val="0"/>
          <w:marTop w:val="0"/>
          <w:marBottom w:val="0"/>
          <w:divBdr>
            <w:top w:val="none" w:sz="0" w:space="0" w:color="auto"/>
            <w:left w:val="none" w:sz="0" w:space="0" w:color="auto"/>
            <w:bottom w:val="none" w:sz="0" w:space="0" w:color="auto"/>
            <w:right w:val="none" w:sz="0" w:space="0" w:color="auto"/>
          </w:divBdr>
        </w:div>
        <w:div w:id="1664233106">
          <w:marLeft w:val="0"/>
          <w:marRight w:val="0"/>
          <w:marTop w:val="0"/>
          <w:marBottom w:val="0"/>
          <w:divBdr>
            <w:top w:val="none" w:sz="0" w:space="0" w:color="auto"/>
            <w:left w:val="none" w:sz="0" w:space="0" w:color="auto"/>
            <w:bottom w:val="none" w:sz="0" w:space="0" w:color="auto"/>
            <w:right w:val="none" w:sz="0" w:space="0" w:color="auto"/>
          </w:divBdr>
        </w:div>
      </w:divsChild>
    </w:div>
    <w:div w:id="143006444">
      <w:bodyDiv w:val="1"/>
      <w:marLeft w:val="0"/>
      <w:marRight w:val="0"/>
      <w:marTop w:val="0"/>
      <w:marBottom w:val="0"/>
      <w:divBdr>
        <w:top w:val="none" w:sz="0" w:space="0" w:color="auto"/>
        <w:left w:val="none" w:sz="0" w:space="0" w:color="auto"/>
        <w:bottom w:val="none" w:sz="0" w:space="0" w:color="auto"/>
        <w:right w:val="none" w:sz="0" w:space="0" w:color="auto"/>
      </w:divBdr>
    </w:div>
    <w:div w:id="144972376">
      <w:bodyDiv w:val="1"/>
      <w:marLeft w:val="0"/>
      <w:marRight w:val="0"/>
      <w:marTop w:val="0"/>
      <w:marBottom w:val="0"/>
      <w:divBdr>
        <w:top w:val="none" w:sz="0" w:space="0" w:color="auto"/>
        <w:left w:val="none" w:sz="0" w:space="0" w:color="auto"/>
        <w:bottom w:val="none" w:sz="0" w:space="0" w:color="auto"/>
        <w:right w:val="none" w:sz="0" w:space="0" w:color="auto"/>
      </w:divBdr>
    </w:div>
    <w:div w:id="181362619">
      <w:bodyDiv w:val="1"/>
      <w:marLeft w:val="0"/>
      <w:marRight w:val="0"/>
      <w:marTop w:val="0"/>
      <w:marBottom w:val="0"/>
      <w:divBdr>
        <w:top w:val="none" w:sz="0" w:space="0" w:color="auto"/>
        <w:left w:val="none" w:sz="0" w:space="0" w:color="auto"/>
        <w:bottom w:val="none" w:sz="0" w:space="0" w:color="auto"/>
        <w:right w:val="none" w:sz="0" w:space="0" w:color="auto"/>
      </w:divBdr>
    </w:div>
    <w:div w:id="205417311">
      <w:bodyDiv w:val="1"/>
      <w:marLeft w:val="0"/>
      <w:marRight w:val="0"/>
      <w:marTop w:val="0"/>
      <w:marBottom w:val="0"/>
      <w:divBdr>
        <w:top w:val="none" w:sz="0" w:space="0" w:color="auto"/>
        <w:left w:val="none" w:sz="0" w:space="0" w:color="auto"/>
        <w:bottom w:val="none" w:sz="0" w:space="0" w:color="auto"/>
        <w:right w:val="none" w:sz="0" w:space="0" w:color="auto"/>
      </w:divBdr>
    </w:div>
    <w:div w:id="215749495">
      <w:bodyDiv w:val="1"/>
      <w:marLeft w:val="0"/>
      <w:marRight w:val="0"/>
      <w:marTop w:val="0"/>
      <w:marBottom w:val="0"/>
      <w:divBdr>
        <w:top w:val="none" w:sz="0" w:space="0" w:color="auto"/>
        <w:left w:val="none" w:sz="0" w:space="0" w:color="auto"/>
        <w:bottom w:val="none" w:sz="0" w:space="0" w:color="auto"/>
        <w:right w:val="none" w:sz="0" w:space="0" w:color="auto"/>
      </w:divBdr>
    </w:div>
    <w:div w:id="220560235">
      <w:bodyDiv w:val="1"/>
      <w:marLeft w:val="0"/>
      <w:marRight w:val="0"/>
      <w:marTop w:val="0"/>
      <w:marBottom w:val="0"/>
      <w:divBdr>
        <w:top w:val="none" w:sz="0" w:space="0" w:color="auto"/>
        <w:left w:val="none" w:sz="0" w:space="0" w:color="auto"/>
        <w:bottom w:val="none" w:sz="0" w:space="0" w:color="auto"/>
        <w:right w:val="none" w:sz="0" w:space="0" w:color="auto"/>
      </w:divBdr>
    </w:div>
    <w:div w:id="231232527">
      <w:bodyDiv w:val="1"/>
      <w:marLeft w:val="0"/>
      <w:marRight w:val="0"/>
      <w:marTop w:val="0"/>
      <w:marBottom w:val="0"/>
      <w:divBdr>
        <w:top w:val="none" w:sz="0" w:space="0" w:color="auto"/>
        <w:left w:val="none" w:sz="0" w:space="0" w:color="auto"/>
        <w:bottom w:val="none" w:sz="0" w:space="0" w:color="auto"/>
        <w:right w:val="none" w:sz="0" w:space="0" w:color="auto"/>
      </w:divBdr>
      <w:divsChild>
        <w:div w:id="2086102193">
          <w:marLeft w:val="0"/>
          <w:marRight w:val="0"/>
          <w:marTop w:val="40"/>
          <w:marBottom w:val="40"/>
          <w:divBdr>
            <w:top w:val="none" w:sz="0" w:space="0" w:color="auto"/>
            <w:left w:val="none" w:sz="0" w:space="0" w:color="auto"/>
            <w:bottom w:val="none" w:sz="0" w:space="0" w:color="auto"/>
            <w:right w:val="none" w:sz="0" w:space="0" w:color="auto"/>
          </w:divBdr>
        </w:div>
        <w:div w:id="268977768">
          <w:marLeft w:val="0"/>
          <w:marRight w:val="0"/>
          <w:marTop w:val="40"/>
          <w:marBottom w:val="40"/>
          <w:divBdr>
            <w:top w:val="none" w:sz="0" w:space="0" w:color="auto"/>
            <w:left w:val="none" w:sz="0" w:space="0" w:color="auto"/>
            <w:bottom w:val="none" w:sz="0" w:space="0" w:color="auto"/>
            <w:right w:val="none" w:sz="0" w:space="0" w:color="auto"/>
          </w:divBdr>
        </w:div>
        <w:div w:id="353190353">
          <w:marLeft w:val="0"/>
          <w:marRight w:val="0"/>
          <w:marTop w:val="40"/>
          <w:marBottom w:val="40"/>
          <w:divBdr>
            <w:top w:val="none" w:sz="0" w:space="0" w:color="auto"/>
            <w:left w:val="none" w:sz="0" w:space="0" w:color="auto"/>
            <w:bottom w:val="none" w:sz="0" w:space="0" w:color="auto"/>
            <w:right w:val="none" w:sz="0" w:space="0" w:color="auto"/>
          </w:divBdr>
        </w:div>
        <w:div w:id="101996811">
          <w:marLeft w:val="0"/>
          <w:marRight w:val="0"/>
          <w:marTop w:val="40"/>
          <w:marBottom w:val="40"/>
          <w:divBdr>
            <w:top w:val="none" w:sz="0" w:space="0" w:color="auto"/>
            <w:left w:val="none" w:sz="0" w:space="0" w:color="auto"/>
            <w:bottom w:val="none" w:sz="0" w:space="0" w:color="auto"/>
            <w:right w:val="none" w:sz="0" w:space="0" w:color="auto"/>
          </w:divBdr>
        </w:div>
        <w:div w:id="629630697">
          <w:marLeft w:val="0"/>
          <w:marRight w:val="0"/>
          <w:marTop w:val="40"/>
          <w:marBottom w:val="40"/>
          <w:divBdr>
            <w:top w:val="none" w:sz="0" w:space="0" w:color="auto"/>
            <w:left w:val="none" w:sz="0" w:space="0" w:color="auto"/>
            <w:bottom w:val="none" w:sz="0" w:space="0" w:color="auto"/>
            <w:right w:val="none" w:sz="0" w:space="0" w:color="auto"/>
          </w:divBdr>
        </w:div>
        <w:div w:id="209391408">
          <w:marLeft w:val="0"/>
          <w:marRight w:val="0"/>
          <w:marTop w:val="40"/>
          <w:marBottom w:val="40"/>
          <w:divBdr>
            <w:top w:val="none" w:sz="0" w:space="0" w:color="auto"/>
            <w:left w:val="none" w:sz="0" w:space="0" w:color="auto"/>
            <w:bottom w:val="none" w:sz="0" w:space="0" w:color="auto"/>
            <w:right w:val="none" w:sz="0" w:space="0" w:color="auto"/>
          </w:divBdr>
        </w:div>
        <w:div w:id="525368966">
          <w:marLeft w:val="0"/>
          <w:marRight w:val="0"/>
          <w:marTop w:val="40"/>
          <w:marBottom w:val="40"/>
          <w:divBdr>
            <w:top w:val="none" w:sz="0" w:space="0" w:color="auto"/>
            <w:left w:val="none" w:sz="0" w:space="0" w:color="auto"/>
            <w:bottom w:val="none" w:sz="0" w:space="0" w:color="auto"/>
            <w:right w:val="none" w:sz="0" w:space="0" w:color="auto"/>
          </w:divBdr>
        </w:div>
        <w:div w:id="16321413">
          <w:marLeft w:val="0"/>
          <w:marRight w:val="0"/>
          <w:marTop w:val="40"/>
          <w:marBottom w:val="40"/>
          <w:divBdr>
            <w:top w:val="none" w:sz="0" w:space="0" w:color="auto"/>
            <w:left w:val="none" w:sz="0" w:space="0" w:color="auto"/>
            <w:bottom w:val="none" w:sz="0" w:space="0" w:color="auto"/>
            <w:right w:val="none" w:sz="0" w:space="0" w:color="auto"/>
          </w:divBdr>
        </w:div>
        <w:div w:id="2132353901">
          <w:marLeft w:val="0"/>
          <w:marRight w:val="0"/>
          <w:marTop w:val="40"/>
          <w:marBottom w:val="40"/>
          <w:divBdr>
            <w:top w:val="none" w:sz="0" w:space="0" w:color="auto"/>
            <w:left w:val="none" w:sz="0" w:space="0" w:color="auto"/>
            <w:bottom w:val="none" w:sz="0" w:space="0" w:color="auto"/>
            <w:right w:val="none" w:sz="0" w:space="0" w:color="auto"/>
          </w:divBdr>
        </w:div>
        <w:div w:id="566646648">
          <w:marLeft w:val="0"/>
          <w:marRight w:val="0"/>
          <w:marTop w:val="40"/>
          <w:marBottom w:val="40"/>
          <w:divBdr>
            <w:top w:val="none" w:sz="0" w:space="0" w:color="auto"/>
            <w:left w:val="none" w:sz="0" w:space="0" w:color="auto"/>
            <w:bottom w:val="none" w:sz="0" w:space="0" w:color="auto"/>
            <w:right w:val="none" w:sz="0" w:space="0" w:color="auto"/>
          </w:divBdr>
        </w:div>
        <w:div w:id="757599591">
          <w:marLeft w:val="0"/>
          <w:marRight w:val="0"/>
          <w:marTop w:val="40"/>
          <w:marBottom w:val="40"/>
          <w:divBdr>
            <w:top w:val="none" w:sz="0" w:space="0" w:color="auto"/>
            <w:left w:val="none" w:sz="0" w:space="0" w:color="auto"/>
            <w:bottom w:val="none" w:sz="0" w:space="0" w:color="auto"/>
            <w:right w:val="none" w:sz="0" w:space="0" w:color="auto"/>
          </w:divBdr>
        </w:div>
        <w:div w:id="858280444">
          <w:marLeft w:val="0"/>
          <w:marRight w:val="0"/>
          <w:marTop w:val="40"/>
          <w:marBottom w:val="40"/>
          <w:divBdr>
            <w:top w:val="none" w:sz="0" w:space="0" w:color="auto"/>
            <w:left w:val="none" w:sz="0" w:space="0" w:color="auto"/>
            <w:bottom w:val="none" w:sz="0" w:space="0" w:color="auto"/>
            <w:right w:val="none" w:sz="0" w:space="0" w:color="auto"/>
          </w:divBdr>
        </w:div>
        <w:div w:id="1201750071">
          <w:marLeft w:val="0"/>
          <w:marRight w:val="0"/>
          <w:marTop w:val="40"/>
          <w:marBottom w:val="40"/>
          <w:divBdr>
            <w:top w:val="none" w:sz="0" w:space="0" w:color="auto"/>
            <w:left w:val="none" w:sz="0" w:space="0" w:color="auto"/>
            <w:bottom w:val="none" w:sz="0" w:space="0" w:color="auto"/>
            <w:right w:val="none" w:sz="0" w:space="0" w:color="auto"/>
          </w:divBdr>
        </w:div>
        <w:div w:id="503059816">
          <w:marLeft w:val="0"/>
          <w:marRight w:val="0"/>
          <w:marTop w:val="40"/>
          <w:marBottom w:val="40"/>
          <w:divBdr>
            <w:top w:val="none" w:sz="0" w:space="0" w:color="auto"/>
            <w:left w:val="none" w:sz="0" w:space="0" w:color="auto"/>
            <w:bottom w:val="none" w:sz="0" w:space="0" w:color="auto"/>
            <w:right w:val="none" w:sz="0" w:space="0" w:color="auto"/>
          </w:divBdr>
        </w:div>
        <w:div w:id="883715562">
          <w:marLeft w:val="0"/>
          <w:marRight w:val="0"/>
          <w:marTop w:val="40"/>
          <w:marBottom w:val="40"/>
          <w:divBdr>
            <w:top w:val="none" w:sz="0" w:space="0" w:color="auto"/>
            <w:left w:val="none" w:sz="0" w:space="0" w:color="auto"/>
            <w:bottom w:val="none" w:sz="0" w:space="0" w:color="auto"/>
            <w:right w:val="none" w:sz="0" w:space="0" w:color="auto"/>
          </w:divBdr>
        </w:div>
        <w:div w:id="1384597287">
          <w:marLeft w:val="0"/>
          <w:marRight w:val="0"/>
          <w:marTop w:val="40"/>
          <w:marBottom w:val="40"/>
          <w:divBdr>
            <w:top w:val="none" w:sz="0" w:space="0" w:color="auto"/>
            <w:left w:val="none" w:sz="0" w:space="0" w:color="auto"/>
            <w:bottom w:val="none" w:sz="0" w:space="0" w:color="auto"/>
            <w:right w:val="none" w:sz="0" w:space="0" w:color="auto"/>
          </w:divBdr>
        </w:div>
        <w:div w:id="1284534618">
          <w:marLeft w:val="0"/>
          <w:marRight w:val="0"/>
          <w:marTop w:val="40"/>
          <w:marBottom w:val="40"/>
          <w:divBdr>
            <w:top w:val="none" w:sz="0" w:space="0" w:color="auto"/>
            <w:left w:val="none" w:sz="0" w:space="0" w:color="auto"/>
            <w:bottom w:val="none" w:sz="0" w:space="0" w:color="auto"/>
            <w:right w:val="none" w:sz="0" w:space="0" w:color="auto"/>
          </w:divBdr>
        </w:div>
        <w:div w:id="567569902">
          <w:marLeft w:val="0"/>
          <w:marRight w:val="0"/>
          <w:marTop w:val="40"/>
          <w:marBottom w:val="40"/>
          <w:divBdr>
            <w:top w:val="none" w:sz="0" w:space="0" w:color="auto"/>
            <w:left w:val="none" w:sz="0" w:space="0" w:color="auto"/>
            <w:bottom w:val="none" w:sz="0" w:space="0" w:color="auto"/>
            <w:right w:val="none" w:sz="0" w:space="0" w:color="auto"/>
          </w:divBdr>
        </w:div>
        <w:div w:id="2099252628">
          <w:marLeft w:val="0"/>
          <w:marRight w:val="0"/>
          <w:marTop w:val="40"/>
          <w:marBottom w:val="40"/>
          <w:divBdr>
            <w:top w:val="none" w:sz="0" w:space="0" w:color="auto"/>
            <w:left w:val="none" w:sz="0" w:space="0" w:color="auto"/>
            <w:bottom w:val="none" w:sz="0" w:space="0" w:color="auto"/>
            <w:right w:val="none" w:sz="0" w:space="0" w:color="auto"/>
          </w:divBdr>
        </w:div>
        <w:div w:id="1745562759">
          <w:marLeft w:val="0"/>
          <w:marRight w:val="0"/>
          <w:marTop w:val="40"/>
          <w:marBottom w:val="40"/>
          <w:divBdr>
            <w:top w:val="none" w:sz="0" w:space="0" w:color="auto"/>
            <w:left w:val="none" w:sz="0" w:space="0" w:color="auto"/>
            <w:bottom w:val="none" w:sz="0" w:space="0" w:color="auto"/>
            <w:right w:val="none" w:sz="0" w:space="0" w:color="auto"/>
          </w:divBdr>
        </w:div>
        <w:div w:id="1141537530">
          <w:marLeft w:val="0"/>
          <w:marRight w:val="0"/>
          <w:marTop w:val="40"/>
          <w:marBottom w:val="40"/>
          <w:divBdr>
            <w:top w:val="none" w:sz="0" w:space="0" w:color="auto"/>
            <w:left w:val="none" w:sz="0" w:space="0" w:color="auto"/>
            <w:bottom w:val="none" w:sz="0" w:space="0" w:color="auto"/>
            <w:right w:val="none" w:sz="0" w:space="0" w:color="auto"/>
          </w:divBdr>
        </w:div>
        <w:div w:id="1676302776">
          <w:marLeft w:val="0"/>
          <w:marRight w:val="0"/>
          <w:marTop w:val="40"/>
          <w:marBottom w:val="40"/>
          <w:divBdr>
            <w:top w:val="none" w:sz="0" w:space="0" w:color="auto"/>
            <w:left w:val="none" w:sz="0" w:space="0" w:color="auto"/>
            <w:bottom w:val="none" w:sz="0" w:space="0" w:color="auto"/>
            <w:right w:val="none" w:sz="0" w:space="0" w:color="auto"/>
          </w:divBdr>
        </w:div>
        <w:div w:id="156657798">
          <w:marLeft w:val="0"/>
          <w:marRight w:val="0"/>
          <w:marTop w:val="40"/>
          <w:marBottom w:val="40"/>
          <w:divBdr>
            <w:top w:val="none" w:sz="0" w:space="0" w:color="auto"/>
            <w:left w:val="none" w:sz="0" w:space="0" w:color="auto"/>
            <w:bottom w:val="none" w:sz="0" w:space="0" w:color="auto"/>
            <w:right w:val="none" w:sz="0" w:space="0" w:color="auto"/>
          </w:divBdr>
        </w:div>
        <w:div w:id="1942106404">
          <w:marLeft w:val="0"/>
          <w:marRight w:val="0"/>
          <w:marTop w:val="40"/>
          <w:marBottom w:val="40"/>
          <w:divBdr>
            <w:top w:val="none" w:sz="0" w:space="0" w:color="auto"/>
            <w:left w:val="none" w:sz="0" w:space="0" w:color="auto"/>
            <w:bottom w:val="none" w:sz="0" w:space="0" w:color="auto"/>
            <w:right w:val="none" w:sz="0" w:space="0" w:color="auto"/>
          </w:divBdr>
        </w:div>
        <w:div w:id="1357077651">
          <w:marLeft w:val="0"/>
          <w:marRight w:val="0"/>
          <w:marTop w:val="40"/>
          <w:marBottom w:val="40"/>
          <w:divBdr>
            <w:top w:val="none" w:sz="0" w:space="0" w:color="auto"/>
            <w:left w:val="none" w:sz="0" w:space="0" w:color="auto"/>
            <w:bottom w:val="none" w:sz="0" w:space="0" w:color="auto"/>
            <w:right w:val="none" w:sz="0" w:space="0" w:color="auto"/>
          </w:divBdr>
        </w:div>
        <w:div w:id="678821991">
          <w:marLeft w:val="0"/>
          <w:marRight w:val="0"/>
          <w:marTop w:val="40"/>
          <w:marBottom w:val="40"/>
          <w:divBdr>
            <w:top w:val="none" w:sz="0" w:space="0" w:color="auto"/>
            <w:left w:val="none" w:sz="0" w:space="0" w:color="auto"/>
            <w:bottom w:val="none" w:sz="0" w:space="0" w:color="auto"/>
            <w:right w:val="none" w:sz="0" w:space="0" w:color="auto"/>
          </w:divBdr>
        </w:div>
        <w:div w:id="1740446248">
          <w:marLeft w:val="0"/>
          <w:marRight w:val="0"/>
          <w:marTop w:val="40"/>
          <w:marBottom w:val="40"/>
          <w:divBdr>
            <w:top w:val="none" w:sz="0" w:space="0" w:color="auto"/>
            <w:left w:val="none" w:sz="0" w:space="0" w:color="auto"/>
            <w:bottom w:val="none" w:sz="0" w:space="0" w:color="auto"/>
            <w:right w:val="none" w:sz="0" w:space="0" w:color="auto"/>
          </w:divBdr>
        </w:div>
        <w:div w:id="2015305484">
          <w:marLeft w:val="0"/>
          <w:marRight w:val="0"/>
          <w:marTop w:val="40"/>
          <w:marBottom w:val="40"/>
          <w:divBdr>
            <w:top w:val="none" w:sz="0" w:space="0" w:color="auto"/>
            <w:left w:val="none" w:sz="0" w:space="0" w:color="auto"/>
            <w:bottom w:val="none" w:sz="0" w:space="0" w:color="auto"/>
            <w:right w:val="none" w:sz="0" w:space="0" w:color="auto"/>
          </w:divBdr>
        </w:div>
        <w:div w:id="768887978">
          <w:marLeft w:val="0"/>
          <w:marRight w:val="0"/>
          <w:marTop w:val="40"/>
          <w:marBottom w:val="40"/>
          <w:divBdr>
            <w:top w:val="none" w:sz="0" w:space="0" w:color="auto"/>
            <w:left w:val="none" w:sz="0" w:space="0" w:color="auto"/>
            <w:bottom w:val="none" w:sz="0" w:space="0" w:color="auto"/>
            <w:right w:val="none" w:sz="0" w:space="0" w:color="auto"/>
          </w:divBdr>
        </w:div>
        <w:div w:id="809395875">
          <w:marLeft w:val="0"/>
          <w:marRight w:val="0"/>
          <w:marTop w:val="40"/>
          <w:marBottom w:val="40"/>
          <w:divBdr>
            <w:top w:val="none" w:sz="0" w:space="0" w:color="auto"/>
            <w:left w:val="none" w:sz="0" w:space="0" w:color="auto"/>
            <w:bottom w:val="none" w:sz="0" w:space="0" w:color="auto"/>
            <w:right w:val="none" w:sz="0" w:space="0" w:color="auto"/>
          </w:divBdr>
        </w:div>
        <w:div w:id="608123705">
          <w:marLeft w:val="0"/>
          <w:marRight w:val="0"/>
          <w:marTop w:val="40"/>
          <w:marBottom w:val="40"/>
          <w:divBdr>
            <w:top w:val="none" w:sz="0" w:space="0" w:color="auto"/>
            <w:left w:val="none" w:sz="0" w:space="0" w:color="auto"/>
            <w:bottom w:val="none" w:sz="0" w:space="0" w:color="auto"/>
            <w:right w:val="none" w:sz="0" w:space="0" w:color="auto"/>
          </w:divBdr>
        </w:div>
        <w:div w:id="379138042">
          <w:marLeft w:val="0"/>
          <w:marRight w:val="0"/>
          <w:marTop w:val="40"/>
          <w:marBottom w:val="40"/>
          <w:divBdr>
            <w:top w:val="none" w:sz="0" w:space="0" w:color="auto"/>
            <w:left w:val="none" w:sz="0" w:space="0" w:color="auto"/>
            <w:bottom w:val="none" w:sz="0" w:space="0" w:color="auto"/>
            <w:right w:val="none" w:sz="0" w:space="0" w:color="auto"/>
          </w:divBdr>
        </w:div>
        <w:div w:id="334770672">
          <w:marLeft w:val="0"/>
          <w:marRight w:val="0"/>
          <w:marTop w:val="40"/>
          <w:marBottom w:val="40"/>
          <w:divBdr>
            <w:top w:val="none" w:sz="0" w:space="0" w:color="auto"/>
            <w:left w:val="none" w:sz="0" w:space="0" w:color="auto"/>
            <w:bottom w:val="none" w:sz="0" w:space="0" w:color="auto"/>
            <w:right w:val="none" w:sz="0" w:space="0" w:color="auto"/>
          </w:divBdr>
        </w:div>
        <w:div w:id="1593127457">
          <w:marLeft w:val="0"/>
          <w:marRight w:val="0"/>
          <w:marTop w:val="40"/>
          <w:marBottom w:val="40"/>
          <w:divBdr>
            <w:top w:val="none" w:sz="0" w:space="0" w:color="auto"/>
            <w:left w:val="none" w:sz="0" w:space="0" w:color="auto"/>
            <w:bottom w:val="none" w:sz="0" w:space="0" w:color="auto"/>
            <w:right w:val="none" w:sz="0" w:space="0" w:color="auto"/>
          </w:divBdr>
        </w:div>
        <w:div w:id="615602546">
          <w:marLeft w:val="0"/>
          <w:marRight w:val="0"/>
          <w:marTop w:val="40"/>
          <w:marBottom w:val="40"/>
          <w:divBdr>
            <w:top w:val="none" w:sz="0" w:space="0" w:color="auto"/>
            <w:left w:val="none" w:sz="0" w:space="0" w:color="auto"/>
            <w:bottom w:val="none" w:sz="0" w:space="0" w:color="auto"/>
            <w:right w:val="none" w:sz="0" w:space="0" w:color="auto"/>
          </w:divBdr>
        </w:div>
        <w:div w:id="84612187">
          <w:marLeft w:val="0"/>
          <w:marRight w:val="0"/>
          <w:marTop w:val="40"/>
          <w:marBottom w:val="40"/>
          <w:divBdr>
            <w:top w:val="none" w:sz="0" w:space="0" w:color="auto"/>
            <w:left w:val="none" w:sz="0" w:space="0" w:color="auto"/>
            <w:bottom w:val="none" w:sz="0" w:space="0" w:color="auto"/>
            <w:right w:val="none" w:sz="0" w:space="0" w:color="auto"/>
          </w:divBdr>
        </w:div>
        <w:div w:id="1968198314">
          <w:marLeft w:val="0"/>
          <w:marRight w:val="0"/>
          <w:marTop w:val="40"/>
          <w:marBottom w:val="40"/>
          <w:divBdr>
            <w:top w:val="none" w:sz="0" w:space="0" w:color="auto"/>
            <w:left w:val="none" w:sz="0" w:space="0" w:color="auto"/>
            <w:bottom w:val="none" w:sz="0" w:space="0" w:color="auto"/>
            <w:right w:val="none" w:sz="0" w:space="0" w:color="auto"/>
          </w:divBdr>
        </w:div>
        <w:div w:id="1516110791">
          <w:marLeft w:val="0"/>
          <w:marRight w:val="0"/>
          <w:marTop w:val="40"/>
          <w:marBottom w:val="40"/>
          <w:divBdr>
            <w:top w:val="none" w:sz="0" w:space="0" w:color="auto"/>
            <w:left w:val="none" w:sz="0" w:space="0" w:color="auto"/>
            <w:bottom w:val="none" w:sz="0" w:space="0" w:color="auto"/>
            <w:right w:val="none" w:sz="0" w:space="0" w:color="auto"/>
          </w:divBdr>
        </w:div>
        <w:div w:id="1965380219">
          <w:marLeft w:val="0"/>
          <w:marRight w:val="0"/>
          <w:marTop w:val="40"/>
          <w:marBottom w:val="40"/>
          <w:divBdr>
            <w:top w:val="none" w:sz="0" w:space="0" w:color="auto"/>
            <w:left w:val="none" w:sz="0" w:space="0" w:color="auto"/>
            <w:bottom w:val="none" w:sz="0" w:space="0" w:color="auto"/>
            <w:right w:val="none" w:sz="0" w:space="0" w:color="auto"/>
          </w:divBdr>
        </w:div>
        <w:div w:id="1582788202">
          <w:marLeft w:val="0"/>
          <w:marRight w:val="0"/>
          <w:marTop w:val="40"/>
          <w:marBottom w:val="40"/>
          <w:divBdr>
            <w:top w:val="none" w:sz="0" w:space="0" w:color="auto"/>
            <w:left w:val="none" w:sz="0" w:space="0" w:color="auto"/>
            <w:bottom w:val="none" w:sz="0" w:space="0" w:color="auto"/>
            <w:right w:val="none" w:sz="0" w:space="0" w:color="auto"/>
          </w:divBdr>
        </w:div>
        <w:div w:id="65955258">
          <w:marLeft w:val="0"/>
          <w:marRight w:val="0"/>
          <w:marTop w:val="40"/>
          <w:marBottom w:val="40"/>
          <w:divBdr>
            <w:top w:val="none" w:sz="0" w:space="0" w:color="auto"/>
            <w:left w:val="none" w:sz="0" w:space="0" w:color="auto"/>
            <w:bottom w:val="none" w:sz="0" w:space="0" w:color="auto"/>
            <w:right w:val="none" w:sz="0" w:space="0" w:color="auto"/>
          </w:divBdr>
        </w:div>
        <w:div w:id="604506992">
          <w:marLeft w:val="0"/>
          <w:marRight w:val="0"/>
          <w:marTop w:val="40"/>
          <w:marBottom w:val="40"/>
          <w:divBdr>
            <w:top w:val="none" w:sz="0" w:space="0" w:color="auto"/>
            <w:left w:val="none" w:sz="0" w:space="0" w:color="auto"/>
            <w:bottom w:val="none" w:sz="0" w:space="0" w:color="auto"/>
            <w:right w:val="none" w:sz="0" w:space="0" w:color="auto"/>
          </w:divBdr>
        </w:div>
        <w:div w:id="1483082607">
          <w:marLeft w:val="0"/>
          <w:marRight w:val="0"/>
          <w:marTop w:val="40"/>
          <w:marBottom w:val="40"/>
          <w:divBdr>
            <w:top w:val="none" w:sz="0" w:space="0" w:color="auto"/>
            <w:left w:val="none" w:sz="0" w:space="0" w:color="auto"/>
            <w:bottom w:val="none" w:sz="0" w:space="0" w:color="auto"/>
            <w:right w:val="none" w:sz="0" w:space="0" w:color="auto"/>
          </w:divBdr>
        </w:div>
        <w:div w:id="574126890">
          <w:marLeft w:val="0"/>
          <w:marRight w:val="0"/>
          <w:marTop w:val="40"/>
          <w:marBottom w:val="40"/>
          <w:divBdr>
            <w:top w:val="none" w:sz="0" w:space="0" w:color="auto"/>
            <w:left w:val="none" w:sz="0" w:space="0" w:color="auto"/>
            <w:bottom w:val="none" w:sz="0" w:space="0" w:color="auto"/>
            <w:right w:val="none" w:sz="0" w:space="0" w:color="auto"/>
          </w:divBdr>
        </w:div>
      </w:divsChild>
    </w:div>
    <w:div w:id="265381439">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77378491">
      <w:bodyDiv w:val="1"/>
      <w:marLeft w:val="0"/>
      <w:marRight w:val="0"/>
      <w:marTop w:val="0"/>
      <w:marBottom w:val="0"/>
      <w:divBdr>
        <w:top w:val="none" w:sz="0" w:space="0" w:color="auto"/>
        <w:left w:val="none" w:sz="0" w:space="0" w:color="auto"/>
        <w:bottom w:val="none" w:sz="0" w:space="0" w:color="auto"/>
        <w:right w:val="none" w:sz="0" w:space="0" w:color="auto"/>
      </w:divBdr>
    </w:div>
    <w:div w:id="285428021">
      <w:bodyDiv w:val="1"/>
      <w:marLeft w:val="0"/>
      <w:marRight w:val="0"/>
      <w:marTop w:val="0"/>
      <w:marBottom w:val="0"/>
      <w:divBdr>
        <w:top w:val="none" w:sz="0" w:space="0" w:color="auto"/>
        <w:left w:val="none" w:sz="0" w:space="0" w:color="auto"/>
        <w:bottom w:val="none" w:sz="0" w:space="0" w:color="auto"/>
        <w:right w:val="none" w:sz="0" w:space="0" w:color="auto"/>
      </w:divBdr>
      <w:divsChild>
        <w:div w:id="1010835071">
          <w:marLeft w:val="720"/>
          <w:marRight w:val="0"/>
          <w:marTop w:val="0"/>
          <w:marBottom w:val="0"/>
          <w:divBdr>
            <w:top w:val="none" w:sz="0" w:space="0" w:color="auto"/>
            <w:left w:val="none" w:sz="0" w:space="0" w:color="auto"/>
            <w:bottom w:val="none" w:sz="0" w:space="0" w:color="auto"/>
            <w:right w:val="none" w:sz="0" w:space="0" w:color="auto"/>
          </w:divBdr>
        </w:div>
        <w:div w:id="109975660">
          <w:marLeft w:val="720"/>
          <w:marRight w:val="0"/>
          <w:marTop w:val="0"/>
          <w:marBottom w:val="0"/>
          <w:divBdr>
            <w:top w:val="none" w:sz="0" w:space="0" w:color="auto"/>
            <w:left w:val="none" w:sz="0" w:space="0" w:color="auto"/>
            <w:bottom w:val="none" w:sz="0" w:space="0" w:color="auto"/>
            <w:right w:val="none" w:sz="0" w:space="0" w:color="auto"/>
          </w:divBdr>
        </w:div>
        <w:div w:id="2078555261">
          <w:marLeft w:val="0"/>
          <w:marRight w:val="0"/>
          <w:marTop w:val="0"/>
          <w:marBottom w:val="0"/>
          <w:divBdr>
            <w:top w:val="none" w:sz="0" w:space="0" w:color="auto"/>
            <w:left w:val="none" w:sz="0" w:space="0" w:color="auto"/>
            <w:bottom w:val="none" w:sz="0" w:space="0" w:color="auto"/>
            <w:right w:val="none" w:sz="0" w:space="0" w:color="auto"/>
          </w:divBdr>
        </w:div>
        <w:div w:id="478690791">
          <w:marLeft w:val="0"/>
          <w:marRight w:val="0"/>
          <w:marTop w:val="0"/>
          <w:marBottom w:val="0"/>
          <w:divBdr>
            <w:top w:val="none" w:sz="0" w:space="0" w:color="auto"/>
            <w:left w:val="none" w:sz="0" w:space="0" w:color="auto"/>
            <w:bottom w:val="none" w:sz="0" w:space="0" w:color="auto"/>
            <w:right w:val="none" w:sz="0" w:space="0" w:color="auto"/>
          </w:divBdr>
        </w:div>
        <w:div w:id="1778022059">
          <w:marLeft w:val="0"/>
          <w:marRight w:val="0"/>
          <w:marTop w:val="0"/>
          <w:marBottom w:val="0"/>
          <w:divBdr>
            <w:top w:val="none" w:sz="0" w:space="0" w:color="auto"/>
            <w:left w:val="none" w:sz="0" w:space="0" w:color="auto"/>
            <w:bottom w:val="none" w:sz="0" w:space="0" w:color="auto"/>
            <w:right w:val="none" w:sz="0" w:space="0" w:color="auto"/>
          </w:divBdr>
        </w:div>
        <w:div w:id="874125097">
          <w:marLeft w:val="0"/>
          <w:marRight w:val="0"/>
          <w:marTop w:val="0"/>
          <w:marBottom w:val="0"/>
          <w:divBdr>
            <w:top w:val="none" w:sz="0" w:space="0" w:color="auto"/>
            <w:left w:val="none" w:sz="0" w:space="0" w:color="auto"/>
            <w:bottom w:val="none" w:sz="0" w:space="0" w:color="auto"/>
            <w:right w:val="none" w:sz="0" w:space="0" w:color="auto"/>
          </w:divBdr>
        </w:div>
        <w:div w:id="1608810232">
          <w:marLeft w:val="720"/>
          <w:marRight w:val="0"/>
          <w:marTop w:val="0"/>
          <w:marBottom w:val="0"/>
          <w:divBdr>
            <w:top w:val="none" w:sz="0" w:space="0" w:color="auto"/>
            <w:left w:val="none" w:sz="0" w:space="0" w:color="auto"/>
            <w:bottom w:val="none" w:sz="0" w:space="0" w:color="auto"/>
            <w:right w:val="none" w:sz="0" w:space="0" w:color="auto"/>
          </w:divBdr>
        </w:div>
      </w:divsChild>
    </w:div>
    <w:div w:id="309680181">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21543455">
      <w:bodyDiv w:val="1"/>
      <w:marLeft w:val="0"/>
      <w:marRight w:val="0"/>
      <w:marTop w:val="0"/>
      <w:marBottom w:val="0"/>
      <w:divBdr>
        <w:top w:val="none" w:sz="0" w:space="0" w:color="auto"/>
        <w:left w:val="none" w:sz="0" w:space="0" w:color="auto"/>
        <w:bottom w:val="none" w:sz="0" w:space="0" w:color="auto"/>
        <w:right w:val="none" w:sz="0" w:space="0" w:color="auto"/>
      </w:divBdr>
    </w:div>
    <w:div w:id="323289180">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8819873">
      <w:bodyDiv w:val="1"/>
      <w:marLeft w:val="0"/>
      <w:marRight w:val="0"/>
      <w:marTop w:val="0"/>
      <w:marBottom w:val="0"/>
      <w:divBdr>
        <w:top w:val="none" w:sz="0" w:space="0" w:color="auto"/>
        <w:left w:val="none" w:sz="0" w:space="0" w:color="auto"/>
        <w:bottom w:val="none" w:sz="0" w:space="0" w:color="auto"/>
        <w:right w:val="none" w:sz="0" w:space="0" w:color="auto"/>
      </w:divBdr>
    </w:div>
    <w:div w:id="379133358">
      <w:bodyDiv w:val="1"/>
      <w:marLeft w:val="0"/>
      <w:marRight w:val="0"/>
      <w:marTop w:val="0"/>
      <w:marBottom w:val="0"/>
      <w:divBdr>
        <w:top w:val="none" w:sz="0" w:space="0" w:color="auto"/>
        <w:left w:val="none" w:sz="0" w:space="0" w:color="auto"/>
        <w:bottom w:val="none" w:sz="0" w:space="0" w:color="auto"/>
        <w:right w:val="none" w:sz="0" w:space="0" w:color="auto"/>
      </w:divBdr>
    </w:div>
    <w:div w:id="384985567">
      <w:bodyDiv w:val="1"/>
      <w:marLeft w:val="0"/>
      <w:marRight w:val="0"/>
      <w:marTop w:val="0"/>
      <w:marBottom w:val="0"/>
      <w:divBdr>
        <w:top w:val="none" w:sz="0" w:space="0" w:color="auto"/>
        <w:left w:val="none" w:sz="0" w:space="0" w:color="auto"/>
        <w:bottom w:val="none" w:sz="0" w:space="0" w:color="auto"/>
        <w:right w:val="none" w:sz="0" w:space="0" w:color="auto"/>
      </w:divBdr>
      <w:divsChild>
        <w:div w:id="551304627">
          <w:marLeft w:val="0"/>
          <w:marRight w:val="0"/>
          <w:marTop w:val="0"/>
          <w:marBottom w:val="0"/>
          <w:divBdr>
            <w:top w:val="none" w:sz="0" w:space="0" w:color="auto"/>
            <w:left w:val="none" w:sz="0" w:space="0" w:color="auto"/>
            <w:bottom w:val="none" w:sz="0" w:space="0" w:color="auto"/>
            <w:right w:val="none" w:sz="0" w:space="0" w:color="auto"/>
          </w:divBdr>
        </w:div>
        <w:div w:id="252318492">
          <w:marLeft w:val="0"/>
          <w:marRight w:val="0"/>
          <w:marTop w:val="0"/>
          <w:marBottom w:val="0"/>
          <w:divBdr>
            <w:top w:val="none" w:sz="0" w:space="0" w:color="auto"/>
            <w:left w:val="none" w:sz="0" w:space="0" w:color="auto"/>
            <w:bottom w:val="none" w:sz="0" w:space="0" w:color="auto"/>
            <w:right w:val="none" w:sz="0" w:space="0" w:color="auto"/>
          </w:divBdr>
        </w:div>
        <w:div w:id="774521298">
          <w:marLeft w:val="0"/>
          <w:marRight w:val="0"/>
          <w:marTop w:val="0"/>
          <w:marBottom w:val="0"/>
          <w:divBdr>
            <w:top w:val="none" w:sz="0" w:space="0" w:color="auto"/>
            <w:left w:val="none" w:sz="0" w:space="0" w:color="auto"/>
            <w:bottom w:val="none" w:sz="0" w:space="0" w:color="auto"/>
            <w:right w:val="none" w:sz="0" w:space="0" w:color="auto"/>
          </w:divBdr>
        </w:div>
        <w:div w:id="855312644">
          <w:marLeft w:val="0"/>
          <w:marRight w:val="0"/>
          <w:marTop w:val="0"/>
          <w:marBottom w:val="0"/>
          <w:divBdr>
            <w:top w:val="none" w:sz="0" w:space="0" w:color="auto"/>
            <w:left w:val="none" w:sz="0" w:space="0" w:color="auto"/>
            <w:bottom w:val="none" w:sz="0" w:space="0" w:color="auto"/>
            <w:right w:val="none" w:sz="0" w:space="0" w:color="auto"/>
          </w:divBdr>
        </w:div>
      </w:divsChild>
    </w:div>
    <w:div w:id="411776623">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1217823">
      <w:bodyDiv w:val="1"/>
      <w:marLeft w:val="0"/>
      <w:marRight w:val="0"/>
      <w:marTop w:val="0"/>
      <w:marBottom w:val="0"/>
      <w:divBdr>
        <w:top w:val="none" w:sz="0" w:space="0" w:color="auto"/>
        <w:left w:val="none" w:sz="0" w:space="0" w:color="auto"/>
        <w:bottom w:val="none" w:sz="0" w:space="0" w:color="auto"/>
        <w:right w:val="none" w:sz="0" w:space="0" w:color="auto"/>
      </w:divBdr>
    </w:div>
    <w:div w:id="425003025">
      <w:bodyDiv w:val="1"/>
      <w:marLeft w:val="0"/>
      <w:marRight w:val="0"/>
      <w:marTop w:val="0"/>
      <w:marBottom w:val="0"/>
      <w:divBdr>
        <w:top w:val="none" w:sz="0" w:space="0" w:color="auto"/>
        <w:left w:val="none" w:sz="0" w:space="0" w:color="auto"/>
        <w:bottom w:val="none" w:sz="0" w:space="0" w:color="auto"/>
        <w:right w:val="none" w:sz="0" w:space="0" w:color="auto"/>
      </w:divBdr>
      <w:divsChild>
        <w:div w:id="1810588727">
          <w:marLeft w:val="720"/>
          <w:marRight w:val="0"/>
          <w:marTop w:val="0"/>
          <w:marBottom w:val="0"/>
          <w:divBdr>
            <w:top w:val="none" w:sz="0" w:space="0" w:color="auto"/>
            <w:left w:val="none" w:sz="0" w:space="0" w:color="auto"/>
            <w:bottom w:val="none" w:sz="0" w:space="0" w:color="auto"/>
            <w:right w:val="none" w:sz="0" w:space="0" w:color="auto"/>
          </w:divBdr>
        </w:div>
        <w:div w:id="913777718">
          <w:marLeft w:val="720"/>
          <w:marRight w:val="0"/>
          <w:marTop w:val="0"/>
          <w:marBottom w:val="0"/>
          <w:divBdr>
            <w:top w:val="none" w:sz="0" w:space="0" w:color="auto"/>
            <w:left w:val="none" w:sz="0" w:space="0" w:color="auto"/>
            <w:bottom w:val="none" w:sz="0" w:space="0" w:color="auto"/>
            <w:right w:val="none" w:sz="0" w:space="0" w:color="auto"/>
          </w:divBdr>
        </w:div>
        <w:div w:id="765730726">
          <w:marLeft w:val="720"/>
          <w:marRight w:val="0"/>
          <w:marTop w:val="0"/>
          <w:marBottom w:val="0"/>
          <w:divBdr>
            <w:top w:val="none" w:sz="0" w:space="0" w:color="auto"/>
            <w:left w:val="none" w:sz="0" w:space="0" w:color="auto"/>
            <w:bottom w:val="none" w:sz="0" w:space="0" w:color="auto"/>
            <w:right w:val="none" w:sz="0" w:space="0" w:color="auto"/>
          </w:divBdr>
        </w:div>
        <w:div w:id="875048834">
          <w:marLeft w:val="720"/>
          <w:marRight w:val="0"/>
          <w:marTop w:val="0"/>
          <w:marBottom w:val="0"/>
          <w:divBdr>
            <w:top w:val="none" w:sz="0" w:space="0" w:color="auto"/>
            <w:left w:val="none" w:sz="0" w:space="0" w:color="auto"/>
            <w:bottom w:val="none" w:sz="0" w:space="0" w:color="auto"/>
            <w:right w:val="none" w:sz="0" w:space="0" w:color="auto"/>
          </w:divBdr>
        </w:div>
        <w:div w:id="332417707">
          <w:marLeft w:val="720"/>
          <w:marRight w:val="0"/>
          <w:marTop w:val="0"/>
          <w:marBottom w:val="0"/>
          <w:divBdr>
            <w:top w:val="none" w:sz="0" w:space="0" w:color="auto"/>
            <w:left w:val="none" w:sz="0" w:space="0" w:color="auto"/>
            <w:bottom w:val="none" w:sz="0" w:space="0" w:color="auto"/>
            <w:right w:val="none" w:sz="0" w:space="0" w:color="auto"/>
          </w:divBdr>
        </w:div>
      </w:divsChild>
    </w:div>
    <w:div w:id="426077542">
      <w:bodyDiv w:val="1"/>
      <w:marLeft w:val="0"/>
      <w:marRight w:val="0"/>
      <w:marTop w:val="0"/>
      <w:marBottom w:val="0"/>
      <w:divBdr>
        <w:top w:val="none" w:sz="0" w:space="0" w:color="auto"/>
        <w:left w:val="none" w:sz="0" w:space="0" w:color="auto"/>
        <w:bottom w:val="none" w:sz="0" w:space="0" w:color="auto"/>
        <w:right w:val="none" w:sz="0" w:space="0" w:color="auto"/>
      </w:divBdr>
      <w:divsChild>
        <w:div w:id="1059792329">
          <w:marLeft w:val="446"/>
          <w:marRight w:val="0"/>
          <w:marTop w:val="20"/>
          <w:marBottom w:val="0"/>
          <w:divBdr>
            <w:top w:val="none" w:sz="0" w:space="0" w:color="auto"/>
            <w:left w:val="none" w:sz="0" w:space="0" w:color="auto"/>
            <w:bottom w:val="none" w:sz="0" w:space="0" w:color="auto"/>
            <w:right w:val="none" w:sz="0" w:space="0" w:color="auto"/>
          </w:divBdr>
        </w:div>
      </w:divsChild>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1654786">
      <w:bodyDiv w:val="1"/>
      <w:marLeft w:val="0"/>
      <w:marRight w:val="0"/>
      <w:marTop w:val="0"/>
      <w:marBottom w:val="0"/>
      <w:divBdr>
        <w:top w:val="none" w:sz="0" w:space="0" w:color="auto"/>
        <w:left w:val="none" w:sz="0" w:space="0" w:color="auto"/>
        <w:bottom w:val="none" w:sz="0" w:space="0" w:color="auto"/>
        <w:right w:val="none" w:sz="0" w:space="0" w:color="auto"/>
      </w:divBdr>
      <w:divsChild>
        <w:div w:id="2031563127">
          <w:marLeft w:val="720"/>
          <w:marRight w:val="0"/>
          <w:marTop w:val="0"/>
          <w:marBottom w:val="0"/>
          <w:divBdr>
            <w:top w:val="none" w:sz="0" w:space="0" w:color="auto"/>
            <w:left w:val="none" w:sz="0" w:space="0" w:color="auto"/>
            <w:bottom w:val="none" w:sz="0" w:space="0" w:color="auto"/>
            <w:right w:val="none" w:sz="0" w:space="0" w:color="auto"/>
          </w:divBdr>
        </w:div>
        <w:div w:id="944850746">
          <w:marLeft w:val="720"/>
          <w:marRight w:val="0"/>
          <w:marTop w:val="0"/>
          <w:marBottom w:val="0"/>
          <w:divBdr>
            <w:top w:val="none" w:sz="0" w:space="0" w:color="auto"/>
            <w:left w:val="none" w:sz="0" w:space="0" w:color="auto"/>
            <w:bottom w:val="none" w:sz="0" w:space="0" w:color="auto"/>
            <w:right w:val="none" w:sz="0" w:space="0" w:color="auto"/>
          </w:divBdr>
        </w:div>
        <w:div w:id="490603347">
          <w:marLeft w:val="720"/>
          <w:marRight w:val="0"/>
          <w:marTop w:val="0"/>
          <w:marBottom w:val="0"/>
          <w:divBdr>
            <w:top w:val="none" w:sz="0" w:space="0" w:color="auto"/>
            <w:left w:val="none" w:sz="0" w:space="0" w:color="auto"/>
            <w:bottom w:val="none" w:sz="0" w:space="0" w:color="auto"/>
            <w:right w:val="none" w:sz="0" w:space="0" w:color="auto"/>
          </w:divBdr>
        </w:div>
      </w:divsChild>
    </w:div>
    <w:div w:id="455104147">
      <w:bodyDiv w:val="1"/>
      <w:marLeft w:val="0"/>
      <w:marRight w:val="0"/>
      <w:marTop w:val="0"/>
      <w:marBottom w:val="0"/>
      <w:divBdr>
        <w:top w:val="none" w:sz="0" w:space="0" w:color="auto"/>
        <w:left w:val="none" w:sz="0" w:space="0" w:color="auto"/>
        <w:bottom w:val="none" w:sz="0" w:space="0" w:color="auto"/>
        <w:right w:val="none" w:sz="0" w:space="0" w:color="auto"/>
      </w:divBdr>
      <w:divsChild>
        <w:div w:id="691682685">
          <w:marLeft w:val="720"/>
          <w:marRight w:val="0"/>
          <w:marTop w:val="0"/>
          <w:marBottom w:val="0"/>
          <w:divBdr>
            <w:top w:val="none" w:sz="0" w:space="0" w:color="auto"/>
            <w:left w:val="none" w:sz="0" w:space="0" w:color="auto"/>
            <w:bottom w:val="none" w:sz="0" w:space="0" w:color="auto"/>
            <w:right w:val="none" w:sz="0" w:space="0" w:color="auto"/>
          </w:divBdr>
        </w:div>
      </w:divsChild>
    </w:div>
    <w:div w:id="508640022">
      <w:bodyDiv w:val="1"/>
      <w:marLeft w:val="0"/>
      <w:marRight w:val="0"/>
      <w:marTop w:val="0"/>
      <w:marBottom w:val="0"/>
      <w:divBdr>
        <w:top w:val="none" w:sz="0" w:space="0" w:color="auto"/>
        <w:left w:val="none" w:sz="0" w:space="0" w:color="auto"/>
        <w:bottom w:val="none" w:sz="0" w:space="0" w:color="auto"/>
        <w:right w:val="none" w:sz="0" w:space="0" w:color="auto"/>
      </w:divBdr>
    </w:div>
    <w:div w:id="534195453">
      <w:bodyDiv w:val="1"/>
      <w:marLeft w:val="0"/>
      <w:marRight w:val="0"/>
      <w:marTop w:val="0"/>
      <w:marBottom w:val="0"/>
      <w:divBdr>
        <w:top w:val="none" w:sz="0" w:space="0" w:color="auto"/>
        <w:left w:val="none" w:sz="0" w:space="0" w:color="auto"/>
        <w:bottom w:val="none" w:sz="0" w:space="0" w:color="auto"/>
        <w:right w:val="none" w:sz="0" w:space="0" w:color="auto"/>
      </w:divBdr>
      <w:divsChild>
        <w:div w:id="340008052">
          <w:marLeft w:val="1080"/>
          <w:marRight w:val="0"/>
          <w:marTop w:val="0"/>
          <w:marBottom w:val="0"/>
          <w:divBdr>
            <w:top w:val="none" w:sz="0" w:space="0" w:color="auto"/>
            <w:left w:val="none" w:sz="0" w:space="0" w:color="auto"/>
            <w:bottom w:val="none" w:sz="0" w:space="0" w:color="auto"/>
            <w:right w:val="none" w:sz="0" w:space="0" w:color="auto"/>
          </w:divBdr>
        </w:div>
        <w:div w:id="230046783">
          <w:marLeft w:val="720"/>
          <w:marRight w:val="0"/>
          <w:marTop w:val="0"/>
          <w:marBottom w:val="0"/>
          <w:divBdr>
            <w:top w:val="none" w:sz="0" w:space="0" w:color="auto"/>
            <w:left w:val="none" w:sz="0" w:space="0" w:color="auto"/>
            <w:bottom w:val="none" w:sz="0" w:space="0" w:color="auto"/>
            <w:right w:val="none" w:sz="0" w:space="0" w:color="auto"/>
          </w:divBdr>
        </w:div>
        <w:div w:id="1688753149">
          <w:marLeft w:val="0"/>
          <w:marRight w:val="0"/>
          <w:marTop w:val="0"/>
          <w:marBottom w:val="0"/>
          <w:divBdr>
            <w:top w:val="none" w:sz="0" w:space="0" w:color="auto"/>
            <w:left w:val="none" w:sz="0" w:space="0" w:color="auto"/>
            <w:bottom w:val="none" w:sz="0" w:space="0" w:color="auto"/>
            <w:right w:val="none" w:sz="0" w:space="0" w:color="auto"/>
          </w:divBdr>
        </w:div>
        <w:div w:id="661472943">
          <w:marLeft w:val="0"/>
          <w:marRight w:val="0"/>
          <w:marTop w:val="0"/>
          <w:marBottom w:val="0"/>
          <w:divBdr>
            <w:top w:val="none" w:sz="0" w:space="0" w:color="auto"/>
            <w:left w:val="none" w:sz="0" w:space="0" w:color="auto"/>
            <w:bottom w:val="none" w:sz="0" w:space="0" w:color="auto"/>
            <w:right w:val="none" w:sz="0" w:space="0" w:color="auto"/>
          </w:divBdr>
        </w:div>
        <w:div w:id="1074160964">
          <w:marLeft w:val="0"/>
          <w:marRight w:val="0"/>
          <w:marTop w:val="0"/>
          <w:marBottom w:val="0"/>
          <w:divBdr>
            <w:top w:val="none" w:sz="0" w:space="0" w:color="auto"/>
            <w:left w:val="none" w:sz="0" w:space="0" w:color="auto"/>
            <w:bottom w:val="none" w:sz="0" w:space="0" w:color="auto"/>
            <w:right w:val="none" w:sz="0" w:space="0" w:color="auto"/>
          </w:divBdr>
        </w:div>
        <w:div w:id="350644384">
          <w:marLeft w:val="0"/>
          <w:marRight w:val="0"/>
          <w:marTop w:val="0"/>
          <w:marBottom w:val="0"/>
          <w:divBdr>
            <w:top w:val="none" w:sz="0" w:space="0" w:color="auto"/>
            <w:left w:val="none" w:sz="0" w:space="0" w:color="auto"/>
            <w:bottom w:val="none" w:sz="0" w:space="0" w:color="auto"/>
            <w:right w:val="none" w:sz="0" w:space="0" w:color="auto"/>
          </w:divBdr>
        </w:div>
      </w:divsChild>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33684072">
      <w:bodyDiv w:val="1"/>
      <w:marLeft w:val="0"/>
      <w:marRight w:val="0"/>
      <w:marTop w:val="0"/>
      <w:marBottom w:val="0"/>
      <w:divBdr>
        <w:top w:val="none" w:sz="0" w:space="0" w:color="auto"/>
        <w:left w:val="none" w:sz="0" w:space="0" w:color="auto"/>
        <w:bottom w:val="none" w:sz="0" w:space="0" w:color="auto"/>
        <w:right w:val="none" w:sz="0" w:space="0" w:color="auto"/>
      </w:divBdr>
      <w:divsChild>
        <w:div w:id="698550260">
          <w:marLeft w:val="720"/>
          <w:marRight w:val="0"/>
          <w:marTop w:val="0"/>
          <w:marBottom w:val="0"/>
          <w:divBdr>
            <w:top w:val="none" w:sz="0" w:space="0" w:color="auto"/>
            <w:left w:val="none" w:sz="0" w:space="0" w:color="auto"/>
            <w:bottom w:val="none" w:sz="0" w:space="0" w:color="auto"/>
            <w:right w:val="none" w:sz="0" w:space="0" w:color="auto"/>
          </w:divBdr>
        </w:div>
        <w:div w:id="762144654">
          <w:marLeft w:val="720"/>
          <w:marRight w:val="0"/>
          <w:marTop w:val="0"/>
          <w:marBottom w:val="0"/>
          <w:divBdr>
            <w:top w:val="none" w:sz="0" w:space="0" w:color="auto"/>
            <w:left w:val="none" w:sz="0" w:space="0" w:color="auto"/>
            <w:bottom w:val="none" w:sz="0" w:space="0" w:color="auto"/>
            <w:right w:val="none" w:sz="0" w:space="0" w:color="auto"/>
          </w:divBdr>
        </w:div>
        <w:div w:id="1755012550">
          <w:marLeft w:val="720"/>
          <w:marRight w:val="0"/>
          <w:marTop w:val="0"/>
          <w:marBottom w:val="0"/>
          <w:divBdr>
            <w:top w:val="none" w:sz="0" w:space="0" w:color="auto"/>
            <w:left w:val="none" w:sz="0" w:space="0" w:color="auto"/>
            <w:bottom w:val="none" w:sz="0" w:space="0" w:color="auto"/>
            <w:right w:val="none" w:sz="0" w:space="0" w:color="auto"/>
          </w:divBdr>
        </w:div>
      </w:divsChild>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2418535">
      <w:bodyDiv w:val="1"/>
      <w:marLeft w:val="0"/>
      <w:marRight w:val="0"/>
      <w:marTop w:val="0"/>
      <w:marBottom w:val="0"/>
      <w:divBdr>
        <w:top w:val="none" w:sz="0" w:space="0" w:color="auto"/>
        <w:left w:val="none" w:sz="0" w:space="0" w:color="auto"/>
        <w:bottom w:val="none" w:sz="0" w:space="0" w:color="auto"/>
        <w:right w:val="none" w:sz="0" w:space="0" w:color="auto"/>
      </w:divBdr>
    </w:div>
    <w:div w:id="680816007">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56906137">
      <w:bodyDiv w:val="1"/>
      <w:marLeft w:val="0"/>
      <w:marRight w:val="0"/>
      <w:marTop w:val="0"/>
      <w:marBottom w:val="0"/>
      <w:divBdr>
        <w:top w:val="none" w:sz="0" w:space="0" w:color="auto"/>
        <w:left w:val="none" w:sz="0" w:space="0" w:color="auto"/>
        <w:bottom w:val="none" w:sz="0" w:space="0" w:color="auto"/>
        <w:right w:val="none" w:sz="0" w:space="0" w:color="auto"/>
      </w:divBdr>
    </w:div>
    <w:div w:id="767625535">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253981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39265939">
      <w:bodyDiv w:val="1"/>
      <w:marLeft w:val="0"/>
      <w:marRight w:val="0"/>
      <w:marTop w:val="0"/>
      <w:marBottom w:val="0"/>
      <w:divBdr>
        <w:top w:val="none" w:sz="0" w:space="0" w:color="auto"/>
        <w:left w:val="none" w:sz="0" w:space="0" w:color="auto"/>
        <w:bottom w:val="none" w:sz="0" w:space="0" w:color="auto"/>
        <w:right w:val="none" w:sz="0" w:space="0" w:color="auto"/>
      </w:divBdr>
    </w:div>
    <w:div w:id="960190845">
      <w:bodyDiv w:val="1"/>
      <w:marLeft w:val="0"/>
      <w:marRight w:val="0"/>
      <w:marTop w:val="0"/>
      <w:marBottom w:val="0"/>
      <w:divBdr>
        <w:top w:val="none" w:sz="0" w:space="0" w:color="auto"/>
        <w:left w:val="none" w:sz="0" w:space="0" w:color="auto"/>
        <w:bottom w:val="none" w:sz="0" w:space="0" w:color="auto"/>
        <w:right w:val="none" w:sz="0" w:space="0" w:color="auto"/>
      </w:divBdr>
      <w:divsChild>
        <w:div w:id="1540238625">
          <w:marLeft w:val="720"/>
          <w:marRight w:val="0"/>
          <w:marTop w:val="0"/>
          <w:marBottom w:val="0"/>
          <w:divBdr>
            <w:top w:val="none" w:sz="0" w:space="0" w:color="auto"/>
            <w:left w:val="none" w:sz="0" w:space="0" w:color="auto"/>
            <w:bottom w:val="none" w:sz="0" w:space="0" w:color="auto"/>
            <w:right w:val="none" w:sz="0" w:space="0" w:color="auto"/>
          </w:divBdr>
        </w:div>
        <w:div w:id="1308123417">
          <w:marLeft w:val="720"/>
          <w:marRight w:val="0"/>
          <w:marTop w:val="0"/>
          <w:marBottom w:val="0"/>
          <w:divBdr>
            <w:top w:val="none" w:sz="0" w:space="0" w:color="auto"/>
            <w:left w:val="none" w:sz="0" w:space="0" w:color="auto"/>
            <w:bottom w:val="none" w:sz="0" w:space="0" w:color="auto"/>
            <w:right w:val="none" w:sz="0" w:space="0" w:color="auto"/>
          </w:divBdr>
        </w:div>
        <w:div w:id="547957344">
          <w:marLeft w:val="720"/>
          <w:marRight w:val="0"/>
          <w:marTop w:val="0"/>
          <w:marBottom w:val="0"/>
          <w:divBdr>
            <w:top w:val="none" w:sz="0" w:space="0" w:color="auto"/>
            <w:left w:val="none" w:sz="0" w:space="0" w:color="auto"/>
            <w:bottom w:val="none" w:sz="0" w:space="0" w:color="auto"/>
            <w:right w:val="none" w:sz="0" w:space="0" w:color="auto"/>
          </w:divBdr>
        </w:div>
        <w:div w:id="1090931749">
          <w:marLeft w:val="720"/>
          <w:marRight w:val="0"/>
          <w:marTop w:val="0"/>
          <w:marBottom w:val="0"/>
          <w:divBdr>
            <w:top w:val="none" w:sz="0" w:space="0" w:color="auto"/>
            <w:left w:val="none" w:sz="0" w:space="0" w:color="auto"/>
            <w:bottom w:val="none" w:sz="0" w:space="0" w:color="auto"/>
            <w:right w:val="none" w:sz="0" w:space="0" w:color="auto"/>
          </w:divBdr>
        </w:div>
        <w:div w:id="901526036">
          <w:marLeft w:val="720"/>
          <w:marRight w:val="0"/>
          <w:marTop w:val="0"/>
          <w:marBottom w:val="0"/>
          <w:divBdr>
            <w:top w:val="none" w:sz="0" w:space="0" w:color="auto"/>
            <w:left w:val="none" w:sz="0" w:space="0" w:color="auto"/>
            <w:bottom w:val="none" w:sz="0" w:space="0" w:color="auto"/>
            <w:right w:val="none" w:sz="0" w:space="0" w:color="auto"/>
          </w:divBdr>
        </w:div>
      </w:divsChild>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72519915">
      <w:bodyDiv w:val="1"/>
      <w:marLeft w:val="0"/>
      <w:marRight w:val="0"/>
      <w:marTop w:val="0"/>
      <w:marBottom w:val="0"/>
      <w:divBdr>
        <w:top w:val="none" w:sz="0" w:space="0" w:color="auto"/>
        <w:left w:val="none" w:sz="0" w:space="0" w:color="auto"/>
        <w:bottom w:val="none" w:sz="0" w:space="0" w:color="auto"/>
        <w:right w:val="none" w:sz="0" w:space="0" w:color="auto"/>
      </w:divBdr>
    </w:div>
    <w:div w:id="974532328">
      <w:bodyDiv w:val="1"/>
      <w:marLeft w:val="0"/>
      <w:marRight w:val="0"/>
      <w:marTop w:val="0"/>
      <w:marBottom w:val="0"/>
      <w:divBdr>
        <w:top w:val="none" w:sz="0" w:space="0" w:color="auto"/>
        <w:left w:val="none" w:sz="0" w:space="0" w:color="auto"/>
        <w:bottom w:val="none" w:sz="0" w:space="0" w:color="auto"/>
        <w:right w:val="none" w:sz="0" w:space="0" w:color="auto"/>
      </w:divBdr>
    </w:div>
    <w:div w:id="974602347">
      <w:bodyDiv w:val="1"/>
      <w:marLeft w:val="0"/>
      <w:marRight w:val="0"/>
      <w:marTop w:val="0"/>
      <w:marBottom w:val="0"/>
      <w:divBdr>
        <w:top w:val="none" w:sz="0" w:space="0" w:color="auto"/>
        <w:left w:val="none" w:sz="0" w:space="0" w:color="auto"/>
        <w:bottom w:val="none" w:sz="0" w:space="0" w:color="auto"/>
        <w:right w:val="none" w:sz="0" w:space="0" w:color="auto"/>
      </w:divBdr>
    </w:div>
    <w:div w:id="975374213">
      <w:bodyDiv w:val="1"/>
      <w:marLeft w:val="0"/>
      <w:marRight w:val="0"/>
      <w:marTop w:val="0"/>
      <w:marBottom w:val="0"/>
      <w:divBdr>
        <w:top w:val="none" w:sz="0" w:space="0" w:color="auto"/>
        <w:left w:val="none" w:sz="0" w:space="0" w:color="auto"/>
        <w:bottom w:val="none" w:sz="0" w:space="0" w:color="auto"/>
        <w:right w:val="none" w:sz="0" w:space="0" w:color="auto"/>
      </w:divBdr>
    </w:div>
    <w:div w:id="986014772">
      <w:bodyDiv w:val="1"/>
      <w:marLeft w:val="0"/>
      <w:marRight w:val="0"/>
      <w:marTop w:val="0"/>
      <w:marBottom w:val="0"/>
      <w:divBdr>
        <w:top w:val="none" w:sz="0" w:space="0" w:color="auto"/>
        <w:left w:val="none" w:sz="0" w:space="0" w:color="auto"/>
        <w:bottom w:val="none" w:sz="0" w:space="0" w:color="auto"/>
        <w:right w:val="none" w:sz="0" w:space="0" w:color="auto"/>
      </w:divBdr>
    </w:div>
    <w:div w:id="1006056362">
      <w:bodyDiv w:val="1"/>
      <w:marLeft w:val="0"/>
      <w:marRight w:val="0"/>
      <w:marTop w:val="0"/>
      <w:marBottom w:val="0"/>
      <w:divBdr>
        <w:top w:val="none" w:sz="0" w:space="0" w:color="auto"/>
        <w:left w:val="none" w:sz="0" w:space="0" w:color="auto"/>
        <w:bottom w:val="none" w:sz="0" w:space="0" w:color="auto"/>
        <w:right w:val="none" w:sz="0" w:space="0" w:color="auto"/>
      </w:divBdr>
    </w:div>
    <w:div w:id="1011879167">
      <w:bodyDiv w:val="1"/>
      <w:marLeft w:val="0"/>
      <w:marRight w:val="0"/>
      <w:marTop w:val="0"/>
      <w:marBottom w:val="0"/>
      <w:divBdr>
        <w:top w:val="none" w:sz="0" w:space="0" w:color="auto"/>
        <w:left w:val="none" w:sz="0" w:space="0" w:color="auto"/>
        <w:bottom w:val="none" w:sz="0" w:space="0" w:color="auto"/>
        <w:right w:val="none" w:sz="0" w:space="0" w:color="auto"/>
      </w:divBdr>
    </w:div>
    <w:div w:id="1027215494">
      <w:bodyDiv w:val="1"/>
      <w:marLeft w:val="0"/>
      <w:marRight w:val="0"/>
      <w:marTop w:val="0"/>
      <w:marBottom w:val="0"/>
      <w:divBdr>
        <w:top w:val="none" w:sz="0" w:space="0" w:color="auto"/>
        <w:left w:val="none" w:sz="0" w:space="0" w:color="auto"/>
        <w:bottom w:val="none" w:sz="0" w:space="0" w:color="auto"/>
        <w:right w:val="none" w:sz="0" w:space="0" w:color="auto"/>
      </w:divBdr>
    </w:div>
    <w:div w:id="1061054995">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76392759">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34300211">
      <w:bodyDiv w:val="1"/>
      <w:marLeft w:val="0"/>
      <w:marRight w:val="0"/>
      <w:marTop w:val="0"/>
      <w:marBottom w:val="0"/>
      <w:divBdr>
        <w:top w:val="none" w:sz="0" w:space="0" w:color="auto"/>
        <w:left w:val="none" w:sz="0" w:space="0" w:color="auto"/>
        <w:bottom w:val="none" w:sz="0" w:space="0" w:color="auto"/>
        <w:right w:val="none" w:sz="0" w:space="0" w:color="auto"/>
      </w:divBdr>
      <w:divsChild>
        <w:div w:id="176502121">
          <w:marLeft w:val="446"/>
          <w:marRight w:val="0"/>
          <w:marTop w:val="0"/>
          <w:marBottom w:val="0"/>
          <w:divBdr>
            <w:top w:val="none" w:sz="0" w:space="0" w:color="auto"/>
            <w:left w:val="none" w:sz="0" w:space="0" w:color="auto"/>
            <w:bottom w:val="none" w:sz="0" w:space="0" w:color="auto"/>
            <w:right w:val="none" w:sz="0" w:space="0" w:color="auto"/>
          </w:divBdr>
        </w:div>
        <w:div w:id="1033575960">
          <w:marLeft w:val="446"/>
          <w:marRight w:val="0"/>
          <w:marTop w:val="0"/>
          <w:marBottom w:val="0"/>
          <w:divBdr>
            <w:top w:val="none" w:sz="0" w:space="0" w:color="auto"/>
            <w:left w:val="none" w:sz="0" w:space="0" w:color="auto"/>
            <w:bottom w:val="none" w:sz="0" w:space="0" w:color="auto"/>
            <w:right w:val="none" w:sz="0" w:space="0" w:color="auto"/>
          </w:divBdr>
        </w:div>
        <w:div w:id="1509101884">
          <w:marLeft w:val="446"/>
          <w:marRight w:val="0"/>
          <w:marTop w:val="0"/>
          <w:marBottom w:val="0"/>
          <w:divBdr>
            <w:top w:val="none" w:sz="0" w:space="0" w:color="auto"/>
            <w:left w:val="none" w:sz="0" w:space="0" w:color="auto"/>
            <w:bottom w:val="none" w:sz="0" w:space="0" w:color="auto"/>
            <w:right w:val="none" w:sz="0" w:space="0" w:color="auto"/>
          </w:divBdr>
        </w:div>
        <w:div w:id="1964573128">
          <w:marLeft w:val="446"/>
          <w:marRight w:val="0"/>
          <w:marTop w:val="0"/>
          <w:marBottom w:val="0"/>
          <w:divBdr>
            <w:top w:val="none" w:sz="0" w:space="0" w:color="auto"/>
            <w:left w:val="none" w:sz="0" w:space="0" w:color="auto"/>
            <w:bottom w:val="none" w:sz="0" w:space="0" w:color="auto"/>
            <w:right w:val="none" w:sz="0" w:space="0" w:color="auto"/>
          </w:divBdr>
        </w:div>
        <w:div w:id="2096900370">
          <w:marLeft w:val="446"/>
          <w:marRight w:val="0"/>
          <w:marTop w:val="0"/>
          <w:marBottom w:val="0"/>
          <w:divBdr>
            <w:top w:val="none" w:sz="0" w:space="0" w:color="auto"/>
            <w:left w:val="none" w:sz="0" w:space="0" w:color="auto"/>
            <w:bottom w:val="none" w:sz="0" w:space="0" w:color="auto"/>
            <w:right w:val="none" w:sz="0" w:space="0" w:color="auto"/>
          </w:divBdr>
        </w:div>
      </w:divsChild>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9163090">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296715189">
      <w:bodyDiv w:val="1"/>
      <w:marLeft w:val="0"/>
      <w:marRight w:val="0"/>
      <w:marTop w:val="0"/>
      <w:marBottom w:val="0"/>
      <w:divBdr>
        <w:top w:val="none" w:sz="0" w:space="0" w:color="auto"/>
        <w:left w:val="none" w:sz="0" w:space="0" w:color="auto"/>
        <w:bottom w:val="none" w:sz="0" w:space="0" w:color="auto"/>
        <w:right w:val="none" w:sz="0" w:space="0" w:color="auto"/>
      </w:divBdr>
    </w:div>
    <w:div w:id="1306354264">
      <w:bodyDiv w:val="1"/>
      <w:marLeft w:val="0"/>
      <w:marRight w:val="0"/>
      <w:marTop w:val="0"/>
      <w:marBottom w:val="0"/>
      <w:divBdr>
        <w:top w:val="none" w:sz="0" w:space="0" w:color="auto"/>
        <w:left w:val="none" w:sz="0" w:space="0" w:color="auto"/>
        <w:bottom w:val="none" w:sz="0" w:space="0" w:color="auto"/>
        <w:right w:val="none" w:sz="0" w:space="0" w:color="auto"/>
      </w:divBdr>
    </w:div>
    <w:div w:id="1326324752">
      <w:bodyDiv w:val="1"/>
      <w:marLeft w:val="0"/>
      <w:marRight w:val="0"/>
      <w:marTop w:val="0"/>
      <w:marBottom w:val="0"/>
      <w:divBdr>
        <w:top w:val="none" w:sz="0" w:space="0" w:color="auto"/>
        <w:left w:val="none" w:sz="0" w:space="0" w:color="auto"/>
        <w:bottom w:val="none" w:sz="0" w:space="0" w:color="auto"/>
        <w:right w:val="none" w:sz="0" w:space="0" w:color="auto"/>
      </w:divBdr>
      <w:divsChild>
        <w:div w:id="1358505389">
          <w:marLeft w:val="0"/>
          <w:marRight w:val="0"/>
          <w:marTop w:val="0"/>
          <w:marBottom w:val="0"/>
          <w:divBdr>
            <w:top w:val="none" w:sz="0" w:space="0" w:color="auto"/>
            <w:left w:val="none" w:sz="0" w:space="0" w:color="auto"/>
            <w:bottom w:val="none" w:sz="0" w:space="0" w:color="auto"/>
            <w:right w:val="none" w:sz="0" w:space="0" w:color="auto"/>
          </w:divBdr>
        </w:div>
        <w:div w:id="1913923535">
          <w:marLeft w:val="0"/>
          <w:marRight w:val="0"/>
          <w:marTop w:val="0"/>
          <w:marBottom w:val="0"/>
          <w:divBdr>
            <w:top w:val="none" w:sz="0" w:space="0" w:color="auto"/>
            <w:left w:val="none" w:sz="0" w:space="0" w:color="auto"/>
            <w:bottom w:val="none" w:sz="0" w:space="0" w:color="auto"/>
            <w:right w:val="none" w:sz="0" w:space="0" w:color="auto"/>
          </w:divBdr>
        </w:div>
        <w:div w:id="1168405321">
          <w:marLeft w:val="0"/>
          <w:marRight w:val="0"/>
          <w:marTop w:val="0"/>
          <w:marBottom w:val="0"/>
          <w:divBdr>
            <w:top w:val="none" w:sz="0" w:space="0" w:color="auto"/>
            <w:left w:val="none" w:sz="0" w:space="0" w:color="auto"/>
            <w:bottom w:val="none" w:sz="0" w:space="0" w:color="auto"/>
            <w:right w:val="none" w:sz="0" w:space="0" w:color="auto"/>
          </w:divBdr>
        </w:div>
        <w:div w:id="1911692405">
          <w:marLeft w:val="0"/>
          <w:marRight w:val="0"/>
          <w:marTop w:val="0"/>
          <w:marBottom w:val="0"/>
          <w:divBdr>
            <w:top w:val="none" w:sz="0" w:space="0" w:color="auto"/>
            <w:left w:val="none" w:sz="0" w:space="0" w:color="auto"/>
            <w:bottom w:val="none" w:sz="0" w:space="0" w:color="auto"/>
            <w:right w:val="none" w:sz="0" w:space="0" w:color="auto"/>
          </w:divBdr>
        </w:div>
      </w:divsChild>
    </w:div>
    <w:div w:id="1348171847">
      <w:bodyDiv w:val="1"/>
      <w:marLeft w:val="0"/>
      <w:marRight w:val="0"/>
      <w:marTop w:val="0"/>
      <w:marBottom w:val="0"/>
      <w:divBdr>
        <w:top w:val="none" w:sz="0" w:space="0" w:color="auto"/>
        <w:left w:val="none" w:sz="0" w:space="0" w:color="auto"/>
        <w:bottom w:val="none" w:sz="0" w:space="0" w:color="auto"/>
        <w:right w:val="none" w:sz="0" w:space="0" w:color="auto"/>
      </w:divBdr>
      <w:divsChild>
        <w:div w:id="688456346">
          <w:marLeft w:val="1068"/>
          <w:marRight w:val="0"/>
          <w:marTop w:val="0"/>
          <w:marBottom w:val="0"/>
          <w:divBdr>
            <w:top w:val="none" w:sz="0" w:space="0" w:color="auto"/>
            <w:left w:val="none" w:sz="0" w:space="0" w:color="auto"/>
            <w:bottom w:val="none" w:sz="0" w:space="0" w:color="auto"/>
            <w:right w:val="none" w:sz="0" w:space="0" w:color="auto"/>
          </w:divBdr>
        </w:div>
        <w:div w:id="1636060002">
          <w:marLeft w:val="1068"/>
          <w:marRight w:val="0"/>
          <w:marTop w:val="0"/>
          <w:marBottom w:val="0"/>
          <w:divBdr>
            <w:top w:val="none" w:sz="0" w:space="0" w:color="auto"/>
            <w:left w:val="none" w:sz="0" w:space="0" w:color="auto"/>
            <w:bottom w:val="none" w:sz="0" w:space="0" w:color="auto"/>
            <w:right w:val="none" w:sz="0" w:space="0" w:color="auto"/>
          </w:divBdr>
        </w:div>
        <w:div w:id="205219777">
          <w:marLeft w:val="1068"/>
          <w:marRight w:val="0"/>
          <w:marTop w:val="0"/>
          <w:marBottom w:val="0"/>
          <w:divBdr>
            <w:top w:val="none" w:sz="0" w:space="0" w:color="auto"/>
            <w:left w:val="none" w:sz="0" w:space="0" w:color="auto"/>
            <w:bottom w:val="none" w:sz="0" w:space="0" w:color="auto"/>
            <w:right w:val="none" w:sz="0" w:space="0" w:color="auto"/>
          </w:divBdr>
        </w:div>
        <w:div w:id="1798839105">
          <w:marLeft w:val="1068"/>
          <w:marRight w:val="0"/>
          <w:marTop w:val="0"/>
          <w:marBottom w:val="0"/>
          <w:divBdr>
            <w:top w:val="none" w:sz="0" w:space="0" w:color="auto"/>
            <w:left w:val="none" w:sz="0" w:space="0" w:color="auto"/>
            <w:bottom w:val="none" w:sz="0" w:space="0" w:color="auto"/>
            <w:right w:val="none" w:sz="0" w:space="0" w:color="auto"/>
          </w:divBdr>
        </w:div>
        <w:div w:id="629670805">
          <w:marLeft w:val="1068"/>
          <w:marRight w:val="0"/>
          <w:marTop w:val="0"/>
          <w:marBottom w:val="0"/>
          <w:divBdr>
            <w:top w:val="none" w:sz="0" w:space="0" w:color="auto"/>
            <w:left w:val="none" w:sz="0" w:space="0" w:color="auto"/>
            <w:bottom w:val="none" w:sz="0" w:space="0" w:color="auto"/>
            <w:right w:val="none" w:sz="0" w:space="0" w:color="auto"/>
          </w:divBdr>
        </w:div>
        <w:div w:id="110706073">
          <w:marLeft w:val="1068"/>
          <w:marRight w:val="0"/>
          <w:marTop w:val="0"/>
          <w:marBottom w:val="0"/>
          <w:divBdr>
            <w:top w:val="none" w:sz="0" w:space="0" w:color="auto"/>
            <w:left w:val="none" w:sz="0" w:space="0" w:color="auto"/>
            <w:bottom w:val="none" w:sz="0" w:space="0" w:color="auto"/>
            <w:right w:val="none" w:sz="0" w:space="0" w:color="auto"/>
          </w:divBdr>
        </w:div>
        <w:div w:id="1069498390">
          <w:marLeft w:val="1068"/>
          <w:marRight w:val="0"/>
          <w:marTop w:val="0"/>
          <w:marBottom w:val="0"/>
          <w:divBdr>
            <w:top w:val="none" w:sz="0" w:space="0" w:color="auto"/>
            <w:left w:val="none" w:sz="0" w:space="0" w:color="auto"/>
            <w:bottom w:val="none" w:sz="0" w:space="0" w:color="auto"/>
            <w:right w:val="none" w:sz="0" w:space="0" w:color="auto"/>
          </w:divBdr>
        </w:div>
        <w:div w:id="354430134">
          <w:marLeft w:val="1068"/>
          <w:marRight w:val="0"/>
          <w:marTop w:val="0"/>
          <w:marBottom w:val="0"/>
          <w:divBdr>
            <w:top w:val="none" w:sz="0" w:space="0" w:color="auto"/>
            <w:left w:val="none" w:sz="0" w:space="0" w:color="auto"/>
            <w:bottom w:val="none" w:sz="0" w:space="0" w:color="auto"/>
            <w:right w:val="none" w:sz="0" w:space="0" w:color="auto"/>
          </w:divBdr>
        </w:div>
        <w:div w:id="1779988657">
          <w:marLeft w:val="1068"/>
          <w:marRight w:val="0"/>
          <w:marTop w:val="0"/>
          <w:marBottom w:val="0"/>
          <w:divBdr>
            <w:top w:val="none" w:sz="0" w:space="0" w:color="auto"/>
            <w:left w:val="none" w:sz="0" w:space="0" w:color="auto"/>
            <w:bottom w:val="none" w:sz="0" w:space="0" w:color="auto"/>
            <w:right w:val="none" w:sz="0" w:space="0" w:color="auto"/>
          </w:divBdr>
        </w:div>
        <w:div w:id="1144586241">
          <w:marLeft w:val="720"/>
          <w:marRight w:val="0"/>
          <w:marTop w:val="0"/>
          <w:marBottom w:val="0"/>
          <w:divBdr>
            <w:top w:val="none" w:sz="0" w:space="0" w:color="auto"/>
            <w:left w:val="none" w:sz="0" w:space="0" w:color="auto"/>
            <w:bottom w:val="none" w:sz="0" w:space="0" w:color="auto"/>
            <w:right w:val="none" w:sz="0" w:space="0" w:color="auto"/>
          </w:divBdr>
        </w:div>
        <w:div w:id="580992246">
          <w:marLeft w:val="720"/>
          <w:marRight w:val="0"/>
          <w:marTop w:val="0"/>
          <w:marBottom w:val="0"/>
          <w:divBdr>
            <w:top w:val="none" w:sz="0" w:space="0" w:color="auto"/>
            <w:left w:val="none" w:sz="0" w:space="0" w:color="auto"/>
            <w:bottom w:val="none" w:sz="0" w:space="0" w:color="auto"/>
            <w:right w:val="none" w:sz="0" w:space="0" w:color="auto"/>
          </w:divBdr>
        </w:div>
        <w:div w:id="1330138927">
          <w:marLeft w:val="708"/>
          <w:marRight w:val="0"/>
          <w:marTop w:val="0"/>
          <w:marBottom w:val="0"/>
          <w:divBdr>
            <w:top w:val="none" w:sz="0" w:space="0" w:color="auto"/>
            <w:left w:val="none" w:sz="0" w:space="0" w:color="auto"/>
            <w:bottom w:val="none" w:sz="0" w:space="0" w:color="auto"/>
            <w:right w:val="none" w:sz="0" w:space="0" w:color="auto"/>
          </w:divBdr>
        </w:div>
      </w:divsChild>
    </w:div>
    <w:div w:id="1356662210">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87219974">
      <w:bodyDiv w:val="1"/>
      <w:marLeft w:val="0"/>
      <w:marRight w:val="0"/>
      <w:marTop w:val="0"/>
      <w:marBottom w:val="0"/>
      <w:divBdr>
        <w:top w:val="none" w:sz="0" w:space="0" w:color="auto"/>
        <w:left w:val="none" w:sz="0" w:space="0" w:color="auto"/>
        <w:bottom w:val="none" w:sz="0" w:space="0" w:color="auto"/>
        <w:right w:val="none" w:sz="0" w:space="0" w:color="auto"/>
      </w:divBdr>
    </w:div>
    <w:div w:id="1391811117">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4397896">
      <w:bodyDiv w:val="1"/>
      <w:marLeft w:val="0"/>
      <w:marRight w:val="0"/>
      <w:marTop w:val="0"/>
      <w:marBottom w:val="0"/>
      <w:divBdr>
        <w:top w:val="none" w:sz="0" w:space="0" w:color="auto"/>
        <w:left w:val="none" w:sz="0" w:space="0" w:color="auto"/>
        <w:bottom w:val="none" w:sz="0" w:space="0" w:color="auto"/>
        <w:right w:val="none" w:sz="0" w:space="0" w:color="auto"/>
      </w:divBdr>
      <w:divsChild>
        <w:div w:id="320428240">
          <w:marLeft w:val="720"/>
          <w:marRight w:val="0"/>
          <w:marTop w:val="0"/>
          <w:marBottom w:val="0"/>
          <w:divBdr>
            <w:top w:val="none" w:sz="0" w:space="0" w:color="auto"/>
            <w:left w:val="none" w:sz="0" w:space="0" w:color="auto"/>
            <w:bottom w:val="none" w:sz="0" w:space="0" w:color="auto"/>
            <w:right w:val="none" w:sz="0" w:space="0" w:color="auto"/>
          </w:divBdr>
        </w:div>
        <w:div w:id="981734455">
          <w:marLeft w:val="720"/>
          <w:marRight w:val="0"/>
          <w:marTop w:val="0"/>
          <w:marBottom w:val="0"/>
          <w:divBdr>
            <w:top w:val="none" w:sz="0" w:space="0" w:color="auto"/>
            <w:left w:val="none" w:sz="0" w:space="0" w:color="auto"/>
            <w:bottom w:val="none" w:sz="0" w:space="0" w:color="auto"/>
            <w:right w:val="none" w:sz="0" w:space="0" w:color="auto"/>
          </w:divBdr>
        </w:div>
        <w:div w:id="102697170">
          <w:marLeft w:val="720"/>
          <w:marRight w:val="0"/>
          <w:marTop w:val="0"/>
          <w:marBottom w:val="0"/>
          <w:divBdr>
            <w:top w:val="none" w:sz="0" w:space="0" w:color="auto"/>
            <w:left w:val="none" w:sz="0" w:space="0" w:color="auto"/>
            <w:bottom w:val="none" w:sz="0" w:space="0" w:color="auto"/>
            <w:right w:val="none" w:sz="0" w:space="0" w:color="auto"/>
          </w:divBdr>
        </w:div>
        <w:div w:id="1913418997">
          <w:marLeft w:val="0"/>
          <w:marRight w:val="0"/>
          <w:marTop w:val="0"/>
          <w:marBottom w:val="0"/>
          <w:divBdr>
            <w:top w:val="none" w:sz="0" w:space="0" w:color="auto"/>
            <w:left w:val="none" w:sz="0" w:space="0" w:color="auto"/>
            <w:bottom w:val="none" w:sz="0" w:space="0" w:color="auto"/>
            <w:right w:val="none" w:sz="0" w:space="0" w:color="auto"/>
          </w:divBdr>
        </w:div>
        <w:div w:id="14237528">
          <w:marLeft w:val="0"/>
          <w:marRight w:val="0"/>
          <w:marTop w:val="0"/>
          <w:marBottom w:val="0"/>
          <w:divBdr>
            <w:top w:val="none" w:sz="0" w:space="0" w:color="auto"/>
            <w:left w:val="none" w:sz="0" w:space="0" w:color="auto"/>
            <w:bottom w:val="none" w:sz="0" w:space="0" w:color="auto"/>
            <w:right w:val="none" w:sz="0" w:space="0" w:color="auto"/>
          </w:divBdr>
        </w:div>
        <w:div w:id="786656957">
          <w:marLeft w:val="0"/>
          <w:marRight w:val="0"/>
          <w:marTop w:val="0"/>
          <w:marBottom w:val="0"/>
          <w:divBdr>
            <w:top w:val="none" w:sz="0" w:space="0" w:color="auto"/>
            <w:left w:val="none" w:sz="0" w:space="0" w:color="auto"/>
            <w:bottom w:val="none" w:sz="0" w:space="0" w:color="auto"/>
            <w:right w:val="none" w:sz="0" w:space="0" w:color="auto"/>
          </w:divBdr>
        </w:div>
        <w:div w:id="1818838726">
          <w:marLeft w:val="0"/>
          <w:marRight w:val="0"/>
          <w:marTop w:val="0"/>
          <w:marBottom w:val="0"/>
          <w:divBdr>
            <w:top w:val="none" w:sz="0" w:space="0" w:color="auto"/>
            <w:left w:val="none" w:sz="0" w:space="0" w:color="auto"/>
            <w:bottom w:val="none" w:sz="0" w:space="0" w:color="auto"/>
            <w:right w:val="none" w:sz="0" w:space="0" w:color="auto"/>
          </w:divBdr>
        </w:div>
        <w:div w:id="1211264894">
          <w:marLeft w:val="0"/>
          <w:marRight w:val="0"/>
          <w:marTop w:val="0"/>
          <w:marBottom w:val="0"/>
          <w:divBdr>
            <w:top w:val="none" w:sz="0" w:space="0" w:color="auto"/>
            <w:left w:val="none" w:sz="0" w:space="0" w:color="auto"/>
            <w:bottom w:val="none" w:sz="0" w:space="0" w:color="auto"/>
            <w:right w:val="none" w:sz="0" w:space="0" w:color="auto"/>
          </w:divBdr>
        </w:div>
        <w:div w:id="1570798326">
          <w:marLeft w:val="0"/>
          <w:marRight w:val="0"/>
          <w:marTop w:val="0"/>
          <w:marBottom w:val="0"/>
          <w:divBdr>
            <w:top w:val="none" w:sz="0" w:space="0" w:color="auto"/>
            <w:left w:val="none" w:sz="0" w:space="0" w:color="auto"/>
            <w:bottom w:val="none" w:sz="0" w:space="0" w:color="auto"/>
            <w:right w:val="none" w:sz="0" w:space="0" w:color="auto"/>
          </w:divBdr>
        </w:div>
        <w:div w:id="1330014614">
          <w:marLeft w:val="0"/>
          <w:marRight w:val="0"/>
          <w:marTop w:val="0"/>
          <w:marBottom w:val="0"/>
          <w:divBdr>
            <w:top w:val="none" w:sz="0" w:space="0" w:color="auto"/>
            <w:left w:val="none" w:sz="0" w:space="0" w:color="auto"/>
            <w:bottom w:val="none" w:sz="0" w:space="0" w:color="auto"/>
            <w:right w:val="none" w:sz="0" w:space="0" w:color="auto"/>
          </w:divBdr>
        </w:div>
        <w:div w:id="1446268671">
          <w:marLeft w:val="0"/>
          <w:marRight w:val="0"/>
          <w:marTop w:val="0"/>
          <w:marBottom w:val="0"/>
          <w:divBdr>
            <w:top w:val="none" w:sz="0" w:space="0" w:color="auto"/>
            <w:left w:val="none" w:sz="0" w:space="0" w:color="auto"/>
            <w:bottom w:val="none" w:sz="0" w:space="0" w:color="auto"/>
            <w:right w:val="none" w:sz="0" w:space="0" w:color="auto"/>
          </w:divBdr>
        </w:div>
        <w:div w:id="1005589920">
          <w:marLeft w:val="0"/>
          <w:marRight w:val="0"/>
          <w:marTop w:val="0"/>
          <w:marBottom w:val="0"/>
          <w:divBdr>
            <w:top w:val="none" w:sz="0" w:space="0" w:color="auto"/>
            <w:left w:val="none" w:sz="0" w:space="0" w:color="auto"/>
            <w:bottom w:val="none" w:sz="0" w:space="0" w:color="auto"/>
            <w:right w:val="none" w:sz="0" w:space="0" w:color="auto"/>
          </w:divBdr>
        </w:div>
        <w:div w:id="594172527">
          <w:marLeft w:val="0"/>
          <w:marRight w:val="0"/>
          <w:marTop w:val="0"/>
          <w:marBottom w:val="0"/>
          <w:divBdr>
            <w:top w:val="none" w:sz="0" w:space="0" w:color="auto"/>
            <w:left w:val="none" w:sz="0" w:space="0" w:color="auto"/>
            <w:bottom w:val="none" w:sz="0" w:space="0" w:color="auto"/>
            <w:right w:val="none" w:sz="0" w:space="0" w:color="auto"/>
          </w:divBdr>
        </w:div>
      </w:divsChild>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2111201">
      <w:bodyDiv w:val="1"/>
      <w:marLeft w:val="0"/>
      <w:marRight w:val="0"/>
      <w:marTop w:val="0"/>
      <w:marBottom w:val="0"/>
      <w:divBdr>
        <w:top w:val="none" w:sz="0" w:space="0" w:color="auto"/>
        <w:left w:val="none" w:sz="0" w:space="0" w:color="auto"/>
        <w:bottom w:val="none" w:sz="0" w:space="0" w:color="auto"/>
        <w:right w:val="none" w:sz="0" w:space="0" w:color="auto"/>
      </w:divBdr>
      <w:divsChild>
        <w:div w:id="2060324304">
          <w:marLeft w:val="1068"/>
          <w:marRight w:val="0"/>
          <w:marTop w:val="0"/>
          <w:marBottom w:val="0"/>
          <w:divBdr>
            <w:top w:val="none" w:sz="0" w:space="0" w:color="auto"/>
            <w:left w:val="none" w:sz="0" w:space="0" w:color="auto"/>
            <w:bottom w:val="none" w:sz="0" w:space="0" w:color="auto"/>
            <w:right w:val="none" w:sz="0" w:space="0" w:color="auto"/>
          </w:divBdr>
        </w:div>
        <w:div w:id="1651791747">
          <w:marLeft w:val="1068"/>
          <w:marRight w:val="0"/>
          <w:marTop w:val="0"/>
          <w:marBottom w:val="0"/>
          <w:divBdr>
            <w:top w:val="none" w:sz="0" w:space="0" w:color="auto"/>
            <w:left w:val="none" w:sz="0" w:space="0" w:color="auto"/>
            <w:bottom w:val="none" w:sz="0" w:space="0" w:color="auto"/>
            <w:right w:val="none" w:sz="0" w:space="0" w:color="auto"/>
          </w:divBdr>
        </w:div>
        <w:div w:id="1324966811">
          <w:marLeft w:val="1068"/>
          <w:marRight w:val="0"/>
          <w:marTop w:val="0"/>
          <w:marBottom w:val="0"/>
          <w:divBdr>
            <w:top w:val="none" w:sz="0" w:space="0" w:color="auto"/>
            <w:left w:val="none" w:sz="0" w:space="0" w:color="auto"/>
            <w:bottom w:val="none" w:sz="0" w:space="0" w:color="auto"/>
            <w:right w:val="none" w:sz="0" w:space="0" w:color="auto"/>
          </w:divBdr>
        </w:div>
      </w:divsChild>
    </w:div>
    <w:div w:id="1560819452">
      <w:bodyDiv w:val="1"/>
      <w:marLeft w:val="0"/>
      <w:marRight w:val="0"/>
      <w:marTop w:val="0"/>
      <w:marBottom w:val="0"/>
      <w:divBdr>
        <w:top w:val="none" w:sz="0" w:space="0" w:color="auto"/>
        <w:left w:val="none" w:sz="0" w:space="0" w:color="auto"/>
        <w:bottom w:val="none" w:sz="0" w:space="0" w:color="auto"/>
        <w:right w:val="none" w:sz="0" w:space="0" w:color="auto"/>
      </w:divBdr>
    </w:div>
    <w:div w:id="1572959652">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08581944">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687880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17386833">
      <w:bodyDiv w:val="1"/>
      <w:marLeft w:val="0"/>
      <w:marRight w:val="0"/>
      <w:marTop w:val="0"/>
      <w:marBottom w:val="0"/>
      <w:divBdr>
        <w:top w:val="none" w:sz="0" w:space="0" w:color="auto"/>
        <w:left w:val="none" w:sz="0" w:space="0" w:color="auto"/>
        <w:bottom w:val="none" w:sz="0" w:space="0" w:color="auto"/>
        <w:right w:val="none" w:sz="0" w:space="0" w:color="auto"/>
      </w:divBdr>
    </w:div>
    <w:div w:id="175678323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63721822">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96217314">
      <w:bodyDiv w:val="1"/>
      <w:marLeft w:val="0"/>
      <w:marRight w:val="0"/>
      <w:marTop w:val="0"/>
      <w:marBottom w:val="0"/>
      <w:divBdr>
        <w:top w:val="none" w:sz="0" w:space="0" w:color="auto"/>
        <w:left w:val="none" w:sz="0" w:space="0" w:color="auto"/>
        <w:bottom w:val="none" w:sz="0" w:space="0" w:color="auto"/>
        <w:right w:val="none" w:sz="0" w:space="0" w:color="auto"/>
      </w:divBdr>
    </w:div>
    <w:div w:id="1799488162">
      <w:bodyDiv w:val="1"/>
      <w:marLeft w:val="0"/>
      <w:marRight w:val="0"/>
      <w:marTop w:val="0"/>
      <w:marBottom w:val="0"/>
      <w:divBdr>
        <w:top w:val="none" w:sz="0" w:space="0" w:color="auto"/>
        <w:left w:val="none" w:sz="0" w:space="0" w:color="auto"/>
        <w:bottom w:val="none" w:sz="0" w:space="0" w:color="auto"/>
        <w:right w:val="none" w:sz="0" w:space="0" w:color="auto"/>
      </w:divBdr>
    </w:div>
    <w:div w:id="1804031370">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0098028">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4170720">
      <w:bodyDiv w:val="1"/>
      <w:marLeft w:val="0"/>
      <w:marRight w:val="0"/>
      <w:marTop w:val="0"/>
      <w:marBottom w:val="0"/>
      <w:divBdr>
        <w:top w:val="none" w:sz="0" w:space="0" w:color="auto"/>
        <w:left w:val="none" w:sz="0" w:space="0" w:color="auto"/>
        <w:bottom w:val="none" w:sz="0" w:space="0" w:color="auto"/>
        <w:right w:val="none" w:sz="0" w:space="0" w:color="auto"/>
      </w:divBdr>
    </w:div>
    <w:div w:id="1907033844">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52275960">
      <w:bodyDiv w:val="1"/>
      <w:marLeft w:val="0"/>
      <w:marRight w:val="0"/>
      <w:marTop w:val="0"/>
      <w:marBottom w:val="0"/>
      <w:divBdr>
        <w:top w:val="none" w:sz="0" w:space="0" w:color="auto"/>
        <w:left w:val="none" w:sz="0" w:space="0" w:color="auto"/>
        <w:bottom w:val="none" w:sz="0" w:space="0" w:color="auto"/>
        <w:right w:val="none" w:sz="0" w:space="0" w:color="auto"/>
      </w:divBdr>
      <w:divsChild>
        <w:div w:id="216086832">
          <w:marLeft w:val="446"/>
          <w:marRight w:val="0"/>
          <w:marTop w:val="20"/>
          <w:marBottom w:val="0"/>
          <w:divBdr>
            <w:top w:val="none" w:sz="0" w:space="0" w:color="auto"/>
            <w:left w:val="none" w:sz="0" w:space="0" w:color="auto"/>
            <w:bottom w:val="none" w:sz="0" w:space="0" w:color="auto"/>
            <w:right w:val="none" w:sz="0" w:space="0" w:color="auto"/>
          </w:divBdr>
        </w:div>
      </w:divsChild>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29017210">
      <w:bodyDiv w:val="1"/>
      <w:marLeft w:val="0"/>
      <w:marRight w:val="0"/>
      <w:marTop w:val="0"/>
      <w:marBottom w:val="0"/>
      <w:divBdr>
        <w:top w:val="none" w:sz="0" w:space="0" w:color="auto"/>
        <w:left w:val="none" w:sz="0" w:space="0" w:color="auto"/>
        <w:bottom w:val="none" w:sz="0" w:space="0" w:color="auto"/>
        <w:right w:val="none" w:sz="0" w:space="0" w:color="auto"/>
      </w:divBdr>
    </w:div>
    <w:div w:id="2032995778">
      <w:bodyDiv w:val="1"/>
      <w:marLeft w:val="0"/>
      <w:marRight w:val="0"/>
      <w:marTop w:val="0"/>
      <w:marBottom w:val="0"/>
      <w:divBdr>
        <w:top w:val="none" w:sz="0" w:space="0" w:color="auto"/>
        <w:left w:val="none" w:sz="0" w:space="0" w:color="auto"/>
        <w:bottom w:val="none" w:sz="0" w:space="0" w:color="auto"/>
        <w:right w:val="none" w:sz="0" w:space="0" w:color="auto"/>
      </w:divBdr>
      <w:divsChild>
        <w:div w:id="558783799">
          <w:marLeft w:val="720"/>
          <w:marRight w:val="0"/>
          <w:marTop w:val="0"/>
          <w:marBottom w:val="0"/>
          <w:divBdr>
            <w:top w:val="none" w:sz="0" w:space="0" w:color="auto"/>
            <w:left w:val="none" w:sz="0" w:space="0" w:color="auto"/>
            <w:bottom w:val="none" w:sz="0" w:space="0" w:color="auto"/>
            <w:right w:val="none" w:sz="0" w:space="0" w:color="auto"/>
          </w:divBdr>
        </w:div>
      </w:divsChild>
    </w:div>
    <w:div w:id="2034183260">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4422935">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2487354">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4105992">
      <w:bodyDiv w:val="1"/>
      <w:marLeft w:val="0"/>
      <w:marRight w:val="0"/>
      <w:marTop w:val="0"/>
      <w:marBottom w:val="0"/>
      <w:divBdr>
        <w:top w:val="none" w:sz="0" w:space="0" w:color="auto"/>
        <w:left w:val="none" w:sz="0" w:space="0" w:color="auto"/>
        <w:bottom w:val="none" w:sz="0" w:space="0" w:color="auto"/>
        <w:right w:val="none" w:sz="0" w:space="0" w:color="auto"/>
      </w:divBdr>
    </w:div>
    <w:div w:id="2139686580">
      <w:bodyDiv w:val="1"/>
      <w:marLeft w:val="0"/>
      <w:marRight w:val="0"/>
      <w:marTop w:val="0"/>
      <w:marBottom w:val="0"/>
      <w:divBdr>
        <w:top w:val="none" w:sz="0" w:space="0" w:color="auto"/>
        <w:left w:val="none" w:sz="0" w:space="0" w:color="auto"/>
        <w:bottom w:val="none" w:sz="0" w:space="0" w:color="auto"/>
        <w:right w:val="none" w:sz="0" w:space="0" w:color="auto"/>
      </w:divBdr>
      <w:divsChild>
        <w:div w:id="1701470334">
          <w:marLeft w:val="720"/>
          <w:marRight w:val="0"/>
          <w:marTop w:val="0"/>
          <w:marBottom w:val="0"/>
          <w:divBdr>
            <w:top w:val="none" w:sz="0" w:space="0" w:color="auto"/>
            <w:left w:val="none" w:sz="0" w:space="0" w:color="auto"/>
            <w:bottom w:val="none" w:sz="0" w:space="0" w:color="auto"/>
            <w:right w:val="none" w:sz="0" w:space="0" w:color="auto"/>
          </w:divBdr>
        </w:div>
        <w:div w:id="1433428816">
          <w:marLeft w:val="720"/>
          <w:marRight w:val="0"/>
          <w:marTop w:val="0"/>
          <w:marBottom w:val="0"/>
          <w:divBdr>
            <w:top w:val="none" w:sz="0" w:space="0" w:color="auto"/>
            <w:left w:val="none" w:sz="0" w:space="0" w:color="auto"/>
            <w:bottom w:val="none" w:sz="0" w:space="0" w:color="auto"/>
            <w:right w:val="none" w:sz="0" w:space="0" w:color="auto"/>
          </w:divBdr>
        </w:div>
        <w:div w:id="233930014">
          <w:marLeft w:val="720"/>
          <w:marRight w:val="0"/>
          <w:marTop w:val="0"/>
          <w:marBottom w:val="0"/>
          <w:divBdr>
            <w:top w:val="none" w:sz="0" w:space="0" w:color="auto"/>
            <w:left w:val="none" w:sz="0" w:space="0" w:color="auto"/>
            <w:bottom w:val="none" w:sz="0" w:space="0" w:color="auto"/>
            <w:right w:val="none" w:sz="0" w:space="0" w:color="auto"/>
          </w:divBdr>
        </w:div>
        <w:div w:id="383061354">
          <w:marLeft w:val="720"/>
          <w:marRight w:val="0"/>
          <w:marTop w:val="0"/>
          <w:marBottom w:val="0"/>
          <w:divBdr>
            <w:top w:val="none" w:sz="0" w:space="0" w:color="auto"/>
            <w:left w:val="none" w:sz="0" w:space="0" w:color="auto"/>
            <w:bottom w:val="none" w:sz="0" w:space="0" w:color="auto"/>
            <w:right w:val="none" w:sz="0" w:space="0" w:color="auto"/>
          </w:divBdr>
        </w:div>
        <w:div w:id="443961975">
          <w:marLeft w:val="720"/>
          <w:marRight w:val="0"/>
          <w:marTop w:val="0"/>
          <w:marBottom w:val="0"/>
          <w:divBdr>
            <w:top w:val="none" w:sz="0" w:space="0" w:color="auto"/>
            <w:left w:val="none" w:sz="0" w:space="0" w:color="auto"/>
            <w:bottom w:val="none" w:sz="0" w:space="0" w:color="auto"/>
            <w:right w:val="none" w:sz="0" w:space="0" w:color="auto"/>
          </w:divBdr>
        </w:div>
        <w:div w:id="854074903">
          <w:marLeft w:val="720"/>
          <w:marRight w:val="0"/>
          <w:marTop w:val="0"/>
          <w:marBottom w:val="0"/>
          <w:divBdr>
            <w:top w:val="none" w:sz="0" w:space="0" w:color="auto"/>
            <w:left w:val="none" w:sz="0" w:space="0" w:color="auto"/>
            <w:bottom w:val="none" w:sz="0" w:space="0" w:color="auto"/>
            <w:right w:val="none" w:sz="0" w:space="0" w:color="auto"/>
          </w:divBdr>
        </w:div>
        <w:div w:id="1451896736">
          <w:marLeft w:val="720"/>
          <w:marRight w:val="0"/>
          <w:marTop w:val="0"/>
          <w:marBottom w:val="0"/>
          <w:divBdr>
            <w:top w:val="none" w:sz="0" w:space="0" w:color="auto"/>
            <w:left w:val="none" w:sz="0" w:space="0" w:color="auto"/>
            <w:bottom w:val="none" w:sz="0" w:space="0" w:color="auto"/>
            <w:right w:val="none" w:sz="0" w:space="0" w:color="auto"/>
          </w:divBdr>
        </w:div>
        <w:div w:id="679509110">
          <w:marLeft w:val="720"/>
          <w:marRight w:val="0"/>
          <w:marTop w:val="0"/>
          <w:marBottom w:val="0"/>
          <w:divBdr>
            <w:top w:val="none" w:sz="0" w:space="0" w:color="auto"/>
            <w:left w:val="none" w:sz="0" w:space="0" w:color="auto"/>
            <w:bottom w:val="none" w:sz="0" w:space="0" w:color="auto"/>
            <w:right w:val="none" w:sz="0" w:space="0" w:color="auto"/>
          </w:divBdr>
        </w:div>
        <w:div w:id="1956018630">
          <w:marLeft w:val="720"/>
          <w:marRight w:val="0"/>
          <w:marTop w:val="0"/>
          <w:marBottom w:val="0"/>
          <w:divBdr>
            <w:top w:val="none" w:sz="0" w:space="0" w:color="auto"/>
            <w:left w:val="none" w:sz="0" w:space="0" w:color="auto"/>
            <w:bottom w:val="none" w:sz="0" w:space="0" w:color="auto"/>
            <w:right w:val="none" w:sz="0" w:space="0" w:color="auto"/>
          </w:divBdr>
        </w:div>
        <w:div w:id="1044523577">
          <w:marLeft w:val="720"/>
          <w:marRight w:val="0"/>
          <w:marTop w:val="0"/>
          <w:marBottom w:val="0"/>
          <w:divBdr>
            <w:top w:val="none" w:sz="0" w:space="0" w:color="auto"/>
            <w:left w:val="none" w:sz="0" w:space="0" w:color="auto"/>
            <w:bottom w:val="none" w:sz="0" w:space="0" w:color="auto"/>
            <w:right w:val="none" w:sz="0" w:space="0" w:color="auto"/>
          </w:divBdr>
        </w:div>
        <w:div w:id="1859390084">
          <w:marLeft w:val="720"/>
          <w:marRight w:val="0"/>
          <w:marTop w:val="0"/>
          <w:marBottom w:val="0"/>
          <w:divBdr>
            <w:top w:val="none" w:sz="0" w:space="0" w:color="auto"/>
            <w:left w:val="none" w:sz="0" w:space="0" w:color="auto"/>
            <w:bottom w:val="none" w:sz="0" w:space="0" w:color="auto"/>
            <w:right w:val="none" w:sz="0" w:space="0" w:color="auto"/>
          </w:divBdr>
        </w:div>
        <w:div w:id="2119793022">
          <w:marLeft w:val="720"/>
          <w:marRight w:val="0"/>
          <w:marTop w:val="0"/>
          <w:marBottom w:val="0"/>
          <w:divBdr>
            <w:top w:val="none" w:sz="0" w:space="0" w:color="auto"/>
            <w:left w:val="none" w:sz="0" w:space="0" w:color="auto"/>
            <w:bottom w:val="none" w:sz="0" w:space="0" w:color="auto"/>
            <w:right w:val="none" w:sz="0" w:space="0" w:color="auto"/>
          </w:divBdr>
        </w:div>
        <w:div w:id="1899633924">
          <w:marLeft w:val="720"/>
          <w:marRight w:val="0"/>
          <w:marTop w:val="0"/>
          <w:marBottom w:val="0"/>
          <w:divBdr>
            <w:top w:val="none" w:sz="0" w:space="0" w:color="auto"/>
            <w:left w:val="none" w:sz="0" w:space="0" w:color="auto"/>
            <w:bottom w:val="none" w:sz="0" w:space="0" w:color="auto"/>
            <w:right w:val="none" w:sz="0" w:space="0" w:color="auto"/>
          </w:divBdr>
        </w:div>
        <w:div w:id="797457957">
          <w:marLeft w:val="720"/>
          <w:marRight w:val="0"/>
          <w:marTop w:val="0"/>
          <w:marBottom w:val="0"/>
          <w:divBdr>
            <w:top w:val="none" w:sz="0" w:space="0" w:color="auto"/>
            <w:left w:val="none" w:sz="0" w:space="0" w:color="auto"/>
            <w:bottom w:val="none" w:sz="0" w:space="0" w:color="auto"/>
            <w:right w:val="none" w:sz="0" w:space="0" w:color="auto"/>
          </w:divBdr>
        </w:div>
        <w:div w:id="1002247311">
          <w:marLeft w:val="720"/>
          <w:marRight w:val="0"/>
          <w:marTop w:val="0"/>
          <w:marBottom w:val="0"/>
          <w:divBdr>
            <w:top w:val="none" w:sz="0" w:space="0" w:color="auto"/>
            <w:left w:val="none" w:sz="0" w:space="0" w:color="auto"/>
            <w:bottom w:val="none" w:sz="0" w:space="0" w:color="auto"/>
            <w:right w:val="none" w:sz="0" w:space="0" w:color="auto"/>
          </w:divBdr>
        </w:div>
        <w:div w:id="835264584">
          <w:marLeft w:val="720"/>
          <w:marRight w:val="0"/>
          <w:marTop w:val="0"/>
          <w:marBottom w:val="0"/>
          <w:divBdr>
            <w:top w:val="none" w:sz="0" w:space="0" w:color="auto"/>
            <w:left w:val="none" w:sz="0" w:space="0" w:color="auto"/>
            <w:bottom w:val="none" w:sz="0" w:space="0" w:color="auto"/>
            <w:right w:val="none" w:sz="0" w:space="0" w:color="auto"/>
          </w:divBdr>
        </w:div>
        <w:div w:id="79639943">
          <w:marLeft w:val="720"/>
          <w:marRight w:val="0"/>
          <w:marTop w:val="0"/>
          <w:marBottom w:val="0"/>
          <w:divBdr>
            <w:top w:val="none" w:sz="0" w:space="0" w:color="auto"/>
            <w:left w:val="none" w:sz="0" w:space="0" w:color="auto"/>
            <w:bottom w:val="none" w:sz="0" w:space="0" w:color="auto"/>
            <w:right w:val="none" w:sz="0" w:space="0" w:color="auto"/>
          </w:divBdr>
        </w:div>
        <w:div w:id="523441030">
          <w:marLeft w:val="720"/>
          <w:marRight w:val="0"/>
          <w:marTop w:val="0"/>
          <w:marBottom w:val="0"/>
          <w:divBdr>
            <w:top w:val="none" w:sz="0" w:space="0" w:color="auto"/>
            <w:left w:val="none" w:sz="0" w:space="0" w:color="auto"/>
            <w:bottom w:val="none" w:sz="0" w:space="0" w:color="auto"/>
            <w:right w:val="none" w:sz="0" w:space="0" w:color="auto"/>
          </w:divBdr>
        </w:div>
        <w:div w:id="1788141">
          <w:marLeft w:val="0"/>
          <w:marRight w:val="0"/>
          <w:marTop w:val="0"/>
          <w:marBottom w:val="0"/>
          <w:divBdr>
            <w:top w:val="none" w:sz="0" w:space="0" w:color="auto"/>
            <w:left w:val="none" w:sz="0" w:space="0" w:color="auto"/>
            <w:bottom w:val="none" w:sz="0" w:space="0" w:color="auto"/>
            <w:right w:val="none" w:sz="0" w:space="0" w:color="auto"/>
          </w:divBdr>
        </w:div>
        <w:div w:id="1061753470">
          <w:marLeft w:val="0"/>
          <w:marRight w:val="0"/>
          <w:marTop w:val="0"/>
          <w:marBottom w:val="0"/>
          <w:divBdr>
            <w:top w:val="none" w:sz="0" w:space="0" w:color="auto"/>
            <w:left w:val="none" w:sz="0" w:space="0" w:color="auto"/>
            <w:bottom w:val="none" w:sz="0" w:space="0" w:color="auto"/>
            <w:right w:val="none" w:sz="0" w:space="0" w:color="auto"/>
          </w:divBdr>
        </w:div>
        <w:div w:id="102577514">
          <w:marLeft w:val="0"/>
          <w:marRight w:val="0"/>
          <w:marTop w:val="0"/>
          <w:marBottom w:val="0"/>
          <w:divBdr>
            <w:top w:val="none" w:sz="0" w:space="0" w:color="auto"/>
            <w:left w:val="none" w:sz="0" w:space="0" w:color="auto"/>
            <w:bottom w:val="none" w:sz="0" w:space="0" w:color="auto"/>
            <w:right w:val="none" w:sz="0" w:space="0" w:color="auto"/>
          </w:divBdr>
        </w:div>
        <w:div w:id="11151008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footer" Target="footer2.xml"/><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g"/><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image" Target="media/image40.jpeg"/><Relationship Id="rId63"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5.jpg"/><Relationship Id="rId29" Type="http://schemas.openxmlformats.org/officeDocument/2006/relationships/image" Target="media/image14.jpeg"/><Relationship Id="rId41" Type="http://schemas.openxmlformats.org/officeDocument/2006/relationships/image" Target="media/image26.jpg"/><Relationship Id="rId54" Type="http://schemas.openxmlformats.org/officeDocument/2006/relationships/image" Target="media/image39.jpeg"/><Relationship Id="rId62"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30.JPG"/><Relationship Id="rId53" Type="http://schemas.openxmlformats.org/officeDocument/2006/relationships/image" Target="media/image38.png"/><Relationship Id="rId58" Type="http://schemas.openxmlformats.org/officeDocument/2006/relationships/image" Target="media/image43.jpeg"/><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jpg"/><Relationship Id="rId49" Type="http://schemas.openxmlformats.org/officeDocument/2006/relationships/image" Target="media/image34.pn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webSettings" Target="webSettings.xml"/><Relationship Id="rId19" Type="http://schemas.openxmlformats.org/officeDocument/2006/relationships/hyperlink" Target="mailto:mauricio.lavin@gov.cl" TargetMode="Externa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image" Target="media/image45.jpe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emf"/><Relationship Id="rId22" Type="http://schemas.openxmlformats.org/officeDocument/2006/relationships/image" Target="media/image7.jpg"/><Relationship Id="rId27" Type="http://schemas.openxmlformats.org/officeDocument/2006/relationships/image" Target="media/image12.JP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g"/><Relationship Id="rId56" Type="http://schemas.openxmlformats.org/officeDocument/2006/relationships/image" Target="media/image41.jpeg"/><Relationship Id="rId64" Type="http://schemas.openxmlformats.org/officeDocument/2006/relationships/theme" Target="theme/theme1.xml"/><Relationship Id="rId8" Type="http://schemas.microsoft.com/office/2007/relationships/stylesWithEffects" Target="stylesWithEffects.xml"/><Relationship Id="rId51"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1.xm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44.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NMzk2Gvb82rK0hvBwKjJnAbfHHs=</DigestValue>
    </Reference>
    <Reference URI="#idOfficeObject" Type="http://www.w3.org/2000/09/xmldsig#Object">
      <DigestMethod Algorithm="http://www.w3.org/2000/09/xmldsig#sha1"/>
      <DigestValue>z+6mfvv64WdhcKU7PCj7a0GtVsU=</DigestValue>
    </Reference>
    <Reference URI="#idSignedProperties" Type="http://uri.etsi.org/01903#SignedProperties">
      <Transforms>
        <Transform Algorithm="http://www.w3.org/TR/2001/REC-xml-c14n-20010315"/>
      </Transforms>
      <DigestMethod Algorithm="http://www.w3.org/2000/09/xmldsig#sha1"/>
      <DigestValue>dklQD6USqmwJeZqTefLsp4n0LOY=</DigestValue>
    </Reference>
    <Reference URI="#idValidSigLnImg" Type="http://www.w3.org/2000/09/xmldsig#Object">
      <DigestMethod Algorithm="http://www.w3.org/2000/09/xmldsig#sha1"/>
      <DigestValue>7ORgt7bjDDBkg7QMWf8AgwQ/W0k=</DigestValue>
    </Reference>
    <Reference URI="#idInvalidSigLnImg" Type="http://www.w3.org/2000/09/xmldsig#Object">
      <DigestMethod Algorithm="http://www.w3.org/2000/09/xmldsig#sha1"/>
      <DigestValue>E/7USi/iu72cnigPTgxRW83FRYo=</DigestValue>
    </Reference>
  </SignedInfo>
  <SignatureValue>GNm7jw0xc6BRt5O1BjDyDQQXVqMxuhkGT/RGEEQpWVqo/TZHqAQFQQAC6uPx9Quf+hNnazQndDjh
vTka2C4K+Epp8TRly3JAe1mykfzKKa1v23ahwusPm3tTGS1tAKBYmvpPI42zZwYBr7CxcqvQOPVE
HSoAAhovNMBeaYbhHLFszYMx7h33ZVHIVDFJ9oIWua4IF+WdvVZZPzn8vTZ1CrX8WuCJRCrPEsQq
aYyQkjwEymvZftoNs5e7PwJsqCfUO5vH4H58O5xehp+OH97Qmw1Vfy1ok5pLDnUst1ovqw6wwlTu
8tAxlM0+v6EL8ZGRtV/YcKHWYBrM0LiCeeq0ww==</SignatureValue>
  <KeyInfo>
    <X509Data>
      <X509Certificate>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</X509Certificate>
    </X509Data>
  </KeyInfo>
  <Object xmlns:mdssi="http://schemas.openxmlformats.org/package/2006/digital-signature" Id="idPackageObject">
    <Manifest>
      <Reference URI="/word/stylesWithEffects.xml?ContentType=application/vnd.ms-word.stylesWithEffects+xml">
        <DigestMethod Algorithm="http://www.w3.org/2000/09/xmldsig#sha1"/>
        <DigestValue>6L0RHI9KABLGQ2DJucMzP0fKjeU=</DigestValue>
      </Reference>
      <Reference URI="/word/media/image6.jpg?ContentType=image/jpeg">
        <DigestMethod Algorithm="http://www.w3.org/2000/09/xmldsig#sha1"/>
        <DigestValue>cmv4KXP5tofFXMdbUNQ2SdtTa04=</DigestValue>
      </Reference>
      <Reference URI="/word/media/image5.jpg?ContentType=image/jpeg">
        <DigestMethod Algorithm="http://www.w3.org/2000/09/xmldsig#sha1"/>
        <DigestValue>aBXfs37zs10Ex48B5YtDJKr2ERs=</DigestValue>
      </Reference>
      <Reference URI="/word/media/image19.png?ContentType=image/png">
        <DigestMethod Algorithm="http://www.w3.org/2000/09/xmldsig#sha1"/>
        <DigestValue>bdlA5nIaG93Psm/h7rRc5uIE//w=</DigestValue>
      </Reference>
      <Reference URI="/word/media/image3.emf?ContentType=image/x-emf">
        <DigestMethod Algorithm="http://www.w3.org/2000/09/xmldsig#sha1"/>
        <DigestValue>gRLiBdzwqVlcZGTS/s9ksvQ4Bjw=</DigestValue>
      </Reference>
      <Reference URI="/word/media/image2.emf?ContentType=image/x-emf">
        <DigestMethod Algorithm="http://www.w3.org/2000/09/xmldsig#sha1"/>
        <DigestValue>KG1js84NDES9iWcLiBwFEBVdEKw=</DigestValue>
      </Reference>
      <Reference URI="/word/media/image7.jpg?ContentType=image/jpeg">
        <DigestMethod Algorithm="http://www.w3.org/2000/09/xmldsig#sha1"/>
        <DigestValue>E+5NxNc0NciN6P4rbDWydx6VVfI=</DigestValue>
      </Reference>
      <Reference URI="/word/media/image18.png?ContentType=image/png">
        <DigestMethod Algorithm="http://www.w3.org/2000/09/xmldsig#sha1"/>
        <DigestValue>pRXgfJSY/nqj19kxZGbSX4Ag0QQ=</DigestValue>
      </Reference>
      <Reference URI="/word/media/image16.jpeg?ContentType=image/jpeg">
        <DigestMethod Algorithm="http://www.w3.org/2000/09/xmldsig#sha1"/>
        <DigestValue>zOtbJc4AYhSAY48j6Y2S54UfKuw=</DigestValue>
      </Reference>
      <Reference URI="/word/media/image36.png?ContentType=image/png">
        <DigestMethod Algorithm="http://www.w3.org/2000/09/xmldsig#sha1"/>
        <DigestValue>CZvB+ilw+Sgh10V1IBGnZftErg4=</DigestValue>
      </Reference>
      <Reference URI="/word/media/image37.png?ContentType=image/png">
        <DigestMethod Algorithm="http://www.w3.org/2000/09/xmldsig#sha1"/>
        <DigestValue>eWtGOM2xr6OFmQ1TRWBBuc0o8EI=</DigestValue>
      </Reference>
      <Reference URI="/word/media/image38.png?ContentType=image/png">
        <DigestMethod Algorithm="http://www.w3.org/2000/09/xmldsig#sha1"/>
        <DigestValue>ImiHDST0i0cwp3A4gY6trG/G16I=</DigestValue>
      </Reference>
      <Reference URI="/word/media/image39.jpeg?ContentType=image/jpeg">
        <DigestMethod Algorithm="http://www.w3.org/2000/09/xmldsig#sha1"/>
        <DigestValue>Dnu2WJYAMg0rX8EDQ+ILldvqqZg=</DigestValue>
      </Reference>
      <Reference URI="/word/media/image34.png?ContentType=image/png">
        <DigestMethod Algorithm="http://www.w3.org/2000/09/xmldsig#sha1"/>
        <DigestValue>tZz/4iXu5+edwfIHCAxps7pGyBs=</DigestValue>
      </Reference>
      <Reference URI="/word/media/image1.emf?ContentType=image/x-emf">
        <DigestMethod Algorithm="http://www.w3.org/2000/09/xmldsig#sha1"/>
        <DigestValue>Oe6ZXGpfTVmLUXnnaVzjKkbOi1U=</DigestValue>
      </Reference>
      <Reference URI="/word/media/image8.jpeg?ContentType=image/jpeg">
        <DigestMethod Algorithm="http://www.w3.org/2000/09/xmldsig#sha1"/>
        <DigestValue>I+sxetMDPVt60rP+NMjr5qShLRc=</DigestValue>
      </Reference>
      <Reference URI="/word/media/image4.png?ContentType=image/png">
        <DigestMethod Algorithm="http://www.w3.org/2000/09/xmldsig#sha1"/>
        <DigestValue>gDxdZRcGH7kAh72hSVKw2AKg6y4=</DigestValue>
      </Reference>
      <Reference URI="/word/media/image12.JPG?ContentType=image/jpeg">
        <DigestMethod Algorithm="http://www.w3.org/2000/09/xmldsig#sha1"/>
        <DigestValue>4Pze+de8Y58RnxdB4nt7BCQinwE=</DigestValue>
      </Reference>
      <Reference URI="/word/settings.xml?ContentType=application/vnd.openxmlformats-officedocument.wordprocessingml.settings+xml">
        <DigestMethod Algorithm="http://www.w3.org/2000/09/xmldsig#sha1"/>
        <DigestValue>TjeGZGxTIJIgZpsDDxU+yrt+gYI=</DigestValue>
      </Reference>
      <Reference URI="/word/fontTable.xml?ContentType=application/vnd.openxmlformats-officedocument.wordprocessingml.fontTable+xml">
        <DigestMethod Algorithm="http://www.w3.org/2000/09/xmldsig#sha1"/>
        <DigestValue>F5/nCPoeTCVbP95DdFYD0mgWPjs=</DigestValue>
      </Reference>
      <Reference URI="/word/numbering.xml?ContentType=application/vnd.openxmlformats-officedocument.wordprocessingml.numbering+xml">
        <DigestMethod Algorithm="http://www.w3.org/2000/09/xmldsig#sha1"/>
        <DigestValue>dSRO82y6XmONWvxnj7iiL5eNNuk=</DigestValue>
      </Reference>
      <Reference URI="/word/styles.xml?ContentType=application/vnd.openxmlformats-officedocument.wordprocessingml.styles+xml">
        <DigestMethod Algorithm="http://www.w3.org/2000/09/xmldsig#sha1"/>
        <DigestValue>c563jTsYrNIM6TBRIQRD+5FPkpc=</DigestValue>
      </Reference>
      <Reference URI="/word/media/image14.jpeg?ContentType=image/jpeg">
        <DigestMethod Algorithm="http://www.w3.org/2000/09/xmldsig#sha1"/>
        <DigestValue>VYLoU+QprUWFWrRi9tFXhV7y5oQ=</DigestValue>
      </Reference>
      <Reference URI="/word/media/image11.jpeg?ContentType=image/jpeg">
        <DigestMethod Algorithm="http://www.w3.org/2000/09/xmldsig#sha1"/>
        <DigestValue>USSXdKBUJaElzX2Ae/NSvXHA9f4=</DigestValue>
      </Reference>
      <Reference URI="/word/media/image13.png?ContentType=image/png">
        <DigestMethod Algorithm="http://www.w3.org/2000/09/xmldsig#sha1"/>
        <DigestValue>H2QMPK0uxur6rSrXXJEzA0z3zyA=</DigestValue>
      </Reference>
      <Reference URI="/word/media/image10.jpeg?ContentType=image/jpeg">
        <DigestMethod Algorithm="http://www.w3.org/2000/09/xmldsig#sha1"/>
        <DigestValue>vd1FglMLxwG31K3vM0Eq2cAfn2E=</DigestValue>
      </Reference>
      <Reference URI="/word/media/image17.png?ContentType=image/png">
        <DigestMethod Algorithm="http://www.w3.org/2000/09/xmldsig#sha1"/>
        <DigestValue>AGG6UFw9zUqCyJ02NCOwYKZNoJw=</DigestValue>
      </Reference>
      <Reference URI="/word/theme/theme1.xml?ContentType=application/vnd.openxmlformats-officedocument.theme+xml">
        <DigestMethod Algorithm="http://www.w3.org/2000/09/xmldsig#sha1"/>
        <DigestValue>aed2ly2g7prYFMNM9yD108Dh+QE=</DigestValue>
      </Reference>
      <Reference URI="/word/media/image15.png?ContentType=image/png">
        <DigestMethod Algorithm="http://www.w3.org/2000/09/xmldsig#sha1"/>
        <DigestValue>lKal8Hp725vI4J78az+yI+GryQc=</DigestValue>
      </Reference>
      <Reference URI="/word/media/image9.jpeg?ContentType=image/jpeg">
        <DigestMethod Algorithm="http://www.w3.org/2000/09/xmldsig#sha1"/>
        <DigestValue>oRJ/KaqwrpbFskGvvW/FBDE8QxQ=</DigestValue>
      </Reference>
      <Reference URI="/word/media/image40.jpeg?ContentType=image/jpeg">
        <DigestMethod Algorithm="http://www.w3.org/2000/09/xmldsig#sha1"/>
        <DigestValue>yJM1Mo6o7/LLmQ2+aQP6HjJmvKU=</DigestValue>
      </Reference>
      <Reference URI="/word/media/image41.jpeg?ContentType=image/jpeg">
        <DigestMethod Algorithm="http://www.w3.org/2000/09/xmldsig#sha1"/>
        <DigestValue>gRb6tJ9VnxzpeMogzlMCDs8Vbp0=</DigestValue>
      </Reference>
      <Reference URI="/word/media/image42.jpeg?ContentType=image/jpeg">
        <DigestMethod Algorithm="http://www.w3.org/2000/09/xmldsig#sha1"/>
        <DigestValue>TWYy8BkuXdv95ITeWF8EsRcG2bw=</DigestValue>
      </Reference>
      <Reference URI="/word/media/image30.JPG?ContentType=image/jpeg">
        <DigestMethod Algorithm="http://www.w3.org/2000/09/xmldsig#sha1"/>
        <DigestValue>7GtochpuwD/f9djlgkFQGTU7j+A=</DigestValue>
      </Reference>
      <Reference URI="/word/media/image31.jpeg?ContentType=image/jpeg">
        <DigestMethod Algorithm="http://www.w3.org/2000/09/xmldsig#sha1"/>
        <DigestValue>Rx5EpZT0FZjzQ/s3/VPODMk/1XI=</DigestValue>
      </Reference>
      <Reference URI="/word/media/image32.jpeg?ContentType=image/jpeg">
        <DigestMethod Algorithm="http://www.w3.org/2000/09/xmldsig#sha1"/>
        <DigestValue>9IanWOoQdYQAt9i2wh76Bx18sbU=</DigestValue>
      </Reference>
      <Reference URI="/word/media/image33.jpg?ContentType=image/jpeg">
        <DigestMethod Algorithm="http://www.w3.org/2000/09/xmldsig#sha1"/>
        <DigestValue>pdvaaharbPbJa9hqmPw4wxLu8hk=</DigestValue>
      </Reference>
      <Reference URI="/word/webSettings.xml?ContentType=application/vnd.openxmlformats-officedocument.wordprocessingml.webSettings+xml">
        <DigestMethod Algorithm="http://www.w3.org/2000/09/xmldsig#sha1"/>
        <DigestValue>4DK2/wasdE8vpHaJGwt9iS16inE=</DigestValue>
      </Reference>
      <Reference URI="/word/media/image47.jpeg?ContentType=image/jpeg">
        <DigestMethod Algorithm="http://www.w3.org/2000/09/xmldsig#sha1"/>
        <DigestValue>NWhjr0JfbUFBD8KEe7BrD/82K3s=</DigestValue>
      </Reference>
      <Reference URI="/word/footer1.xml?ContentType=application/vnd.openxmlformats-officedocument.wordprocessingml.footer+xml">
        <DigestMethod Algorithm="http://www.w3.org/2000/09/xmldsig#sha1"/>
        <DigestValue>rmkM00k3Z14wWUoZT7Cc3wicjf4=</DigestValue>
      </Reference>
      <Reference URI="/word/header1.xml?ContentType=application/vnd.openxmlformats-officedocument.wordprocessingml.header+xml">
        <DigestMethod Algorithm="http://www.w3.org/2000/09/xmldsig#sha1"/>
        <DigestValue>9SqJUmhf2VxQIdlvdJf/hqeGTT8=</DigestValue>
      </Reference>
      <Reference URI="/word/document.xml?ContentType=application/vnd.openxmlformats-officedocument.wordprocessingml.document.main+xml">
        <DigestMethod Algorithm="http://www.w3.org/2000/09/xmldsig#sha1"/>
        <DigestValue>5YqbjuKj1uIi+C/arCkifKltDcY=</DigestValue>
      </Reference>
      <Reference URI="/word/footer2.xml?ContentType=application/vnd.openxmlformats-officedocument.wordprocessingml.footer+xml">
        <DigestMethod Algorithm="http://www.w3.org/2000/09/xmldsig#sha1"/>
        <DigestValue>MHP9c5SwRRRnDgCAerFA2UN55WA=</DigestValue>
      </Reference>
      <Reference URI="/word/endnotes.xml?ContentType=application/vnd.openxmlformats-officedocument.wordprocessingml.endnotes+xml">
        <DigestMethod Algorithm="http://www.w3.org/2000/09/xmldsig#sha1"/>
        <DigestValue>dO8DaBE37zgBiZe2GP1J3Pm+rPk=</DigestValue>
      </Reference>
      <Reference URI="/word/footnotes.xml?ContentType=application/vnd.openxmlformats-officedocument.wordprocessingml.footnotes+xml">
        <DigestMethod Algorithm="http://www.w3.org/2000/09/xmldsig#sha1"/>
        <DigestValue>2AUCIkKi0E4tjTUGtilrze8CqC0=</DigestValue>
      </Reference>
      <Reference URI="/word/media/image27.jpeg?ContentType=image/jpeg">
        <DigestMethod Algorithm="http://www.w3.org/2000/09/xmldsig#sha1"/>
        <DigestValue>uJeqL5634Y0ts3pLpaTnHFnmOno=</DigestValue>
      </Reference>
      <Reference URI="/word/media/image28.jpeg?ContentType=image/jpeg">
        <DigestMethod Algorithm="http://www.w3.org/2000/09/xmldsig#sha1"/>
        <DigestValue>4r8/bDFqEr6XM3zs0mMi9ZWmhig=</DigestValue>
      </Reference>
      <Reference URI="/word/media/image22.png?ContentType=image/png">
        <DigestMethod Algorithm="http://www.w3.org/2000/09/xmldsig#sha1"/>
        <DigestValue>YQd7EfpYQEn67f1pNHXMHrD36bA=</DigestValue>
      </Reference>
      <Reference URI="/word/media/image35.png?ContentType=image/png">
        <DigestMethod Algorithm="http://www.w3.org/2000/09/xmldsig#sha1"/>
        <DigestValue>U/uYTml8dW4tA4BNm3x9wa4IiHE=</DigestValue>
      </Reference>
      <Reference URI="/word/media/image43.jpeg?ContentType=image/jpeg">
        <DigestMethod Algorithm="http://www.w3.org/2000/09/xmldsig#sha1"/>
        <DigestValue>f0vn+b72mF8ImUuX5C2t8I/bdO8=</DigestValue>
      </Reference>
      <Reference URI="/word/media/image44.jpeg?ContentType=image/jpeg">
        <DigestMethod Algorithm="http://www.w3.org/2000/09/xmldsig#sha1"/>
        <DigestValue>9GLS8ESzl/8sU3aMeeEEw1il4KY=</DigestValue>
      </Reference>
      <Reference URI="/word/media/image45.jpeg?ContentType=image/jpeg">
        <DigestMethod Algorithm="http://www.w3.org/2000/09/xmldsig#sha1"/>
        <DigestValue>6c/ciIK8MyXVITARB84/W9EnDbM=</DigestValue>
      </Reference>
      <Reference URI="/word/media/image46.jpeg?ContentType=image/jpeg">
        <DigestMethod Algorithm="http://www.w3.org/2000/09/xmldsig#sha1"/>
        <DigestValue>/lBHo/prag0OWGOurPL5k+vIbA0=</DigestValue>
      </Reference>
      <Reference URI="/word/media/image20.png?ContentType=image/png">
        <DigestMethod Algorithm="http://www.w3.org/2000/09/xmldsig#sha1"/>
        <DigestValue>m2wKI8gMmUrvMguSJ1MOsAd8hSo=</DigestValue>
      </Reference>
      <Reference URI="/word/media/image21.jpg?ContentType=image/jpeg">
        <DigestMethod Algorithm="http://www.w3.org/2000/09/xmldsig#sha1"/>
        <DigestValue>F/kr8HTe7xyzZ1uIpIzAZptN5Io=</DigestValue>
      </Reference>
      <Reference URI="/word/media/image24.jpeg?ContentType=image/jpeg">
        <DigestMethod Algorithm="http://www.w3.org/2000/09/xmldsig#sha1"/>
        <DigestValue>+dGBo4K5Dv+MVi5Yai4xgzWEP7M=</DigestValue>
      </Reference>
      <Reference URI="/word/media/image23.png?ContentType=image/png">
        <DigestMethod Algorithm="http://www.w3.org/2000/09/xmldsig#sha1"/>
        <DigestValue>p/HMVTfIg2TwVF5G9+Okpb1mhZM=</DigestValue>
      </Reference>
      <Reference URI="/word/media/image25.jpeg?ContentType=image/jpeg">
        <DigestMethod Algorithm="http://www.w3.org/2000/09/xmldsig#sha1"/>
        <DigestValue>rE/sKB2rKdU3kCRV7jIARajd/dY=</DigestValue>
      </Reference>
      <Reference URI="/word/media/image29.jpeg?ContentType=image/jpeg">
        <DigestMethod Algorithm="http://www.w3.org/2000/09/xmldsig#sha1"/>
        <DigestValue>xmsSeVp0/+gSoEauanQ0B2kAuw0=</DigestValue>
      </Reference>
      <Reference URI="/word/media/image26.jpg?ContentType=image/jpeg">
        <DigestMethod Algorithm="http://www.w3.org/2000/09/xmldsig#sha1"/>
        <DigestValue>FseIDqpt6fcp1pbXS3T1b3NybCA=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7"/>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0"/>
            <mdssi:RelationshipReference SourceId="rId19"/>
            <mdssi:RelationshipReference SourceId="rId31"/>
            <mdssi:RelationshipReference SourceId="rId44"/>
            <mdssi:RelationshipReference SourceId="rId52"/>
            <mdssi:RelationshipReference SourceId="rId60"/>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8"/>
            <mdssi:RelationshipReference SourceId="rId51"/>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Bh1B3LCjzfBD+h41h5gR3EPr3jk=</DigestValue>
      </Reference>
    </Manifest>
    <SignatureProperties>
      <SignatureProperty Id="idSignatureTime" Target="#idPackageSignature">
        <mdssi:SignatureTime>
          <mdssi:Format>YYYY-MM-DDThh:mm:ssTZD</mdssi:Format>
          <mdssi:Value>2015-02-13T13:23:23Z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n/+f/9//3//f/9//3//f/9//3//f/9//3//f/9//3//f/9//3//f/9//3//f/9//3//f/9//3//f/9//3//f/9//3//f/9//3//f/9//3//f/9//3//f/9//3//f/9//3//f/9//3//f/9//3//f/9//3//f/9//3//f/9//3//f/9//3//f/9//3//f/9//3//f/9//3//f/9//3//f/9//3//f/9//3//f/9//3//f/9//3//f/9//3//f/9//3//f/9//3//f/9//3//f/9//3//f/9//3//f/9//3//f/9//3//f/9//3//f/5//n/9f/5//X/+f/5//3/+f/9//3//f/9//3//f/9//3//f/9//3//f/9//3//f/9//3//f/9//3//f/5//n/+f/9//3//f/9//3//f/9//3//f/9//3//f/9//3//f/9//3//f/9//3//f/9//3//f/9//3//f/9//3//f/9//3//f/9//3//f/9//3//f/9//3//f/9//3//f/9//3//f/9//3//f/9//3//f/9//3//f/9//3//f/9//3//f/9//3//f/9//3//f/9/TAAAAGQAAAAAAAAAAAAAAEcAAAA8AAAAAAAAAAAAAABI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2015-02-13T13:23:23Z</xd:SigningTime>
          <xd:SigningCertificate>
            <xd:Cert>
              <xd:CertDigest>
                <DigestMethod Algorithm="http://www.w3.org/2000/09/xmldsig#sha1"/>
                <DigestValue>nYmjHuDILGAacjtjHV0SI9eXWfs=</DigestValue>
              </xd:CertDigest>
              <xd:IssuerSerial>
                <X509IssuerName>E=e-sign@e-sign.cl, CN=E-Sign Firma Electronica Avanzada para Estado de Chile CA, OU=Class 2 Managed PKI Individual Subscriber CA, OU=Symantec Trust Network, O=E-Sign S.A., C=CL</X509IssuerName>
                <X509SerialNumber>126712838302412486467606111841412712224</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fLA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32CcdTwA6obkYDjbDGEBAAAAZDUIYYg1CWGgBUQCONsMYQEAAABkNQhhfDUIYaBARAKgQEQC5HU8AG9p32AArAxhAQAAAGQ1CGHwdTwAgAHtdA5c6HTgW+h08HU8AGQBAAAAAAAAAAAAAI1i/nSNYv50YDcnAAAIAAAAAgAAAAAAABh2PAAiav50AAAAAAAAAABIdzwABgAAADx3PAAGAAAAAAAAAAAAAAA8dzwAUHY8AO7q/XQAAAAAAAIAAAAAPAAGAAAAPHc8AAYAAABMEv90AAAAAAAAAAA8dzwABgAAACBk7gF8djwAlS79dAAAAAAAAgAAPHc8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BMAoPj///IBAAAAAAAA/IvBA4D4//8IAFh++/b//wAAAAAAAAAA4IvBA4D4/////wAAAAAAAAUAAACUqzwAwY7aYAAAIACAESMABAAAAPAVGwCAFRsAIGTuAbirPAD8jdpg8BUbAIARIwDuV9pgAAAAAIAVGwAgZO4BAMQ+A8irPABgV9pgIAOAAPwBAAAErDwAJFfaYPwBAAAAAAAAjWL+dI1i/nT8AQAAAAgAAAACAAAAAAAAHKw8ACJq/nQAAAAAAAAAAE6tPAAHAAAAQK08AAcAAAAAAAAAAAAAAECtPABUrDwA7ur9dAAAAAAAAgAAAAA8AAcAAABArTwABwAAAEwS/3QAAAAAAAAAAECtPAAHAAAAIGTuAYCsPACVLv10AAAAAAACAABArTw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</Object>
  <Object Id="idInvalidSigLnImg">AQAAAGwAAAAAAAAAAAAAAP8AAAB/AAAAAAAAAAAAAABKIwAApREAACBFTUYAAAEA1LU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9gnHU8AOqG5GA42wxhAQAAAGQ1CGGINQlhoAVEAjjbDGEBAAAAZDUIYXw1CGGgQEQCoEBEAuR1PABvad9gAKwMYQEAAABkNQhh8HU8AIAB7XQOXOh04FvodPB1PABkAQAAAAAAAAAAAACNYv50jWL+dGA3JwAACAAAAAIAAAAAAAAYdjwAImr+dAAAAAAAAAAASHc8AAYAAAA8dzwABgAAAAAAAAAAAAAAPHc8AFB2PADu6v10AAAAAAACAAAAADwABgAAADx3PAAGAAAATBL/dAAAAAAAAAAAPHc8AAYAAAAgZO4BfHY8AJUu/XQAAAAAAAIAADx3P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n/+f/5//n/+f/9//3//f/9//3/+f/9//n//f/5//3//f/9//3//f/9//3//f/9//3//f/9//3//f/9//3//f/9//3//f/9//3//f/9//3//f/9//3//f/9//3//f/9//3//f/9//3//f/9//3//f/9//3//f/9//3//f/9//3//f/9//3//f/9//3//f/9//3//f/9//3//f/9//3//f/9//3//f/9//3//f/9//3//f/9//38AAP9//3//f/9//3//f/9//3//f/9//3//f/9//3//f/9//3//f/9//3//f/9//3//f/9//3//f/9//3//f/9//3//f/9//3//f/9//3//f/9//3//f/9//3//f/9//3//f/9//3//f/9//3//f/9//3//f/9//3//f/9//3//f/9//3//f/9//n//f/5//3//f/9//3//f/9//3//f/9//3//f/9//3//f/9//3//f/9//3//f/9//3//f/9//3//f/9//3//f/9//3//f/9//3//f/9//3//f/9//3//f/9//3//f/9//3//f/9//3//f/9//3//f/9//3//f/9//3//f/9//3//f/9//3//f/9//3//f/9//3//f/9//3//f/9//3//f/9//38AAP9//3//f/9//3//f/9//3//f/9//3//f/9//3//f/9//3//f/9//3//f/9//3//f/9//3//f/9//3//f/9//3//f/9//3//f/9//3//f/9//3//f/9//3//f/9//3//f/9//3/ff/9//3//f/9//3//f/9//3//f/9//3//f/9//n//f/5//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38AAP9//3//f/9//3//f/9//3//f/9//3//f/9//3//f/9//3//f/9//3//f/9//3//f/9//3//f/9//3//f/9//3//f/9//3//f/9//3//f/9//3//f/9//3//f/9//3//f/9//n//f/9//3//f/9//3//f/9//3//f/9//3//f/9//3//f/9//3//f/9//3//f/9//3//f/9//3/+f/9//n//f/9//3//f/9//3//f/9//3//f/9//3//f/9//3//f/9//3//f/9//3//f/9//3//f/9//3//f/9//3//f/9//3//f/9//3//f/9//3//f/9//3//f/9//3//f/9//3//f/9//3//f/9//3//f/9//3//f/9//3//f/9//3//f/9//3//f/9//38AAP9//3//f/9//3//f/9//3//f/9//3//f/9//3//f/9//3//f/9//3//f/9//3//f/9//3//f/9//3//f/9//3//f/9//n//f/5//3//f/9//3//f/5//3//f/9//3//f/5//n/9f/5//n/+f/5//n/+f/9//3//f/9//3//f/9//3//f/9//3//f/9//3//f/9//3//f/9//n/+f/1//n//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tAAAAAoAAABQAAAAXQAAAFwAAAABAAAAWyQNQlUlDUIKAAAAUAAAABEAAABMAAAAAAAAAAAAAAAAAAAA//////////9wAAAAUgBvAGQAcgBpAGcAbwAgAEcAYQByAGMA7QBhACAAQwAuAAAABwAAAAYAAAAGAAAABAAAAAIAAAAGAAAABgAAAAMAAAAHAAAABgAAAAQAAAAFAAAAAgAAAAYAAAAD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s8tMyU+8fnKzGaBFpFZ/ow6mdm0=</DigestValue>
    </Reference>
    <Reference Type="http://www.w3.org/2000/09/xmldsig#Object" URI="#idOfficeObject">
      <DigestMethod Algorithm="http://www.w3.org/2000/09/xmldsig#sha1"/>
      <DigestValue>VpNsr4vMB3jXXH2KtZ7fx3/fr48=</DigestValue>
    </Reference>
    <Reference Type="http://uri.etsi.org/01903#SignedProperties" URI="#idSignedProperties">
      <Transforms>
        <Transform Algorithm="http://www.w3.org/TR/2001/REC-xml-c14n-20010315"/>
      </Transforms>
      <DigestMethod Algorithm="http://www.w3.org/2000/09/xmldsig#sha1"/>
      <DigestValue>nboiZCJXCL/VRgDz+2YD6XzbX04=</DigestValue>
    </Reference>
    <Reference Type="http://www.w3.org/2000/09/xmldsig#Object" URI="#idValidSigLnImg">
      <DigestMethod Algorithm="http://www.w3.org/2000/09/xmldsig#sha1"/>
      <DigestValue>DQAZ2bJKtbFC6KRclas+dt7wMPQ=</DigestValue>
    </Reference>
    <Reference Type="http://www.w3.org/2000/09/xmldsig#Object" URI="#idInvalidSigLnImg">
      <DigestMethod Algorithm="http://www.w3.org/2000/09/xmldsig#sha1"/>
      <DigestValue>AlJJKpCKjLpFwF1Lcp9iYQsJ5YY=</DigestValue>
    </Reference>
  </SignedInfo>
  <SignatureValue>IfEuxUC4PocxBnAzvY4HOluaoIFKFkBdPxMA9E5z9Qbz5xuhyi1gjHnTGtIjbWL4rTMC1moNwGVl
cMNvs3WxtCSzEZoLBzOTDsMpAgoGc7ICo3uiHrNXbarLfjLAJ6rt28Tls9E6wmGvAGV2eR3t+3GU
iK+Lb3VJpJ5lYq+b47p5m8UIr0PfahXk/sBrk69eMUyLXI/Adex6U/EDzX7fwwyiP8yVj/wimYIX
GJ3nrUyk23iulv9Xotgd9R5KUqIEXiH2DBeUrewlvnTZbxHmlEesBBLXje+RmlKNxsiCXhqHyM0t
opJI2tv7/HPD4pgQu2C6adt9t33c65enMAnJRQ==</SignatureValue>
  <KeyInfo>
    <X509Data>
      <X509Certificate>MIIHSjCCBjKgAwIBAgIQJDJJy9QbUQVLjMH9z0ixA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T5EW12yeNY4kgO9Y6MyXJmClhIc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sKiNEhJvNCdb8V+qFIj8NzIpK9VgCPRAJkBRIAURfZHzQDo9PTg6MFsefR/OlMSTkt9L0teg4L11LJZkKsjZhYNab4bN33bozNgEqazyjJ2TgJhuZEWG/uiFcrjndbuQ0iR/FmkexJ9VpscXAug0rul38Dv5gAppAGv4uaRyJHxC/7BU+pgW3joilkFxL+d+vQwotFGMmBcoUH6tvKT6gn/iLghzgmQEspNd+ob6jjih5KCPFUfPgYxdZ7lgdVu1lWBqAu6t1oTzH/WNMoVE/XivgEsOQ3oyvuIjgR+u4CJxu98+pbZgrVdzNUtwaKdpVykcwV/oFCrm7FdBhqhSp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0/09/xmldsig#sha1"/>
        <DigestValue>Bh1B3LCjzfBD+h41h5gR3EPr3jk=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5YqbjuKj1uIi+C/arCkifKltDcY=</DigestValue>
      </Reference>
      <Reference URI="/word/endnotes.xml?ContentType=application/vnd.openxmlformats-officedocument.wordprocessingml.endnotes+xml">
        <DigestMethod Algorithm="http://www.w3.org/2000/09/xmldsig#sha1"/>
        <DigestValue>dO8DaBE37zgBiZe2GP1J3Pm+rPk=</DigestValue>
      </Reference>
      <Reference URI="/word/fontTable.xml?ContentType=application/vnd.openxmlformats-officedocument.wordprocessingml.fontTable+xml">
        <DigestMethod Algorithm="http://www.w3.org/2000/09/xmldsig#sha1"/>
        <DigestValue>F5/nCPoeTCVbP95DdFYD0mgWPjs=</DigestValue>
      </Reference>
      <Reference URI="/word/footer1.xml?ContentType=application/vnd.openxmlformats-officedocument.wordprocessingml.footer+xml">
        <DigestMethod Algorithm="http://www.w3.org/2000/09/xmldsig#sha1"/>
        <DigestValue>rmkM00k3Z14wWUoZT7Cc3wicjf4=</DigestValue>
      </Reference>
      <Reference URI="/word/footer2.xml?ContentType=application/vnd.openxmlformats-officedocument.wordprocessingml.footer+xml">
        <DigestMethod Algorithm="http://www.w3.org/2000/09/xmldsig#sha1"/>
        <DigestValue>MHP9c5SwRRRnDgCAerFA2UN55WA=</DigestValue>
      </Reference>
      <Reference URI="/word/footnotes.xml?ContentType=application/vnd.openxmlformats-officedocument.wordprocessingml.footnotes+xml">
        <DigestMethod Algorithm="http://www.w3.org/2000/09/xmldsig#sha1"/>
        <DigestValue>2AUCIkKi0E4tjTUGtilrze8CqC0=</DigestValue>
      </Reference>
      <Reference URI="/word/header1.xml?ContentType=application/vnd.openxmlformats-officedocument.wordprocessingml.header+xml">
        <DigestMethod Algorithm="http://www.w3.org/2000/09/xmldsig#sha1"/>
        <DigestValue>9SqJUmhf2VxQIdlvdJf/hqeGTT8=</DigestValue>
      </Reference>
      <Reference URI="/word/media/image1.emf?ContentType=image/x-emf">
        <DigestMethod Algorithm="http://www.w3.org/2000/09/xmldsig#sha1"/>
        <DigestValue>Oe6ZXGpfTVmLUXnnaVzjKkbOi1U=</DigestValue>
      </Reference>
      <Reference URI="/word/media/image10.jpeg?ContentType=image/jpeg">
        <DigestMethod Algorithm="http://www.w3.org/2000/09/xmldsig#sha1"/>
        <DigestValue>vd1FglMLxwG31K3vM0Eq2cAfn2E=</DigestValue>
      </Reference>
      <Reference URI="/word/media/image11.jpeg?ContentType=image/jpeg">
        <DigestMethod Algorithm="http://www.w3.org/2000/09/xmldsig#sha1"/>
        <DigestValue>USSXdKBUJaElzX2Ae/NSvXHA9f4=</DigestValue>
      </Reference>
      <Reference URI="/word/media/image12.JPG?ContentType=image/jpeg">
        <DigestMethod Algorithm="http://www.w3.org/2000/09/xmldsig#sha1"/>
        <DigestValue>4Pze+de8Y58RnxdB4nt7BCQinwE=</DigestValue>
      </Reference>
      <Reference URI="/word/media/image13.png?ContentType=image/png">
        <DigestMethod Algorithm="http://www.w3.org/2000/09/xmldsig#sha1"/>
        <DigestValue>H2QMPK0uxur6rSrXXJEzA0z3zyA=</DigestValue>
      </Reference>
      <Reference URI="/word/media/image14.jpeg?ContentType=image/jpeg">
        <DigestMethod Algorithm="http://www.w3.org/2000/09/xmldsig#sha1"/>
        <DigestValue>VYLoU+QprUWFWrRi9tFXhV7y5oQ=</DigestValue>
      </Reference>
      <Reference URI="/word/media/image15.png?ContentType=image/png">
        <DigestMethod Algorithm="http://www.w3.org/2000/09/xmldsig#sha1"/>
        <DigestValue>lKal8Hp725vI4J78az+yI+GryQc=</DigestValue>
      </Reference>
      <Reference URI="/word/media/image16.jpeg?ContentType=image/jpeg">
        <DigestMethod Algorithm="http://www.w3.org/2000/09/xmldsig#sha1"/>
        <DigestValue>zOtbJc4AYhSAY48j6Y2S54UfKuw=</DigestValue>
      </Reference>
      <Reference URI="/word/media/image17.png?ContentType=image/png">
        <DigestMethod Algorithm="http://www.w3.org/2000/09/xmldsig#sha1"/>
        <DigestValue>AGG6UFw9zUqCyJ02NCOwYKZNoJw=</DigestValue>
      </Reference>
      <Reference URI="/word/media/image18.png?ContentType=image/png">
        <DigestMethod Algorithm="http://www.w3.org/2000/09/xmldsig#sha1"/>
        <DigestValue>pRXgfJSY/nqj19kxZGbSX4Ag0QQ=</DigestValue>
      </Reference>
      <Reference URI="/word/media/image19.png?ContentType=image/png">
        <DigestMethod Algorithm="http://www.w3.org/2000/09/xmldsig#sha1"/>
        <DigestValue>bdlA5nIaG93Psm/h7rRc5uIE//w=</DigestValue>
      </Reference>
      <Reference URI="/word/media/image2.emf?ContentType=image/x-emf">
        <DigestMethod Algorithm="http://www.w3.org/2000/09/xmldsig#sha1"/>
        <DigestValue>KG1js84NDES9iWcLiBwFEBVdEKw=</DigestValue>
      </Reference>
      <Reference URI="/word/media/image20.png?ContentType=image/png">
        <DigestMethod Algorithm="http://www.w3.org/2000/09/xmldsig#sha1"/>
        <DigestValue>m2wKI8gMmUrvMguSJ1MOsAd8hSo=</DigestValue>
      </Reference>
      <Reference URI="/word/media/image21.jpg?ContentType=image/jpeg">
        <DigestMethod Algorithm="http://www.w3.org/2000/09/xmldsig#sha1"/>
        <DigestValue>F/kr8HTe7xyzZ1uIpIzAZptN5Io=</DigestValue>
      </Reference>
      <Reference URI="/word/media/image22.png?ContentType=image/png">
        <DigestMethod Algorithm="http://www.w3.org/2000/09/xmldsig#sha1"/>
        <DigestValue>YQd7EfpYQEn67f1pNHXMHrD36bA=</DigestValue>
      </Reference>
      <Reference URI="/word/media/image23.png?ContentType=image/png">
        <DigestMethod Algorithm="http://www.w3.org/2000/09/xmldsig#sha1"/>
        <DigestValue>p/HMVTfIg2TwVF5G9+Okpb1mhZM=</DigestValue>
      </Reference>
      <Reference URI="/word/media/image24.jpeg?ContentType=image/jpeg">
        <DigestMethod Algorithm="http://www.w3.org/2000/09/xmldsig#sha1"/>
        <DigestValue>+dGBo4K5Dv+MVi5Yai4xgzWEP7M=</DigestValue>
      </Reference>
      <Reference URI="/word/media/image25.jpeg?ContentType=image/jpeg">
        <DigestMethod Algorithm="http://www.w3.org/2000/09/xmldsig#sha1"/>
        <DigestValue>rE/sKB2rKdU3kCRV7jIARajd/dY=</DigestValue>
      </Reference>
      <Reference URI="/word/media/image26.jpg?ContentType=image/jpeg">
        <DigestMethod Algorithm="http://www.w3.org/2000/09/xmldsig#sha1"/>
        <DigestValue>FseIDqpt6fcp1pbXS3T1b3NybCA=</DigestValue>
      </Reference>
      <Reference URI="/word/media/image27.jpeg?ContentType=image/jpeg">
        <DigestMethod Algorithm="http://www.w3.org/2000/09/xmldsig#sha1"/>
        <DigestValue>uJeqL5634Y0ts3pLpaTnHFnmOno=</DigestValue>
      </Reference>
      <Reference URI="/word/media/image28.jpeg?ContentType=image/jpeg">
        <DigestMethod Algorithm="http://www.w3.org/2000/09/xmldsig#sha1"/>
        <DigestValue>4r8/bDFqEr6XM3zs0mMi9ZWmhig=</DigestValue>
      </Reference>
      <Reference URI="/word/media/image29.jpeg?ContentType=image/jpeg">
        <DigestMethod Algorithm="http://www.w3.org/2000/09/xmldsig#sha1"/>
        <DigestValue>xmsSeVp0/+gSoEauanQ0B2kAuw0=</DigestValue>
      </Reference>
      <Reference URI="/word/media/image3.emf?ContentType=image/x-emf">
        <DigestMethod Algorithm="http://www.w3.org/2000/09/xmldsig#sha1"/>
        <DigestValue>gRLiBdzwqVlcZGTS/s9ksvQ4Bjw=</DigestValue>
      </Reference>
      <Reference URI="/word/media/image30.JPG?ContentType=image/jpeg">
        <DigestMethod Algorithm="http://www.w3.org/2000/09/xmldsig#sha1"/>
        <DigestValue>7GtochpuwD/f9djlgkFQGTU7j+A=</DigestValue>
      </Reference>
      <Reference URI="/word/media/image31.jpeg?ContentType=image/jpeg">
        <DigestMethod Algorithm="http://www.w3.org/2000/09/xmldsig#sha1"/>
        <DigestValue>Rx5EpZT0FZjzQ/s3/VPODMk/1XI=</DigestValue>
      </Reference>
      <Reference URI="/word/media/image32.jpeg?ContentType=image/jpeg">
        <DigestMethod Algorithm="http://www.w3.org/2000/09/xmldsig#sha1"/>
        <DigestValue>9IanWOoQdYQAt9i2wh76Bx18sbU=</DigestValue>
      </Reference>
      <Reference URI="/word/media/image33.jpg?ContentType=image/jpeg">
        <DigestMethod Algorithm="http://www.w3.org/2000/09/xmldsig#sha1"/>
        <DigestValue>pdvaaharbPbJa9hqmPw4wxLu8hk=</DigestValue>
      </Reference>
      <Reference URI="/word/media/image34.png?ContentType=image/png">
        <DigestMethod Algorithm="http://www.w3.org/2000/09/xmldsig#sha1"/>
        <DigestValue>tZz/4iXu5+edwfIHCAxps7pGyBs=</DigestValue>
      </Reference>
      <Reference URI="/word/media/image35.png?ContentType=image/png">
        <DigestMethod Algorithm="http://www.w3.org/2000/09/xmldsig#sha1"/>
        <DigestValue>U/uYTml8dW4tA4BNm3x9wa4IiHE=</DigestValue>
      </Reference>
      <Reference URI="/word/media/image36.png?ContentType=image/png">
        <DigestMethod Algorithm="http://www.w3.org/2000/09/xmldsig#sha1"/>
        <DigestValue>CZvB+ilw+Sgh10V1IBGnZftErg4=</DigestValue>
      </Reference>
      <Reference URI="/word/media/image37.png?ContentType=image/png">
        <DigestMethod Algorithm="http://www.w3.org/2000/09/xmldsig#sha1"/>
        <DigestValue>eWtGOM2xr6OFmQ1TRWBBuc0o8EI=</DigestValue>
      </Reference>
      <Reference URI="/word/media/image38.png?ContentType=image/png">
        <DigestMethod Algorithm="http://www.w3.org/2000/09/xmldsig#sha1"/>
        <DigestValue>ImiHDST0i0cwp3A4gY6trG/G16I=</DigestValue>
      </Reference>
      <Reference URI="/word/media/image39.jpeg?ContentType=image/jpeg">
        <DigestMethod Algorithm="http://www.w3.org/2000/09/xmldsig#sha1"/>
        <DigestValue>Dnu2WJYAMg0rX8EDQ+ILldvqqZg=</DigestValue>
      </Reference>
      <Reference URI="/word/media/image4.png?ContentType=image/png">
        <DigestMethod Algorithm="http://www.w3.org/2000/09/xmldsig#sha1"/>
        <DigestValue>gDxdZRcGH7kAh72hSVKw2AKg6y4=</DigestValue>
      </Reference>
      <Reference URI="/word/media/image40.jpeg?ContentType=image/jpeg">
        <DigestMethod Algorithm="http://www.w3.org/2000/09/xmldsig#sha1"/>
        <DigestValue>yJM1Mo6o7/LLmQ2+aQP6HjJmvKU=</DigestValue>
      </Reference>
      <Reference URI="/word/media/image41.jpeg?ContentType=image/jpeg">
        <DigestMethod Algorithm="http://www.w3.org/2000/09/xmldsig#sha1"/>
        <DigestValue>gRb6tJ9VnxzpeMogzlMCDs8Vbp0=</DigestValue>
      </Reference>
      <Reference URI="/word/media/image42.jpeg?ContentType=image/jpeg">
        <DigestMethod Algorithm="http://www.w3.org/2000/09/xmldsig#sha1"/>
        <DigestValue>TWYy8BkuXdv95ITeWF8EsRcG2bw=</DigestValue>
      </Reference>
      <Reference URI="/word/media/image43.jpeg?ContentType=image/jpeg">
        <DigestMethod Algorithm="http://www.w3.org/2000/09/xmldsig#sha1"/>
        <DigestValue>f0vn+b72mF8ImUuX5C2t8I/bdO8=</DigestValue>
      </Reference>
      <Reference URI="/word/media/image44.jpeg?ContentType=image/jpeg">
        <DigestMethod Algorithm="http://www.w3.org/2000/09/xmldsig#sha1"/>
        <DigestValue>9GLS8ESzl/8sU3aMeeEEw1il4KY=</DigestValue>
      </Reference>
      <Reference URI="/word/media/image45.jpeg?ContentType=image/jpeg">
        <DigestMethod Algorithm="http://www.w3.org/2000/09/xmldsig#sha1"/>
        <DigestValue>6c/ciIK8MyXVITARB84/W9EnDbM=</DigestValue>
      </Reference>
      <Reference URI="/word/media/image46.jpeg?ContentType=image/jpeg">
        <DigestMethod Algorithm="http://www.w3.org/2000/09/xmldsig#sha1"/>
        <DigestValue>/lBHo/prag0OWGOurPL5k+vIbA0=</DigestValue>
      </Reference>
      <Reference URI="/word/media/image47.jpeg?ContentType=image/jpeg">
        <DigestMethod Algorithm="http://www.w3.org/2000/09/xmldsig#sha1"/>
        <DigestValue>NWhjr0JfbUFBD8KEe7BrD/82K3s=</DigestValue>
      </Reference>
      <Reference URI="/word/media/image5.jpg?ContentType=image/jpeg">
        <DigestMethod Algorithm="http://www.w3.org/2000/09/xmldsig#sha1"/>
        <DigestValue>aBXfs37zs10Ex48B5YtDJKr2ERs=</DigestValue>
      </Reference>
      <Reference URI="/word/media/image6.jpg?ContentType=image/jpeg">
        <DigestMethod Algorithm="http://www.w3.org/2000/09/xmldsig#sha1"/>
        <DigestValue>cmv4KXP5tofFXMdbUNQ2SdtTa04=</DigestValue>
      </Reference>
      <Reference URI="/word/media/image7.jpg?ContentType=image/jpeg">
        <DigestMethod Algorithm="http://www.w3.org/2000/09/xmldsig#sha1"/>
        <DigestValue>E+5NxNc0NciN6P4rbDWydx6VVfI=</DigestValue>
      </Reference>
      <Reference URI="/word/media/image8.jpeg?ContentType=image/jpeg">
        <DigestMethod Algorithm="http://www.w3.org/2000/09/xmldsig#sha1"/>
        <DigestValue>I+sxetMDPVt60rP+NMjr5qShLRc=</DigestValue>
      </Reference>
      <Reference URI="/word/media/image9.jpeg?ContentType=image/jpeg">
        <DigestMethod Algorithm="http://www.w3.org/2000/09/xmldsig#sha1"/>
        <DigestValue>oRJ/KaqwrpbFskGvvW/FBDE8QxQ=</DigestValue>
      </Reference>
      <Reference URI="/word/numbering.xml?ContentType=application/vnd.openxmlformats-officedocument.wordprocessingml.numbering+xml">
        <DigestMethod Algorithm="http://www.w3.org/2000/09/xmldsig#sha1"/>
        <DigestValue>dSRO82y6XmONWvxnj7iiL5eNNuk=</DigestValue>
      </Reference>
      <Reference URI="/word/settings.xml?ContentType=application/vnd.openxmlformats-officedocument.wordprocessingml.settings+xml">
        <DigestMethod Algorithm="http://www.w3.org/2000/09/xmldsig#sha1"/>
        <DigestValue>TjeGZGxTIJIgZpsDDxU+yrt+gYI=</DigestValue>
      </Reference>
      <Reference URI="/word/styles.xml?ContentType=application/vnd.openxmlformats-officedocument.wordprocessingml.styles+xml">
        <DigestMethod Algorithm="http://www.w3.org/2000/09/xmldsig#sha1"/>
        <DigestValue>c563jTsYrNIM6TBRIQRD+5FPkpc=</DigestValue>
      </Reference>
      <Reference URI="/word/stylesWithEffects.xml?ContentType=application/vnd.ms-word.stylesWithEffects+xml">
        <DigestMethod Algorithm="http://www.w3.org/2000/09/xmldsig#sha1"/>
        <DigestValue>6L0RHI9KABLGQ2DJucMzP0fKjeU=</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4DK2/wasdE8vpHaJGwt9iS16inE=</DigestValue>
      </Reference>
    </Manifest>
    <SignatureProperties>
      <SignatureProperty Id="idSignatureTime" Target="#idPackageSignature">
        <mdssi:SignatureTime xmlns:mdssi="http://schemas.openxmlformats.org/package/2006/digital-signature">
          <mdssi:Format>YYYY-MM-DDThh:mm:ssTZD</mdssi:Format>
          <mdssi:Value>2015-02-13T15:23:50Z</mdssi:Value>
        </mdssi:SignatureTime>
      </SignatureProperty>
    </SignatureProperties>
  </Object>
  <Object Id="idOfficeObject">
    <SignatureProperties>
      <SignatureProperty Id="idOfficeV1Details" Target="#idPackageSignature">
        <SignatureInfoV1 xmlns="http://schemas.microsoft.com/office/2006/digsig">
          <SetupID>{CC36943C-51A0-4928-8292-D8009F336800}</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2015-02-13T15:23:50Z</xd:SigningTime>
          <xd:SigningCertificate>
            <xd:Cert>
              <xd:CertDigest>
                <DigestMethod Algorithm="http://www.w3.org/2000/09/xmldsig#sha1"/>
                <DigestValue>EwAfGPVk/t25Y1hBfGxb0E0MHP0=</DigestValue>
              </xd:CertDigest>
              <xd:IssuerSerial>
                <X509IssuerName>E=e-sign@e-sign.cl, CN=E-Sign Firma Electronica Avanzada para Estado de Chile CA, OU=Class 2 Managed PKI Individual Subscriber CA, OU=Symantec Trust Network, O=E-Sign S.A., C=CL</X509IssuerName>
                <X509SerialNumber>48113319456045615462182580337932546306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AE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MABDMdAwCAAAABQAAAAEAAACoeh8MAAAAAHh2QRGQhlwR6E9MAFh+QREAAAAAeHZBEZUe3GUDAAAAnB7cZQEAAADQ7ZEMCIISZsBa2WW4Wy0AgAEldQ5cIHXgWyB1uFstAGQBAACNYix1jWIsdSh7MQwACAAAAAIAAAAAAADYWy0AImosdQAAAAAAAAAADF0tAAYAAAAAXS0ABgAAAAAAAAAAAAAAAF0tABBcLQDu6it1AAAAAAACAAAAAC0ABgAAAABdLQAGAAAATBItdQAAAAAAAAAAAF0tAAYAAAAAAAAAPFwtAJUuK3UAAAAAAAIAAABdLQAGAAAAZHYACAAAAAAlAAAADAAAAAMAAAAYAAAADAAAAAAAAAI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BAqD4///yAQAAAAAAAPy70AOA+P//CABYfvv2//8AAAAAAAAAAOC70AOA+P////8AAAAAAAD1AAAAlE1SRzhMUkfi4OllgLnHB4jbYxmsolAMRA8hMyIAigGscC0AgHAtABh8QREgDQCERHMtALHh6WUgDQCEAAAAAIC5xwcwwuADMHItANCxEmauolAMAAAAANCxEmYgDQAArKJQDAEAAAAAAAAABwAAAKyiUAwAAAAAAAAAALRwLQBkzttlIAAAAP////8AAAAAAAAAABUAAAAAAAAAcAAAAAEAAAABAAAAJAAAACQAAAAQAAAAAAAAAAAAxwcwwuADARwBAP////+LIAo8dHEtAHRxLQB6sellAAAAAAAAAAA4+bIRAAAAAAEAAAAAAAAANHEtAC8wI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Object Id="idInvalidSigLnImg">AQAAAGwAAAAAAAAAAAAAAP8AAAB/AAAAAAAAAAAAAABDIwAApBEAACBFTUYAAAEA5AQ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uPU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3d4/PiHpYiDVnKCw1Z///AAAAAD92floAADjVLQCU1C0AAAAAAACOTgCM1C0AUPNAdgAAAAAAAENoYXJVcHBlclcAAAAAWAAAAAoJNgG81C0AKV4gdQAATAAOXCB14FsgdeTULQBkAQAAjWIsdY1iLHXI4uIDAAgAAAACAAAAAAAABNUtACJqLHUAAAAAAAAAAD7WLQAJAAAALNYtAAkAAAAAAAAAAAAAACzWLQA81S0A7uordQAAAAAAAgAAAAAtAAkAAAAs1i0ACQAAAEwSLXUAAAAAAAAAACzWLQAJAAAAAAAAAGjVLQCVLit1AAAAAAACAAAs1i0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ECoPj///IBAAAAAAAA/LvQA4D4//8IAFh++/b//wAAAAAAAAAA4LvQA4D4/////wAAAAAtAPVxO3dIYi0A9XE7dx/Jkw3+////jOM2d/LgNnekz5EMqAlPAOjNkQzYWy0AImosdQAAAAAAAAAADF0tAAYAAAAAXS0ABgAAAAIAAAAAAAAA/M2RDGAhggz8zZEMAAAAAGAhggwoXC0AjWIsdY1iLHUAAAAAAAgAAAACAAAAAAAAMFwtACJqLHUAAAAAAAAAAGZdLQAHAAAAWF0tAAcAAAAAAAAAAAAAAFhdLQBoXC0A7uordQAAAAAAAgAAAAAtAAcAAABYXS0ABwAAAEwSLXUAAAAAAAAAAFhdLQAHAAAAAAAAAJRcLQCVLit1AAAAAAACAABYXS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MABDMdAwCAAAABQAAAAEAAACoeh8MAAAAAHh2QRGQhlwR6E9MAFh+QREAAAAAeHZBEZUe3GUDAAAAnB7cZQEAAADQ7ZEMCIISZsBa2WW4Wy0AgAEldQ5cIHXgWyB1uFstAGQBAACNYix1jWIsdSh7MQwACAAAAAIAAAAAAADYWy0AImosdQAAAAAAAAAADF0tAAYAAAAAXS0ABgAAAAAAAAAAAAAAAF0tABBcLQDu6it1AAAAAAACAAAAAC0ABgAAAABdLQAGAAAATBItdQAAAAAAAAAAAF0tAAYAAAAAAAAAPFwtAJUuK3UAAAAAAAIAAABdL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BAqD4///yAQAAAAAAAPy70AOA+P//CABYfvv2//8AAAAAAAAAAOC70AOA+P////8AAAAAxwfAVRYd/p0gdW+JOma9JAHEAAAAAIjbYxkYci0AMiUhwyIAigFJjDpm2HAtAAAAAACAuccHGHItACSIgBIgcS0A2Ys6ZlMAZQBnAG8AZQAgAFUASQAAAAAA9Ys6ZvBxLQDhAAAAmHAtAEvk6mUoX2QR4QAAAAEAAADeVRYdAAAtAOrj6mUEAAAABQAAAAAAAAAAAAAAAAAAAN5VFh2kci0AJYs6ZkDlUBEEAAAAgLnHBwAAAABJizpmAAAAAAAAZQBnAG8AZQAgAFUASQAAAAq1dHEtAHRxLQDhAAAAEHEtAAAAAADAVRYdAAAAAAEAAAAAAAAANHEtAC8wI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Yb2ImtMalSmjbSothbic945E0qQ=</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Ug13kRVqVe5q8zPARx2u/odJnF8=</DigestValue>
    </Reference>
    <Reference Type="http://www.w3.org/2000/09/xmldsig#Object" URI="#idValidSigLnImg">
      <DigestMethod Algorithm="http://www.w3.org/2000/09/xmldsig#sha1"/>
      <DigestValue>apPJJ9MAktFZGHnbs5HSn3yWKKo=</DigestValue>
    </Reference>
    <Reference Type="http://www.w3.org/2000/09/xmldsig#Object" URI="#idInvalidSigLnImg">
      <DigestMethod Algorithm="http://www.w3.org/2000/09/xmldsig#sha1"/>
      <DigestValue>XWALMXX1vnxH6xsmBOdkYoSdKUQ=</DigestValue>
    </Reference>
  </SignedInfo>
  <SignatureValue>Caj8lz1XuhsmwvKxeLEun/eSVb4pmrMzsIO1jHrKNKzv4FVPzdvrRS8GmmEd31SS3qdUSTAbTc5v
PsuF6+imleC2AxbTOItvIVhrNhzfEdhlcZWEurb03gN7RuQ9BFynWkRQRr7OR6Pj2AoP0tj3BCXu
+hnrpVXF6wOaQ9y6CPDo2Z2FnQTz/Zx8Gr4htTaavgqqXzo7dyNk7QPtX3yyB0mM5QsePFPUS3xL
cZUHhrE+4Tfw+TFREJ4UkZP9NrzDvHCIDWYA/WTw8rG1yrObEVfGmWB5Z3ac7xx2jUEQMcle5oLy
hQNoqSD1g0S2p5KJuIT0kXPkw3E0aRp7zurlyQ==</SignatureValue>
  <KeyInfo>
    <X509Data>
      <X509Certificate>MIIHTzCCBjegAwIBAgIQVloG3UJKMckfYUWtldv6B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AixWKKxnxLNjK3Lbceho9UYgEV/zOCIj3ifBW3yzymCnun7Wnm3j97W1LPgX/QwBd+DFa3L4CdQ1u+usstnOlKtoUkMQlslPYqygHDhYt8PYPYdwq5ZrPn5gwo2rKYuMXBWk4PeGP+whTSbYurwGtDhEsiJixgPv3P+xxSCNwBw6sp8j1sJlciUFd7HB9ApdKsOTGu1zUp5xrNDugvBH6LAOC+MJoHg0sXCj3rjcrIMO9yNW4DhE7X0dh/RKvgRFfCLQ7IrTZ5Rg+xDP2uTvdTMsCTaFpY+8KrzRoXUaz6nP48loOIZgITWg5fcHiTJfMnt64MVt3O0ACuzKmZOfO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0/09/xmldsig#sha1"/>
        <DigestValue>Bh1B3LCjzfBD+h41h5gR3EPr3jk=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5YqbjuKj1uIi+C/arCkifKltDcY=</DigestValue>
      </Reference>
      <Reference URI="/word/endnotes.xml?ContentType=application/vnd.openxmlformats-officedocument.wordprocessingml.endnotes+xml">
        <DigestMethod Algorithm="http://www.w3.org/2000/09/xmldsig#sha1"/>
        <DigestValue>dO8DaBE37zgBiZe2GP1J3Pm+rPk=</DigestValue>
      </Reference>
      <Reference URI="/word/fontTable.xml?ContentType=application/vnd.openxmlformats-officedocument.wordprocessingml.fontTable+xml">
        <DigestMethod Algorithm="http://www.w3.org/2000/09/xmldsig#sha1"/>
        <DigestValue>F5/nCPoeTCVbP95DdFYD0mgWPjs=</DigestValue>
      </Reference>
      <Reference URI="/word/footer1.xml?ContentType=application/vnd.openxmlformats-officedocument.wordprocessingml.footer+xml">
        <DigestMethod Algorithm="http://www.w3.org/2000/09/xmldsig#sha1"/>
        <DigestValue>rmkM00k3Z14wWUoZT7Cc3wicjf4=</DigestValue>
      </Reference>
      <Reference URI="/word/footer2.xml?ContentType=application/vnd.openxmlformats-officedocument.wordprocessingml.footer+xml">
        <DigestMethod Algorithm="http://www.w3.org/2000/09/xmldsig#sha1"/>
        <DigestValue>MHP9c5SwRRRnDgCAerFA2UN55WA=</DigestValue>
      </Reference>
      <Reference URI="/word/footnotes.xml?ContentType=application/vnd.openxmlformats-officedocument.wordprocessingml.footnotes+xml">
        <DigestMethod Algorithm="http://www.w3.org/2000/09/xmldsig#sha1"/>
        <DigestValue>2AUCIkKi0E4tjTUGtilrze8CqC0=</DigestValue>
      </Reference>
      <Reference URI="/word/header1.xml?ContentType=application/vnd.openxmlformats-officedocument.wordprocessingml.header+xml">
        <DigestMethod Algorithm="http://www.w3.org/2000/09/xmldsig#sha1"/>
        <DigestValue>9SqJUmhf2VxQIdlvdJf/hqeGTT8=</DigestValue>
      </Reference>
      <Reference URI="/word/media/image1.emf?ContentType=image/x-emf">
        <DigestMethod Algorithm="http://www.w3.org/2000/09/xmldsig#sha1"/>
        <DigestValue>Oe6ZXGpfTVmLUXnnaVzjKkbOi1U=</DigestValue>
      </Reference>
      <Reference URI="/word/media/image10.jpeg?ContentType=image/jpeg">
        <DigestMethod Algorithm="http://www.w3.org/2000/09/xmldsig#sha1"/>
        <DigestValue>vd1FglMLxwG31K3vM0Eq2cAfn2E=</DigestValue>
      </Reference>
      <Reference URI="/word/media/image11.jpeg?ContentType=image/jpeg">
        <DigestMethod Algorithm="http://www.w3.org/2000/09/xmldsig#sha1"/>
        <DigestValue>USSXdKBUJaElzX2Ae/NSvXHA9f4=</DigestValue>
      </Reference>
      <Reference URI="/word/media/image12.JPG?ContentType=image/jpeg">
        <DigestMethod Algorithm="http://www.w3.org/2000/09/xmldsig#sha1"/>
        <DigestValue>4Pze+de8Y58RnxdB4nt7BCQinwE=</DigestValue>
      </Reference>
      <Reference URI="/word/media/image13.png?ContentType=image/png">
        <DigestMethod Algorithm="http://www.w3.org/2000/09/xmldsig#sha1"/>
        <DigestValue>H2QMPK0uxur6rSrXXJEzA0z3zyA=</DigestValue>
      </Reference>
      <Reference URI="/word/media/image14.jpeg?ContentType=image/jpeg">
        <DigestMethod Algorithm="http://www.w3.org/2000/09/xmldsig#sha1"/>
        <DigestValue>VYLoU+QprUWFWrRi9tFXhV7y5oQ=</DigestValue>
      </Reference>
      <Reference URI="/word/media/image15.png?ContentType=image/png">
        <DigestMethod Algorithm="http://www.w3.org/2000/09/xmldsig#sha1"/>
        <DigestValue>lKal8Hp725vI4J78az+yI+GryQc=</DigestValue>
      </Reference>
      <Reference URI="/word/media/image16.jpeg?ContentType=image/jpeg">
        <DigestMethod Algorithm="http://www.w3.org/2000/09/xmldsig#sha1"/>
        <DigestValue>zOtbJc4AYhSAY48j6Y2S54UfKuw=</DigestValue>
      </Reference>
      <Reference URI="/word/media/image17.png?ContentType=image/png">
        <DigestMethod Algorithm="http://www.w3.org/2000/09/xmldsig#sha1"/>
        <DigestValue>AGG6UFw9zUqCyJ02NCOwYKZNoJw=</DigestValue>
      </Reference>
      <Reference URI="/word/media/image18.png?ContentType=image/png">
        <DigestMethod Algorithm="http://www.w3.org/2000/09/xmldsig#sha1"/>
        <DigestValue>pRXgfJSY/nqj19kxZGbSX4Ag0QQ=</DigestValue>
      </Reference>
      <Reference URI="/word/media/image19.png?ContentType=image/png">
        <DigestMethod Algorithm="http://www.w3.org/2000/09/xmldsig#sha1"/>
        <DigestValue>bdlA5nIaG93Psm/h7rRc5uIE//w=</DigestValue>
      </Reference>
      <Reference URI="/word/media/image2.emf?ContentType=image/x-emf">
        <DigestMethod Algorithm="http://www.w3.org/2000/09/xmldsig#sha1"/>
        <DigestValue>KG1js84NDES9iWcLiBwFEBVdEKw=</DigestValue>
      </Reference>
      <Reference URI="/word/media/image20.png?ContentType=image/png">
        <DigestMethod Algorithm="http://www.w3.org/2000/09/xmldsig#sha1"/>
        <DigestValue>m2wKI8gMmUrvMguSJ1MOsAd8hSo=</DigestValue>
      </Reference>
      <Reference URI="/word/media/image21.jpg?ContentType=image/jpeg">
        <DigestMethod Algorithm="http://www.w3.org/2000/09/xmldsig#sha1"/>
        <DigestValue>F/kr8HTe7xyzZ1uIpIzAZptN5Io=</DigestValue>
      </Reference>
      <Reference URI="/word/media/image22.png?ContentType=image/png">
        <DigestMethod Algorithm="http://www.w3.org/2000/09/xmldsig#sha1"/>
        <DigestValue>YQd7EfpYQEn67f1pNHXMHrD36bA=</DigestValue>
      </Reference>
      <Reference URI="/word/media/image23.png?ContentType=image/png">
        <DigestMethod Algorithm="http://www.w3.org/2000/09/xmldsig#sha1"/>
        <DigestValue>p/HMVTfIg2TwVF5G9+Okpb1mhZM=</DigestValue>
      </Reference>
      <Reference URI="/word/media/image24.jpeg?ContentType=image/jpeg">
        <DigestMethod Algorithm="http://www.w3.org/2000/09/xmldsig#sha1"/>
        <DigestValue>+dGBo4K5Dv+MVi5Yai4xgzWEP7M=</DigestValue>
      </Reference>
      <Reference URI="/word/media/image25.jpeg?ContentType=image/jpeg">
        <DigestMethod Algorithm="http://www.w3.org/2000/09/xmldsig#sha1"/>
        <DigestValue>rE/sKB2rKdU3kCRV7jIARajd/dY=</DigestValue>
      </Reference>
      <Reference URI="/word/media/image26.jpg?ContentType=image/jpeg">
        <DigestMethod Algorithm="http://www.w3.org/2000/09/xmldsig#sha1"/>
        <DigestValue>FseIDqpt6fcp1pbXS3T1b3NybCA=</DigestValue>
      </Reference>
      <Reference URI="/word/media/image27.jpeg?ContentType=image/jpeg">
        <DigestMethod Algorithm="http://www.w3.org/2000/09/xmldsig#sha1"/>
        <DigestValue>uJeqL5634Y0ts3pLpaTnHFnmOno=</DigestValue>
      </Reference>
      <Reference URI="/word/media/image28.jpeg?ContentType=image/jpeg">
        <DigestMethod Algorithm="http://www.w3.org/2000/09/xmldsig#sha1"/>
        <DigestValue>4r8/bDFqEr6XM3zs0mMi9ZWmhig=</DigestValue>
      </Reference>
      <Reference URI="/word/media/image29.jpeg?ContentType=image/jpeg">
        <DigestMethod Algorithm="http://www.w3.org/2000/09/xmldsig#sha1"/>
        <DigestValue>xmsSeVp0/+gSoEauanQ0B2kAuw0=</DigestValue>
      </Reference>
      <Reference URI="/word/media/image3.emf?ContentType=image/x-emf">
        <DigestMethod Algorithm="http://www.w3.org/2000/09/xmldsig#sha1"/>
        <DigestValue>gRLiBdzwqVlcZGTS/s9ksvQ4Bjw=</DigestValue>
      </Reference>
      <Reference URI="/word/media/image30.JPG?ContentType=image/jpeg">
        <DigestMethod Algorithm="http://www.w3.org/2000/09/xmldsig#sha1"/>
        <DigestValue>7GtochpuwD/f9djlgkFQGTU7j+A=</DigestValue>
      </Reference>
      <Reference URI="/word/media/image31.jpeg?ContentType=image/jpeg">
        <DigestMethod Algorithm="http://www.w3.org/2000/09/xmldsig#sha1"/>
        <DigestValue>Rx5EpZT0FZjzQ/s3/VPODMk/1XI=</DigestValue>
      </Reference>
      <Reference URI="/word/media/image32.jpeg?ContentType=image/jpeg">
        <DigestMethod Algorithm="http://www.w3.org/2000/09/xmldsig#sha1"/>
        <DigestValue>9IanWOoQdYQAt9i2wh76Bx18sbU=</DigestValue>
      </Reference>
      <Reference URI="/word/media/image33.jpg?ContentType=image/jpeg">
        <DigestMethod Algorithm="http://www.w3.org/2000/09/xmldsig#sha1"/>
        <DigestValue>pdvaaharbPbJa9hqmPw4wxLu8hk=</DigestValue>
      </Reference>
      <Reference URI="/word/media/image34.png?ContentType=image/png">
        <DigestMethod Algorithm="http://www.w3.org/2000/09/xmldsig#sha1"/>
        <DigestValue>tZz/4iXu5+edwfIHCAxps7pGyBs=</DigestValue>
      </Reference>
      <Reference URI="/word/media/image35.png?ContentType=image/png">
        <DigestMethod Algorithm="http://www.w3.org/2000/09/xmldsig#sha1"/>
        <DigestValue>U/uYTml8dW4tA4BNm3x9wa4IiHE=</DigestValue>
      </Reference>
      <Reference URI="/word/media/image36.png?ContentType=image/png">
        <DigestMethod Algorithm="http://www.w3.org/2000/09/xmldsig#sha1"/>
        <DigestValue>CZvB+ilw+Sgh10V1IBGnZftErg4=</DigestValue>
      </Reference>
      <Reference URI="/word/media/image37.png?ContentType=image/png">
        <DigestMethod Algorithm="http://www.w3.org/2000/09/xmldsig#sha1"/>
        <DigestValue>eWtGOM2xr6OFmQ1TRWBBuc0o8EI=</DigestValue>
      </Reference>
      <Reference URI="/word/media/image38.png?ContentType=image/png">
        <DigestMethod Algorithm="http://www.w3.org/2000/09/xmldsig#sha1"/>
        <DigestValue>ImiHDST0i0cwp3A4gY6trG/G16I=</DigestValue>
      </Reference>
      <Reference URI="/word/media/image39.jpeg?ContentType=image/jpeg">
        <DigestMethod Algorithm="http://www.w3.org/2000/09/xmldsig#sha1"/>
        <DigestValue>Dnu2WJYAMg0rX8EDQ+ILldvqqZg=</DigestValue>
      </Reference>
      <Reference URI="/word/media/image4.png?ContentType=image/png">
        <DigestMethod Algorithm="http://www.w3.org/2000/09/xmldsig#sha1"/>
        <DigestValue>gDxdZRcGH7kAh72hSVKw2AKg6y4=</DigestValue>
      </Reference>
      <Reference URI="/word/media/image40.jpeg?ContentType=image/jpeg">
        <DigestMethod Algorithm="http://www.w3.org/2000/09/xmldsig#sha1"/>
        <DigestValue>yJM1Mo6o7/LLmQ2+aQP6HjJmvKU=</DigestValue>
      </Reference>
      <Reference URI="/word/media/image41.jpeg?ContentType=image/jpeg">
        <DigestMethod Algorithm="http://www.w3.org/2000/09/xmldsig#sha1"/>
        <DigestValue>gRb6tJ9VnxzpeMogzlMCDs8Vbp0=</DigestValue>
      </Reference>
      <Reference URI="/word/media/image42.jpeg?ContentType=image/jpeg">
        <DigestMethod Algorithm="http://www.w3.org/2000/09/xmldsig#sha1"/>
        <DigestValue>TWYy8BkuXdv95ITeWF8EsRcG2bw=</DigestValue>
      </Reference>
      <Reference URI="/word/media/image43.jpeg?ContentType=image/jpeg">
        <DigestMethod Algorithm="http://www.w3.org/2000/09/xmldsig#sha1"/>
        <DigestValue>f0vn+b72mF8ImUuX5C2t8I/bdO8=</DigestValue>
      </Reference>
      <Reference URI="/word/media/image44.jpeg?ContentType=image/jpeg">
        <DigestMethod Algorithm="http://www.w3.org/2000/09/xmldsig#sha1"/>
        <DigestValue>9GLS8ESzl/8sU3aMeeEEw1il4KY=</DigestValue>
      </Reference>
      <Reference URI="/word/media/image45.jpeg?ContentType=image/jpeg">
        <DigestMethod Algorithm="http://www.w3.org/2000/09/xmldsig#sha1"/>
        <DigestValue>6c/ciIK8MyXVITARB84/W9EnDbM=</DigestValue>
      </Reference>
      <Reference URI="/word/media/image46.jpeg?ContentType=image/jpeg">
        <DigestMethod Algorithm="http://www.w3.org/2000/09/xmldsig#sha1"/>
        <DigestValue>/lBHo/prag0OWGOurPL5k+vIbA0=</DigestValue>
      </Reference>
      <Reference URI="/word/media/image47.jpeg?ContentType=image/jpeg">
        <DigestMethod Algorithm="http://www.w3.org/2000/09/xmldsig#sha1"/>
        <DigestValue>NWhjr0JfbUFBD8KEe7BrD/82K3s=</DigestValue>
      </Reference>
      <Reference URI="/word/media/image5.jpg?ContentType=image/jpeg">
        <DigestMethod Algorithm="http://www.w3.org/2000/09/xmldsig#sha1"/>
        <DigestValue>aBXfs37zs10Ex48B5YtDJKr2ERs=</DigestValue>
      </Reference>
      <Reference URI="/word/media/image6.jpg?ContentType=image/jpeg">
        <DigestMethod Algorithm="http://www.w3.org/2000/09/xmldsig#sha1"/>
        <DigestValue>cmv4KXP5tofFXMdbUNQ2SdtTa04=</DigestValue>
      </Reference>
      <Reference URI="/word/media/image7.jpg?ContentType=image/jpeg">
        <DigestMethod Algorithm="http://www.w3.org/2000/09/xmldsig#sha1"/>
        <DigestValue>E+5NxNc0NciN6P4rbDWydx6VVfI=</DigestValue>
      </Reference>
      <Reference URI="/word/media/image8.jpeg?ContentType=image/jpeg">
        <DigestMethod Algorithm="http://www.w3.org/2000/09/xmldsig#sha1"/>
        <DigestValue>I+sxetMDPVt60rP+NMjr5qShLRc=</DigestValue>
      </Reference>
      <Reference URI="/word/media/image9.jpeg?ContentType=image/jpeg">
        <DigestMethod Algorithm="http://www.w3.org/2000/09/xmldsig#sha1"/>
        <DigestValue>oRJ/KaqwrpbFskGvvW/FBDE8QxQ=</DigestValue>
      </Reference>
      <Reference URI="/word/numbering.xml?ContentType=application/vnd.openxmlformats-officedocument.wordprocessingml.numbering+xml">
        <DigestMethod Algorithm="http://www.w3.org/2000/09/xmldsig#sha1"/>
        <DigestValue>dSRO82y6XmONWvxnj7iiL5eNNuk=</DigestValue>
      </Reference>
      <Reference URI="/word/settings.xml?ContentType=application/vnd.openxmlformats-officedocument.wordprocessingml.settings+xml">
        <DigestMethod Algorithm="http://www.w3.org/2000/09/xmldsig#sha1"/>
        <DigestValue>TjeGZGxTIJIgZpsDDxU+yrt+gYI=</DigestValue>
      </Reference>
      <Reference URI="/word/styles.xml?ContentType=application/vnd.openxmlformats-officedocument.wordprocessingml.styles+xml">
        <DigestMethod Algorithm="http://www.w3.org/2000/09/xmldsig#sha1"/>
        <DigestValue>c563jTsYrNIM6TBRIQRD+5FPkpc=</DigestValue>
      </Reference>
      <Reference URI="/word/stylesWithEffects.xml?ContentType=application/vnd.ms-word.stylesWithEffects+xml">
        <DigestMethod Algorithm="http://www.w3.org/2000/09/xmldsig#sha1"/>
        <DigestValue>6L0RHI9KABLGQ2DJucMzP0fKjeU=</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4DK2/wasdE8vpHaJGwt9iS16inE=</DigestValue>
      </Reference>
    </Manifest>
    <SignatureProperties>
      <SignatureProperty Id="idSignatureTime" Target="#idPackageSignature">
        <mdssi:SignatureTime xmlns:mdssi="http://schemas.openxmlformats.org/package/2006/digital-signature">
          <mdssi:Format>YYYY-MM-DDThh:mm:ssTZD</mdssi:Format>
          <mdssi:Value>2015-02-13T15:39:08Z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2015-02-13T15:39:08Z</xd:SigningTime>
          <xd:SigningCertificate>
            <xd:Cert>
              <xd:CertDigest>
                <DigestMethod Algorithm="http://www.w3.org/2000/09/xmldsig#sha1"/>
                <DigestValue>ZPisGAAGOtUBFxWZY2j3vCl6TmU=</DigestValue>
              </xd:CertDigest>
              <xd:IssuerSerial>
                <X509IssuerName>E=e-sign@e-sign.cl, CN=E-Sign Firma Electronica Avanzada para Estado de Chile CA, OU=Class 2 Managed PKI Individual Subscriber CA, OU=Symantec Trust Network, O=E-Sign S.A., C=CL</X509IssuerName>
                <X509SerialNumber>114781053579168143383610945333221915141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DzB6D4///yAQAAAAAAAPwbXwmA+P//CABYfvv2//8AAAAAAAAAAOAbXwmA+P////8AAAAAIwD+////jOObd7v/QkPH/0JDUwBlANhEiw5lACAAGBshcCIAigEgDQCExG4iAOEAAAB4biIAmjN3Z5COww3hAAAAAQAAAIIcAA+YbiIAOjN3ZwQAAAASAAAAAAAAAAAAAAAAAAAAghwAD4RwIgAk31hokG6SCgQAAADwPvoAAAAiAKXjWGjMbiIA4nlqZyAAAAD/////AAAAAAAAAAAVAAAAAAAAAHAAAAABAAAAAQAAACQAAAAkAAAAEAAAAAAAAAB45oEK8D76AAHrAQAAAAAA4xEKAoxvIgCMbyIA0Hh2ZwAAAACwgPsNAAAAAAEAAAAAAAAASG8iAC8wL3Z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Y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zAAAAAoAAABsAAAAggAAAHoAAAABAAAAqwoNQnIcDUIKAAAAbAAAABUAAABMAAAAAAAAAAAAAAAAAAAA//////////94AAAASgBlAGYAZQAgAE0AYQBjAHIAbwB6AG8AbgBhACAAQwBlAG4AdAByAG8A/38EAAAABgAAAAQAAAAGAAAAAwAAAAsAAAAGAAAABgAAAAQAAAAHAAAABQAAAAcAAAAHAAAABgAAAAMAAAAIAAAABgAAAAcAAAAEAAAABAAAAAc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O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Object Id="idInvalidSigLnImg">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Jx37sOadx6muGgYS7ho//8AAAAAc3Z+WgAATNMiAKjSIgAAAAAAYIhNAKDSIgBQ83R2AAAAAAAAQ2hhclVwcGVyVwAAAABYAAAAWAQDANDSIgApXi52AABLAA5cLnbgWy52+NIiAGQBAACBYq92gWKvdpgGeAoACAAAAAIAAAAAAAAY0yIAFmqvdgAAAAAAAAAAUtQiAAkAAABA1CIACQAAAAAAAAAAAAAAQNQiAFDTIgDi6q52AAAAAAACAAAAACIACQAAAEDUIgAJAAAATBKwdgAAAAAAAAAAQNQiAAkAAAAAAAAAfNMiAIournYAAAAAAAIAAEDUIg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Q9ADgPj//wAAAAAAAAAAAAAAAAAAAAAQQ9ADgPj//0qWAAAAACEA9XGgd3D1IQD1caB3asMjAP7///+M45t38uCbd0ydpA2Yt00AkJukDQDvIQAWaq92AAAAAAAAAAA08CEABgAAACjwIQAGAAAAAAAAAAAAAACkm6QNCASpDaSbpA0AAAAACASpDVDvIQCBYq92gWKvdgAAAAAACAAAAAIAAAAAAABY7yEAFmqvdgAAAAAAAAAAjvAhAAcAAACA8CEABwAAAAAAAAAAAAAAgPAhAJDvIQDi6q52AAAAAAACAAAAACEABwAAAIDwIQAHAAAATBKwdgAAAAAAAAAAgPAhAAcAAAAAAAAAvO8hAIournYAAAAAAAIAAIDwIQ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PMHoPj///IBAAAAAAAA/BtfCYD4//8IAFh++/b//wAAAAAAAAAA4BtfCYD4/////wAAAACBCgAAAADAs9sN/p0udtisjWi6GwEM2ESLDgAAAAClGCFfIgCKAXBuIgBe9Fho8G4iAAAAAAB45oEKMHAiACSIgBI4byIAUwBlAGcAbwBlACAAVQBJAAAAAAAAAAAAJeRYaOEAAACsbiIAmjN3Z5COww3hAAAAAQAAAN6z2w0AACIAOjN3ZwQAAAAFAAAAAAAAAAAAAAAAAAAA3rPbDbhwIgAk31hokG6SCgQAAAB45oEKAAAAAKXjWGgQAAAAAAAAAFMAZQBnAG8AZQAgAFUASQAAAAoSjG8iAIxvIgDhAAAAAAAAAMCz2w0AAAAAAQAAAAAAAABIbyIALzAvdm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B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3gAAABKAGUAZgBlACAATQBhAGMAcgBvAHoAbwBuAGEAIABDAGUAbgB0AHIAbwD/fwQAAAAGAAAABAAAAAYAAAADAAAACwAAAAYAAAAGAAAABAAAAAcAAAAFAAAABwAAAAcAAAAGAAAAAwAAAAg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4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636UEWMD4YA6-18-52328</_dlc_DocId>
    <_dlc_DocIdUrl xmlns="21c3207e-4ad9-41ce-b187-b126d6257ffb">
      <Url>http://sharepoint/dfz/_layouts/DocIdRedir.aspx?ID=636UEWMD4YA6-18-52328</Url>
      <Description>636UEWMD4YA6-18-52328</Description>
    </_dlc_DocIdUrl>
    <Remitido_x0020_Por xmlns="cd7df43d-10b9-47d8-a000-58f6ff9a05a9">7</Remitido_x0020_Por>
    <Fecha_x0020_Publicaci_x00f3_n xmlns="cd7df43d-10b9-47d8-a000-58f6ff9a05a9">2013-11-14T03:00:00+00:00</Fecha_x0020_Publicaci_x00f3_n>
    <N_x00b0__x0020_Documento xmlns="cd7df43d-10b9-47d8-a000-58f6ff9a05a9" xsi:nil="true"/>
    <Destinatario xmlns="cd7df43d-10b9-47d8-a000-58f6ff9a05a9" xsi:nil="true"/>
    <Fecha_x0020_Generaci_x00f3_n xmlns="cd7df43d-10b9-47d8-a000-58f6ff9a05a9">2013-11-14T03:00:00+00:00</Fecha_x0020_Generaci_x00f3_n>
    <N_x00b0__x0020_Exp xmlns="cd7df43d-10b9-47d8-a000-58f6ff9a05a9">386</N_x00b0__x0020_Exp>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1435AEACABBADB42B6E854DEDE2703BF" ma:contentTypeVersion="8" ma:contentTypeDescription="Crear nuevo documento." ma:contentTypeScope="" ma:versionID="8c9124b5608f6c3afb64ed5fdce95c00">
  <xsd:schema xmlns:xsd="http://www.w3.org/2001/XMLSchema" xmlns:xs="http://www.w3.org/2001/XMLSchema" xmlns:p="http://schemas.microsoft.com/office/2006/metadata/properties" xmlns:ns2="cd7df43d-10b9-47d8-a000-58f6ff9a05a9" xmlns:ns3="21c3207e-4ad9-41ce-b187-b126d6257ffb" targetNamespace="http://schemas.microsoft.com/office/2006/metadata/properties" ma:root="true" ma:fieldsID="471b305a1b93216af0cd42a5230a6a27" ns2:_="" ns3:_="">
    <xsd:import namespace="cd7df43d-10b9-47d8-a000-58f6ff9a05a9"/>
    <xsd:import namespace="21c3207e-4ad9-41ce-b187-b126d6257ffb"/>
    <xsd:element name="properties">
      <xsd:complexType>
        <xsd:sequence>
          <xsd:element name="documentManagement">
            <xsd:complexType>
              <xsd:all>
                <xsd:element ref="ns2:N_x00b0__x0020_Documento" minOccurs="0"/>
                <xsd:element ref="ns2:N_x00b0__x0020_Exp" minOccurs="0"/>
                <xsd:element ref="ns2:Fecha_x0020_Publicaci_x00f3_n" minOccurs="0"/>
                <xsd:element ref="ns2:Destinatario" minOccurs="0"/>
                <xsd:element ref="ns2:Fecha_x0020_Generaci_x00f3_n" minOccurs="0"/>
                <xsd:element ref="ns2:Remitido_x0020_P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df43d-10b9-47d8-a000-58f6ff9a05a9" elementFormDefault="qualified">
    <xsd:import namespace="http://schemas.microsoft.com/office/2006/documentManagement/types"/>
    <xsd:import namespace="http://schemas.microsoft.com/office/infopath/2007/PartnerControls"/>
    <xsd:element name="N_x00b0__x0020_Documento" ma:index="8" nillable="true" ma:displayName="N° Documento" ma:internalName="N_x00b0__x0020_Documento">
      <xsd:simpleType>
        <xsd:restriction base="dms:Text">
          <xsd:maxLength value="255"/>
        </xsd:restriction>
      </xsd:simpleType>
    </xsd:element>
    <xsd:element name="N_x00b0__x0020_Exp" ma:index="9" nillable="true" ma:displayName="N° Exp" ma:internalName="N_x00b0__x0020_Exp">
      <xsd:simpleType>
        <xsd:restriction base="dms:Text">
          <xsd:maxLength value="255"/>
        </xsd:restriction>
      </xsd:simpleType>
    </xsd:element>
    <xsd:element name="Fecha_x0020_Publicaci_x00f3_n" ma:index="10" nillable="true" ma:displayName="Fecha Publicación" ma:default="[today]" ma:description="Fecha Publicación en Expediente Electrónico" ma:format="DateOnly" ma:internalName="Fecha_x0020_Publicaci_x00f3_n">
      <xsd:simpleType>
        <xsd:restriction base="dms:DateTime"/>
      </xsd:simpleType>
    </xsd:element>
    <xsd:element name="Destinatario" ma:index="11" nillable="true" ma:displayName="Destinatario" ma:internalName="Destinatario">
      <xsd:simpleType>
        <xsd:restriction base="dms:Text">
          <xsd:maxLength value="255"/>
        </xsd:restriction>
      </xsd:simpleType>
    </xsd:element>
    <xsd:element name="Fecha_x0020_Generaci_x00f3_n" ma:index="12" nillable="true" ma:displayName="Fecha Generación" ma:default="[today]" ma:format="DateOnly" ma:internalName="Fecha_x0020_Generaci_x00f3_n">
      <xsd:simpleType>
        <xsd:restriction base="dms:DateTime"/>
      </xsd:simpleType>
    </xsd:element>
    <xsd:element name="Remitido_x0020_Por" ma:index="13" nillable="true" ma:displayName="Remitido Por" ma:list="{461986f8-ccac-4691-983b-799eae54cbac}" ma:internalName="Remitido_x0020_Por"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14" nillable="true" ma:displayName="Valor de Id. de documento" ma:description="El valor del identificador de documento asignado a este elemento." ma:internalName="_dlc_DocId" ma:readOnly="true">
      <xsd:simpleType>
        <xsd:restriction base="dms:Text"/>
      </xsd:simpleType>
    </xsd:element>
    <xsd:element name="_dlc_DocIdUrl" ma:index="15"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 ds:uri="cd7df43d-10b9-47d8-a000-58f6ff9a05a9"/>
  </ds:schemaRefs>
</ds:datastoreItem>
</file>

<file path=customXml/itemProps4.xml><?xml version="1.0" encoding="utf-8"?>
<ds:datastoreItem xmlns:ds="http://schemas.openxmlformats.org/officeDocument/2006/customXml" ds:itemID="{EAF58A0C-0D0C-491B-955B-9F1C089273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df43d-10b9-47d8-a000-58f6ff9a05a9"/>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F70DFF0-D7A1-449B-9CAF-D4B01338DF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9085</TotalTime>
  <Pages>56</Pages>
  <Words>14186</Words>
  <Characters>78029</Characters>
  <Application>Microsoft Office Word</Application>
  <DocSecurity>0</DocSecurity>
  <Lines>650</Lines>
  <Paragraphs>184</Paragraphs>
  <ScaleCrop>false</ScaleCrop>
  <HeadingPairs>
    <vt:vector size="2" baseType="variant">
      <vt:variant>
        <vt:lpstr>Título</vt:lpstr>
      </vt:variant>
      <vt:variant>
        <vt:i4>1</vt:i4>
      </vt:variant>
    </vt:vector>
  </HeadingPairs>
  <TitlesOfParts>
    <vt:vector size="1" baseType="lpstr">
      <vt:lpstr>Informe de Fiscalización Planta Catemu</vt:lpstr>
    </vt:vector>
  </TitlesOfParts>
  <Company/>
  <LinksUpToDate>false</LinksUpToDate>
  <CharactersWithSpaces>92031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 Planta Catemu</dc:title>
  <dc:subject/>
  <dc:creator>Usuario</dc:creator>
  <cp:keywords/>
  <dc:description/>
  <cp:lastModifiedBy>Rodrigo García Caballero</cp:lastModifiedBy>
  <cp:revision>773</cp:revision>
  <cp:lastPrinted>2015-01-15T14:16:00Z</cp:lastPrinted>
  <dcterms:created xsi:type="dcterms:W3CDTF">2014-01-14T21:04:00Z</dcterms:created>
  <dcterms:modified xsi:type="dcterms:W3CDTF">2015-02-13T13:23:00Z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0x0101001435AEACABBADB42B6E854DEDE2703BF</vt:lpwstr>
  </property>
  <property fmtid="{D5CDD505-2E9C-101B-9397-08002B2CF9AE}" pid="3" name="_dlc_DocIdItemGuid">
    <vt:lpwstr>69d97363-87bd-416f-950b-f9b0fa893601</vt:lpwstr>
  </property>
</Properties>
</file>