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charts/colors2.xml" ContentType="application/vnd.ms-office.chartcolorstyl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2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1.xml" ContentType="application/vnd.ms-office.chartsty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0E57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C906823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7AF7F95A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625EE9B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483F5BFE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41B8F524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6FA1460F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1909A17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2183266C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F65C3D1" w14:textId="77777777" w:rsidR="00C07655" w:rsidRPr="0025129B" w:rsidRDefault="00C07655" w:rsidP="00612EF2">
      <w:pPr>
        <w:spacing w:line="276" w:lineRule="auto"/>
        <w:rPr>
          <w:rFonts w:cstheme="minorHAnsi"/>
        </w:rPr>
      </w:pPr>
    </w:p>
    <w:p w14:paraId="3E1606D0" w14:textId="77777777" w:rsidR="000C128D" w:rsidRPr="0025129B" w:rsidRDefault="000C128D" w:rsidP="00612EF2">
      <w:pPr>
        <w:spacing w:line="276" w:lineRule="auto"/>
        <w:rPr>
          <w:rFonts w:cstheme="minorHAnsi"/>
        </w:rPr>
      </w:pPr>
    </w:p>
    <w:p w14:paraId="6E1023E4" w14:textId="77777777" w:rsidR="000C128D" w:rsidRPr="0025129B" w:rsidRDefault="000C128D" w:rsidP="00A4794E">
      <w:pPr>
        <w:spacing w:line="276" w:lineRule="auto"/>
        <w:rPr>
          <w:rFonts w:cstheme="minorHAnsi"/>
        </w:rPr>
      </w:pPr>
    </w:p>
    <w:p w14:paraId="7C3DC2DB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68695473" w14:textId="77777777" w:rsidR="00CA0510" w:rsidRPr="0025129B" w:rsidRDefault="00CA0510" w:rsidP="00A4794E">
      <w:pPr>
        <w:spacing w:line="276" w:lineRule="auto"/>
        <w:rPr>
          <w:rFonts w:cstheme="minorHAnsi"/>
        </w:rPr>
      </w:pPr>
    </w:p>
    <w:p w14:paraId="2BD9BA96" w14:textId="77777777" w:rsidR="009604F6" w:rsidRPr="0025129B" w:rsidRDefault="009604F6" w:rsidP="0066261F">
      <w:pPr>
        <w:jc w:val="center"/>
        <w:rPr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25129B">
        <w:rPr>
          <w:b/>
        </w:rPr>
        <w:t>INFORME DE FISCALIZACIÓN AMBIENTAL</w:t>
      </w:r>
      <w:bookmarkEnd w:id="0"/>
      <w:bookmarkEnd w:id="1"/>
      <w:bookmarkEnd w:id="2"/>
      <w:bookmarkEnd w:id="3"/>
    </w:p>
    <w:p w14:paraId="5AD7DB2A" w14:textId="77777777" w:rsidR="00697654" w:rsidRPr="0025129B" w:rsidRDefault="00697654" w:rsidP="006B4FA6">
      <w:pPr>
        <w:spacing w:line="276" w:lineRule="auto"/>
        <w:jc w:val="center"/>
        <w:rPr>
          <w:rFonts w:cstheme="minorHAnsi"/>
          <w:b/>
        </w:rPr>
      </w:pPr>
    </w:p>
    <w:p w14:paraId="25FFCFD2" w14:textId="77777777" w:rsidR="009604F6" w:rsidRPr="0025129B" w:rsidRDefault="009604F6" w:rsidP="006B4FA6">
      <w:pPr>
        <w:spacing w:line="276" w:lineRule="auto"/>
        <w:jc w:val="center"/>
        <w:rPr>
          <w:rFonts w:cstheme="minorHAnsi"/>
          <w:b/>
        </w:rPr>
      </w:pPr>
    </w:p>
    <w:p w14:paraId="61D484E7" w14:textId="1720F920" w:rsidR="009604F6" w:rsidRPr="0025129B" w:rsidRDefault="001B2EBB" w:rsidP="0066261F">
      <w:pPr>
        <w:jc w:val="center"/>
        <w:rPr>
          <w:b/>
        </w:rPr>
      </w:pPr>
      <w:r>
        <w:rPr>
          <w:b/>
        </w:rPr>
        <w:t>INSPECCIÓN AMBIENTAL</w:t>
      </w:r>
    </w:p>
    <w:p w14:paraId="30FB750D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</w:rPr>
      </w:pPr>
    </w:p>
    <w:p w14:paraId="39C6331D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03A3ACA4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</w:rPr>
      </w:pPr>
    </w:p>
    <w:p w14:paraId="3922BF88" w14:textId="77777777" w:rsidR="009604F6" w:rsidRDefault="00391738" w:rsidP="0066261F">
      <w:pPr>
        <w:jc w:val="center"/>
        <w:rPr>
          <w:b/>
        </w:rPr>
      </w:pPr>
      <w:r>
        <w:rPr>
          <w:b/>
        </w:rPr>
        <w:t>FUNDICIÓN</w:t>
      </w:r>
      <w:r w:rsidR="005E776E">
        <w:rPr>
          <w:b/>
        </w:rPr>
        <w:t xml:space="preserve"> ALTONORTE</w:t>
      </w:r>
    </w:p>
    <w:p w14:paraId="051AA7D7" w14:textId="77777777" w:rsidR="00CE2548" w:rsidRPr="00CE2548" w:rsidRDefault="00B347FE" w:rsidP="0066261F">
      <w:pPr>
        <w:jc w:val="center"/>
        <w:rPr>
          <w:b/>
        </w:rPr>
      </w:pPr>
      <w:r>
        <w:rPr>
          <w:b/>
        </w:rPr>
        <w:t>II REGIÓN DE ANTOFAGASTA</w:t>
      </w:r>
    </w:p>
    <w:p w14:paraId="6AA59801" w14:textId="77777777" w:rsidR="0066261F" w:rsidRPr="0025129B" w:rsidRDefault="0066261F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6DC54157" w14:textId="77777777" w:rsidR="006B4FA6" w:rsidRPr="0025129B" w:rsidRDefault="006B4FA6" w:rsidP="006B4FA6">
      <w:pPr>
        <w:spacing w:line="276" w:lineRule="auto"/>
        <w:jc w:val="center"/>
        <w:rPr>
          <w:rFonts w:cstheme="minorHAnsi"/>
          <w:b/>
          <w:sz w:val="32"/>
          <w:szCs w:val="32"/>
        </w:rPr>
      </w:pPr>
    </w:p>
    <w:p w14:paraId="2086885D" w14:textId="549ADA09" w:rsidR="00697654" w:rsidRDefault="001B2EBB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  <w:r w:rsidRPr="001B2EBB">
        <w:rPr>
          <w:b/>
        </w:rPr>
        <w:t>DFZ-2015-508-II-NE-IA</w:t>
      </w:r>
    </w:p>
    <w:p w14:paraId="642A2D5A" w14:textId="77777777" w:rsidR="00B33684" w:rsidRDefault="00B33684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29B61822" w14:textId="77777777" w:rsidR="001B2EBB" w:rsidRDefault="001B2EBB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tbl>
      <w:tblPr>
        <w:tblpPr w:leftFromText="141" w:rightFromText="141" w:vertAnchor="text" w:tblpXSpec="center" w:tblpY="1"/>
        <w:tblOverlap w:val="never"/>
        <w:tblW w:w="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1B2EBB" w:rsidRPr="0025129B" w14:paraId="6796E7C5" w14:textId="77777777" w:rsidTr="003816FD">
        <w:trPr>
          <w:trHeight w:val="567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6294C63E" w14:textId="77777777" w:rsidR="001B2EBB" w:rsidRPr="009F3293" w:rsidRDefault="001B2EBB" w:rsidP="003816F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08632A9" w14:textId="77777777" w:rsidR="001B2EBB" w:rsidRPr="0025129B" w:rsidRDefault="001B2EBB" w:rsidP="003816F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375233B8" w14:textId="77777777" w:rsidR="001B2EBB" w:rsidRPr="0025129B" w:rsidRDefault="001B2EBB" w:rsidP="003816FD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25129B">
              <w:rPr>
                <w:rFonts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1B2EBB" w:rsidRPr="0025129B" w14:paraId="7EB2D4EB" w14:textId="77777777" w:rsidTr="003816FD">
        <w:trPr>
          <w:trHeight w:val="567"/>
        </w:trPr>
        <w:tc>
          <w:tcPr>
            <w:tcW w:w="1210" w:type="dxa"/>
            <w:vAlign w:val="center"/>
          </w:tcPr>
          <w:p w14:paraId="23465246" w14:textId="77777777" w:rsidR="001B2EBB" w:rsidRPr="0025129B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25129B">
              <w:rPr>
                <w:rFonts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vAlign w:val="center"/>
          </w:tcPr>
          <w:p w14:paraId="5BCF1BDF" w14:textId="77777777" w:rsidR="001B2EBB" w:rsidRPr="006439B3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vAlign w:val="center"/>
          </w:tcPr>
          <w:p w14:paraId="336D2F0D" w14:textId="77777777" w:rsidR="001B2EBB" w:rsidRPr="0025129B" w:rsidRDefault="000D2969" w:rsidP="003816FD">
            <w:pPr>
              <w:spacing w:line="276" w:lineRule="auto"/>
              <w:jc w:val="center"/>
              <w:rPr>
                <w:rFonts w:cs="Calibri"/>
                <w:sz w:val="18"/>
                <w:szCs w:val="18"/>
                <w:lang w:val="es-ES_tradnl"/>
              </w:rPr>
            </w:pPr>
            <w:r>
              <w:rPr>
                <w:rFonts w:cs="Calibri"/>
                <w:sz w:val="16"/>
                <w:szCs w:val="16"/>
              </w:rPr>
              <w:pict w14:anchorId="577D18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4pt">
                  <v:imagedata r:id="rId19" o:title=""/>
                  <o:lock v:ext="edit" ungrouping="t" rotation="t" aspectratio="f" cropping="t" verticies="t" text="t" grouping="t"/>
                  <o:signatureline v:ext="edit" id="{4617164B-0E03-45F4-87AA-F1F547CC8B2B}" provid="{00000000-0000-0000-0000-000000000000}" o:suggestedsigner="Claudia Pastore Herrera" o:suggestedsigner2="Jefe Unidad Técnica División de Fiscalización" showsigndate="f" issignatureline="t"/>
                </v:shape>
              </w:pict>
            </w:r>
          </w:p>
        </w:tc>
      </w:tr>
      <w:tr w:rsidR="001B2EBB" w:rsidRPr="0025129B" w14:paraId="15184CDE" w14:textId="77777777" w:rsidTr="003816FD">
        <w:trPr>
          <w:trHeight w:val="567"/>
        </w:trPr>
        <w:tc>
          <w:tcPr>
            <w:tcW w:w="1210" w:type="dxa"/>
            <w:vAlign w:val="center"/>
          </w:tcPr>
          <w:p w14:paraId="2D9F3B5A" w14:textId="77777777" w:rsidR="001B2EBB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Revisor</w:t>
            </w:r>
          </w:p>
        </w:tc>
        <w:tc>
          <w:tcPr>
            <w:tcW w:w="2116" w:type="dxa"/>
            <w:vAlign w:val="center"/>
          </w:tcPr>
          <w:p w14:paraId="50B4A876" w14:textId="20F98E3E" w:rsidR="001B2EBB" w:rsidRPr="006439B3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 xml:space="preserve">Claudia Quiroga </w:t>
            </w:r>
            <w:r w:rsidR="003A6FA2">
              <w:rPr>
                <w:rFonts w:cstheme="minorHAnsi"/>
                <w:sz w:val="18"/>
                <w:szCs w:val="18"/>
                <w:lang w:val="es-ES_tradnl"/>
              </w:rPr>
              <w:t>M.</w:t>
            </w:r>
          </w:p>
        </w:tc>
        <w:tc>
          <w:tcPr>
            <w:tcW w:w="2662" w:type="dxa"/>
            <w:vAlign w:val="center"/>
          </w:tcPr>
          <w:p w14:paraId="3DAF9C9F" w14:textId="77777777" w:rsidR="001B2EBB" w:rsidRDefault="000D2969" w:rsidP="003816FD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pict w14:anchorId="752B9614">
                <v:shape id="_x0000_i1026" type="#_x0000_t75" alt="Línea de firma de Microsoft Office..." style="width:114pt;height:54pt">
                  <v:imagedata r:id="rId20" o:title=""/>
                  <o:lock v:ext="edit" ungrouping="t" rotation="t" aspectratio="f" cropping="t" verticies="t" text="t" grouping="t"/>
                  <o:signatureline v:ext="edit" id="{9CB8AE25-2C89-4F28-8B53-9DB281C6892A}" provid="{00000000-0000-0000-0000-000000000000}" o:suggestedsigner="Claudia Quiroga Muñoz." o:suggestedsigner2="Profesional División de Fiscalización" showsigndate="f" issignatureline="t"/>
                </v:shape>
              </w:pict>
            </w:r>
          </w:p>
        </w:tc>
      </w:tr>
      <w:tr w:rsidR="001B2EBB" w:rsidRPr="0025129B" w14:paraId="2EB366B3" w14:textId="77777777" w:rsidTr="003816FD">
        <w:trPr>
          <w:trHeight w:val="567"/>
        </w:trPr>
        <w:tc>
          <w:tcPr>
            <w:tcW w:w="1210" w:type="dxa"/>
            <w:vAlign w:val="center"/>
          </w:tcPr>
          <w:p w14:paraId="6049909A" w14:textId="77777777" w:rsidR="001B2EBB" w:rsidRPr="0025129B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vAlign w:val="center"/>
          </w:tcPr>
          <w:p w14:paraId="013D4761" w14:textId="77777777" w:rsidR="001B2EBB" w:rsidRPr="006439B3" w:rsidRDefault="001B2EBB" w:rsidP="003816FD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Evelyn Fuentes D.</w:t>
            </w:r>
          </w:p>
        </w:tc>
        <w:tc>
          <w:tcPr>
            <w:tcW w:w="2662" w:type="dxa"/>
            <w:vAlign w:val="center"/>
          </w:tcPr>
          <w:p w14:paraId="26E80924" w14:textId="77777777" w:rsidR="001B2EBB" w:rsidRDefault="005470F9" w:rsidP="003816FD">
            <w:pPr>
              <w:spacing w:line="276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pict w14:anchorId="242961AC">
                <v:shape id="_x0000_i1027" type="#_x0000_t75" alt="Línea de firma de Microsoft Office..." style="width:114pt;height:54.75pt" wrapcoords="-84 0 -84 21262 21600 21262 21600 0 -84 0" o:allowoverlap="f">
                  <v:imagedata r:id="rId21" o:title=""/>
                  <o:lock v:ext="edit" ungrouping="t" rotation="t" aspectratio="f" cropping="t" verticies="t" text="t" grouping="t"/>
                  <o:signatureline v:ext="edit" id="{0F1A3D1F-F7BD-4B17-A2DC-1439CE1878DD}" provid="{00000000-0000-0000-0000-000000000000}" o:suggestedsigner="Evelyn Fuentes Díaz" o:suggestedsigner2="Profesional División de Fiscalización" showsigndate="f" issignatureline="t"/>
                </v:shape>
              </w:pict>
            </w:r>
          </w:p>
        </w:tc>
      </w:tr>
    </w:tbl>
    <w:p w14:paraId="49C89416" w14:textId="77777777" w:rsidR="001B2EBB" w:rsidRDefault="001B2EBB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2EE5F1A0" w14:textId="77777777" w:rsidR="001B2EBB" w:rsidRDefault="001B2EBB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19B37990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154B4914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043F4DD9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0B9A3F8C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37849CCD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75802E20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517670AB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47CD3174" w14:textId="77777777" w:rsidR="00216E77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25EF071C" w14:textId="77777777" w:rsidR="00216E77" w:rsidRPr="009F3293" w:rsidRDefault="00216E77" w:rsidP="006B4FA6">
      <w:pPr>
        <w:spacing w:line="276" w:lineRule="auto"/>
        <w:jc w:val="center"/>
        <w:rPr>
          <w:rFonts w:cstheme="minorHAnsi"/>
          <w:b/>
          <w:sz w:val="28"/>
          <w:szCs w:val="32"/>
        </w:rPr>
      </w:pPr>
    </w:p>
    <w:p w14:paraId="5DF07A16" w14:textId="53C45B2C" w:rsidR="001A4615" w:rsidRPr="0025129B" w:rsidRDefault="001A4615">
      <w:pPr>
        <w:jc w:val="left"/>
      </w:pPr>
      <w:bookmarkStart w:id="4" w:name="_Toc205640089"/>
    </w:p>
    <w:p w14:paraId="6D8891AE" w14:textId="77777777" w:rsidR="00F55D44" w:rsidRPr="003956C4" w:rsidRDefault="00655D0C" w:rsidP="003956C4">
      <w:pPr>
        <w:jc w:val="center"/>
        <w:rPr>
          <w:b/>
        </w:rPr>
      </w:pPr>
      <w:bookmarkStart w:id="5" w:name="_Toc352940725"/>
      <w:bookmarkStart w:id="6" w:name="_Toc353998174"/>
      <w:bookmarkEnd w:id="4"/>
      <w:r w:rsidRPr="003956C4">
        <w:rPr>
          <w:b/>
        </w:rPr>
        <w:t>Tabla de Contenidos</w:t>
      </w:r>
      <w:bookmarkEnd w:id="5"/>
      <w:bookmarkEnd w:id="6"/>
    </w:p>
    <w:p w14:paraId="1A787C22" w14:textId="77777777" w:rsidR="004D1716" w:rsidRDefault="003956C4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"1-1" \h \z \u </w:instrText>
      </w:r>
      <w:r>
        <w:rPr>
          <w:b w:val="0"/>
          <w:bCs w:val="0"/>
          <w:caps w:val="0"/>
        </w:rPr>
        <w:fldChar w:fldCharType="separate"/>
      </w:r>
      <w:hyperlink w:anchor="_Toc407785746" w:history="1">
        <w:r w:rsidR="004D1716" w:rsidRPr="00DA0DAB">
          <w:rPr>
            <w:rStyle w:val="Hipervnculo"/>
            <w:noProof/>
          </w:rPr>
          <w:t>1.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RESUMEN.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_Toc407785746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3</w:t>
        </w:r>
        <w:r w:rsidR="004D1716">
          <w:rPr>
            <w:noProof/>
            <w:webHidden/>
          </w:rPr>
          <w:fldChar w:fldCharType="end"/>
        </w:r>
      </w:hyperlink>
    </w:p>
    <w:p w14:paraId="1B3EEB16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47" w:history="1">
        <w:r w:rsidR="004D1716" w:rsidRPr="00DA0DAB">
          <w:rPr>
            <w:rStyle w:val="Hipervnculo"/>
            <w:noProof/>
          </w:rPr>
          <w:t>2.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IDENTIFICACIÓN DEL PROYECTO, INSTALACIÓN, ACTIVIDAD O FUENTE FISCALIZADA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_Toc407785747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4</w:t>
        </w:r>
        <w:r w:rsidR="004D1716">
          <w:rPr>
            <w:noProof/>
            <w:webHidden/>
          </w:rPr>
          <w:fldChar w:fldCharType="end"/>
        </w:r>
      </w:hyperlink>
    </w:p>
    <w:p w14:paraId="57CD7073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48" w:history="1">
        <w:r w:rsidR="004D1716" w:rsidRPr="00DA0DAB">
          <w:rPr>
            <w:rStyle w:val="Hipervnculo"/>
            <w:noProof/>
          </w:rPr>
          <w:t>3.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INSTRUMENTOS DE GESTIÓN AMBIENTAL QUE REGULAN LA ACTIVIDAD FISCALIZADA.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_Toc407785748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5</w:t>
        </w:r>
        <w:r w:rsidR="004D1716">
          <w:rPr>
            <w:noProof/>
            <w:webHidden/>
          </w:rPr>
          <w:fldChar w:fldCharType="end"/>
        </w:r>
      </w:hyperlink>
    </w:p>
    <w:p w14:paraId="7F5FD439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49" w:history="1">
        <w:r w:rsidR="004D1716" w:rsidRPr="00DA0DAB">
          <w:rPr>
            <w:rStyle w:val="Hipervnculo"/>
            <w:noProof/>
          </w:rPr>
          <w:t>4.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ANTECEDENTES DE LA ACTIVIDAD DE FISCALIZACIÓN.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_Toc407785749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5</w:t>
        </w:r>
        <w:r w:rsidR="004D1716">
          <w:rPr>
            <w:noProof/>
            <w:webHidden/>
          </w:rPr>
          <w:fldChar w:fldCharType="end"/>
        </w:r>
      </w:hyperlink>
    </w:p>
    <w:p w14:paraId="1A5D96DB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50" w:history="1">
        <w:r w:rsidR="004D1716" w:rsidRPr="00DA0DAB">
          <w:rPr>
            <w:rStyle w:val="Hipervnculo"/>
            <w:noProof/>
          </w:rPr>
          <w:t>5.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HECHOS CONSTATADOS.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_Toc407785750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7</w:t>
        </w:r>
        <w:r w:rsidR="004D1716">
          <w:rPr>
            <w:noProof/>
            <w:webHidden/>
          </w:rPr>
          <w:fldChar w:fldCharType="end"/>
        </w:r>
      </w:hyperlink>
    </w:p>
    <w:p w14:paraId="137104B0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51" w:history="1">
        <w:r w:rsidR="004D1716" w:rsidRPr="00DA0DAB">
          <w:rPr>
            <w:rStyle w:val="Hipervnculo"/>
            <w:noProof/>
          </w:rPr>
          <w:t>6.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CONCLUSIONES.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_Toc407785751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10</w:t>
        </w:r>
        <w:r w:rsidR="004D1716">
          <w:rPr>
            <w:noProof/>
            <w:webHidden/>
          </w:rPr>
          <w:fldChar w:fldCharType="end"/>
        </w:r>
      </w:hyperlink>
    </w:p>
    <w:p w14:paraId="71CD7F18" w14:textId="77777777" w:rsidR="004D1716" w:rsidRDefault="000D2969">
      <w:pPr>
        <w:pStyle w:val="TDC1"/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es-CL"/>
        </w:rPr>
      </w:pPr>
      <w:hyperlink w:anchor="_Toc407785752" w:history="1">
        <w:r w:rsidR="004D1716" w:rsidRPr="00DA0DAB">
          <w:rPr>
            <w:rStyle w:val="Hipervnculo"/>
            <w:noProof/>
          </w:rPr>
          <w:t>7.</w:t>
        </w:r>
        <w:r w:rsidR="004D1716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es-CL"/>
          </w:rPr>
          <w:tab/>
        </w:r>
        <w:r w:rsidR="004D1716" w:rsidRPr="00DA0DAB">
          <w:rPr>
            <w:rStyle w:val="Hipervnculo"/>
            <w:noProof/>
          </w:rPr>
          <w:t>ANEXOS.</w:t>
        </w:r>
        <w:r w:rsidR="004D1716">
          <w:rPr>
            <w:noProof/>
            <w:webHidden/>
          </w:rPr>
          <w:tab/>
        </w:r>
        <w:r w:rsidR="004D1716">
          <w:rPr>
            <w:noProof/>
            <w:webHidden/>
          </w:rPr>
          <w:fldChar w:fldCharType="begin"/>
        </w:r>
        <w:r w:rsidR="004D1716">
          <w:rPr>
            <w:noProof/>
            <w:webHidden/>
          </w:rPr>
          <w:instrText xml:space="preserve"> PAGEREF _Toc407785752 \h </w:instrText>
        </w:r>
        <w:r w:rsidR="004D1716">
          <w:rPr>
            <w:noProof/>
            <w:webHidden/>
          </w:rPr>
        </w:r>
        <w:r w:rsidR="004D1716">
          <w:rPr>
            <w:noProof/>
            <w:webHidden/>
          </w:rPr>
          <w:fldChar w:fldCharType="separate"/>
        </w:r>
        <w:r w:rsidR="003343C7">
          <w:rPr>
            <w:noProof/>
            <w:webHidden/>
          </w:rPr>
          <w:t>11</w:t>
        </w:r>
        <w:r w:rsidR="004D1716">
          <w:rPr>
            <w:noProof/>
            <w:webHidden/>
          </w:rPr>
          <w:fldChar w:fldCharType="end"/>
        </w:r>
      </w:hyperlink>
    </w:p>
    <w:p w14:paraId="42148CB2" w14:textId="77777777" w:rsidR="00655D0C" w:rsidRPr="0025129B" w:rsidRDefault="003956C4" w:rsidP="00655D0C">
      <w:r>
        <w:rPr>
          <w:b/>
          <w:bCs/>
          <w:caps/>
          <w:sz w:val="20"/>
          <w:szCs w:val="20"/>
        </w:rPr>
        <w:fldChar w:fldCharType="end"/>
      </w:r>
    </w:p>
    <w:p w14:paraId="296658FD" w14:textId="77777777" w:rsidR="00655D0C" w:rsidRPr="0025129B" w:rsidRDefault="001A4615" w:rsidP="004155AC">
      <w:pPr>
        <w:jc w:val="left"/>
        <w:sectPr w:rsidR="00655D0C" w:rsidRPr="0025129B" w:rsidSect="00A70F8F">
          <w:footerReference w:type="default" r:id="rId22"/>
          <w:headerReference w:type="first" r:id="rId23"/>
          <w:footerReference w:type="first" r:id="rId24"/>
          <w:type w:val="continuous"/>
          <w:pgSz w:w="12240" w:h="15840" w:code="1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25129B">
        <w:br w:type="page"/>
      </w:r>
    </w:p>
    <w:p w14:paraId="5670B0F5" w14:textId="77777777" w:rsidR="002C445A" w:rsidRPr="0025129B" w:rsidRDefault="00ED4317" w:rsidP="005749E1">
      <w:pPr>
        <w:pStyle w:val="Ttulo1"/>
      </w:pPr>
      <w:bookmarkStart w:id="7" w:name="_Toc352840376"/>
      <w:bookmarkStart w:id="8" w:name="_Toc352841436"/>
      <w:bookmarkStart w:id="9" w:name="_Toc407785746"/>
      <w:r w:rsidRPr="0025129B">
        <w:lastRenderedPageBreak/>
        <w:t>RESUMEN</w:t>
      </w:r>
      <w:r w:rsidR="00B1722C" w:rsidRPr="0025129B">
        <w:t>.</w:t>
      </w:r>
      <w:bookmarkEnd w:id="7"/>
      <w:bookmarkEnd w:id="8"/>
      <w:bookmarkEnd w:id="9"/>
    </w:p>
    <w:p w14:paraId="3C41990C" w14:textId="77777777" w:rsidR="00ED4317" w:rsidRPr="0025129B" w:rsidRDefault="00ED4317" w:rsidP="00ED4317">
      <w:pPr>
        <w:jc w:val="left"/>
        <w:rPr>
          <w:rFonts w:cstheme="minorHAnsi"/>
          <w:b/>
          <w:sz w:val="20"/>
          <w:szCs w:val="20"/>
        </w:rPr>
      </w:pPr>
    </w:p>
    <w:p w14:paraId="3B99265E" w14:textId="4746C7CF" w:rsidR="00ED4317" w:rsidRPr="001E38D7" w:rsidRDefault="00ED4317" w:rsidP="00ED4317">
      <w:pPr>
        <w:rPr>
          <w:rFonts w:cstheme="minorHAnsi"/>
          <w:sz w:val="20"/>
          <w:szCs w:val="20"/>
        </w:rPr>
      </w:pPr>
      <w:r w:rsidRPr="001E38D7">
        <w:rPr>
          <w:rFonts w:cstheme="minorHAnsi"/>
          <w:sz w:val="20"/>
          <w:szCs w:val="20"/>
        </w:rPr>
        <w:t>El pr</w:t>
      </w:r>
      <w:r w:rsidR="004041CB" w:rsidRPr="001E38D7">
        <w:rPr>
          <w:rFonts w:cstheme="minorHAnsi"/>
          <w:sz w:val="20"/>
          <w:szCs w:val="20"/>
        </w:rPr>
        <w:t>esente documento da cuenta de</w:t>
      </w:r>
      <w:r w:rsidR="00270C25" w:rsidRPr="001E38D7">
        <w:rPr>
          <w:rFonts w:cstheme="minorHAnsi"/>
          <w:sz w:val="20"/>
          <w:szCs w:val="20"/>
        </w:rPr>
        <w:t xml:space="preserve"> los resultados de la</w:t>
      </w:r>
      <w:r w:rsidR="00730F3E" w:rsidRPr="001E38D7">
        <w:rPr>
          <w:rFonts w:cstheme="minorHAnsi"/>
          <w:sz w:val="20"/>
          <w:szCs w:val="20"/>
        </w:rPr>
        <w:t>s</w:t>
      </w:r>
      <w:r w:rsidR="00270C25" w:rsidRPr="001E38D7">
        <w:rPr>
          <w:rFonts w:cstheme="minorHAnsi"/>
          <w:sz w:val="20"/>
          <w:szCs w:val="20"/>
        </w:rPr>
        <w:t xml:space="preserve"> actividad</w:t>
      </w:r>
      <w:r w:rsidR="00730F3E" w:rsidRPr="001E38D7">
        <w:rPr>
          <w:rFonts w:cstheme="minorHAnsi"/>
          <w:sz w:val="20"/>
          <w:szCs w:val="20"/>
        </w:rPr>
        <w:t>es</w:t>
      </w:r>
      <w:r w:rsidR="00270C25" w:rsidRPr="001E38D7">
        <w:rPr>
          <w:rFonts w:cstheme="minorHAnsi"/>
          <w:sz w:val="20"/>
          <w:szCs w:val="20"/>
        </w:rPr>
        <w:t xml:space="preserve"> </w:t>
      </w:r>
      <w:r w:rsidR="004041CB" w:rsidRPr="001E38D7">
        <w:rPr>
          <w:rFonts w:cstheme="minorHAnsi"/>
          <w:sz w:val="20"/>
          <w:szCs w:val="20"/>
        </w:rPr>
        <w:t xml:space="preserve">de </w:t>
      </w:r>
      <w:r w:rsidR="00685DE9" w:rsidRPr="001E38D7">
        <w:rPr>
          <w:rFonts w:cstheme="minorHAnsi"/>
          <w:sz w:val="20"/>
          <w:szCs w:val="20"/>
        </w:rPr>
        <w:t>examen de información</w:t>
      </w:r>
      <w:r w:rsidRPr="001E38D7">
        <w:rPr>
          <w:rFonts w:cstheme="minorHAnsi"/>
          <w:sz w:val="20"/>
          <w:szCs w:val="20"/>
        </w:rPr>
        <w:t xml:space="preserve"> realizad</w:t>
      </w:r>
      <w:r w:rsidR="00030AFA" w:rsidRPr="001E38D7">
        <w:rPr>
          <w:rFonts w:cstheme="minorHAnsi"/>
          <w:sz w:val="20"/>
          <w:szCs w:val="20"/>
        </w:rPr>
        <w:t>o</w:t>
      </w:r>
      <w:r w:rsidR="00730F3E" w:rsidRPr="001E38D7">
        <w:rPr>
          <w:rFonts w:cstheme="minorHAnsi"/>
          <w:sz w:val="20"/>
          <w:szCs w:val="20"/>
        </w:rPr>
        <w:t>s</w:t>
      </w:r>
      <w:r w:rsidRPr="001E38D7">
        <w:rPr>
          <w:rFonts w:cstheme="minorHAnsi"/>
          <w:sz w:val="20"/>
          <w:szCs w:val="20"/>
        </w:rPr>
        <w:t xml:space="preserve"> por </w:t>
      </w:r>
      <w:r w:rsidR="007D5D1D" w:rsidRPr="001E38D7">
        <w:rPr>
          <w:rFonts w:cstheme="minorHAnsi"/>
          <w:sz w:val="20"/>
          <w:szCs w:val="20"/>
        </w:rPr>
        <w:t>esta Superintendencia</w:t>
      </w:r>
      <w:r w:rsidR="00685DE9" w:rsidRPr="001E38D7">
        <w:rPr>
          <w:rFonts w:cstheme="minorHAnsi"/>
          <w:sz w:val="20"/>
          <w:szCs w:val="20"/>
        </w:rPr>
        <w:t>, a</w:t>
      </w:r>
      <w:r w:rsidR="00CE2548" w:rsidRPr="001E38D7">
        <w:rPr>
          <w:rFonts w:cstheme="minorHAnsi"/>
          <w:sz w:val="20"/>
          <w:szCs w:val="20"/>
        </w:rPr>
        <w:t xml:space="preserve"> </w:t>
      </w:r>
      <w:r w:rsidR="00CC2872" w:rsidRPr="001E38D7">
        <w:rPr>
          <w:rFonts w:cstheme="minorHAnsi"/>
          <w:sz w:val="20"/>
          <w:szCs w:val="20"/>
        </w:rPr>
        <w:t>los resultados de los balances de arsénico</w:t>
      </w:r>
      <w:r w:rsidR="00B45FE4" w:rsidRPr="001E38D7">
        <w:rPr>
          <w:rFonts w:cstheme="minorHAnsi"/>
          <w:sz w:val="20"/>
          <w:szCs w:val="20"/>
        </w:rPr>
        <w:t xml:space="preserve"> del año 2014 y de los meses de enero a febrero  del año 2015, en complemento a la actividad de inspección que fue desarrollada por la SEREMI de Salud de la Región de Antofagasta el 16 de abril de 2015.</w:t>
      </w:r>
      <w:r w:rsidR="00D01B28">
        <w:rPr>
          <w:rFonts w:cstheme="minorHAnsi"/>
          <w:sz w:val="20"/>
          <w:szCs w:val="20"/>
        </w:rPr>
        <w:t xml:space="preserve"> Dicho servicio inspeccionó las instalaciones de la Fund</w:t>
      </w:r>
      <w:r w:rsidR="001C7523">
        <w:rPr>
          <w:rFonts w:cstheme="minorHAnsi"/>
          <w:sz w:val="20"/>
          <w:szCs w:val="20"/>
        </w:rPr>
        <w:t>i</w:t>
      </w:r>
      <w:r w:rsidR="00D01B28">
        <w:rPr>
          <w:rFonts w:cstheme="minorHAnsi"/>
          <w:sz w:val="20"/>
          <w:szCs w:val="20"/>
        </w:rPr>
        <w:t xml:space="preserve">ción Altonorte, por el instrumento de gestión ambiental D.S. N° 165/1998, el cual establece la norma de emisión del contaminante arsénico, el </w:t>
      </w:r>
      <w:r w:rsidR="001C7523">
        <w:rPr>
          <w:rFonts w:cstheme="minorHAnsi"/>
          <w:sz w:val="20"/>
          <w:szCs w:val="20"/>
        </w:rPr>
        <w:t>que no</w:t>
      </w:r>
      <w:r w:rsidR="00D01B28">
        <w:rPr>
          <w:rFonts w:cstheme="minorHAnsi"/>
          <w:sz w:val="20"/>
          <w:szCs w:val="20"/>
        </w:rPr>
        <w:t xml:space="preserve"> ha sido derogado hasta que sean exigibles los límites máximos de emisión establecidos en </w:t>
      </w:r>
      <w:r w:rsidR="00571BB3">
        <w:rPr>
          <w:rFonts w:cstheme="minorHAnsi"/>
          <w:sz w:val="20"/>
          <w:szCs w:val="20"/>
        </w:rPr>
        <w:t>el D.S. 28/2013 y que dice relación con</w:t>
      </w:r>
      <w:r w:rsidR="00D01B28">
        <w:rPr>
          <w:rFonts w:cstheme="minorHAnsi"/>
          <w:sz w:val="20"/>
          <w:szCs w:val="20"/>
        </w:rPr>
        <w:t xml:space="preserve"> la norma de emisión para fundiciones de cobre </w:t>
      </w:r>
      <w:r w:rsidR="001C7523">
        <w:rPr>
          <w:rFonts w:cstheme="minorHAnsi"/>
          <w:sz w:val="20"/>
          <w:szCs w:val="20"/>
        </w:rPr>
        <w:t>y</w:t>
      </w:r>
      <w:r w:rsidR="00D01B28">
        <w:rPr>
          <w:rFonts w:cstheme="minorHAnsi"/>
          <w:sz w:val="20"/>
          <w:szCs w:val="20"/>
        </w:rPr>
        <w:t xml:space="preserve"> fuentes emisoras de arsénico.</w:t>
      </w:r>
    </w:p>
    <w:p w14:paraId="7D61C926" w14:textId="77777777" w:rsidR="00ED4317" w:rsidRPr="001E38D7" w:rsidRDefault="00ED4317" w:rsidP="00ED4317">
      <w:pPr>
        <w:rPr>
          <w:rFonts w:cstheme="minorHAnsi"/>
          <w:sz w:val="20"/>
          <w:szCs w:val="20"/>
        </w:rPr>
      </w:pPr>
    </w:p>
    <w:p w14:paraId="2B6EB150" w14:textId="31AD8F3C" w:rsidR="002B20B1" w:rsidRPr="001E38D7" w:rsidRDefault="00B45FE4" w:rsidP="00AE381E">
      <w:pPr>
        <w:rPr>
          <w:color w:val="000000"/>
          <w:sz w:val="20"/>
          <w:szCs w:val="18"/>
          <w:lang w:eastAsia="es-CL"/>
        </w:rPr>
      </w:pPr>
      <w:r w:rsidRPr="001E38D7">
        <w:rPr>
          <w:rFonts w:cstheme="minorHAnsi"/>
          <w:sz w:val="20"/>
          <w:szCs w:val="20"/>
        </w:rPr>
        <w:t>El proyecto consiste en una planta de procesamiento de concentrados y cementos de cobre, produciendo cobre blister destinado a la exportación, ánodo</w:t>
      </w:r>
      <w:r w:rsidR="001C7523">
        <w:rPr>
          <w:rFonts w:cstheme="minorHAnsi"/>
          <w:sz w:val="20"/>
          <w:szCs w:val="20"/>
        </w:rPr>
        <w:t>s de cobre y como subproducto,</w:t>
      </w:r>
      <w:r w:rsidRPr="001E38D7">
        <w:rPr>
          <w:rFonts w:cstheme="minorHAnsi"/>
          <w:sz w:val="20"/>
          <w:szCs w:val="20"/>
        </w:rPr>
        <w:t xml:space="preserve"> ácido sulfúrico destinado al mercado nacional</w:t>
      </w:r>
      <w:r w:rsidR="004D1716" w:rsidRPr="001E38D7">
        <w:rPr>
          <w:color w:val="000000"/>
          <w:sz w:val="20"/>
          <w:szCs w:val="20"/>
          <w:shd w:val="clear" w:color="auto" w:fill="FFFFFF"/>
        </w:rPr>
        <w:t>.</w:t>
      </w:r>
    </w:p>
    <w:p w14:paraId="5095234D" w14:textId="77777777" w:rsidR="00ED4317" w:rsidRPr="001E38D7" w:rsidRDefault="00ED4317" w:rsidP="00ED4317">
      <w:pPr>
        <w:rPr>
          <w:rFonts w:cstheme="minorHAnsi"/>
          <w:sz w:val="20"/>
          <w:szCs w:val="20"/>
        </w:rPr>
      </w:pPr>
    </w:p>
    <w:p w14:paraId="047827A1" w14:textId="140C54B8" w:rsidR="00F33C3E" w:rsidRPr="001E38D7" w:rsidRDefault="00B45FE4" w:rsidP="008F751D">
      <w:pPr>
        <w:rPr>
          <w:rFonts w:cstheme="minorHAnsi"/>
          <w:sz w:val="20"/>
          <w:szCs w:val="20"/>
        </w:rPr>
      </w:pPr>
      <w:r w:rsidRPr="001E38D7">
        <w:rPr>
          <w:rFonts w:cstheme="minorHAnsi"/>
          <w:sz w:val="20"/>
          <w:szCs w:val="20"/>
        </w:rPr>
        <w:t>La</w:t>
      </w:r>
      <w:r w:rsidR="008F751D" w:rsidRPr="001E38D7">
        <w:rPr>
          <w:rFonts w:cstheme="minorHAnsi"/>
          <w:sz w:val="20"/>
          <w:szCs w:val="20"/>
        </w:rPr>
        <w:t xml:space="preserve"> materia relevante objeto de</w:t>
      </w:r>
      <w:r w:rsidR="00CE2548" w:rsidRPr="001E38D7">
        <w:rPr>
          <w:rFonts w:cstheme="minorHAnsi"/>
          <w:sz w:val="20"/>
          <w:szCs w:val="20"/>
        </w:rPr>
        <w:t xml:space="preserve">l examen </w:t>
      </w:r>
      <w:r w:rsidR="001E38D7" w:rsidRPr="001E38D7">
        <w:rPr>
          <w:rFonts w:cstheme="minorHAnsi"/>
          <w:sz w:val="20"/>
          <w:szCs w:val="20"/>
        </w:rPr>
        <w:t xml:space="preserve">de información y de la inspección ambiental </w:t>
      </w:r>
      <w:r w:rsidRPr="001E38D7">
        <w:rPr>
          <w:rFonts w:cstheme="minorHAnsi"/>
          <w:sz w:val="20"/>
          <w:szCs w:val="20"/>
        </w:rPr>
        <w:t>corresponde a las emisiones</w:t>
      </w:r>
      <w:r w:rsidR="003343C7">
        <w:rPr>
          <w:rFonts w:cstheme="minorHAnsi"/>
          <w:sz w:val="20"/>
          <w:szCs w:val="20"/>
        </w:rPr>
        <w:t xml:space="preserve"> atmosférica</w:t>
      </w:r>
      <w:r w:rsidRPr="001E38D7">
        <w:rPr>
          <w:rFonts w:cstheme="minorHAnsi"/>
          <w:sz w:val="20"/>
          <w:szCs w:val="20"/>
        </w:rPr>
        <w:t>s</w:t>
      </w:r>
      <w:r w:rsidR="001E38D7" w:rsidRPr="001E38D7">
        <w:rPr>
          <w:rFonts w:cstheme="minorHAnsi"/>
          <w:sz w:val="20"/>
          <w:szCs w:val="20"/>
        </w:rPr>
        <w:t>.</w:t>
      </w:r>
    </w:p>
    <w:p w14:paraId="1094F91F" w14:textId="77777777" w:rsidR="007D7BC1" w:rsidRPr="001E38D7" w:rsidRDefault="007D7BC1" w:rsidP="008F751D">
      <w:pPr>
        <w:rPr>
          <w:rFonts w:cstheme="minorHAnsi"/>
          <w:color w:val="FF0000"/>
          <w:sz w:val="20"/>
          <w:szCs w:val="20"/>
        </w:rPr>
      </w:pPr>
    </w:p>
    <w:p w14:paraId="489BBE9C" w14:textId="2789DD45" w:rsidR="00BC202A" w:rsidRDefault="00ED4317" w:rsidP="00BC202A">
      <w:pPr>
        <w:rPr>
          <w:rFonts w:cstheme="minorHAnsi"/>
          <w:sz w:val="20"/>
          <w:szCs w:val="20"/>
        </w:rPr>
      </w:pPr>
      <w:r w:rsidRPr="001E38D7">
        <w:rPr>
          <w:rFonts w:cstheme="minorHAnsi"/>
          <w:sz w:val="20"/>
          <w:szCs w:val="20"/>
        </w:rPr>
        <w:t>Entre los hechos constatados</w:t>
      </w:r>
      <w:r w:rsidR="00591882" w:rsidRPr="001E38D7">
        <w:rPr>
          <w:rFonts w:cstheme="minorHAnsi"/>
          <w:sz w:val="20"/>
          <w:szCs w:val="20"/>
        </w:rPr>
        <w:t xml:space="preserve"> </w:t>
      </w:r>
      <w:r w:rsidR="00BC202A" w:rsidRPr="001E38D7">
        <w:rPr>
          <w:rFonts w:cstheme="minorHAnsi"/>
          <w:sz w:val="20"/>
          <w:szCs w:val="20"/>
        </w:rPr>
        <w:t>se puede mencionar que</w:t>
      </w:r>
      <w:r w:rsidR="001E38D7" w:rsidRPr="001E38D7">
        <w:rPr>
          <w:rFonts w:cstheme="minorHAnsi"/>
          <w:sz w:val="20"/>
          <w:szCs w:val="20"/>
        </w:rPr>
        <w:t xml:space="preserve"> </w:t>
      </w:r>
      <w:r w:rsidR="0064200B" w:rsidRPr="001E38D7">
        <w:rPr>
          <w:rFonts w:cstheme="minorHAnsi"/>
          <w:sz w:val="20"/>
          <w:szCs w:val="20"/>
        </w:rPr>
        <w:t xml:space="preserve">durante el </w:t>
      </w:r>
      <w:r w:rsidR="001E38D7" w:rsidRPr="001E38D7">
        <w:rPr>
          <w:rFonts w:cstheme="minorHAnsi"/>
          <w:sz w:val="20"/>
          <w:szCs w:val="20"/>
        </w:rPr>
        <w:t>año 2014</w:t>
      </w:r>
      <w:r w:rsidR="007D5D1D" w:rsidRPr="001E38D7">
        <w:rPr>
          <w:rFonts w:cstheme="minorHAnsi"/>
          <w:sz w:val="20"/>
          <w:szCs w:val="20"/>
        </w:rPr>
        <w:t xml:space="preserve">, </w:t>
      </w:r>
      <w:r w:rsidR="0064200B" w:rsidRPr="001E38D7">
        <w:rPr>
          <w:rFonts w:cstheme="minorHAnsi"/>
          <w:sz w:val="20"/>
          <w:szCs w:val="20"/>
        </w:rPr>
        <w:t xml:space="preserve">las emisiones </w:t>
      </w:r>
      <w:r w:rsidR="001E38D7" w:rsidRPr="001E38D7">
        <w:rPr>
          <w:rFonts w:cstheme="minorHAnsi"/>
          <w:sz w:val="20"/>
          <w:szCs w:val="20"/>
        </w:rPr>
        <w:t>de arsénico</w:t>
      </w:r>
      <w:r w:rsidR="0064200B" w:rsidRPr="001E38D7">
        <w:rPr>
          <w:rFonts w:cstheme="minorHAnsi"/>
          <w:sz w:val="20"/>
          <w:szCs w:val="20"/>
        </w:rPr>
        <w:t xml:space="preserve"> no</w:t>
      </w:r>
      <w:r w:rsidR="00BC202A" w:rsidRPr="001E38D7">
        <w:rPr>
          <w:rFonts w:cstheme="minorHAnsi"/>
          <w:sz w:val="20"/>
          <w:szCs w:val="20"/>
        </w:rPr>
        <w:t xml:space="preserve"> supera</w:t>
      </w:r>
      <w:r w:rsidR="0064200B" w:rsidRPr="001E38D7">
        <w:rPr>
          <w:rFonts w:cstheme="minorHAnsi"/>
          <w:sz w:val="20"/>
          <w:szCs w:val="20"/>
        </w:rPr>
        <w:t>n</w:t>
      </w:r>
      <w:r w:rsidR="004D1716" w:rsidRPr="001E38D7">
        <w:rPr>
          <w:rFonts w:cstheme="minorHAnsi"/>
          <w:sz w:val="20"/>
          <w:szCs w:val="20"/>
        </w:rPr>
        <w:t xml:space="preserve"> </w:t>
      </w:r>
      <w:r w:rsidR="001E38D7" w:rsidRPr="001E38D7">
        <w:rPr>
          <w:rFonts w:cstheme="minorHAnsi"/>
          <w:sz w:val="20"/>
          <w:szCs w:val="20"/>
        </w:rPr>
        <w:t xml:space="preserve">el </w:t>
      </w:r>
      <w:r w:rsidR="004D1716" w:rsidRPr="001E38D7">
        <w:rPr>
          <w:rFonts w:cstheme="minorHAnsi"/>
          <w:sz w:val="20"/>
          <w:szCs w:val="20"/>
        </w:rPr>
        <w:t>límite</w:t>
      </w:r>
      <w:r w:rsidR="00BC202A" w:rsidRPr="001E38D7">
        <w:rPr>
          <w:rFonts w:cstheme="minorHAnsi"/>
          <w:sz w:val="20"/>
          <w:szCs w:val="20"/>
        </w:rPr>
        <w:t xml:space="preserve"> </w:t>
      </w:r>
      <w:r w:rsidR="001E38D7" w:rsidRPr="001E38D7">
        <w:rPr>
          <w:rFonts w:cstheme="minorHAnsi"/>
          <w:sz w:val="20"/>
          <w:szCs w:val="20"/>
        </w:rPr>
        <w:t>establecido por el D.S. 165/1998</w:t>
      </w:r>
      <w:r w:rsidR="00BC202A" w:rsidRPr="001E38D7">
        <w:rPr>
          <w:rFonts w:cstheme="minorHAnsi"/>
          <w:sz w:val="20"/>
          <w:szCs w:val="20"/>
        </w:rPr>
        <w:t>.</w:t>
      </w:r>
    </w:p>
    <w:p w14:paraId="19EC3892" w14:textId="77777777" w:rsidR="00BC202A" w:rsidRPr="0025129B" w:rsidRDefault="00BC202A" w:rsidP="00BC202A">
      <w:pPr>
        <w:rPr>
          <w:rFonts w:cstheme="minorHAnsi"/>
          <w:b/>
          <w:sz w:val="20"/>
          <w:szCs w:val="20"/>
        </w:rPr>
      </w:pPr>
    </w:p>
    <w:p w14:paraId="164300F9" w14:textId="77777777" w:rsidR="00F702BF" w:rsidRDefault="00F702BF">
      <w:pPr>
        <w:jc w:val="left"/>
        <w:rPr>
          <w:rFonts w:cstheme="minorHAnsi"/>
          <w:b/>
          <w:sz w:val="20"/>
          <w:szCs w:val="20"/>
        </w:rPr>
        <w:sectPr w:rsidR="00F702BF" w:rsidSect="00E349AF">
          <w:type w:val="continuous"/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3891252" w14:textId="77777777" w:rsidR="00ED4317" w:rsidRPr="0025129B" w:rsidRDefault="009847C7" w:rsidP="009847C7">
      <w:pPr>
        <w:pStyle w:val="Ttulo1"/>
      </w:pPr>
      <w:bookmarkStart w:id="10" w:name="_Toc407785747"/>
      <w:r w:rsidRPr="0025129B">
        <w:lastRenderedPageBreak/>
        <w:t>IDENTIFICACIÓN DEL PROYECTO,</w:t>
      </w:r>
      <w:r w:rsidR="00677A75">
        <w:t xml:space="preserve"> INSTALACIÓN, </w:t>
      </w:r>
      <w:r w:rsidRPr="0025129B">
        <w:t>ACTIVIDAD O FUENTE FISCALIZADA</w:t>
      </w:r>
      <w:bookmarkEnd w:id="10"/>
    </w:p>
    <w:p w14:paraId="5C90A0AA" w14:textId="77777777" w:rsidR="00ED4317" w:rsidRPr="0025129B" w:rsidRDefault="00ED4317" w:rsidP="00ED4317"/>
    <w:p w14:paraId="33708189" w14:textId="77777777" w:rsidR="00ED4317" w:rsidRDefault="00ED4317" w:rsidP="00C958D0">
      <w:pPr>
        <w:pStyle w:val="Ttulo2"/>
      </w:pPr>
      <w:bookmarkStart w:id="11" w:name="_Toc352840378"/>
      <w:bookmarkStart w:id="12" w:name="_Toc352841438"/>
      <w:bookmarkStart w:id="13" w:name="_Toc353998104"/>
      <w:bookmarkStart w:id="14" w:name="_Toc353998177"/>
      <w:bookmarkStart w:id="15" w:name="_Toc382383532"/>
      <w:bookmarkStart w:id="16" w:name="_Toc382472354"/>
      <w:bookmarkStart w:id="17" w:name="_Toc390184266"/>
      <w:bookmarkStart w:id="18" w:name="_Toc390359997"/>
      <w:bookmarkStart w:id="19" w:name="_Toc390777018"/>
      <w:bookmarkStart w:id="20" w:name="_Toc391311330"/>
      <w:r w:rsidRPr="0025129B">
        <w:t>Antecedentes Generales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E262E32" w14:textId="77777777" w:rsidR="004B70DB" w:rsidRDefault="004B70DB" w:rsidP="004B70DB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0"/>
        <w:gridCol w:w="5432"/>
      </w:tblGrid>
      <w:tr w:rsidR="005E776E" w:rsidRPr="00FE6C71" w14:paraId="0A3C4B62" w14:textId="77777777" w:rsidTr="005E776E">
        <w:tc>
          <w:tcPr>
            <w:tcW w:w="5000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BE9742" w14:textId="77777777" w:rsidR="005E776E" w:rsidRDefault="005E776E" w:rsidP="005E776E">
            <w:pPr>
              <w:spacing w:after="240"/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Identificación de la actividad, proyecto o fuente fiscalizada: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t> </w:t>
            </w:r>
          </w:p>
          <w:p w14:paraId="19C734AB" w14:textId="76133B5A" w:rsidR="00BE715F" w:rsidRPr="00FE6C71" w:rsidRDefault="00BE715F" w:rsidP="005E776E">
            <w:pPr>
              <w:spacing w:after="240"/>
              <w:jc w:val="left"/>
              <w:rPr>
                <w:color w:val="000000"/>
                <w:sz w:val="20"/>
                <w:szCs w:val="20"/>
                <w:lang w:eastAsia="es-CL"/>
              </w:rPr>
            </w:pPr>
            <w:r>
              <w:rPr>
                <w:color w:val="000000"/>
                <w:sz w:val="20"/>
                <w:szCs w:val="20"/>
                <w:lang w:eastAsia="es-CL"/>
              </w:rPr>
              <w:t>Fundición Altonorte</w:t>
            </w:r>
          </w:p>
        </w:tc>
      </w:tr>
      <w:tr w:rsidR="005E776E" w:rsidRPr="00FE6C71" w14:paraId="69F9B18B" w14:textId="77777777" w:rsidTr="005E776E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24981D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Localización:</w:t>
            </w:r>
          </w:p>
          <w:p w14:paraId="04EC5C24" w14:textId="77777777" w:rsidR="005E776E" w:rsidRPr="00FE6C71" w:rsidRDefault="005E776E" w:rsidP="005E776E">
            <w:pPr>
              <w:numPr>
                <w:ilvl w:val="0"/>
                <w:numId w:val="33"/>
              </w:num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II REGIÓN DE ANTOFAGASTA</w:t>
            </w:r>
          </w:p>
          <w:p w14:paraId="7A978F1E" w14:textId="77777777" w:rsidR="005E776E" w:rsidRPr="00FE6C71" w:rsidRDefault="005E776E" w:rsidP="005E776E">
            <w:pPr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  <w:p w14:paraId="235A5B06" w14:textId="77777777" w:rsidR="005E776E" w:rsidRPr="00FE6C71" w:rsidRDefault="005E776E" w:rsidP="005E776E">
            <w:pPr>
              <w:numPr>
                <w:ilvl w:val="2"/>
                <w:numId w:val="33"/>
              </w:numPr>
              <w:spacing w:before="100" w:beforeAutospacing="1" w:after="100" w:afterAutospacing="1"/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rFonts w:eastAsia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2C906" w14:textId="77777777" w:rsidR="005E776E" w:rsidRPr="00FE6C71" w:rsidRDefault="005E776E" w:rsidP="005E776E">
            <w:pPr>
              <w:spacing w:after="240"/>
              <w:jc w:val="left"/>
              <w:rPr>
                <w:rFonts w:eastAsiaTheme="minorHAnsi"/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Ubicación de la actividad, proyecto o fuente fiscalizada:</w:t>
            </w:r>
          </w:p>
          <w:p w14:paraId="54C6CED5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color w:val="000000"/>
                <w:sz w:val="20"/>
                <w:szCs w:val="20"/>
                <w:shd w:val="clear" w:color="auto" w:fill="FFFFFF"/>
              </w:rPr>
              <w:t>Fundición Altonorte se localiza en el sector de La Negra, 20 Km. Aproximadamente al Sureste de la ciudad de Antofagasta, en la Quebrada de Mateo, a la altura del Km. 1.348 de la Carretera Panamericana Norte.</w:t>
            </w:r>
          </w:p>
        </w:tc>
      </w:tr>
      <w:tr w:rsidR="005E776E" w:rsidRPr="00FE6C71" w14:paraId="4F4E601E" w14:textId="77777777" w:rsidTr="005E776E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D1E7A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Titular de la actividad, proyecto o fuente fiscalizada: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COMPLEJO METALÚRGICO ALTONORTE S.A.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70743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RUT o RUN: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88325800-2</w:t>
            </w:r>
          </w:p>
        </w:tc>
      </w:tr>
      <w:tr w:rsidR="005E776E" w:rsidRPr="00FE6C71" w14:paraId="5D905EBE" w14:textId="77777777" w:rsidTr="005E776E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A4361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Domicilio Titular: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CARRETERA PANAMERICANA NORTE, KM 1348 - SECTOR LA NEGRA 1348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87A9F8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Correo electrónico: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t> 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</w:r>
            <w:hyperlink r:id="rId25" w:history="1">
              <w:r w:rsidRPr="00FE6C71">
                <w:rPr>
                  <w:rStyle w:val="Hipervnculo"/>
                  <w:sz w:val="20"/>
                  <w:szCs w:val="20"/>
                  <w:lang w:eastAsia="es-CL"/>
                </w:rPr>
                <w:t>MARC.BEDARD@GLENCORE.CL</w:t>
              </w:r>
            </w:hyperlink>
          </w:p>
        </w:tc>
      </w:tr>
      <w:tr w:rsidR="005E776E" w:rsidRPr="00FE6C71" w14:paraId="6C6C64B1" w14:textId="77777777" w:rsidTr="005E776E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068F7C17" w14:textId="77777777" w:rsidR="005E776E" w:rsidRPr="00FE6C71" w:rsidRDefault="005E776E" w:rsidP="005E776E">
            <w:pPr>
              <w:jc w:val="left"/>
              <w:rPr>
                <w:rFonts w:eastAsia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982265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56 55 2628104</w:t>
            </w:r>
          </w:p>
        </w:tc>
      </w:tr>
      <w:tr w:rsidR="005E776E" w:rsidRPr="00FE6C71" w14:paraId="39574273" w14:textId="77777777" w:rsidTr="005E776E">
        <w:tc>
          <w:tcPr>
            <w:tcW w:w="2271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FB8A3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Identificación del Representante Legal: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MARC BEDARD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B1311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RUT o RUN: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t> 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GF025570</w:t>
            </w:r>
          </w:p>
        </w:tc>
      </w:tr>
      <w:tr w:rsidR="005E776E" w:rsidRPr="00FE6C71" w14:paraId="0250B018" w14:textId="77777777" w:rsidTr="005E776E">
        <w:tc>
          <w:tcPr>
            <w:tcW w:w="2271" w:type="pct"/>
            <w:vMerge w:val="restar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9D165C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Domicilio Representante Legal: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CARRETERA PANAMERICANA NORTE, KM 1348 - SECTOR LA NEGRA 1348</w:t>
            </w: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6FA66F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Correo electrónico: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t> 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</w:r>
            <w:hyperlink r:id="rId26" w:history="1">
              <w:r w:rsidRPr="00FE6C71">
                <w:rPr>
                  <w:rStyle w:val="Hipervnculo"/>
                  <w:sz w:val="20"/>
                  <w:szCs w:val="20"/>
                  <w:lang w:eastAsia="es-CL"/>
                </w:rPr>
                <w:t>MARC.BEDARD@GLENCORE.CL</w:t>
              </w:r>
            </w:hyperlink>
          </w:p>
        </w:tc>
      </w:tr>
      <w:tr w:rsidR="005E776E" w:rsidRPr="00FE6C71" w14:paraId="1C930EDD" w14:textId="77777777" w:rsidTr="005E776E">
        <w:tc>
          <w:tcPr>
            <w:tcW w:w="2271" w:type="pct"/>
            <w:vMerge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vAlign w:val="center"/>
            <w:hideMark/>
          </w:tcPr>
          <w:p w14:paraId="6C802BEF" w14:textId="77777777" w:rsidR="005E776E" w:rsidRPr="00FE6C71" w:rsidRDefault="005E776E" w:rsidP="005E776E">
            <w:pPr>
              <w:jc w:val="left"/>
              <w:rPr>
                <w:rFonts w:eastAsiaTheme="minorHAns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729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2257E8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Teléfono: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t> </w:t>
            </w:r>
            <w:r w:rsidRPr="00FE6C71">
              <w:rPr>
                <w:color w:val="000000"/>
                <w:sz w:val="20"/>
                <w:szCs w:val="20"/>
                <w:lang w:eastAsia="es-CL"/>
              </w:rPr>
              <w:br/>
              <w:t>56 55 2628104</w:t>
            </w:r>
          </w:p>
        </w:tc>
      </w:tr>
      <w:tr w:rsidR="005E776E" w:rsidRPr="00FE6C71" w14:paraId="2E19DED9" w14:textId="77777777" w:rsidTr="005E776E">
        <w:tc>
          <w:tcPr>
            <w:tcW w:w="5000" w:type="pct"/>
            <w:gridSpan w:val="2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ADF4DF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b/>
                <w:bCs/>
                <w:color w:val="000000"/>
                <w:sz w:val="20"/>
                <w:szCs w:val="20"/>
                <w:lang w:eastAsia="es-CL"/>
              </w:rPr>
              <w:t>Fase de la actividad, proyecto o fuente fiscalizada:</w:t>
            </w:r>
          </w:p>
          <w:p w14:paraId="3C97FEE1" w14:textId="77777777" w:rsidR="005E776E" w:rsidRPr="00FE6C71" w:rsidRDefault="005E776E" w:rsidP="005E776E">
            <w:pPr>
              <w:jc w:val="left"/>
              <w:rPr>
                <w:color w:val="000000"/>
                <w:sz w:val="20"/>
                <w:szCs w:val="20"/>
                <w:lang w:eastAsia="es-CL"/>
              </w:rPr>
            </w:pPr>
            <w:r w:rsidRPr="00FE6C71">
              <w:rPr>
                <w:color w:val="000000"/>
                <w:sz w:val="20"/>
                <w:szCs w:val="20"/>
                <w:lang w:eastAsia="es-CL"/>
              </w:rPr>
              <w:t>EN FASE DE OPERACIÓN</w:t>
            </w:r>
          </w:p>
        </w:tc>
      </w:tr>
    </w:tbl>
    <w:p w14:paraId="1FAF38FC" w14:textId="77777777" w:rsidR="00ED4317" w:rsidRPr="0025129B" w:rsidRDefault="00ED4317" w:rsidP="004E5529">
      <w:pPr>
        <w:jc w:val="left"/>
        <w:rPr>
          <w:rFonts w:cstheme="minorHAnsi"/>
          <w:b/>
          <w:sz w:val="24"/>
          <w:szCs w:val="20"/>
        </w:rPr>
      </w:pPr>
      <w:bookmarkStart w:id="21" w:name="_Toc353998105"/>
      <w:bookmarkStart w:id="22" w:name="_Toc353998178"/>
      <w:bookmarkEnd w:id="21"/>
      <w:bookmarkEnd w:id="22"/>
    </w:p>
    <w:p w14:paraId="2029E6A1" w14:textId="77777777" w:rsidR="00AF4041" w:rsidRPr="0025129B" w:rsidRDefault="00AF4041" w:rsidP="00C958D0">
      <w:pPr>
        <w:pStyle w:val="Ttulo2"/>
        <w:numPr>
          <w:ilvl w:val="0"/>
          <w:numId w:val="0"/>
        </w:numPr>
        <w:ind w:left="576"/>
        <w:sectPr w:rsidR="00AF4041" w:rsidRPr="0025129B" w:rsidSect="00F702BF"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0281621E" w14:textId="77777777" w:rsidR="00B1722C" w:rsidRPr="0025129B" w:rsidRDefault="00B1722C" w:rsidP="00C958D0">
      <w:pPr>
        <w:pStyle w:val="Ttulo1"/>
      </w:pPr>
      <w:bookmarkStart w:id="23" w:name="_Toc352162448"/>
      <w:bookmarkStart w:id="24" w:name="_Toc352162785"/>
      <w:bookmarkStart w:id="25" w:name="_Toc352840384"/>
      <w:bookmarkStart w:id="26" w:name="_Toc352841444"/>
      <w:bookmarkStart w:id="27" w:name="_Toc407785748"/>
      <w:r w:rsidRPr="0025129B">
        <w:t xml:space="preserve">INSTRUMENTOS DE </w:t>
      </w:r>
      <w:r w:rsidR="005F32AE">
        <w:t xml:space="preserve">GESTIÓN AMBIENTAL QUE REGULAN </w:t>
      </w:r>
      <w:r w:rsidRPr="0025129B">
        <w:t>LA ACTIVIDAD FISCALIZADA.</w:t>
      </w:r>
      <w:bookmarkEnd w:id="23"/>
      <w:bookmarkEnd w:id="24"/>
      <w:bookmarkEnd w:id="25"/>
      <w:bookmarkEnd w:id="26"/>
      <w:bookmarkEnd w:id="27"/>
    </w:p>
    <w:p w14:paraId="389DD225" w14:textId="77777777" w:rsidR="00ED4317" w:rsidRPr="0025129B" w:rsidRDefault="00ED4317" w:rsidP="00C9771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1725"/>
        <w:gridCol w:w="1486"/>
        <w:gridCol w:w="1332"/>
        <w:gridCol w:w="1901"/>
        <w:gridCol w:w="2471"/>
        <w:gridCol w:w="2091"/>
        <w:gridCol w:w="1679"/>
      </w:tblGrid>
      <w:tr w:rsidR="003714C8" w:rsidRPr="0025129B" w14:paraId="506AD4D5" w14:textId="77777777" w:rsidTr="003714C8">
        <w:trPr>
          <w:trHeight w:val="498"/>
        </w:trPr>
        <w:tc>
          <w:tcPr>
            <w:tcW w:w="5000" w:type="pct"/>
            <w:gridSpan w:val="8"/>
            <w:shd w:val="clear" w:color="000000" w:fill="D9D9D9"/>
            <w:noWrap/>
          </w:tcPr>
          <w:p w14:paraId="1993A698" w14:textId="77777777" w:rsidR="003714C8" w:rsidRPr="0025129B" w:rsidRDefault="003714C8" w:rsidP="00075A70">
            <w:pPr>
              <w:spacing w:line="0" w:lineRule="atLeast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CL"/>
              </w:rPr>
              <w:t>Identificación de Instrumentos de Gestión Ambiental que regulan la  actividad, proyecto o fuente fiscalizada.</w:t>
            </w:r>
          </w:p>
        </w:tc>
      </w:tr>
      <w:tr w:rsidR="00096213" w:rsidRPr="0025129B" w14:paraId="6B1EE4D6" w14:textId="77777777" w:rsidTr="00647492">
        <w:trPr>
          <w:trHeight w:val="498"/>
        </w:trPr>
        <w:tc>
          <w:tcPr>
            <w:tcW w:w="323" w:type="pct"/>
            <w:shd w:val="clear" w:color="auto" w:fill="auto"/>
            <w:vAlign w:val="center"/>
            <w:hideMark/>
          </w:tcPr>
          <w:p w14:paraId="2D73D163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</w:p>
        </w:tc>
        <w:tc>
          <w:tcPr>
            <w:tcW w:w="636" w:type="pct"/>
            <w:shd w:val="clear" w:color="auto" w:fill="auto"/>
            <w:vAlign w:val="center"/>
            <w:hideMark/>
          </w:tcPr>
          <w:p w14:paraId="4F348CEB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Tipo de i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nstrumento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2E0EF7ED" w14:textId="77777777" w:rsidR="00096213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603ED1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N°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/</w:t>
            </w:r>
          </w:p>
          <w:p w14:paraId="0F4A0FCC" w14:textId="77777777" w:rsidR="00051C01" w:rsidRPr="00603ED1" w:rsidRDefault="00096213" w:rsidP="00051C01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Descripción</w:t>
            </w:r>
          </w:p>
        </w:tc>
        <w:tc>
          <w:tcPr>
            <w:tcW w:w="491" w:type="pct"/>
            <w:vAlign w:val="center"/>
          </w:tcPr>
          <w:p w14:paraId="274CD0A4" w14:textId="77777777" w:rsidR="00096213" w:rsidRPr="0025129B" w:rsidRDefault="00096213" w:rsidP="00096213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14:paraId="48ECDAA6" w14:textId="77777777" w:rsidR="00096213" w:rsidRPr="0025129B" w:rsidRDefault="00096213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Comisión / Institución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14:paraId="418CFF8D" w14:textId="77777777" w:rsidR="00096213" w:rsidRPr="0025129B" w:rsidRDefault="00F64DF2" w:rsidP="003714C8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Nombre de la actividad, proyecto o f</w:t>
            </w:r>
            <w:r w:rsidR="00096213" w:rsidRPr="0025129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 xml:space="preserve">uente </w:t>
            </w:r>
            <w:r w:rsidR="005F32AE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regulada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5934979E" w14:textId="77777777" w:rsidR="00096213" w:rsidRPr="0025129B" w:rsidRDefault="00D0413B" w:rsidP="00D0413B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Comentarios</w:t>
            </w:r>
          </w:p>
        </w:tc>
        <w:tc>
          <w:tcPr>
            <w:tcW w:w="619" w:type="pct"/>
            <w:vAlign w:val="center"/>
          </w:tcPr>
          <w:p w14:paraId="51A9689B" w14:textId="77777777" w:rsidR="00096213" w:rsidRPr="0025129B" w:rsidRDefault="00F64DF2" w:rsidP="00F64DF2">
            <w:pPr>
              <w:spacing w:line="0" w:lineRule="atLeast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Instrumento f</w:t>
            </w:r>
            <w:r w:rsidR="00D0413B">
              <w:rPr>
                <w:rFonts w:eastAsia="Times New Roman" w:cs="Calibri"/>
                <w:b/>
                <w:bCs/>
                <w:sz w:val="20"/>
                <w:szCs w:val="20"/>
                <w:lang w:eastAsia="es-CL"/>
              </w:rPr>
              <w:t>iscalizado</w:t>
            </w:r>
          </w:p>
        </w:tc>
      </w:tr>
      <w:tr w:rsidR="00096213" w:rsidRPr="0025129B" w14:paraId="2CC0643A" w14:textId="77777777" w:rsidTr="00D0413B">
        <w:trPr>
          <w:trHeight w:val="498"/>
        </w:trPr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1B3DE07A" w14:textId="77777777" w:rsidR="00096213" w:rsidRPr="007C60EE" w:rsidRDefault="0075070C" w:rsidP="00D0413B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36" w:type="pct"/>
            <w:shd w:val="clear" w:color="auto" w:fill="auto"/>
            <w:noWrap/>
            <w:vAlign w:val="center"/>
          </w:tcPr>
          <w:p w14:paraId="2FD9702E" w14:textId="77777777" w:rsidR="00096213" w:rsidRPr="007C60EE" w:rsidRDefault="0075070C" w:rsidP="00D0413B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Norma de emisión</w:t>
            </w:r>
          </w:p>
        </w:tc>
        <w:tc>
          <w:tcPr>
            <w:tcW w:w="548" w:type="pct"/>
            <w:shd w:val="clear" w:color="auto" w:fill="auto"/>
            <w:noWrap/>
            <w:vAlign w:val="center"/>
          </w:tcPr>
          <w:p w14:paraId="43B14F9B" w14:textId="77777777" w:rsidR="00096213" w:rsidRPr="007C60EE" w:rsidRDefault="007D7BC1" w:rsidP="007800FB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D.S. N° </w:t>
            </w:r>
            <w:r w:rsidR="007800FB">
              <w:rPr>
                <w:color w:val="000000"/>
                <w:sz w:val="20"/>
              </w:rPr>
              <w:t>28</w:t>
            </w:r>
            <w:r>
              <w:rPr>
                <w:color w:val="000000"/>
                <w:sz w:val="20"/>
              </w:rPr>
              <w:t>/2013</w:t>
            </w:r>
          </w:p>
        </w:tc>
        <w:tc>
          <w:tcPr>
            <w:tcW w:w="491" w:type="pct"/>
            <w:vAlign w:val="center"/>
          </w:tcPr>
          <w:p w14:paraId="0447BE4F" w14:textId="77777777" w:rsidR="00096213" w:rsidRPr="007C60EE" w:rsidRDefault="00D4313B" w:rsidP="00D4313B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="0075070C">
              <w:rPr>
                <w:color w:val="000000"/>
                <w:sz w:val="20"/>
              </w:rPr>
              <w:t>/0</w:t>
            </w:r>
            <w:r>
              <w:rPr>
                <w:color w:val="000000"/>
                <w:sz w:val="20"/>
              </w:rPr>
              <w:t>7</w:t>
            </w:r>
            <w:r w:rsidR="0075070C">
              <w:rPr>
                <w:color w:val="000000"/>
                <w:sz w:val="20"/>
              </w:rPr>
              <w:t>/201</w:t>
            </w:r>
            <w:r w:rsidR="007D7BC1">
              <w:rPr>
                <w:color w:val="000000"/>
                <w:sz w:val="20"/>
              </w:rPr>
              <w:t>3</w:t>
            </w:r>
          </w:p>
        </w:tc>
        <w:tc>
          <w:tcPr>
            <w:tcW w:w="701" w:type="pct"/>
            <w:shd w:val="clear" w:color="auto" w:fill="auto"/>
            <w:noWrap/>
            <w:vAlign w:val="center"/>
          </w:tcPr>
          <w:p w14:paraId="4F5C9DBD" w14:textId="77777777" w:rsidR="00096213" w:rsidRPr="007C60EE" w:rsidRDefault="0075070C" w:rsidP="00D0413B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MMA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F1C289D" w14:textId="039DA437" w:rsidR="00096213" w:rsidRPr="007C60EE" w:rsidRDefault="00D4313B" w:rsidP="00D01B28">
            <w:pPr>
              <w:spacing w:line="0" w:lineRule="atLeast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Fundici</w:t>
            </w:r>
            <w:r w:rsidR="00D33D4F">
              <w:rPr>
                <w:color w:val="000000"/>
                <w:sz w:val="20"/>
              </w:rPr>
              <w:t>ó</w:t>
            </w:r>
            <w:r>
              <w:rPr>
                <w:color w:val="000000"/>
                <w:sz w:val="20"/>
              </w:rPr>
              <w:t xml:space="preserve">n </w:t>
            </w:r>
            <w:r w:rsidR="005E776E">
              <w:rPr>
                <w:color w:val="000000"/>
                <w:sz w:val="20"/>
              </w:rPr>
              <w:t xml:space="preserve">Altonorte </w:t>
            </w:r>
          </w:p>
        </w:tc>
        <w:tc>
          <w:tcPr>
            <w:tcW w:w="771" w:type="pct"/>
            <w:shd w:val="clear" w:color="auto" w:fill="auto"/>
            <w:noWrap/>
            <w:vAlign w:val="center"/>
          </w:tcPr>
          <w:p w14:paraId="664ED76A" w14:textId="1736E295" w:rsidR="00096213" w:rsidRPr="0025129B" w:rsidRDefault="00D01B28" w:rsidP="00D0413B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Emisión de arsénico y azufre</w:t>
            </w:r>
          </w:p>
        </w:tc>
        <w:tc>
          <w:tcPr>
            <w:tcW w:w="619" w:type="pct"/>
            <w:vAlign w:val="center"/>
          </w:tcPr>
          <w:p w14:paraId="79AAE92D" w14:textId="77777777" w:rsidR="00096213" w:rsidRPr="0025129B" w:rsidRDefault="0075070C" w:rsidP="00D0413B">
            <w:pPr>
              <w:spacing w:line="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Si</w:t>
            </w:r>
          </w:p>
        </w:tc>
      </w:tr>
    </w:tbl>
    <w:p w14:paraId="6BD1C8BA" w14:textId="77777777" w:rsidR="00270C25" w:rsidRDefault="00270C25" w:rsidP="004A7FC1">
      <w:bookmarkStart w:id="28" w:name="_Toc352840385"/>
      <w:bookmarkStart w:id="29" w:name="_Toc352841445"/>
    </w:p>
    <w:p w14:paraId="6A0E8898" w14:textId="77777777" w:rsidR="00317531" w:rsidRPr="0025129B" w:rsidRDefault="00B1722C" w:rsidP="00C958D0">
      <w:pPr>
        <w:pStyle w:val="Ttulo1"/>
      </w:pPr>
      <w:bookmarkStart w:id="30" w:name="_Toc407785749"/>
      <w:r w:rsidRPr="0025129B">
        <w:t>ANTECEDENTES DE LA ACTIVIDAD DE FISCALIZACIÓN.</w:t>
      </w:r>
      <w:bookmarkEnd w:id="28"/>
      <w:bookmarkEnd w:id="29"/>
      <w:bookmarkEnd w:id="30"/>
    </w:p>
    <w:p w14:paraId="4A9B2754" w14:textId="77777777" w:rsidR="00B1722C" w:rsidRPr="0025129B" w:rsidRDefault="00B1722C" w:rsidP="00B1722C"/>
    <w:p w14:paraId="3D40A1E0" w14:textId="77777777" w:rsidR="00B1722C" w:rsidRPr="0025129B" w:rsidRDefault="00F67BC0" w:rsidP="00C958D0">
      <w:pPr>
        <w:pStyle w:val="Ttulo2"/>
      </w:pPr>
      <w:bookmarkStart w:id="31" w:name="_Toc352840386"/>
      <w:bookmarkStart w:id="32" w:name="_Toc352841446"/>
      <w:bookmarkStart w:id="33" w:name="_Toc353998112"/>
      <w:bookmarkStart w:id="34" w:name="_Toc353998185"/>
      <w:bookmarkStart w:id="35" w:name="_Toc382383537"/>
      <w:bookmarkStart w:id="36" w:name="_Toc382472359"/>
      <w:bookmarkStart w:id="37" w:name="_Toc390184270"/>
      <w:bookmarkStart w:id="38" w:name="_Toc390360001"/>
      <w:bookmarkStart w:id="39" w:name="_Toc390777022"/>
      <w:bookmarkStart w:id="40" w:name="_Toc391311333"/>
      <w:r>
        <w:t>Motivo de la A</w:t>
      </w:r>
      <w:r w:rsidR="00B1722C" w:rsidRPr="0025129B">
        <w:t>ctividad de Fiscalización</w:t>
      </w:r>
      <w:r w:rsidR="00893A4E" w:rsidRPr="0025129B">
        <w:t>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738ED87A" w14:textId="77777777" w:rsidR="00B1722C" w:rsidRPr="0025129B" w:rsidRDefault="00B1722C" w:rsidP="00B17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8"/>
        <w:gridCol w:w="10464"/>
      </w:tblGrid>
      <w:tr w:rsidR="00B1722C" w:rsidRPr="0025129B" w14:paraId="33B63151" w14:textId="77777777" w:rsidTr="00A70F8F">
        <w:trPr>
          <w:trHeight w:val="551"/>
          <w:jc w:val="center"/>
        </w:trPr>
        <w:tc>
          <w:tcPr>
            <w:tcW w:w="1142" w:type="pc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13B2CF" w14:textId="77777777" w:rsidR="00B1722C" w:rsidRPr="0025129B" w:rsidRDefault="00B1722C" w:rsidP="00570BD0">
            <w:pPr>
              <w:jc w:val="left"/>
              <w:rPr>
                <w:b/>
                <w:i/>
                <w:sz w:val="20"/>
                <w:szCs w:val="20"/>
              </w:rPr>
            </w:pPr>
            <w:r w:rsidRPr="0025129B">
              <w:rPr>
                <w:b/>
                <w:sz w:val="20"/>
                <w:szCs w:val="20"/>
              </w:rPr>
              <w:t>Motivo:</w:t>
            </w:r>
            <w:r w:rsidR="005626CB" w:rsidRPr="0025129B">
              <w:rPr>
                <w:b/>
                <w:sz w:val="20"/>
                <w:szCs w:val="20"/>
              </w:rPr>
              <w:t xml:space="preserve"> </w:t>
            </w:r>
          </w:p>
          <w:p w14:paraId="70BF9E04" w14:textId="77777777" w:rsidR="00B1722C" w:rsidRPr="0025129B" w:rsidRDefault="00D0413B" w:rsidP="00D0413B">
            <w:pPr>
              <w:jc w:val="left"/>
              <w:rPr>
                <w:sz w:val="20"/>
                <w:szCs w:val="20"/>
              </w:rPr>
            </w:pPr>
            <w:r w:rsidRPr="00D0413B">
              <w:rPr>
                <w:rFonts w:cstheme="minorHAnsi"/>
                <w:sz w:val="20"/>
              </w:rPr>
              <w:t>Programada</w:t>
            </w:r>
          </w:p>
        </w:tc>
        <w:tc>
          <w:tcPr>
            <w:tcW w:w="3858" w:type="pct"/>
            <w:shd w:val="clear" w:color="auto" w:fill="auto"/>
          </w:tcPr>
          <w:p w14:paraId="021DF219" w14:textId="77777777" w:rsidR="00B1722C" w:rsidRPr="0025129B" w:rsidRDefault="00F64DF2" w:rsidP="00570BD0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m</w:t>
            </w:r>
            <w:r w:rsidR="00B1722C" w:rsidRPr="0025129B">
              <w:rPr>
                <w:b/>
                <w:sz w:val="20"/>
                <w:szCs w:val="20"/>
              </w:rPr>
              <w:t xml:space="preserve">otivo: </w:t>
            </w:r>
          </w:p>
          <w:p w14:paraId="51DD5943" w14:textId="6813A3DB" w:rsidR="00B1722C" w:rsidRPr="0025129B" w:rsidRDefault="005B10BB" w:rsidP="00D0413B">
            <w:pPr>
              <w:rPr>
                <w:color w:val="FF0000"/>
                <w:sz w:val="20"/>
                <w:szCs w:val="20"/>
                <w:lang w:val="es-ES"/>
              </w:rPr>
            </w:pPr>
            <w:r w:rsidRPr="00D0413B">
              <w:rPr>
                <w:sz w:val="20"/>
                <w:szCs w:val="20"/>
              </w:rPr>
              <w:t>Resolución SMA N°</w:t>
            </w:r>
            <w:r>
              <w:rPr>
                <w:sz w:val="20"/>
                <w:szCs w:val="20"/>
              </w:rPr>
              <w:t>771</w:t>
            </w:r>
            <w:r w:rsidRPr="00D0413B">
              <w:rPr>
                <w:sz w:val="20"/>
                <w:szCs w:val="20"/>
              </w:rPr>
              <w:t xml:space="preserve">/2014 que fija </w:t>
            </w:r>
            <w:r w:rsidRPr="00D0413B">
              <w:rPr>
                <w:sz w:val="20"/>
                <w:szCs w:val="20"/>
                <w:lang w:val="es-ES"/>
              </w:rPr>
              <w:t xml:space="preserve">Programa y Subprogramas </w:t>
            </w:r>
            <w:r>
              <w:rPr>
                <w:sz w:val="20"/>
                <w:szCs w:val="20"/>
                <w:lang w:val="es-ES"/>
              </w:rPr>
              <w:t>de Fiscalización Ambiental de Normas de Emisión para el año 2015.</w:t>
            </w:r>
          </w:p>
        </w:tc>
      </w:tr>
    </w:tbl>
    <w:p w14:paraId="6F8EAFF6" w14:textId="77777777" w:rsidR="00B1722C" w:rsidRPr="0025129B" w:rsidRDefault="00B1722C" w:rsidP="00B1722C"/>
    <w:p w14:paraId="500171C5" w14:textId="77777777" w:rsidR="00B1722C" w:rsidRPr="0025129B" w:rsidRDefault="00B1722C" w:rsidP="00C958D0">
      <w:pPr>
        <w:pStyle w:val="Ttulo2"/>
      </w:pPr>
      <w:bookmarkStart w:id="41" w:name="_Toc352840387"/>
      <w:bookmarkStart w:id="42" w:name="_Toc352841447"/>
      <w:bookmarkStart w:id="43" w:name="_Toc353998113"/>
      <w:bookmarkStart w:id="44" w:name="_Toc353998186"/>
      <w:bookmarkStart w:id="45" w:name="_Toc382383538"/>
      <w:bookmarkStart w:id="46" w:name="_Toc382472360"/>
      <w:bookmarkStart w:id="47" w:name="_Toc390184271"/>
      <w:bookmarkStart w:id="48" w:name="_Toc390360002"/>
      <w:bookmarkStart w:id="49" w:name="_Toc390777023"/>
      <w:bookmarkStart w:id="50" w:name="_Toc391311334"/>
      <w:r w:rsidRPr="0025129B">
        <w:t xml:space="preserve">Materia </w:t>
      </w:r>
      <w:r w:rsidR="0091285E" w:rsidRPr="0025129B">
        <w:t>Específica Objeto de la Fiscalización</w:t>
      </w:r>
      <w:r w:rsidR="00893A4E" w:rsidRPr="0025129B">
        <w:t xml:space="preserve"> Ambiental.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627660B7" w14:textId="77777777" w:rsidR="00893A4E" w:rsidRPr="0025129B" w:rsidRDefault="00893A4E" w:rsidP="00893A4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2"/>
      </w:tblGrid>
      <w:tr w:rsidR="00893A4E" w:rsidRPr="0025129B" w14:paraId="4987EB96" w14:textId="77777777" w:rsidTr="00647492">
        <w:trPr>
          <w:trHeight w:val="4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37A0" w14:textId="77777777" w:rsidR="00893A4E" w:rsidRPr="00D0413B" w:rsidRDefault="00D0413B" w:rsidP="00F64DF2">
            <w:pPr>
              <w:pStyle w:val="Prrafodelista"/>
              <w:numPr>
                <w:ilvl w:val="0"/>
                <w:numId w:val="7"/>
              </w:numPr>
              <w:spacing w:line="276" w:lineRule="auto"/>
              <w:jc w:val="left"/>
              <w:rPr>
                <w:rFonts w:eastAsia="Times New Roman" w:cs="Calibri"/>
                <w:sz w:val="20"/>
                <w:szCs w:val="16"/>
                <w:lang w:eastAsia="es-CL"/>
              </w:rPr>
            </w:pPr>
            <w:r>
              <w:rPr>
                <w:rFonts w:eastAsia="Times New Roman" w:cs="Calibri"/>
                <w:sz w:val="20"/>
                <w:szCs w:val="16"/>
                <w:lang w:eastAsia="es-CL"/>
              </w:rPr>
              <w:t>Emisiones atmosféricas</w:t>
            </w:r>
          </w:p>
        </w:tc>
      </w:tr>
    </w:tbl>
    <w:p w14:paraId="7E65BA12" w14:textId="77777777" w:rsidR="00270C25" w:rsidRDefault="00270C25" w:rsidP="00893A4E"/>
    <w:p w14:paraId="1FA049EA" w14:textId="77777777" w:rsidR="00647492" w:rsidRDefault="00647492" w:rsidP="00893A4E"/>
    <w:p w14:paraId="634055C5" w14:textId="77777777" w:rsidR="00647492" w:rsidRDefault="00647492" w:rsidP="00893A4E"/>
    <w:p w14:paraId="36275683" w14:textId="77777777" w:rsidR="00647492" w:rsidRDefault="00647492" w:rsidP="00893A4E"/>
    <w:p w14:paraId="1E2EA14E" w14:textId="77777777" w:rsidR="00647492" w:rsidRDefault="00647492" w:rsidP="00893A4E"/>
    <w:p w14:paraId="7DEEEC46" w14:textId="77777777" w:rsidR="00647492" w:rsidRDefault="00647492" w:rsidP="00893A4E"/>
    <w:p w14:paraId="51EB2972" w14:textId="77777777" w:rsidR="00D0413B" w:rsidRDefault="00D0413B" w:rsidP="00893A4E"/>
    <w:p w14:paraId="45A1E988" w14:textId="77777777" w:rsidR="00D0413B" w:rsidRDefault="00D0413B" w:rsidP="00893A4E"/>
    <w:p w14:paraId="6F88EE8E" w14:textId="77777777" w:rsidR="00D0413B" w:rsidRDefault="00D0413B" w:rsidP="00893A4E"/>
    <w:p w14:paraId="7334A9DB" w14:textId="77777777" w:rsidR="00D0413B" w:rsidRDefault="00D0413B" w:rsidP="00893A4E"/>
    <w:p w14:paraId="46652288" w14:textId="77777777" w:rsidR="00647492" w:rsidRDefault="00647492" w:rsidP="00893A4E"/>
    <w:p w14:paraId="30EA8B81" w14:textId="77777777" w:rsidR="00647492" w:rsidRDefault="00647492" w:rsidP="00893A4E"/>
    <w:p w14:paraId="30F6B45F" w14:textId="77777777" w:rsidR="00647492" w:rsidRDefault="00647492" w:rsidP="00893A4E"/>
    <w:p w14:paraId="0372788E" w14:textId="77777777" w:rsidR="00647492" w:rsidRPr="0025129B" w:rsidRDefault="00647492" w:rsidP="00893A4E"/>
    <w:p w14:paraId="5987A378" w14:textId="77777777" w:rsidR="00F265C2" w:rsidRPr="0025129B" w:rsidRDefault="00F265C2" w:rsidP="00F265C2">
      <w:pPr>
        <w:pStyle w:val="Ttulo2"/>
        <w:rPr>
          <w:bCs/>
        </w:rPr>
      </w:pPr>
      <w:bookmarkStart w:id="51" w:name="_Toc382383544"/>
      <w:bookmarkStart w:id="52" w:name="_Toc382472366"/>
      <w:bookmarkStart w:id="53" w:name="_Toc390184276"/>
      <w:bookmarkStart w:id="54" w:name="_Toc390360007"/>
      <w:bookmarkStart w:id="55" w:name="_Toc390777028"/>
      <w:bookmarkStart w:id="56" w:name="_Toc391311335"/>
      <w:bookmarkStart w:id="57" w:name="_Toc352840392"/>
      <w:bookmarkStart w:id="58" w:name="_Toc352841452"/>
      <w:r w:rsidRPr="0025129B">
        <w:rPr>
          <w:bCs/>
        </w:rPr>
        <w:t xml:space="preserve">Aspectos </w:t>
      </w:r>
      <w:r w:rsidR="00430772" w:rsidRPr="0025129B">
        <w:rPr>
          <w:bCs/>
        </w:rPr>
        <w:t xml:space="preserve">relativos </w:t>
      </w:r>
      <w:r w:rsidRPr="0025129B">
        <w:rPr>
          <w:bCs/>
        </w:rPr>
        <w:t>al Seguimiento Ambiental</w:t>
      </w:r>
      <w:bookmarkEnd w:id="51"/>
      <w:bookmarkEnd w:id="52"/>
      <w:bookmarkEnd w:id="53"/>
      <w:bookmarkEnd w:id="54"/>
      <w:bookmarkEnd w:id="55"/>
      <w:bookmarkEnd w:id="56"/>
    </w:p>
    <w:p w14:paraId="43972229" w14:textId="77777777" w:rsidR="00F265C2" w:rsidRPr="0025129B" w:rsidRDefault="00F265C2" w:rsidP="00F265C2">
      <w:pPr>
        <w:rPr>
          <w:b/>
          <w:bCs/>
        </w:rPr>
      </w:pPr>
    </w:p>
    <w:p w14:paraId="18066A7F" w14:textId="77777777" w:rsidR="00F265C2" w:rsidRPr="0025129B" w:rsidRDefault="00F265C2" w:rsidP="00F265C2">
      <w:pPr>
        <w:pStyle w:val="Ttulo3"/>
        <w:rPr>
          <w:bCs/>
        </w:rPr>
      </w:pPr>
      <w:bookmarkStart w:id="59" w:name="_Toc382383545"/>
      <w:bookmarkStart w:id="60" w:name="_Toc382472367"/>
      <w:bookmarkStart w:id="61" w:name="_Toc390184277"/>
      <w:bookmarkStart w:id="62" w:name="_Toc390360008"/>
      <w:bookmarkStart w:id="63" w:name="_Toc390777029"/>
      <w:bookmarkStart w:id="64" w:name="_Toc391311336"/>
      <w:r w:rsidRPr="0025129B">
        <w:rPr>
          <w:bCs/>
        </w:rPr>
        <w:t>Documentos Revisados</w:t>
      </w:r>
      <w:bookmarkEnd w:id="59"/>
      <w:bookmarkEnd w:id="60"/>
      <w:bookmarkEnd w:id="61"/>
      <w:bookmarkEnd w:id="62"/>
      <w:bookmarkEnd w:id="63"/>
      <w:bookmarkEnd w:id="64"/>
    </w:p>
    <w:p w14:paraId="49303751" w14:textId="77777777" w:rsidR="00F265C2" w:rsidRPr="0025129B" w:rsidRDefault="00F265C2" w:rsidP="00F265C2">
      <w:pPr>
        <w:rPr>
          <w:color w:val="1F497D"/>
        </w:rPr>
      </w:pPr>
    </w:p>
    <w:p w14:paraId="443A1754" w14:textId="77777777" w:rsidR="00845351" w:rsidRDefault="00845351" w:rsidP="00BD3FD5">
      <w:bookmarkStart w:id="65" w:name="_Toc352840394"/>
      <w:bookmarkStart w:id="66" w:name="_Toc352841454"/>
      <w:bookmarkEnd w:id="57"/>
      <w:bookmarkEnd w:id="58"/>
    </w:p>
    <w:tbl>
      <w:tblPr>
        <w:tblW w:w="474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2065"/>
        <w:gridCol w:w="1223"/>
        <w:gridCol w:w="1349"/>
        <w:gridCol w:w="1272"/>
        <w:gridCol w:w="1501"/>
        <w:gridCol w:w="2250"/>
      </w:tblGrid>
      <w:tr w:rsidR="005B10BB" w:rsidRPr="00C97034" w14:paraId="53FA5628" w14:textId="77777777" w:rsidTr="00FB4167">
        <w:trPr>
          <w:trHeight w:val="402"/>
        </w:trPr>
        <w:tc>
          <w:tcPr>
            <w:tcW w:w="1248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C6A3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Nombre del informe(es) revisado (s)</w:t>
            </w:r>
          </w:p>
        </w:tc>
        <w:tc>
          <w:tcPr>
            <w:tcW w:w="802" w:type="pct"/>
            <w:vMerge w:val="restart"/>
            <w:shd w:val="clear" w:color="auto" w:fill="D9D9D9"/>
            <w:vAlign w:val="center"/>
          </w:tcPr>
          <w:p w14:paraId="56DA1BE0" w14:textId="77777777" w:rsidR="005B10BB" w:rsidRPr="00C97034" w:rsidDel="00430772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Aspecto ambiental relevante asociado</w:t>
            </w:r>
          </w:p>
        </w:tc>
        <w:tc>
          <w:tcPr>
            <w:tcW w:w="475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F0BF" w14:textId="77777777" w:rsidR="005B10BB" w:rsidRPr="00C97034" w:rsidRDefault="005B10BB" w:rsidP="00C71C74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Fecha de recepción documento</w:t>
            </w:r>
          </w:p>
        </w:tc>
        <w:tc>
          <w:tcPr>
            <w:tcW w:w="1018" w:type="pct"/>
            <w:gridSpan w:val="2"/>
            <w:shd w:val="clear" w:color="auto" w:fill="D9D9D9"/>
            <w:vAlign w:val="center"/>
          </w:tcPr>
          <w:p w14:paraId="19779526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Periodo que reporta</w:t>
            </w:r>
          </w:p>
        </w:tc>
        <w:tc>
          <w:tcPr>
            <w:tcW w:w="583" w:type="pct"/>
            <w:vMerge w:val="restart"/>
            <w:shd w:val="clear" w:color="auto" w:fill="D9D9D9"/>
            <w:vAlign w:val="center"/>
          </w:tcPr>
          <w:p w14:paraId="1F4762B8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Organismo revisor</w:t>
            </w:r>
          </w:p>
        </w:tc>
        <w:tc>
          <w:tcPr>
            <w:tcW w:w="874" w:type="pct"/>
            <w:vMerge w:val="restart"/>
            <w:shd w:val="clear" w:color="auto" w:fill="D9D9D9"/>
            <w:vAlign w:val="center"/>
          </w:tcPr>
          <w:p w14:paraId="10A2E365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>Estado de conformidad</w:t>
            </w:r>
          </w:p>
        </w:tc>
      </w:tr>
      <w:tr w:rsidR="005B10BB" w:rsidRPr="00C97034" w14:paraId="635199A3" w14:textId="77777777" w:rsidTr="00FB4167">
        <w:trPr>
          <w:trHeight w:val="402"/>
        </w:trPr>
        <w:tc>
          <w:tcPr>
            <w:tcW w:w="1248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82CC6" w14:textId="77777777" w:rsidR="005B10BB" w:rsidRPr="00C97034" w:rsidRDefault="005B10BB" w:rsidP="00810222">
            <w:pPr>
              <w:jc w:val="center"/>
              <w:rPr>
                <w:rFonts w:eastAsia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802" w:type="pct"/>
            <w:vMerge/>
            <w:shd w:val="clear" w:color="auto" w:fill="D9D9D9"/>
            <w:vAlign w:val="center"/>
            <w:hideMark/>
          </w:tcPr>
          <w:p w14:paraId="2B6A8584" w14:textId="77777777" w:rsidR="005B10BB" w:rsidRPr="00C97034" w:rsidRDefault="005B10BB" w:rsidP="00810222">
            <w:pPr>
              <w:jc w:val="center"/>
              <w:rPr>
                <w:rFonts w:eastAsiaTheme="minorHAnsi"/>
                <w:b/>
                <w:bCs/>
                <w:sz w:val="18"/>
                <w:szCs w:val="20"/>
                <w:lang w:val="es-ES" w:eastAsia="es-ES"/>
              </w:rPr>
            </w:pPr>
          </w:p>
        </w:tc>
        <w:tc>
          <w:tcPr>
            <w:tcW w:w="475" w:type="pct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E9015" w14:textId="77777777" w:rsidR="005B10BB" w:rsidRPr="00C97034" w:rsidRDefault="005B10BB" w:rsidP="00810222">
            <w:pPr>
              <w:jc w:val="center"/>
              <w:rPr>
                <w:rFonts w:eastAsiaTheme="minorHAnsi"/>
                <w:b/>
                <w:bCs/>
                <w:sz w:val="18"/>
                <w:szCs w:val="20"/>
                <w:lang w:val="es-ES"/>
              </w:rPr>
            </w:pPr>
          </w:p>
        </w:tc>
        <w:tc>
          <w:tcPr>
            <w:tcW w:w="524" w:type="pct"/>
            <w:shd w:val="clear" w:color="auto" w:fill="D9D9D9"/>
            <w:vAlign w:val="center"/>
            <w:hideMark/>
          </w:tcPr>
          <w:p w14:paraId="3AEA5696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 xml:space="preserve">Desde </w:t>
            </w:r>
          </w:p>
        </w:tc>
        <w:tc>
          <w:tcPr>
            <w:tcW w:w="494" w:type="pct"/>
            <w:shd w:val="clear" w:color="auto" w:fill="D9D9D9"/>
            <w:vAlign w:val="center"/>
          </w:tcPr>
          <w:p w14:paraId="4B0893FB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  <w:r w:rsidRPr="00C97034">
              <w:rPr>
                <w:b/>
                <w:bCs/>
                <w:sz w:val="18"/>
                <w:szCs w:val="20"/>
                <w:lang w:val="es-ES" w:eastAsia="es-ES"/>
              </w:rPr>
              <w:t xml:space="preserve">Hasta </w:t>
            </w:r>
          </w:p>
          <w:p w14:paraId="2321D5B5" w14:textId="77777777" w:rsidR="005B10BB" w:rsidRPr="00C97034" w:rsidRDefault="005B10BB" w:rsidP="00810222">
            <w:pPr>
              <w:jc w:val="center"/>
              <w:rPr>
                <w:bCs/>
                <w:sz w:val="18"/>
                <w:szCs w:val="20"/>
                <w:lang w:val="es-ES" w:eastAsia="es-ES"/>
              </w:rPr>
            </w:pPr>
          </w:p>
        </w:tc>
        <w:tc>
          <w:tcPr>
            <w:tcW w:w="583" w:type="pct"/>
            <w:vMerge/>
            <w:shd w:val="clear" w:color="auto" w:fill="D9D9D9"/>
          </w:tcPr>
          <w:p w14:paraId="604863B8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</w:p>
        </w:tc>
        <w:tc>
          <w:tcPr>
            <w:tcW w:w="874" w:type="pct"/>
            <w:vMerge/>
            <w:shd w:val="clear" w:color="auto" w:fill="D9D9D9"/>
            <w:vAlign w:val="center"/>
          </w:tcPr>
          <w:p w14:paraId="54267B36" w14:textId="77777777" w:rsidR="005B10BB" w:rsidRPr="00C97034" w:rsidRDefault="005B10BB" w:rsidP="00810222">
            <w:pPr>
              <w:jc w:val="center"/>
              <w:rPr>
                <w:b/>
                <w:bCs/>
                <w:sz w:val="18"/>
                <w:szCs w:val="20"/>
                <w:lang w:val="es-ES" w:eastAsia="es-ES"/>
              </w:rPr>
            </w:pPr>
          </w:p>
        </w:tc>
      </w:tr>
      <w:tr w:rsidR="005B10BB" w:rsidRPr="00C97034" w14:paraId="2D430FF2" w14:textId="77777777" w:rsidTr="00FB4167">
        <w:trPr>
          <w:trHeight w:val="367"/>
        </w:trPr>
        <w:tc>
          <w:tcPr>
            <w:tcW w:w="124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26E3D" w14:textId="1121074B" w:rsidR="005B10BB" w:rsidRDefault="00FB4167" w:rsidP="00FB4167">
            <w:pPr>
              <w:jc w:val="center"/>
              <w:rPr>
                <w:rFonts w:eastAsiaTheme="minorHAnsi"/>
                <w:sz w:val="18"/>
                <w:szCs w:val="20"/>
                <w:lang w:val="es-ES"/>
              </w:rPr>
            </w:pPr>
            <w:r>
              <w:rPr>
                <w:rFonts w:eastAsiaTheme="minorHAnsi"/>
                <w:sz w:val="18"/>
                <w:szCs w:val="20"/>
                <w:lang w:val="es-ES"/>
              </w:rPr>
              <w:t>Resumen B</w:t>
            </w:r>
            <w:r w:rsidR="005B10BB">
              <w:rPr>
                <w:rFonts w:eastAsiaTheme="minorHAnsi"/>
                <w:sz w:val="18"/>
                <w:szCs w:val="20"/>
                <w:lang w:val="es-ES"/>
              </w:rPr>
              <w:t xml:space="preserve">alance arsénico </w:t>
            </w:r>
            <w:r>
              <w:rPr>
                <w:rFonts w:eastAsiaTheme="minorHAnsi"/>
                <w:sz w:val="18"/>
                <w:szCs w:val="20"/>
                <w:lang w:val="es-ES"/>
              </w:rPr>
              <w:t>año 2014-2015</w:t>
            </w:r>
          </w:p>
        </w:tc>
        <w:tc>
          <w:tcPr>
            <w:tcW w:w="802" w:type="pct"/>
            <w:vAlign w:val="center"/>
          </w:tcPr>
          <w:p w14:paraId="0A9BCEFD" w14:textId="2B8D4265" w:rsidR="005B10BB" w:rsidRPr="00C97034" w:rsidRDefault="005B10BB" w:rsidP="005B10BB">
            <w:pPr>
              <w:jc w:val="center"/>
              <w:rPr>
                <w:rFonts w:eastAsiaTheme="minorHAnsi"/>
                <w:sz w:val="18"/>
                <w:szCs w:val="20"/>
                <w:lang w:val="es-ES" w:eastAsia="es-ES"/>
              </w:rPr>
            </w:pPr>
            <w:r w:rsidRPr="00C97034">
              <w:rPr>
                <w:rFonts w:eastAsiaTheme="minorHAnsi"/>
                <w:sz w:val="18"/>
                <w:szCs w:val="20"/>
                <w:lang w:val="es-ES" w:eastAsia="es-ES"/>
              </w:rPr>
              <w:t>Emisiones Atmosféricas</w:t>
            </w:r>
          </w:p>
        </w:tc>
        <w:tc>
          <w:tcPr>
            <w:tcW w:w="47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7590" w14:textId="69481AAA" w:rsidR="005B10BB" w:rsidRPr="00C97034" w:rsidRDefault="00FB4167" w:rsidP="005B10BB">
            <w:pPr>
              <w:jc w:val="center"/>
              <w:rPr>
                <w:rFonts w:eastAsiaTheme="minorHAnsi"/>
                <w:sz w:val="18"/>
                <w:szCs w:val="20"/>
                <w:lang w:val="es-ES"/>
              </w:rPr>
            </w:pPr>
            <w:r>
              <w:rPr>
                <w:rFonts w:eastAsiaTheme="minorHAnsi"/>
                <w:sz w:val="18"/>
                <w:szCs w:val="20"/>
                <w:lang w:val="es-ES"/>
              </w:rPr>
              <w:t>16/04/2015</w:t>
            </w:r>
            <w:r>
              <w:rPr>
                <w:rStyle w:val="Refdenotaalpie"/>
                <w:rFonts w:eastAsiaTheme="minorHAnsi"/>
                <w:sz w:val="18"/>
                <w:szCs w:val="20"/>
                <w:lang w:val="es-ES"/>
              </w:rPr>
              <w:footnoteReference w:id="2"/>
            </w:r>
          </w:p>
        </w:tc>
        <w:tc>
          <w:tcPr>
            <w:tcW w:w="524" w:type="pct"/>
            <w:vAlign w:val="center"/>
          </w:tcPr>
          <w:p w14:paraId="0D8ACAE4" w14:textId="78D984EA" w:rsidR="005B10BB" w:rsidRDefault="005B10BB" w:rsidP="00FB4167">
            <w:pPr>
              <w:jc w:val="center"/>
              <w:rPr>
                <w:rFonts w:eastAsiaTheme="minorHAnsi"/>
                <w:sz w:val="18"/>
                <w:szCs w:val="20"/>
                <w:lang w:val="es-ES"/>
              </w:rPr>
            </w:pPr>
            <w:r>
              <w:rPr>
                <w:rFonts w:eastAsiaTheme="minorHAnsi"/>
                <w:sz w:val="18"/>
                <w:szCs w:val="20"/>
                <w:lang w:val="es-ES"/>
              </w:rPr>
              <w:t>01/</w:t>
            </w:r>
            <w:r w:rsidR="00FB4167">
              <w:rPr>
                <w:rFonts w:eastAsiaTheme="minorHAnsi"/>
                <w:sz w:val="18"/>
                <w:szCs w:val="20"/>
                <w:lang w:val="es-ES"/>
              </w:rPr>
              <w:t>01</w:t>
            </w:r>
            <w:r w:rsidRPr="00C97034">
              <w:rPr>
                <w:rFonts w:eastAsiaTheme="minorHAnsi"/>
                <w:sz w:val="18"/>
                <w:szCs w:val="20"/>
                <w:lang w:val="es-ES"/>
              </w:rPr>
              <w:t>2014</w:t>
            </w:r>
          </w:p>
        </w:tc>
        <w:tc>
          <w:tcPr>
            <w:tcW w:w="494" w:type="pct"/>
            <w:vAlign w:val="center"/>
          </w:tcPr>
          <w:p w14:paraId="20963B70" w14:textId="45BD7816" w:rsidR="005B10BB" w:rsidRDefault="00FB4167" w:rsidP="00FB4167">
            <w:pPr>
              <w:jc w:val="center"/>
              <w:rPr>
                <w:rFonts w:eastAsiaTheme="minorHAnsi"/>
                <w:sz w:val="18"/>
                <w:szCs w:val="20"/>
                <w:lang w:val="es-ES" w:eastAsia="es-ES"/>
              </w:rPr>
            </w:pPr>
            <w:r>
              <w:rPr>
                <w:rFonts w:eastAsiaTheme="minorHAnsi"/>
                <w:sz w:val="18"/>
                <w:szCs w:val="20"/>
                <w:lang w:val="es-ES" w:eastAsia="es-ES"/>
              </w:rPr>
              <w:t>28</w:t>
            </w:r>
            <w:r w:rsidR="005B10BB">
              <w:rPr>
                <w:rFonts w:eastAsiaTheme="minorHAnsi"/>
                <w:sz w:val="18"/>
                <w:szCs w:val="20"/>
                <w:lang w:val="es-ES" w:eastAsia="es-ES"/>
              </w:rPr>
              <w:t>/</w:t>
            </w:r>
            <w:r>
              <w:rPr>
                <w:rFonts w:eastAsiaTheme="minorHAnsi"/>
                <w:sz w:val="18"/>
                <w:szCs w:val="20"/>
                <w:lang w:val="es-ES" w:eastAsia="es-ES"/>
              </w:rPr>
              <w:t>02</w:t>
            </w:r>
            <w:r w:rsidR="005B10BB" w:rsidRPr="00C97034">
              <w:rPr>
                <w:rFonts w:eastAsiaTheme="minorHAnsi"/>
                <w:sz w:val="18"/>
                <w:szCs w:val="20"/>
                <w:lang w:val="es-ES" w:eastAsia="es-ES"/>
              </w:rPr>
              <w:t>/201</w:t>
            </w:r>
            <w:r>
              <w:rPr>
                <w:rFonts w:eastAsiaTheme="minorHAnsi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583" w:type="pct"/>
            <w:vAlign w:val="center"/>
          </w:tcPr>
          <w:p w14:paraId="3E72EA6A" w14:textId="6EC475A1" w:rsidR="005B10BB" w:rsidRPr="00C56881" w:rsidRDefault="005B10BB" w:rsidP="005B10BB">
            <w:pPr>
              <w:jc w:val="center"/>
              <w:rPr>
                <w:rFonts w:eastAsiaTheme="minorHAnsi"/>
                <w:sz w:val="18"/>
                <w:szCs w:val="20"/>
                <w:lang w:val="es-ES" w:eastAsia="es-ES"/>
              </w:rPr>
            </w:pPr>
            <w:r w:rsidRPr="00C56881">
              <w:rPr>
                <w:rFonts w:eastAsiaTheme="minorHAnsi"/>
                <w:sz w:val="18"/>
                <w:szCs w:val="20"/>
                <w:lang w:val="es-ES" w:eastAsia="es-ES"/>
              </w:rPr>
              <w:t>SMA</w:t>
            </w:r>
          </w:p>
        </w:tc>
        <w:tc>
          <w:tcPr>
            <w:tcW w:w="874" w:type="pct"/>
            <w:vAlign w:val="center"/>
          </w:tcPr>
          <w:p w14:paraId="5997BD39" w14:textId="0747D0F3" w:rsidR="005B10BB" w:rsidRPr="00C97034" w:rsidRDefault="005B10BB" w:rsidP="005B10BB">
            <w:pPr>
              <w:jc w:val="center"/>
              <w:rPr>
                <w:rFonts w:eastAsiaTheme="minorHAnsi"/>
                <w:sz w:val="18"/>
                <w:szCs w:val="20"/>
                <w:lang w:val="es-ES" w:eastAsia="es-ES"/>
              </w:rPr>
            </w:pPr>
            <w:r w:rsidRPr="00A21EEB">
              <w:rPr>
                <w:rFonts w:eastAsiaTheme="minorHAnsi"/>
                <w:sz w:val="18"/>
                <w:szCs w:val="20"/>
                <w:lang w:val="es-ES" w:eastAsia="es-ES"/>
              </w:rPr>
              <w:t>Conforme</w:t>
            </w:r>
          </w:p>
        </w:tc>
      </w:tr>
    </w:tbl>
    <w:p w14:paraId="48828403" w14:textId="77777777" w:rsidR="00C71C74" w:rsidRDefault="00C71C74" w:rsidP="00864391"/>
    <w:p w14:paraId="4682FA84" w14:textId="77777777" w:rsidR="00864391" w:rsidRDefault="00864391" w:rsidP="00BE715F">
      <w:pPr>
        <w:sectPr w:rsidR="00864391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2E68BA11" w14:textId="77777777" w:rsidR="004E583C" w:rsidRPr="0025129B" w:rsidRDefault="004E583C" w:rsidP="00C958D0">
      <w:pPr>
        <w:pStyle w:val="Ttulo1"/>
      </w:pPr>
      <w:bookmarkStart w:id="67" w:name="_Toc407785750"/>
      <w:r w:rsidRPr="0025129B">
        <w:t>H</w:t>
      </w:r>
      <w:r w:rsidR="0024720C" w:rsidRPr="0025129B">
        <w:t>ECHOS CONSTATADOS</w:t>
      </w:r>
      <w:r w:rsidRPr="0025129B">
        <w:t>.</w:t>
      </w:r>
      <w:bookmarkEnd w:id="65"/>
      <w:bookmarkEnd w:id="66"/>
      <w:bookmarkEnd w:id="67"/>
    </w:p>
    <w:p w14:paraId="02B6DBFF" w14:textId="77777777" w:rsidR="00D17CB6" w:rsidRPr="0025129B" w:rsidRDefault="00D17CB6" w:rsidP="00D17CB6"/>
    <w:p w14:paraId="3C22737E" w14:textId="02CD20A6" w:rsidR="004E583C" w:rsidRPr="0025129B" w:rsidRDefault="007113D7" w:rsidP="00C958D0">
      <w:pPr>
        <w:pStyle w:val="Ttulo2"/>
      </w:pPr>
      <w:bookmarkStart w:id="68" w:name="_Ref352922216"/>
      <w:bookmarkStart w:id="69" w:name="_Toc353998120"/>
      <w:bookmarkStart w:id="70" w:name="_Toc353998193"/>
      <w:bookmarkStart w:id="71" w:name="_Toc382383547"/>
      <w:bookmarkStart w:id="72" w:name="_Toc382472369"/>
      <w:bookmarkStart w:id="73" w:name="_Toc390184279"/>
      <w:bookmarkStart w:id="74" w:name="_Toc390360010"/>
      <w:bookmarkStart w:id="75" w:name="_Toc390777031"/>
      <w:bookmarkStart w:id="76" w:name="_Toc391311338"/>
      <w:r>
        <w:t>Emisiones Atmosféricas (</w:t>
      </w:r>
      <w:r w:rsidR="00140B2D">
        <w:t>As</w:t>
      </w:r>
      <w:r>
        <w:t>)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t>.</w:t>
      </w:r>
    </w:p>
    <w:p w14:paraId="10B588E9" w14:textId="77777777" w:rsidR="00A74310" w:rsidRPr="0025129B" w:rsidRDefault="00A74310" w:rsidP="004E583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68"/>
        <w:gridCol w:w="9794"/>
      </w:tblGrid>
      <w:tr w:rsidR="00A74310" w:rsidRPr="0025129B" w14:paraId="4EA5BE22" w14:textId="77777777" w:rsidTr="005D728A">
        <w:trPr>
          <w:trHeight w:val="142"/>
        </w:trPr>
        <w:tc>
          <w:tcPr>
            <w:tcW w:w="1389" w:type="pct"/>
          </w:tcPr>
          <w:p w14:paraId="1F521ED9" w14:textId="77777777" w:rsidR="00A74310" w:rsidRPr="0025129B" w:rsidRDefault="00F64DF2" w:rsidP="008E4AB3">
            <w:r>
              <w:rPr>
                <w:rFonts w:eastAsia="Times New Roman"/>
                <w:b/>
                <w:bCs/>
                <w:color w:val="000000"/>
                <w:lang w:eastAsia="es-CL"/>
              </w:rPr>
              <w:t>Número de h</w:t>
            </w:r>
            <w:r w:rsidR="00A74310" w:rsidRPr="0025129B">
              <w:rPr>
                <w:rFonts w:eastAsia="Times New Roman"/>
                <w:b/>
                <w:bCs/>
                <w:color w:val="000000"/>
                <w:lang w:eastAsia="es-CL"/>
              </w:rPr>
              <w:t>echo</w:t>
            </w:r>
            <w:r>
              <w:rPr>
                <w:rFonts w:eastAsia="Times New Roman"/>
                <w:b/>
                <w:bCs/>
                <w:color w:val="000000"/>
                <w:lang w:eastAsia="es-CL"/>
              </w:rPr>
              <w:t xml:space="preserve"> c</w:t>
            </w:r>
            <w:r w:rsidR="00A74310" w:rsidRPr="0025129B">
              <w:rPr>
                <w:rFonts w:eastAsia="Times New Roman"/>
                <w:b/>
                <w:bCs/>
                <w:color w:val="000000"/>
                <w:lang w:eastAsia="es-CL"/>
              </w:rPr>
              <w:t>onstatado</w:t>
            </w:r>
            <w:r w:rsidR="00A74310" w:rsidRPr="0025129B">
              <w:rPr>
                <w:rFonts w:eastAsia="Times New Roman"/>
                <w:color w:val="000000"/>
                <w:lang w:eastAsia="es-CL"/>
              </w:rPr>
              <w:t xml:space="preserve">: </w:t>
            </w:r>
            <w:r w:rsidR="00A74310" w:rsidRPr="0025129B">
              <w:rPr>
                <w:b/>
              </w:rPr>
              <w:t>1</w:t>
            </w:r>
          </w:p>
        </w:tc>
        <w:tc>
          <w:tcPr>
            <w:tcW w:w="3611" w:type="pct"/>
          </w:tcPr>
          <w:p w14:paraId="2C763A42" w14:textId="77777777" w:rsidR="00A74310" w:rsidRPr="0025129B" w:rsidRDefault="002728A3" w:rsidP="009358F8">
            <w:r w:rsidRPr="002B0EE4">
              <w:rPr>
                <w:rFonts w:eastAsia="Times New Roman"/>
                <w:b/>
                <w:bCs/>
                <w:lang w:eastAsia="es-CL"/>
              </w:rPr>
              <w:t>Materia ambiental del reporte</w:t>
            </w:r>
            <w:r w:rsidR="00A74310" w:rsidRPr="002B0EE4">
              <w:rPr>
                <w:rFonts w:eastAsia="Times New Roman"/>
                <w:lang w:eastAsia="es-CL"/>
              </w:rPr>
              <w:t>:</w:t>
            </w:r>
            <w:r w:rsidR="005B77DA">
              <w:rPr>
                <w:rFonts w:eastAsia="Times New Roman"/>
                <w:lang w:eastAsia="es-CL"/>
              </w:rPr>
              <w:t xml:space="preserve"> Emisiones </w:t>
            </w:r>
            <w:proofErr w:type="spellStart"/>
            <w:r w:rsidR="005B77DA">
              <w:rPr>
                <w:rFonts w:eastAsia="Times New Roman"/>
                <w:lang w:eastAsia="es-CL"/>
              </w:rPr>
              <w:t>Atmosfericas</w:t>
            </w:r>
            <w:proofErr w:type="spellEnd"/>
          </w:p>
        </w:tc>
      </w:tr>
      <w:tr w:rsidR="00A74310" w:rsidRPr="0025129B" w14:paraId="67FC46C7" w14:textId="77777777" w:rsidTr="005D728A">
        <w:trPr>
          <w:trHeight w:val="319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7BF51E" w14:textId="77777777" w:rsidR="00CB6B87" w:rsidRDefault="00F15F8C" w:rsidP="008F751D">
            <w:pPr>
              <w:rPr>
                <w:b/>
              </w:rPr>
            </w:pPr>
            <w:r>
              <w:rPr>
                <w:b/>
              </w:rPr>
              <w:t>Exigencia (s)</w:t>
            </w:r>
            <w:r w:rsidR="00A74310" w:rsidRPr="0025129B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AA9843E" w14:textId="7CB9A98D" w:rsidR="005D633F" w:rsidRDefault="00CB6B87" w:rsidP="005D633F">
            <w:r>
              <w:rPr>
                <w:b/>
              </w:rPr>
              <w:t xml:space="preserve">Art. </w:t>
            </w:r>
            <w:r w:rsidR="00760325">
              <w:rPr>
                <w:b/>
              </w:rPr>
              <w:t xml:space="preserve">N° </w:t>
            </w:r>
            <w:r w:rsidR="00950A15">
              <w:rPr>
                <w:b/>
              </w:rPr>
              <w:t>18</w:t>
            </w:r>
            <w:r w:rsidR="00760325">
              <w:rPr>
                <w:b/>
              </w:rPr>
              <w:t xml:space="preserve"> D.S. N° </w:t>
            </w:r>
            <w:r w:rsidR="00950A15">
              <w:rPr>
                <w:b/>
              </w:rPr>
              <w:t>28</w:t>
            </w:r>
            <w:r w:rsidR="00760325">
              <w:rPr>
                <w:b/>
              </w:rPr>
              <w:t>/2013</w:t>
            </w:r>
            <w:r>
              <w:rPr>
                <w:b/>
              </w:rPr>
              <w:t xml:space="preserve"> MMA: </w:t>
            </w:r>
            <w:r w:rsidR="005D633F" w:rsidRPr="00CB6B87">
              <w:t>“</w:t>
            </w:r>
            <w:r w:rsidR="005D633F">
              <w:t>Las fuentes emisoras a que se refieren los artículos 3° y 5°, que actualmente deban cumplir con el D.S. N° 165, de 1998, del Ministerio Secretaría General de la Presidencia, Norma de emisión para la regulación del contaminante arsénico emitido al aire, deberán cumplir con lo</w:t>
            </w:r>
            <w:r w:rsidR="00AC2FEA">
              <w:t xml:space="preserve"> </w:t>
            </w:r>
            <w:r w:rsidR="005D633F">
              <w:t>dispuesto en dicho decreto hasta que sean exigibles los límites máximos de emi</w:t>
            </w:r>
            <w:r w:rsidR="00BE715F">
              <w:t>sión establecidos en la Tabla N°</w:t>
            </w:r>
            <w:r w:rsidR="005D633F">
              <w:t xml:space="preserve"> 1 de la presente norma. A partir de dicha fecha se tendrá por derogada la norma de emisión para la regulación del contaminante arsénico emitido al aire, excepto el Título III, sobre Metodologías de medición y</w:t>
            </w:r>
            <w:r w:rsidR="00AC2FEA">
              <w:t xml:space="preserve"> </w:t>
            </w:r>
            <w:r w:rsidR="005D633F">
              <w:t>control de la norma, párrafos del 1 al 5, artículos del 15 al 29.”</w:t>
            </w:r>
          </w:p>
          <w:p w14:paraId="044327A7" w14:textId="77777777" w:rsidR="00F15F8C" w:rsidRDefault="00F15F8C" w:rsidP="008E4AB3">
            <w:pPr>
              <w:rPr>
                <w:b/>
              </w:rPr>
            </w:pPr>
          </w:p>
          <w:p w14:paraId="1F54DF14" w14:textId="77777777" w:rsidR="00950A15" w:rsidRDefault="00950A15" w:rsidP="00C71C74">
            <w:r w:rsidRPr="00950A15">
              <w:rPr>
                <w:b/>
              </w:rPr>
              <w:t xml:space="preserve">Artículo </w:t>
            </w:r>
            <w:r>
              <w:rPr>
                <w:b/>
              </w:rPr>
              <w:t xml:space="preserve">N° </w:t>
            </w:r>
            <w:r w:rsidR="00C71C74">
              <w:rPr>
                <w:b/>
              </w:rPr>
              <w:t>5</w:t>
            </w:r>
            <w:r>
              <w:rPr>
                <w:b/>
              </w:rPr>
              <w:t xml:space="preserve"> D.S. N° 165/199</w:t>
            </w:r>
            <w:r w:rsidR="005D633F">
              <w:rPr>
                <w:b/>
              </w:rPr>
              <w:t>8</w:t>
            </w:r>
            <w:r>
              <w:rPr>
                <w:b/>
              </w:rPr>
              <w:t xml:space="preserve"> MINSEGPRES:</w:t>
            </w:r>
            <w:r w:rsidR="00093B4C">
              <w:rPr>
                <w:b/>
              </w:rPr>
              <w:t xml:space="preserve"> </w:t>
            </w:r>
            <w:r w:rsidR="00093B4C" w:rsidRPr="00093B4C">
              <w:t>“</w:t>
            </w:r>
            <w:r w:rsidR="00C71C74" w:rsidRPr="00C71C74">
              <w:t>Aquellas fuentes existentes, ubicadas en la Provincia de Antofagasta, II Región de</w:t>
            </w:r>
            <w:r w:rsidR="00C71C74">
              <w:t xml:space="preserve"> </w:t>
            </w:r>
            <w:r w:rsidR="00C71C74" w:rsidRPr="00C71C74">
              <w:t>Antofagasta, cuya capacidad actual de producción sea igual o superior a 350.000 ton/año de</w:t>
            </w:r>
            <w:r w:rsidR="00C71C74">
              <w:t xml:space="preserve"> </w:t>
            </w:r>
            <w:r w:rsidR="00C71C74" w:rsidRPr="00C71C74">
              <w:t>concentrado de cobre, deberán emitir, a contar del año 2000 inclusive, una cantidad inferior o</w:t>
            </w:r>
            <w:r w:rsidR="00C71C74">
              <w:t xml:space="preserve"> </w:t>
            </w:r>
            <w:r w:rsidR="00C71C74" w:rsidRPr="00C71C74">
              <w:t>igual a 126 ton/año.</w:t>
            </w:r>
            <w:r w:rsidR="00093B4C">
              <w:t>”</w:t>
            </w:r>
            <w:r w:rsidR="009257AA">
              <w:t>.</w:t>
            </w:r>
          </w:p>
          <w:p w14:paraId="15FEB897" w14:textId="479BEB42" w:rsidR="00C71C74" w:rsidRPr="00864391" w:rsidRDefault="00C71C74" w:rsidP="00864391"/>
        </w:tc>
      </w:tr>
      <w:tr w:rsidR="00A74310" w:rsidRPr="0025129B" w14:paraId="4BF3AC6C" w14:textId="77777777" w:rsidTr="00950A15">
        <w:trPr>
          <w:trHeight w:val="1321"/>
        </w:trPr>
        <w:tc>
          <w:tcPr>
            <w:tcW w:w="5000" w:type="pct"/>
            <w:gridSpan w:val="2"/>
          </w:tcPr>
          <w:p w14:paraId="54343CE6" w14:textId="0B1130DE" w:rsidR="008E34C9" w:rsidRDefault="00311183" w:rsidP="00311183">
            <w:pPr>
              <w:jc w:val="left"/>
              <w:rPr>
                <w:b/>
              </w:rPr>
            </w:pPr>
            <w:r w:rsidRPr="008E34C9">
              <w:rPr>
                <w:b/>
              </w:rPr>
              <w:t>Resultado</w:t>
            </w:r>
            <w:r w:rsidR="005B38F1">
              <w:rPr>
                <w:b/>
              </w:rPr>
              <w:t xml:space="preserve"> (s)</w:t>
            </w:r>
            <w:r w:rsidR="00BC47CA">
              <w:rPr>
                <w:b/>
              </w:rPr>
              <w:t xml:space="preserve"> examen de Información:</w:t>
            </w:r>
          </w:p>
          <w:p w14:paraId="4892A3D5" w14:textId="77777777" w:rsidR="00FB4167" w:rsidRDefault="00FB4167" w:rsidP="00FB4167">
            <w:pPr>
              <w:pStyle w:val="Prrafodelista"/>
              <w:numPr>
                <w:ilvl w:val="0"/>
                <w:numId w:val="28"/>
              </w:numPr>
            </w:pPr>
            <w:r>
              <w:t xml:space="preserve">Del examen de información de la documentación señalada en la exigencia, es posible indicar que en el año 2014, no se superó el </w:t>
            </w:r>
            <w:proofErr w:type="spellStart"/>
            <w:proofErr w:type="gramStart"/>
            <w:r>
              <w:t>limite</w:t>
            </w:r>
            <w:proofErr w:type="spellEnd"/>
            <w:proofErr w:type="gramEnd"/>
            <w:r>
              <w:t xml:space="preserve"> de emisión anual de arsénico.</w:t>
            </w:r>
          </w:p>
          <w:p w14:paraId="3CA3F733" w14:textId="6F9F4414" w:rsidR="00FB4167" w:rsidRDefault="00FB4167" w:rsidP="00FB4167">
            <w:pPr>
              <w:pStyle w:val="Prrafodelista"/>
              <w:numPr>
                <w:ilvl w:val="0"/>
                <w:numId w:val="28"/>
              </w:numPr>
            </w:pPr>
            <w:r>
              <w:t xml:space="preserve">La emisión de arsénico del año 2014 alcanza un total de 101,93 </w:t>
            </w:r>
            <w:proofErr w:type="gramStart"/>
            <w:r>
              <w:t>ton</w:t>
            </w:r>
            <w:proofErr w:type="gramEnd"/>
            <w:r>
              <w:t xml:space="preserve">, lo que representa el </w:t>
            </w:r>
            <w:r w:rsidR="00A87F9E">
              <w:t>80,9</w:t>
            </w:r>
            <w:r>
              <w:t xml:space="preserve"> % del valor máximo establecido en la norma.</w:t>
            </w:r>
          </w:p>
          <w:p w14:paraId="645C5C92" w14:textId="5D4C12D1" w:rsidR="004D1716" w:rsidRDefault="00FB4167" w:rsidP="00A87F9E">
            <w:pPr>
              <w:pStyle w:val="Prrafodelista"/>
              <w:numPr>
                <w:ilvl w:val="0"/>
                <w:numId w:val="28"/>
              </w:numPr>
            </w:pPr>
            <w:r w:rsidRPr="00CC2872">
              <w:t xml:space="preserve">Del examen de información de la documentación señalada en la exigencia, es posible indicar que </w:t>
            </w:r>
            <w:r w:rsidR="00CC2872" w:rsidRPr="00CC2872">
              <w:t>en los meses de</w:t>
            </w:r>
            <w:r w:rsidRPr="00CC2872">
              <w:t xml:space="preserve"> enero </w:t>
            </w:r>
            <w:r w:rsidR="00166081">
              <w:t>a</w:t>
            </w:r>
            <w:r w:rsidR="00CC2872" w:rsidRPr="00CC2872">
              <w:t xml:space="preserve"> febrero d</w:t>
            </w:r>
            <w:r w:rsidRPr="00CC2872">
              <w:t xml:space="preserve">el año 2015, no se </w:t>
            </w:r>
            <w:r w:rsidR="00166081">
              <w:t xml:space="preserve">ha </w:t>
            </w:r>
            <w:r w:rsidRPr="00CC2872">
              <w:t>super</w:t>
            </w:r>
            <w:r w:rsidR="00166081">
              <w:t>ado</w:t>
            </w:r>
            <w:r w:rsidRPr="00CC2872">
              <w:t xml:space="preserve"> el </w:t>
            </w:r>
            <w:proofErr w:type="spellStart"/>
            <w:proofErr w:type="gramStart"/>
            <w:r w:rsidRPr="00CC2872">
              <w:t>limite</w:t>
            </w:r>
            <w:proofErr w:type="spellEnd"/>
            <w:proofErr w:type="gramEnd"/>
            <w:r w:rsidRPr="00CC2872">
              <w:t xml:space="preserve"> de emisión anual de arsénico</w:t>
            </w:r>
            <w:r w:rsidR="001C7523">
              <w:t>, sumando en total 20,12 ton.</w:t>
            </w:r>
          </w:p>
          <w:p w14:paraId="730618D6" w14:textId="6D294C2D" w:rsidR="00A87F9E" w:rsidRPr="00CC2872" w:rsidRDefault="00A87F9E" w:rsidP="00CC2872">
            <w:pPr>
              <w:rPr>
                <w:highlight w:val="yellow"/>
              </w:rPr>
            </w:pPr>
          </w:p>
        </w:tc>
      </w:tr>
    </w:tbl>
    <w:p w14:paraId="5E2A8D9D" w14:textId="77777777" w:rsidR="00A74310" w:rsidRPr="0025129B" w:rsidRDefault="00A74310">
      <w:pPr>
        <w:jc w:val="left"/>
        <w:rPr>
          <w:rFonts w:cstheme="minorHAnsi"/>
          <w:b/>
          <w:sz w:val="14"/>
          <w:szCs w:val="24"/>
        </w:rPr>
        <w:sectPr w:rsidR="00A74310" w:rsidRPr="0025129B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3869"/>
        <w:gridCol w:w="3158"/>
        <w:gridCol w:w="3944"/>
      </w:tblGrid>
      <w:tr w:rsidR="002A7933" w:rsidRPr="0025129B" w14:paraId="6CFE3753" w14:textId="77777777" w:rsidTr="00C943E2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ACD5" w14:textId="77777777" w:rsidR="002A7933" w:rsidRPr="0025129B" w:rsidRDefault="00CB6B87" w:rsidP="00CB6B8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1F5098" w:rsidRPr="0025129B" w14:paraId="5FDF1589" w14:textId="77777777" w:rsidTr="00CC2872">
        <w:trPr>
          <w:trHeight w:val="4926"/>
          <w:jc w:val="center"/>
        </w:trPr>
        <w:tc>
          <w:tcPr>
            <w:tcW w:w="234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3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3820"/>
              <w:gridCol w:w="1240"/>
            </w:tblGrid>
            <w:tr w:rsidR="00CC2872" w:rsidRPr="004D1716" w14:paraId="43299AB6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0E1DB31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Mes/2014</w:t>
                  </w:r>
                </w:p>
              </w:tc>
              <w:tc>
                <w:tcPr>
                  <w:tcW w:w="38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F224AFD" w14:textId="77777777" w:rsidR="00AC2FEA" w:rsidRDefault="004D1716" w:rsidP="00AC2FEA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Balance Metalúrgico Arsénico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 xml:space="preserve"> </w:t>
                  </w:r>
                </w:p>
                <w:p w14:paraId="63A2B0D4" w14:textId="51A38947" w:rsidR="004D1716" w:rsidRPr="004D1716" w:rsidRDefault="004D1716" w:rsidP="00AC2FEA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(</w:t>
                  </w:r>
                  <w:r w:rsidR="00AC2FEA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t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on)</w:t>
                  </w:r>
                </w:p>
              </w:tc>
              <w:tc>
                <w:tcPr>
                  <w:tcW w:w="12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FD66B4C" w14:textId="77777777" w:rsidR="00AC2FEA" w:rsidRDefault="004D1716" w:rsidP="00AC2FEA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Límite</w:t>
                  </w:r>
                </w:p>
                <w:p w14:paraId="7366A089" w14:textId="5FDF303A" w:rsidR="004D1716" w:rsidRPr="004D1716" w:rsidRDefault="004D1716" w:rsidP="00AC2FEA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 xml:space="preserve"> (</w:t>
                  </w:r>
                  <w:r w:rsidR="00AC2FEA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t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on)</w:t>
                  </w:r>
                </w:p>
              </w:tc>
            </w:tr>
            <w:tr w:rsidR="001C7523" w:rsidRPr="004D1716" w14:paraId="7CEF5813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1042C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Enero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A9CD79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7,30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C6B5A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09B3618C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12BED3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Febrero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2F6A1D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7,10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069CA0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63A69889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B1ECE9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Marzo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A7132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8,15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35811B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3E7134D9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36B4A9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Abril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D78A9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10,25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CAA6E4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17ECC472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52F44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Mayo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F313A7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3,78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5C03E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6318A64D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90C8C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Junio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34D79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11,75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DFE31C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4672586D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0BF00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Julio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C3378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6,17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F85F1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4B01FD82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B71A67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Agosto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7C9BDD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7,87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743AD7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187A70FA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672EEF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Septiembre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03DF8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22,49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D6474E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63B11155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4CE10B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Octubre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21BA5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8,21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B48B4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5FA050F0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3B43223" w14:textId="74D7B2C1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Noviembre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2F46039" w14:textId="5841BA07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CC6CC8">
                    <w:t>3,35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41C601E" w14:textId="1924A329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3406682F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44DF290" w14:textId="11F19498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Diciembre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D5F3CF3" w14:textId="6C8A8531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CC6CC8">
                    <w:t>5,52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9B230C9" w14:textId="2D942733" w:rsidR="006E5749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1C7523" w:rsidRPr="004D1716" w14:paraId="6FB6F533" w14:textId="77777777" w:rsidTr="001C7523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2D21B" w14:textId="14447B0C" w:rsidR="004D1716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Total anual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7322AF" w14:textId="1565746C" w:rsidR="004D1716" w:rsidRPr="004D1716" w:rsidRDefault="006E5749" w:rsidP="001C7523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101,93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67B5A" w14:textId="77777777" w:rsidR="004D1716" w:rsidRPr="004D1716" w:rsidRDefault="004D1716" w:rsidP="001C7523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4D1716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</w:tbl>
          <w:p w14:paraId="5CF480B4" w14:textId="77777777" w:rsidR="002A6B31" w:rsidRPr="0025129B" w:rsidRDefault="002A6B31" w:rsidP="00A51E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5016" w14:textId="47CFDA4F" w:rsidR="002A7933" w:rsidRPr="0025129B" w:rsidRDefault="006E5749" w:rsidP="00A51E07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BF6DF2C" wp14:editId="7D84A3E0">
                  <wp:extent cx="4373593" cy="2743200"/>
                  <wp:effectExtent l="0" t="0" r="8255" b="0"/>
                  <wp:docPr id="5" name="Gráfico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</w:tr>
      <w:tr w:rsidR="00CC2872" w:rsidRPr="0025129B" w14:paraId="52249285" w14:textId="77777777" w:rsidTr="00CC2872">
        <w:trPr>
          <w:trHeight w:val="300"/>
          <w:jc w:val="center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A15CB" w14:textId="77777777" w:rsidR="002A7933" w:rsidRPr="0025129B" w:rsidRDefault="001173C8" w:rsidP="00C958D0">
            <w:pPr>
              <w:pStyle w:val="Descripcin"/>
              <w:rPr>
                <w:rFonts w:eastAsia="Times New Roman"/>
                <w:color w:val="000000"/>
                <w:szCs w:val="18"/>
                <w:lang w:eastAsia="es-CL"/>
              </w:rPr>
            </w:pPr>
            <w:bookmarkStart w:id="77" w:name="_Toc353998123"/>
            <w:bookmarkStart w:id="78" w:name="_Toc353998196"/>
            <w:bookmarkStart w:id="79" w:name="_Toc382383549"/>
            <w:bookmarkStart w:id="80" w:name="_Toc382472371"/>
            <w:bookmarkStart w:id="81" w:name="_Toc390184281"/>
            <w:bookmarkStart w:id="82" w:name="_Toc390360012"/>
            <w:bookmarkStart w:id="83" w:name="_Toc390777033"/>
            <w:bookmarkStart w:id="84" w:name="_Toc391311340"/>
            <w:r w:rsidRPr="0025129B">
              <w:t xml:space="preserve">Tabla </w:t>
            </w:r>
            <w:r w:rsidRPr="0025129B">
              <w:fldChar w:fldCharType="begin"/>
            </w:r>
            <w:r w:rsidRPr="0025129B">
              <w:instrText xml:space="preserve"> SEQ Tabla \* ARABIC </w:instrText>
            </w:r>
            <w:r w:rsidRPr="0025129B">
              <w:fldChar w:fldCharType="separate"/>
            </w:r>
            <w:r w:rsidR="004C1319">
              <w:rPr>
                <w:noProof/>
              </w:rPr>
              <w:t>1</w:t>
            </w:r>
            <w:r w:rsidRPr="0025129B">
              <w:fldChar w:fldCharType="end"/>
            </w:r>
            <w:r w:rsidR="002A7933" w:rsidRPr="0025129B">
              <w:rPr>
                <w:szCs w:val="18"/>
              </w:rPr>
              <w:t>.</w:t>
            </w:r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2CB3D" w14:textId="77777777" w:rsidR="002A7933" w:rsidRPr="0025129B" w:rsidRDefault="007A7FAC" w:rsidP="00CB6B87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 w:rsidR="00CB6B87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 N/A</w:t>
            </w:r>
          </w:p>
        </w:tc>
        <w:tc>
          <w:tcPr>
            <w:tcW w:w="11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BA95E" w14:textId="2A1D01F1" w:rsidR="002A7933" w:rsidRPr="0025129B" w:rsidRDefault="00CC2872" w:rsidP="00C958D0">
            <w:pPr>
              <w:pStyle w:val="Descripcin"/>
              <w:rPr>
                <w:szCs w:val="18"/>
              </w:rPr>
            </w:pPr>
            <w:bookmarkStart w:id="85" w:name="_Toc353998124"/>
            <w:bookmarkStart w:id="86" w:name="_Toc353998197"/>
            <w:bookmarkStart w:id="87" w:name="_Toc382383550"/>
            <w:bookmarkStart w:id="88" w:name="_Toc382472372"/>
            <w:bookmarkStart w:id="89" w:name="_Toc390184282"/>
            <w:bookmarkStart w:id="90" w:name="_Toc390360013"/>
            <w:bookmarkStart w:id="91" w:name="_Toc390777034"/>
            <w:bookmarkStart w:id="92" w:name="_Toc391311341"/>
            <w:r>
              <w:t>Figura</w:t>
            </w:r>
            <w:r w:rsidR="007D256A" w:rsidRPr="0025129B">
              <w:t xml:space="preserve"> </w:t>
            </w:r>
            <w:r w:rsidR="007D256A" w:rsidRPr="0025129B">
              <w:fldChar w:fldCharType="begin"/>
            </w:r>
            <w:r w:rsidR="007D256A" w:rsidRPr="0025129B">
              <w:instrText xml:space="preserve"> SEQ Fotografía \* ARABIC </w:instrText>
            </w:r>
            <w:r w:rsidR="007D256A" w:rsidRPr="0025129B">
              <w:fldChar w:fldCharType="separate"/>
            </w:r>
            <w:r w:rsidR="004C1319">
              <w:rPr>
                <w:noProof/>
              </w:rPr>
              <w:t>1</w:t>
            </w:r>
            <w:r w:rsidR="007D256A" w:rsidRPr="0025129B">
              <w:fldChar w:fldCharType="end"/>
            </w:r>
            <w:r w:rsidR="00B417C3" w:rsidRPr="0025129B">
              <w:rPr>
                <w:szCs w:val="18"/>
              </w:rPr>
              <w:t>.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D5C8F" w14:textId="77777777" w:rsidR="002A7933" w:rsidRPr="0025129B" w:rsidRDefault="007A7FAC" w:rsidP="00CB6B87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 w:rsidR="00CB6B87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N/A</w:t>
            </w:r>
          </w:p>
        </w:tc>
      </w:tr>
      <w:tr w:rsidR="006E5749" w:rsidRPr="0025129B" w14:paraId="78AE0899" w14:textId="77777777" w:rsidTr="00CC2872">
        <w:trPr>
          <w:trHeight w:val="300"/>
          <w:jc w:val="center"/>
        </w:trPr>
        <w:tc>
          <w:tcPr>
            <w:tcW w:w="2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31EA2" w14:textId="77777777" w:rsidR="006E5749" w:rsidRPr="003225C5" w:rsidRDefault="006E5749" w:rsidP="006E5749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3225C5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6EC16B4C" w14:textId="53B5933C" w:rsidR="006E5749" w:rsidRPr="0025129B" w:rsidRDefault="006E5749" w:rsidP="00AC2FEA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Emisiones de Arsénico reportadas por el titular</w:t>
            </w:r>
            <w:r w:rsidR="00CC2872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, en un documento que resume los balances de arsénico del año 2014, entregado a la SEREMI de Salud de la Región de Antofagasta durante la inspección ambiental del 16/04/2015.</w:t>
            </w:r>
          </w:p>
        </w:tc>
        <w:tc>
          <w:tcPr>
            <w:tcW w:w="2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BAC1" w14:textId="77777777" w:rsidR="006E5749" w:rsidRPr="003225C5" w:rsidRDefault="006E5749" w:rsidP="006E5749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3225C5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29568EB9" w14:textId="77DE4141" w:rsidR="006E5749" w:rsidRPr="0025129B" w:rsidRDefault="006E5749" w:rsidP="00CC2872">
            <w:pPr>
              <w:jc w:val="left"/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Serie de tiempo de las emisiones de Arsénico reportadas por el titular </w:t>
            </w:r>
            <w:r w:rsidR="00CC2872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y revisada</w:t>
            </w: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por </w:t>
            </w:r>
            <w:r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la SMA</w:t>
            </w:r>
            <w:r w:rsidRPr="003225C5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, para el periodo enero-diciembre 2014.</w:t>
            </w:r>
          </w:p>
        </w:tc>
      </w:tr>
      <w:tr w:rsidR="001F5098" w:rsidRPr="0025129B" w14:paraId="1278A0E9" w14:textId="77777777" w:rsidTr="00CC2872">
        <w:trPr>
          <w:trHeight w:val="324"/>
          <w:jc w:val="center"/>
        </w:trPr>
        <w:tc>
          <w:tcPr>
            <w:tcW w:w="2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CDB07" w14:textId="77777777" w:rsidR="002A7933" w:rsidRPr="0025129B" w:rsidRDefault="002A7933" w:rsidP="00A51E0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88B8" w14:textId="77777777" w:rsidR="002A7933" w:rsidRPr="0025129B" w:rsidRDefault="002A7933" w:rsidP="00A51E07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38C1C89D" w14:textId="77777777" w:rsidR="00075A70" w:rsidRDefault="00075A70" w:rsidP="00E349AF"/>
    <w:p w14:paraId="7D3A01D4" w14:textId="77777777" w:rsidR="000D10BF" w:rsidRDefault="000D10BF" w:rsidP="00E349AF"/>
    <w:p w14:paraId="35651734" w14:textId="77777777" w:rsidR="005628D6" w:rsidRDefault="005628D6" w:rsidP="00E349AF"/>
    <w:p w14:paraId="02380308" w14:textId="77777777" w:rsidR="005628D6" w:rsidRDefault="005628D6" w:rsidP="00E349AF"/>
    <w:p w14:paraId="46D64D52" w14:textId="77777777" w:rsidR="002B3D57" w:rsidRDefault="002B3D57" w:rsidP="00E349AF"/>
    <w:p w14:paraId="26611FDA" w14:textId="77777777" w:rsidR="002B3D57" w:rsidRDefault="002B3D57" w:rsidP="00E349AF"/>
    <w:p w14:paraId="770FB899" w14:textId="77777777" w:rsidR="002B3D57" w:rsidRDefault="002B3D57" w:rsidP="00E349AF"/>
    <w:p w14:paraId="648FD34A" w14:textId="77777777" w:rsidR="001C7523" w:rsidRDefault="001C7523" w:rsidP="00E349AF"/>
    <w:p w14:paraId="7CA9B517" w14:textId="77777777" w:rsidR="001C7523" w:rsidRDefault="001C7523" w:rsidP="00E349AF"/>
    <w:p w14:paraId="3129AD95" w14:textId="77777777" w:rsidR="002B3D57" w:rsidRDefault="002B3D57" w:rsidP="00E349AF"/>
    <w:p w14:paraId="26F50B77" w14:textId="77777777" w:rsidR="002B3D57" w:rsidRDefault="002B3D57" w:rsidP="00E349AF"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6"/>
        <w:gridCol w:w="3746"/>
        <w:gridCol w:w="3256"/>
        <w:gridCol w:w="4084"/>
      </w:tblGrid>
      <w:tr w:rsidR="002B3D57" w:rsidRPr="0025129B" w14:paraId="2AB2EA9D" w14:textId="77777777" w:rsidTr="003816FD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4EF09" w14:textId="77777777" w:rsidR="002B3D57" w:rsidRPr="0025129B" w:rsidRDefault="002B3D57" w:rsidP="003816F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L"/>
              </w:rPr>
              <w:t>Registros</w:t>
            </w:r>
          </w:p>
        </w:tc>
      </w:tr>
      <w:tr w:rsidR="002B3D57" w:rsidRPr="0025129B" w14:paraId="2E82A8A7" w14:textId="77777777" w:rsidTr="00CC2872">
        <w:trPr>
          <w:trHeight w:val="5351"/>
          <w:jc w:val="center"/>
        </w:trPr>
        <w:tc>
          <w:tcPr>
            <w:tcW w:w="234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544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92"/>
              <w:gridCol w:w="3165"/>
              <w:gridCol w:w="1087"/>
            </w:tblGrid>
            <w:tr w:rsidR="002B3D57" w:rsidRPr="0069656F" w14:paraId="74DCCF22" w14:textId="77777777" w:rsidTr="000D2969">
              <w:trPr>
                <w:trHeight w:val="300"/>
                <w:jc w:val="center"/>
              </w:trPr>
              <w:tc>
                <w:tcPr>
                  <w:tcW w:w="11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CDF414F" w14:textId="77777777" w:rsidR="002B3D57" w:rsidRPr="0069656F" w:rsidRDefault="002B3D57" w:rsidP="000D2969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Mes/201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5</w:t>
                  </w:r>
                </w:p>
              </w:tc>
              <w:tc>
                <w:tcPr>
                  <w:tcW w:w="31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BD936FD" w14:textId="3760D587" w:rsidR="002B3D57" w:rsidRPr="0069656F" w:rsidRDefault="002B3D57" w:rsidP="000D2969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Balance Metalúrgico Arsénico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 xml:space="preserve"> (</w:t>
                  </w:r>
                  <w:r w:rsidR="00AC2FEA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t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on)</w:t>
                  </w:r>
                </w:p>
              </w:tc>
              <w:tc>
                <w:tcPr>
                  <w:tcW w:w="108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9AA71BE" w14:textId="4F7E70F9" w:rsidR="00AC2FEA" w:rsidRDefault="002B3D57" w:rsidP="000D2969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Límite</w:t>
                  </w:r>
                </w:p>
                <w:p w14:paraId="271F3FBC" w14:textId="41B5794F" w:rsidR="002B3D57" w:rsidRPr="0069656F" w:rsidRDefault="002B3D57" w:rsidP="000D2969">
                  <w:pPr>
                    <w:jc w:val="center"/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(</w:t>
                  </w:r>
                  <w:r w:rsidR="00AC2FEA"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t</w:t>
                  </w: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lang w:eastAsia="es-CL"/>
                    </w:rPr>
                    <w:t>on)</w:t>
                  </w:r>
                </w:p>
              </w:tc>
            </w:tr>
            <w:tr w:rsidR="00A87F9E" w:rsidRPr="0069656F" w14:paraId="5A9E361F" w14:textId="77777777" w:rsidTr="000D2969">
              <w:trPr>
                <w:trHeight w:val="300"/>
                <w:jc w:val="center"/>
              </w:trPr>
              <w:tc>
                <w:tcPr>
                  <w:tcW w:w="11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034243" w14:textId="77777777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Enero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11E85E" w14:textId="4B8B7EB3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1C7B17">
                    <w:t>9,68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80C4ACC" w14:textId="73457939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A87F9E" w:rsidRPr="0069656F" w14:paraId="110346C0" w14:textId="77777777" w:rsidTr="000D2969">
              <w:trPr>
                <w:trHeight w:val="300"/>
                <w:jc w:val="center"/>
              </w:trPr>
              <w:tc>
                <w:tcPr>
                  <w:tcW w:w="11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8F1E14" w14:textId="77777777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Febrero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819E70" w14:textId="41887364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1C7B17">
                    <w:t>10,44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2A7F8DE" w14:textId="2189D52A" w:rsidR="00A87F9E" w:rsidRPr="0069656F" w:rsidRDefault="00A87F9E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3B4217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  <w:tr w:rsidR="002B3D57" w:rsidRPr="0069656F" w14:paraId="17BA07E7" w14:textId="77777777" w:rsidTr="000D2969">
              <w:trPr>
                <w:trHeight w:val="300"/>
                <w:jc w:val="center"/>
              </w:trPr>
              <w:tc>
                <w:tcPr>
                  <w:tcW w:w="11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7A2753" w14:textId="77777777" w:rsidR="002B3D57" w:rsidRPr="0069656F" w:rsidRDefault="002B3D57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 w:rsidRPr="0069656F"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Acumulado</w:t>
                  </w:r>
                </w:p>
              </w:tc>
              <w:tc>
                <w:tcPr>
                  <w:tcW w:w="31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64376A4" w14:textId="10FCEB6F" w:rsidR="002B3D57" w:rsidRPr="0069656F" w:rsidRDefault="00D528BD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20,12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52B4319" w14:textId="51E0C057" w:rsidR="002B3D57" w:rsidRPr="0069656F" w:rsidRDefault="00D528BD" w:rsidP="000D2969">
                  <w:pPr>
                    <w:jc w:val="center"/>
                    <w:rPr>
                      <w:rFonts w:ascii="Calibri" w:eastAsia="Times New Roman" w:hAnsi="Calibri"/>
                      <w:color w:val="000000"/>
                      <w:lang w:eastAsia="es-CL"/>
                    </w:rPr>
                  </w:pPr>
                  <w:r>
                    <w:rPr>
                      <w:rFonts w:ascii="Calibri" w:eastAsia="Times New Roman" w:hAnsi="Calibri"/>
                      <w:color w:val="000000"/>
                      <w:lang w:eastAsia="es-CL"/>
                    </w:rPr>
                    <w:t>126</w:t>
                  </w:r>
                </w:p>
              </w:tc>
            </w:tr>
          </w:tbl>
          <w:p w14:paraId="56CDD919" w14:textId="77777777" w:rsidR="002B3D57" w:rsidRDefault="002B3D57" w:rsidP="00381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  <w:p w14:paraId="320E660E" w14:textId="77777777" w:rsidR="002B3D57" w:rsidRPr="0025129B" w:rsidRDefault="002B3D57" w:rsidP="00381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F5FC" w14:textId="5B10AE37" w:rsidR="002B3D57" w:rsidRPr="0025129B" w:rsidRDefault="00D528BD" w:rsidP="003816F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9F855FD" wp14:editId="18C413B2">
                  <wp:extent cx="4572000" cy="2743200"/>
                  <wp:effectExtent l="0" t="0" r="0" b="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</wp:inline>
              </w:drawing>
            </w:r>
          </w:p>
        </w:tc>
      </w:tr>
      <w:tr w:rsidR="002B3D57" w:rsidRPr="0025129B" w14:paraId="619D18D6" w14:textId="77777777" w:rsidTr="00CC2872">
        <w:trPr>
          <w:trHeight w:val="300"/>
          <w:jc w:val="center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CDBEB" w14:textId="77777777" w:rsidR="002B3D57" w:rsidRPr="0025129B" w:rsidRDefault="002B3D57" w:rsidP="003816FD">
            <w:pPr>
              <w:pStyle w:val="Descripcin"/>
              <w:rPr>
                <w:rFonts w:eastAsia="Times New Roman"/>
                <w:color w:val="000000"/>
                <w:szCs w:val="18"/>
                <w:lang w:eastAsia="es-CL"/>
              </w:rPr>
            </w:pPr>
            <w:r w:rsidRPr="0025129B">
              <w:t xml:space="preserve">Tabla </w:t>
            </w:r>
            <w:r w:rsidRPr="0025129B">
              <w:fldChar w:fldCharType="begin"/>
            </w:r>
            <w:r w:rsidRPr="0025129B">
              <w:instrText xml:space="preserve"> SEQ Tabla \* ARABIC </w:instrText>
            </w:r>
            <w:r w:rsidRPr="0025129B">
              <w:fldChar w:fldCharType="separate"/>
            </w:r>
            <w:r>
              <w:rPr>
                <w:noProof/>
              </w:rPr>
              <w:t>2</w:t>
            </w:r>
            <w:r w:rsidRPr="0025129B">
              <w:fldChar w:fldCharType="end"/>
            </w:r>
            <w:r w:rsidRPr="0025129B">
              <w:rPr>
                <w:szCs w:val="18"/>
              </w:rPr>
              <w:t>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DAA9F" w14:textId="77777777" w:rsidR="002B3D57" w:rsidRPr="0025129B" w:rsidRDefault="002B3D57" w:rsidP="003816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: N/A</w:t>
            </w:r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79750" w14:textId="2600E3DE" w:rsidR="002B3D57" w:rsidRPr="0025129B" w:rsidRDefault="002B3D57" w:rsidP="00CC2872">
            <w:pPr>
              <w:pStyle w:val="Descripcin"/>
              <w:rPr>
                <w:szCs w:val="18"/>
              </w:rPr>
            </w:pPr>
            <w:r w:rsidRPr="0025129B">
              <w:t>F</w:t>
            </w:r>
            <w:r w:rsidR="00CC2872">
              <w:t>igura</w:t>
            </w:r>
            <w:r w:rsidRPr="0025129B">
              <w:t xml:space="preserve"> </w:t>
            </w:r>
            <w:r w:rsidR="00CC2872">
              <w:t>2</w:t>
            </w:r>
            <w:r w:rsidRPr="0025129B">
              <w:rPr>
                <w:szCs w:val="18"/>
              </w:rPr>
              <w:t>.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4B412" w14:textId="77777777" w:rsidR="002B3D57" w:rsidRPr="0025129B" w:rsidRDefault="002B3D57" w:rsidP="003816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25129B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Fecha: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 xml:space="preserve"> N/A</w:t>
            </w:r>
          </w:p>
        </w:tc>
      </w:tr>
      <w:tr w:rsidR="002B3D57" w:rsidRPr="0025129B" w14:paraId="52A144C3" w14:textId="77777777" w:rsidTr="00CC2872">
        <w:trPr>
          <w:trHeight w:val="300"/>
          <w:jc w:val="center"/>
        </w:trPr>
        <w:tc>
          <w:tcPr>
            <w:tcW w:w="2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D312E" w14:textId="77777777" w:rsidR="002B3D57" w:rsidRPr="001334F7" w:rsidRDefault="002B3D57" w:rsidP="003816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1334F7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1334F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7864828E" w14:textId="3642DC67" w:rsidR="002B3D57" w:rsidRPr="001334F7" w:rsidRDefault="00CC2872" w:rsidP="00AC2FEA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1334F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Emisiones de Arsénico reportadas por el titular, en un documento que resume los balances de arsénico de los meses de enero y febrero, entregado a la SEREMI de Salud de la Región de Antofagasta durante la inspección ambiental del 16/04/2015.</w:t>
            </w:r>
          </w:p>
        </w:tc>
        <w:tc>
          <w:tcPr>
            <w:tcW w:w="2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1816A" w14:textId="77777777" w:rsidR="002B3D57" w:rsidRPr="001334F7" w:rsidRDefault="002B3D57" w:rsidP="003816FD">
            <w:pPr>
              <w:jc w:val="left"/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</w:pPr>
            <w:r w:rsidRPr="001334F7">
              <w:rPr>
                <w:rFonts w:eastAsia="Times New Roman"/>
                <w:b/>
                <w:color w:val="000000"/>
                <w:sz w:val="18"/>
                <w:szCs w:val="18"/>
                <w:lang w:eastAsia="es-CL"/>
              </w:rPr>
              <w:t>Descripción medio de prueba:</w:t>
            </w:r>
            <w:r w:rsidRPr="001334F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 xml:space="preserve"> </w:t>
            </w:r>
          </w:p>
          <w:p w14:paraId="45FE94DA" w14:textId="4C157CC3" w:rsidR="002B3D57" w:rsidRPr="001334F7" w:rsidRDefault="00CC2872" w:rsidP="00AC2FEA">
            <w:pPr>
              <w:rPr>
                <w:rFonts w:eastAsia="Times New Roman"/>
                <w:color w:val="000000"/>
                <w:sz w:val="18"/>
                <w:szCs w:val="18"/>
                <w:lang w:eastAsia="es-CL"/>
              </w:rPr>
            </w:pPr>
            <w:r w:rsidRPr="001334F7">
              <w:rPr>
                <w:rFonts w:eastAsia="Times New Roman"/>
                <w:color w:val="000000"/>
                <w:sz w:val="18"/>
                <w:szCs w:val="18"/>
                <w:lang w:eastAsia="es-CL"/>
              </w:rPr>
              <w:t>Serie de tiempo de las emisiones de Arsénico reportadas por el titular y revisada por la SMA, para el periodo enero-febrero 2015.</w:t>
            </w:r>
          </w:p>
        </w:tc>
      </w:tr>
      <w:tr w:rsidR="002B3D57" w:rsidRPr="0025129B" w14:paraId="56CFD538" w14:textId="77777777" w:rsidTr="001334F7">
        <w:trPr>
          <w:trHeight w:val="324"/>
          <w:jc w:val="center"/>
        </w:trPr>
        <w:tc>
          <w:tcPr>
            <w:tcW w:w="2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7D751" w14:textId="77777777" w:rsidR="002B3D57" w:rsidRPr="0025129B" w:rsidRDefault="002B3D57" w:rsidP="003816F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BF62C" w14:textId="77777777" w:rsidR="002B3D57" w:rsidRPr="0025129B" w:rsidRDefault="002B3D57" w:rsidP="003816F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21C5A202" w14:textId="77777777" w:rsidR="002B3D57" w:rsidRDefault="002B3D57" w:rsidP="00E349AF"/>
    <w:p w14:paraId="39D8F4EA" w14:textId="77777777" w:rsidR="005628D6" w:rsidRDefault="005628D6" w:rsidP="00E349AF"/>
    <w:p w14:paraId="533898E4" w14:textId="77777777" w:rsidR="005628D6" w:rsidRDefault="005628D6" w:rsidP="00E349AF"/>
    <w:p w14:paraId="3D4E322D" w14:textId="77777777" w:rsidR="005628D6" w:rsidRDefault="005628D6" w:rsidP="00E349AF"/>
    <w:p w14:paraId="341C7902" w14:textId="77777777" w:rsidR="001334F7" w:rsidRDefault="001334F7" w:rsidP="00E349AF"/>
    <w:p w14:paraId="435B20F6" w14:textId="77777777" w:rsidR="001334F7" w:rsidRDefault="001334F7" w:rsidP="00E349AF"/>
    <w:p w14:paraId="1A0C520A" w14:textId="77777777" w:rsidR="001334F7" w:rsidRDefault="001334F7" w:rsidP="00E349AF"/>
    <w:p w14:paraId="28A25DDE" w14:textId="77777777" w:rsidR="005470F9" w:rsidRDefault="005470F9" w:rsidP="00E349AF">
      <w:pPr>
        <w:sectPr w:rsidR="005470F9" w:rsidSect="00A70F8F"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6F6020A0" w14:textId="6AB7CF8E" w:rsidR="00CC2872" w:rsidRDefault="00CC2872" w:rsidP="00E349AF"/>
    <w:p w14:paraId="7BE7CFE5" w14:textId="77777777" w:rsidR="005628D6" w:rsidRDefault="005628D6" w:rsidP="00E349AF"/>
    <w:p w14:paraId="1F8637D2" w14:textId="77777777" w:rsidR="00FB4167" w:rsidRPr="001334F7" w:rsidRDefault="00FB4167" w:rsidP="00FB4167">
      <w:pPr>
        <w:pStyle w:val="Ttulo1"/>
      </w:pPr>
      <w:bookmarkStart w:id="93" w:name="_Toc352840403"/>
      <w:bookmarkStart w:id="94" w:name="_Toc352841463"/>
      <w:bookmarkStart w:id="95" w:name="_Toc407783041"/>
      <w:r w:rsidRPr="001334F7">
        <w:t>OTROS HECHOS.</w:t>
      </w:r>
      <w:bookmarkEnd w:id="93"/>
      <w:bookmarkEnd w:id="94"/>
      <w:bookmarkEnd w:id="95"/>
    </w:p>
    <w:p w14:paraId="7B182EC7" w14:textId="77777777" w:rsidR="00FB4167" w:rsidRPr="001334F7" w:rsidRDefault="00FB4167" w:rsidP="00FB4167">
      <w:pPr>
        <w:pStyle w:val="Prrafodelista"/>
        <w:ind w:left="0"/>
        <w:rPr>
          <w:rFonts w:cstheme="minorHAnsi"/>
          <w:b/>
          <w:sz w:val="20"/>
          <w:szCs w:val="20"/>
        </w:rPr>
      </w:pPr>
      <w:bookmarkStart w:id="96" w:name="_Toc353998206"/>
      <w:bookmarkStart w:id="97" w:name="_Toc382383558"/>
    </w:p>
    <w:p w14:paraId="34560EB4" w14:textId="5FE85CB9" w:rsidR="001334F7" w:rsidRDefault="001334F7" w:rsidP="001334F7">
      <w:pPr>
        <w:rPr>
          <w:rFonts w:ascii="Calibri" w:hAnsi="Calibri"/>
          <w:sz w:val="20"/>
        </w:rPr>
      </w:pPr>
      <w:r w:rsidRPr="001334F7">
        <w:rPr>
          <w:rFonts w:eastAsia="Times New Roman"/>
          <w:sz w:val="20"/>
          <w:szCs w:val="20"/>
          <w:lang w:eastAsia="es-CL"/>
        </w:rPr>
        <w:t xml:space="preserve">De los antecedentes levantados durante la inspección ambiental desarrollada el día 16 de abril de 2015, </w:t>
      </w:r>
      <w:r w:rsidR="001C7523">
        <w:rPr>
          <w:rFonts w:eastAsia="Times New Roman"/>
          <w:sz w:val="20"/>
          <w:szCs w:val="20"/>
          <w:lang w:eastAsia="es-CL"/>
        </w:rPr>
        <w:t>es</w:t>
      </w:r>
      <w:r w:rsidRPr="001334F7">
        <w:rPr>
          <w:rFonts w:eastAsia="Times New Roman"/>
          <w:sz w:val="20"/>
          <w:szCs w:val="20"/>
          <w:lang w:eastAsia="es-CL"/>
        </w:rPr>
        <w:t xml:space="preserve"> posible indicar que el laboratorio que realiza </w:t>
      </w:r>
      <w:r w:rsidR="001C7523">
        <w:rPr>
          <w:rFonts w:eastAsia="Times New Roman"/>
          <w:sz w:val="20"/>
          <w:szCs w:val="20"/>
          <w:lang w:eastAsia="es-CL"/>
        </w:rPr>
        <w:t xml:space="preserve">las </w:t>
      </w:r>
      <w:r w:rsidRPr="001334F7">
        <w:rPr>
          <w:rFonts w:eastAsia="Times New Roman"/>
          <w:sz w:val="20"/>
          <w:szCs w:val="20"/>
          <w:lang w:eastAsia="es-CL"/>
        </w:rPr>
        <w:t xml:space="preserve">determinaciones de arsénico y azufre, no se encuentra acreditado por el INN en norma ISO 17.025 para dichos parámetros. Por lo anterior es relevante indicar que de acuerdo a la Resolución exenta SMA N° 37/2013, la cual </w:t>
      </w:r>
      <w:r w:rsidRPr="001334F7">
        <w:rPr>
          <w:rFonts w:ascii="Calibri" w:hAnsi="Calibri"/>
          <w:sz w:val="20"/>
        </w:rPr>
        <w:t xml:space="preserve">“Dicta e instruye normas de carácter general sobre entidades de inspección ambiental y validez de reportes”, </w:t>
      </w:r>
      <w:r w:rsidR="001C7523">
        <w:rPr>
          <w:rFonts w:ascii="Calibri" w:hAnsi="Calibri"/>
          <w:sz w:val="20"/>
        </w:rPr>
        <w:t xml:space="preserve">se </w:t>
      </w:r>
      <w:r w:rsidRPr="001334F7">
        <w:rPr>
          <w:rFonts w:ascii="Calibri" w:hAnsi="Calibri"/>
          <w:sz w:val="20"/>
        </w:rPr>
        <w:t>establece que los muestreos, análisis y/o mediciones, deben adjuntar la acreditación, certificación o autorización vigente de la Entidad Técnica que los ha generado</w:t>
      </w:r>
      <w:r w:rsidR="00DF60C9">
        <w:rPr>
          <w:rFonts w:ascii="Calibri" w:hAnsi="Calibri"/>
          <w:sz w:val="20"/>
        </w:rPr>
        <w:t xml:space="preserve">, </w:t>
      </w:r>
      <w:r w:rsidR="00571BB3">
        <w:rPr>
          <w:rFonts w:ascii="Calibri" w:hAnsi="Calibri"/>
          <w:sz w:val="20"/>
        </w:rPr>
        <w:t>entendiéndose que dicho laboratorio debe estar acreditado para los</w:t>
      </w:r>
      <w:r w:rsidR="00DF60C9">
        <w:rPr>
          <w:rFonts w:ascii="Calibri" w:hAnsi="Calibri"/>
          <w:sz w:val="20"/>
        </w:rPr>
        <w:t xml:space="preserve"> parámetros</w:t>
      </w:r>
      <w:r w:rsidR="00571BB3">
        <w:rPr>
          <w:rFonts w:ascii="Calibri" w:hAnsi="Calibri"/>
          <w:sz w:val="20"/>
        </w:rPr>
        <w:t xml:space="preserve"> reportados</w:t>
      </w:r>
      <w:r w:rsidRPr="001334F7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</w:t>
      </w:r>
    </w:p>
    <w:bookmarkEnd w:id="96"/>
    <w:bookmarkEnd w:id="97"/>
    <w:p w14:paraId="207AFB7B" w14:textId="2F26CF72" w:rsidR="005628D6" w:rsidRDefault="00FB4167" w:rsidP="00E349AF">
      <w:r w:rsidRPr="0025129B">
        <w:rPr>
          <w:rFonts w:cstheme="minorHAnsi"/>
          <w:b/>
          <w:sz w:val="14"/>
          <w:szCs w:val="24"/>
        </w:rPr>
        <w:t xml:space="preserve"> </w:t>
      </w:r>
    </w:p>
    <w:p w14:paraId="370255EB" w14:textId="3F3E010C" w:rsidR="007015BE" w:rsidRPr="0025129B" w:rsidRDefault="00FB4167" w:rsidP="00C958D0">
      <w:pPr>
        <w:pStyle w:val="Ttulo1"/>
      </w:pPr>
      <w:bookmarkStart w:id="98" w:name="_Toc353998131"/>
      <w:bookmarkStart w:id="99" w:name="_Toc353998204"/>
      <w:bookmarkStart w:id="100" w:name="_Toc352840404"/>
      <w:bookmarkStart w:id="101" w:name="_Toc352841464"/>
      <w:bookmarkStart w:id="102" w:name="_Toc407785751"/>
      <w:bookmarkEnd w:id="98"/>
      <w:bookmarkEnd w:id="99"/>
      <w:r>
        <w:t>C</w:t>
      </w:r>
      <w:r w:rsidR="007015BE" w:rsidRPr="0025129B">
        <w:t>ONCLUSIONES.</w:t>
      </w:r>
      <w:bookmarkEnd w:id="100"/>
      <w:bookmarkEnd w:id="101"/>
      <w:bookmarkEnd w:id="102"/>
    </w:p>
    <w:p w14:paraId="6FA6F43B" w14:textId="77777777" w:rsidR="00CE010E" w:rsidRPr="0025129B" w:rsidRDefault="00CE010E" w:rsidP="00893A4E">
      <w:pPr>
        <w:pStyle w:val="Prrafodelista"/>
        <w:ind w:left="0"/>
        <w:rPr>
          <w:rFonts w:cstheme="minorHAnsi"/>
          <w:b/>
          <w:sz w:val="14"/>
          <w:szCs w:val="24"/>
        </w:rPr>
      </w:pPr>
    </w:p>
    <w:p w14:paraId="72F46FCB" w14:textId="7145AB28" w:rsidR="00F36F7C" w:rsidRPr="0025129B" w:rsidRDefault="008D6661" w:rsidP="00694B3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los resultados de las actividades de fiscalización, asociad</w:t>
      </w:r>
      <w:r w:rsidR="00DF60C9">
        <w:rPr>
          <w:rFonts w:cstheme="minorHAnsi"/>
          <w:sz w:val="20"/>
          <w:szCs w:val="20"/>
        </w:rPr>
        <w:t>o</w:t>
      </w:r>
      <w:r>
        <w:rPr>
          <w:rFonts w:cstheme="minorHAnsi"/>
          <w:sz w:val="20"/>
          <w:szCs w:val="20"/>
        </w:rPr>
        <w:t>s</w:t>
      </w:r>
      <w:r w:rsidR="009C43C9">
        <w:rPr>
          <w:rFonts w:cstheme="minorHAnsi"/>
          <w:sz w:val="20"/>
          <w:szCs w:val="20"/>
        </w:rPr>
        <w:t xml:space="preserve"> a</w:t>
      </w:r>
      <w:r w:rsidR="001C7523">
        <w:rPr>
          <w:rFonts w:cstheme="minorHAnsi"/>
          <w:sz w:val="20"/>
          <w:szCs w:val="20"/>
        </w:rPr>
        <w:t xml:space="preserve"> los</w:t>
      </w:r>
      <w:r>
        <w:rPr>
          <w:rFonts w:cstheme="minorHAnsi"/>
          <w:sz w:val="20"/>
          <w:szCs w:val="20"/>
        </w:rPr>
        <w:t xml:space="preserve"> In</w:t>
      </w:r>
      <w:r w:rsidR="00DF60C9">
        <w:rPr>
          <w:rFonts w:cstheme="minorHAnsi"/>
          <w:sz w:val="20"/>
          <w:szCs w:val="20"/>
        </w:rPr>
        <w:t>strumentos de Gestión Ambiental indicados</w:t>
      </w:r>
      <w:r>
        <w:rPr>
          <w:rFonts w:cstheme="minorHAnsi"/>
          <w:sz w:val="20"/>
          <w:szCs w:val="20"/>
        </w:rPr>
        <w:t xml:space="preserve">, se puede </w:t>
      </w:r>
      <w:r w:rsidR="00DF60C9">
        <w:rPr>
          <w:rFonts w:cstheme="minorHAnsi"/>
          <w:sz w:val="20"/>
          <w:szCs w:val="20"/>
        </w:rPr>
        <w:t>concluir que</w:t>
      </w:r>
      <w:r w:rsidR="009201C4">
        <w:rPr>
          <w:rFonts w:cstheme="minorHAnsi"/>
          <w:sz w:val="20"/>
          <w:szCs w:val="20"/>
        </w:rPr>
        <w:t xml:space="preserve"> </w:t>
      </w:r>
      <w:r w:rsidR="00287CAF" w:rsidRPr="00287CAF">
        <w:rPr>
          <w:rFonts w:cstheme="minorHAnsi"/>
          <w:sz w:val="20"/>
          <w:szCs w:val="20"/>
        </w:rPr>
        <w:t>durante el año 2014, las emisiones de arsénico no superan el límite establecido por el D.S. 165/1998.</w:t>
      </w:r>
      <w:bookmarkStart w:id="103" w:name="_GoBack"/>
      <w:bookmarkEnd w:id="103"/>
    </w:p>
    <w:p w14:paraId="753B7C12" w14:textId="77777777" w:rsidR="000A0A40" w:rsidRDefault="000A0A40" w:rsidP="00893A4E">
      <w:pPr>
        <w:pStyle w:val="Prrafodelista"/>
        <w:ind w:left="0"/>
        <w:rPr>
          <w:rFonts w:cstheme="minorHAnsi"/>
          <w:b/>
          <w:sz w:val="20"/>
          <w:szCs w:val="20"/>
        </w:rPr>
      </w:pPr>
    </w:p>
    <w:p w14:paraId="0613C783" w14:textId="77777777" w:rsidR="009358F8" w:rsidRPr="0025129B" w:rsidRDefault="009358F8" w:rsidP="00893A4E">
      <w:pPr>
        <w:pStyle w:val="Prrafodelista"/>
        <w:ind w:left="0"/>
        <w:rPr>
          <w:rFonts w:cstheme="minorHAnsi"/>
          <w:b/>
          <w:sz w:val="20"/>
          <w:szCs w:val="20"/>
        </w:rPr>
      </w:pPr>
    </w:p>
    <w:p w14:paraId="3FD9A191" w14:textId="77777777" w:rsidR="00F36F7C" w:rsidRPr="0025129B" w:rsidRDefault="00F36F7C" w:rsidP="00893A4E">
      <w:pPr>
        <w:pStyle w:val="Prrafodelista"/>
        <w:ind w:left="0"/>
        <w:rPr>
          <w:rFonts w:cstheme="minorHAnsi"/>
          <w:b/>
          <w:sz w:val="14"/>
          <w:szCs w:val="24"/>
        </w:rPr>
        <w:sectPr w:rsidR="00F36F7C" w:rsidRPr="0025129B" w:rsidSect="005470F9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1B17FB44" w14:textId="3322A91B" w:rsidR="005B38F1" w:rsidRPr="0025129B" w:rsidRDefault="005B38F1" w:rsidP="005B38F1">
      <w:pPr>
        <w:pStyle w:val="Ttulo1"/>
      </w:pPr>
      <w:bookmarkStart w:id="104" w:name="_Toc352840405"/>
      <w:bookmarkStart w:id="105" w:name="_Toc352841465"/>
      <w:bookmarkStart w:id="106" w:name="_Toc407785752"/>
      <w:r w:rsidRPr="0025129B">
        <w:t>ANEXOS.</w:t>
      </w:r>
      <w:bookmarkEnd w:id="104"/>
      <w:bookmarkEnd w:id="105"/>
      <w:bookmarkEnd w:id="106"/>
    </w:p>
    <w:p w14:paraId="020F0D0A" w14:textId="77777777" w:rsidR="005B38F1" w:rsidRPr="0025129B" w:rsidRDefault="005B38F1" w:rsidP="005B38F1">
      <w:pPr>
        <w:rPr>
          <w:sz w:val="20"/>
          <w:szCs w:val="20"/>
        </w:rPr>
      </w:pPr>
    </w:p>
    <w:p w14:paraId="1673E7FE" w14:textId="77777777" w:rsidR="005B38F1" w:rsidRPr="0025129B" w:rsidRDefault="005B38F1" w:rsidP="005B38F1">
      <w:pPr>
        <w:rPr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068"/>
        <w:gridCol w:w="7894"/>
      </w:tblGrid>
      <w:tr w:rsidR="005B38F1" w:rsidRPr="0025129B" w14:paraId="1007F55F" w14:textId="77777777" w:rsidTr="00995411">
        <w:trPr>
          <w:trHeight w:val="286"/>
          <w:jc w:val="center"/>
        </w:trPr>
        <w:tc>
          <w:tcPr>
            <w:tcW w:w="1038" w:type="pct"/>
            <w:shd w:val="clear" w:color="auto" w:fill="D9D9D9" w:themeFill="background1" w:themeFillShade="D9"/>
          </w:tcPr>
          <w:p w14:paraId="7797A6F5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N° Anexo</w:t>
            </w:r>
          </w:p>
        </w:tc>
        <w:tc>
          <w:tcPr>
            <w:tcW w:w="3962" w:type="pct"/>
            <w:shd w:val="clear" w:color="auto" w:fill="D9D9D9" w:themeFill="background1" w:themeFillShade="D9"/>
          </w:tcPr>
          <w:p w14:paraId="0FECF1E1" w14:textId="77777777" w:rsidR="005B38F1" w:rsidRPr="0025129B" w:rsidRDefault="005B38F1" w:rsidP="00995411">
            <w:pPr>
              <w:jc w:val="center"/>
              <w:rPr>
                <w:rFonts w:cstheme="minorHAnsi"/>
                <w:b/>
              </w:rPr>
            </w:pPr>
            <w:r w:rsidRPr="0025129B">
              <w:rPr>
                <w:rFonts w:cstheme="minorHAnsi"/>
                <w:b/>
              </w:rPr>
              <w:t>Nombre Anexo</w:t>
            </w:r>
          </w:p>
        </w:tc>
      </w:tr>
      <w:tr w:rsidR="005B38F1" w:rsidRPr="0025129B" w14:paraId="0C4124F9" w14:textId="77777777" w:rsidTr="00995411">
        <w:trPr>
          <w:trHeight w:val="286"/>
          <w:jc w:val="center"/>
        </w:trPr>
        <w:tc>
          <w:tcPr>
            <w:tcW w:w="1038" w:type="pct"/>
            <w:vAlign w:val="center"/>
          </w:tcPr>
          <w:p w14:paraId="1C5CEC92" w14:textId="77777777" w:rsidR="005B38F1" w:rsidRPr="0025129B" w:rsidRDefault="005B38F1" w:rsidP="00995411">
            <w:pPr>
              <w:jc w:val="center"/>
              <w:rPr>
                <w:rFonts w:cstheme="minorHAnsi"/>
              </w:rPr>
            </w:pPr>
            <w:r w:rsidRPr="0025129B">
              <w:rPr>
                <w:rFonts w:cstheme="minorHAnsi"/>
              </w:rPr>
              <w:t>1</w:t>
            </w:r>
          </w:p>
        </w:tc>
        <w:tc>
          <w:tcPr>
            <w:tcW w:w="3962" w:type="pct"/>
            <w:vAlign w:val="center"/>
          </w:tcPr>
          <w:p w14:paraId="33EC5337" w14:textId="6FC484EE" w:rsidR="005B38F1" w:rsidRPr="0025129B" w:rsidRDefault="001334F7" w:rsidP="0075092A">
            <w:pPr>
              <w:rPr>
                <w:rFonts w:cstheme="minorHAnsi"/>
              </w:rPr>
            </w:pPr>
            <w:r>
              <w:rPr>
                <w:rFonts w:cstheme="minorHAnsi"/>
              </w:rPr>
              <w:t>Acta de inspección 2015</w:t>
            </w:r>
            <w:r w:rsidR="009634E9">
              <w:rPr>
                <w:rFonts w:cstheme="minorHAnsi"/>
              </w:rPr>
              <w:t xml:space="preserve"> y documento entregado.</w:t>
            </w:r>
          </w:p>
        </w:tc>
      </w:tr>
    </w:tbl>
    <w:p w14:paraId="3A341C94" w14:textId="77777777" w:rsidR="005B38F1" w:rsidRPr="005B38F1" w:rsidRDefault="005B38F1" w:rsidP="00295486"/>
    <w:sectPr w:rsidR="005B38F1" w:rsidRPr="005B38F1" w:rsidSect="005470F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50F4" w14:textId="77777777" w:rsidR="00A20D58" w:rsidRDefault="00A20D58" w:rsidP="00870FF2">
      <w:r>
        <w:separator/>
      </w:r>
    </w:p>
    <w:p w14:paraId="01C1534C" w14:textId="77777777" w:rsidR="00A20D58" w:rsidRDefault="00A20D58" w:rsidP="00870FF2"/>
    <w:p w14:paraId="70A535FD" w14:textId="77777777" w:rsidR="00A20D58" w:rsidRDefault="00A20D58"/>
  </w:endnote>
  <w:endnote w:type="continuationSeparator" w:id="0">
    <w:p w14:paraId="011DF50A" w14:textId="77777777" w:rsidR="00A20D58" w:rsidRDefault="00A20D58" w:rsidP="00870FF2">
      <w:r>
        <w:continuationSeparator/>
      </w:r>
    </w:p>
    <w:p w14:paraId="754E244C" w14:textId="77777777" w:rsidR="00A20D58" w:rsidRDefault="00A20D58" w:rsidP="00870FF2"/>
    <w:p w14:paraId="51D36322" w14:textId="77777777" w:rsidR="00A20D58" w:rsidRDefault="00A20D58"/>
  </w:endnote>
  <w:endnote w:type="continuationNotice" w:id="1">
    <w:p w14:paraId="46559151" w14:textId="77777777" w:rsidR="00A20D58" w:rsidRDefault="00A20D58"/>
    <w:p w14:paraId="5BB4B7C0" w14:textId="77777777" w:rsidR="00A20D58" w:rsidRDefault="00A20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5710982"/>
      <w:docPartObj>
        <w:docPartGallery w:val="Page Numbers (Bottom of Page)"/>
        <w:docPartUnique/>
      </w:docPartObj>
    </w:sdtPr>
    <w:sdtEndPr/>
    <w:sdtContent>
      <w:p w14:paraId="47821D04" w14:textId="77777777" w:rsidR="00D71847" w:rsidRDefault="00D71847">
        <w:pPr>
          <w:pStyle w:val="Piedepgina"/>
          <w:jc w:val="right"/>
        </w:pPr>
        <w:r w:rsidRPr="004E5529">
          <w:fldChar w:fldCharType="begin"/>
        </w:r>
        <w:r w:rsidRPr="004E5529">
          <w:instrText>PAGE   \* MERGEFORMAT</w:instrText>
        </w:r>
        <w:r w:rsidRPr="004E5529">
          <w:fldChar w:fldCharType="separate"/>
        </w:r>
        <w:r w:rsidR="000D2969" w:rsidRPr="000D2969">
          <w:rPr>
            <w:noProof/>
            <w:lang w:val="es-ES"/>
          </w:rPr>
          <w:t>11</w:t>
        </w:r>
        <w:r w:rsidRPr="004E5529">
          <w:fldChar w:fldCharType="end"/>
        </w:r>
      </w:p>
    </w:sdtContent>
  </w:sdt>
  <w:p w14:paraId="659FF625" w14:textId="77777777" w:rsidR="00D71847" w:rsidRPr="00411E4F" w:rsidRDefault="00D71847" w:rsidP="00411E4F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 w:rsidRPr="00411E4F">
      <w:rPr>
        <w:color w:val="000000" w:themeColor="text1"/>
        <w:sz w:val="16"/>
        <w:szCs w:val="16"/>
      </w:rPr>
      <w:t>Superintendencia del Medio Ambiente – Gobierno de Chile</w:t>
    </w:r>
  </w:p>
  <w:p w14:paraId="44B2E586" w14:textId="51CD9972" w:rsidR="00D71847" w:rsidRPr="00411E4F" w:rsidRDefault="005B10BB" w:rsidP="00411E4F">
    <w:pPr>
      <w:tabs>
        <w:tab w:val="left" w:pos="1276"/>
        <w:tab w:val="left" w:pos="1843"/>
        <w:tab w:val="center" w:pos="4419"/>
        <w:tab w:val="right" w:pos="8838"/>
      </w:tabs>
      <w:jc w:val="center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Teatinos 280</w:t>
    </w:r>
    <w:r w:rsidR="00D71847" w:rsidRPr="00411E4F">
      <w:rPr>
        <w:color w:val="000000" w:themeColor="text1"/>
        <w:sz w:val="16"/>
        <w:szCs w:val="16"/>
      </w:rPr>
      <w:t xml:space="preserve">, piso </w:t>
    </w:r>
    <w:r>
      <w:rPr>
        <w:color w:val="000000" w:themeColor="text1"/>
        <w:sz w:val="16"/>
        <w:szCs w:val="16"/>
      </w:rPr>
      <w:t>8</w:t>
    </w:r>
    <w:r w:rsidR="00D71847" w:rsidRPr="00411E4F">
      <w:rPr>
        <w:color w:val="000000" w:themeColor="text1"/>
        <w:sz w:val="16"/>
        <w:szCs w:val="16"/>
      </w:rPr>
      <w:t xml:space="preserve">, Santiago / </w:t>
    </w:r>
    <w:hyperlink r:id="rId1" w:history="1">
      <w:r w:rsidR="00D71847" w:rsidRPr="00411E4F">
        <w:rPr>
          <w:color w:val="0000FF"/>
          <w:sz w:val="16"/>
          <w:szCs w:val="16"/>
          <w:u w:val="single"/>
        </w:rPr>
        <w:t>www.sma.gob.cl</w:t>
      </w:r>
    </w:hyperlink>
  </w:p>
  <w:p w14:paraId="1E1C17BB" w14:textId="77777777" w:rsidR="00D71847" w:rsidRDefault="00D718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10EE7" w14:textId="77777777" w:rsidR="00D71847" w:rsidRDefault="00D71847" w:rsidP="00870FF2">
    <w:pPr>
      <w:pStyle w:val="Piedepgina"/>
    </w:pPr>
  </w:p>
  <w:p w14:paraId="2C65A0DE" w14:textId="77777777" w:rsidR="00D71847" w:rsidRDefault="00D718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E9C1" w14:textId="77777777" w:rsidR="00A20D58" w:rsidRDefault="00A20D58" w:rsidP="00870FF2">
      <w:r>
        <w:separator/>
      </w:r>
    </w:p>
    <w:p w14:paraId="20FB47E3" w14:textId="77777777" w:rsidR="00A20D58" w:rsidRDefault="00A20D58" w:rsidP="00870FF2"/>
    <w:p w14:paraId="6301A0D6" w14:textId="77777777" w:rsidR="00A20D58" w:rsidRDefault="00A20D58"/>
  </w:footnote>
  <w:footnote w:type="continuationSeparator" w:id="0">
    <w:p w14:paraId="763E5378" w14:textId="77777777" w:rsidR="00A20D58" w:rsidRDefault="00A20D58" w:rsidP="00870FF2">
      <w:r>
        <w:continuationSeparator/>
      </w:r>
    </w:p>
    <w:p w14:paraId="50151336" w14:textId="77777777" w:rsidR="00A20D58" w:rsidRDefault="00A20D58" w:rsidP="00870FF2"/>
    <w:p w14:paraId="538ED8C1" w14:textId="77777777" w:rsidR="00A20D58" w:rsidRDefault="00A20D58"/>
  </w:footnote>
  <w:footnote w:type="continuationNotice" w:id="1">
    <w:p w14:paraId="682F894C" w14:textId="77777777" w:rsidR="00A20D58" w:rsidRDefault="00A20D58"/>
    <w:p w14:paraId="02B31EB3" w14:textId="77777777" w:rsidR="00A20D58" w:rsidRDefault="00A20D58"/>
  </w:footnote>
  <w:footnote w:id="2">
    <w:p w14:paraId="0E33C96C" w14:textId="6A5CB607" w:rsidR="00FB4167" w:rsidRDefault="00FB416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C7523">
        <w:rPr>
          <w:sz w:val="18"/>
        </w:rPr>
        <w:t xml:space="preserve">Documento recibido durante la inspección realizada por la SEREMI de Salud </w:t>
      </w:r>
      <w:r w:rsidR="001C7523">
        <w:rPr>
          <w:sz w:val="18"/>
        </w:rPr>
        <w:t xml:space="preserve">de la </w:t>
      </w:r>
      <w:r w:rsidRPr="001C7523">
        <w:rPr>
          <w:sz w:val="18"/>
        </w:rPr>
        <w:t>Región de Antofagasta.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78AD" w14:textId="77777777" w:rsidR="00D71847" w:rsidRDefault="00D71847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5F47E1" wp14:editId="25553F95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4000500" cy="3093085"/>
          <wp:effectExtent l="0" t="0" r="0" b="0"/>
          <wp:wrapSquare wrapText="bothSides"/>
          <wp:docPr id="4" name="Imagen 4" descr="logo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309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4555"/>
    <w:multiLevelType w:val="multilevel"/>
    <w:tmpl w:val="00283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B4F68"/>
    <w:multiLevelType w:val="hybridMultilevel"/>
    <w:tmpl w:val="8C02C3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6370"/>
    <w:multiLevelType w:val="hybridMultilevel"/>
    <w:tmpl w:val="0A3CF334"/>
    <w:lvl w:ilvl="0" w:tplc="053C389C">
      <w:start w:val="1"/>
      <w:numFmt w:val="lowerLetter"/>
      <w:lvlText w:val="%1."/>
      <w:lvlJc w:val="left"/>
      <w:pPr>
        <w:ind w:left="644" w:hanging="360"/>
      </w:pPr>
      <w:rPr>
        <w:rFonts w:asciiTheme="minorHAnsi" w:eastAsia="Calibri" w:hAnsi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532790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626F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54114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83C3921"/>
    <w:multiLevelType w:val="hybridMultilevel"/>
    <w:tmpl w:val="501838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81052"/>
    <w:multiLevelType w:val="multilevel"/>
    <w:tmpl w:val="841A4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2693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30C87"/>
    <w:multiLevelType w:val="hybridMultilevel"/>
    <w:tmpl w:val="7AAC9810"/>
    <w:lvl w:ilvl="0" w:tplc="3348E1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250C1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D6B5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3D2D0B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41373"/>
    <w:multiLevelType w:val="hybridMultilevel"/>
    <w:tmpl w:val="868066B2"/>
    <w:lvl w:ilvl="0" w:tplc="0974E1BC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25040"/>
    <w:multiLevelType w:val="multilevel"/>
    <w:tmpl w:val="28DA7ACE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6">
    <w:nsid w:val="49481EAA"/>
    <w:multiLevelType w:val="hybridMultilevel"/>
    <w:tmpl w:val="AA66BA9E"/>
    <w:lvl w:ilvl="0" w:tplc="D248B7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36439"/>
    <w:multiLevelType w:val="multilevel"/>
    <w:tmpl w:val="3C46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64E6E"/>
    <w:multiLevelType w:val="hybridMultilevel"/>
    <w:tmpl w:val="8F481ECC"/>
    <w:lvl w:ilvl="0" w:tplc="E5F69BAC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02749"/>
    <w:multiLevelType w:val="multilevel"/>
    <w:tmpl w:val="A89E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73A6A"/>
    <w:multiLevelType w:val="multilevel"/>
    <w:tmpl w:val="7F42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0117FB"/>
    <w:multiLevelType w:val="hybridMultilevel"/>
    <w:tmpl w:val="0E7A9ADA"/>
    <w:lvl w:ilvl="0" w:tplc="03D8C43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713690"/>
    <w:multiLevelType w:val="hybridMultilevel"/>
    <w:tmpl w:val="04E8907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81698"/>
    <w:multiLevelType w:val="hybridMultilevel"/>
    <w:tmpl w:val="1096929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974E1"/>
    <w:multiLevelType w:val="hybridMultilevel"/>
    <w:tmpl w:val="2F44D4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F339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E53F65"/>
    <w:multiLevelType w:val="hybridMultilevel"/>
    <w:tmpl w:val="DF6E180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2101C"/>
    <w:multiLevelType w:val="hybridMultilevel"/>
    <w:tmpl w:val="981840A4"/>
    <w:lvl w:ilvl="0" w:tplc="2E501E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23C7"/>
    <w:multiLevelType w:val="hybridMultilevel"/>
    <w:tmpl w:val="7736B0A0"/>
    <w:lvl w:ilvl="0" w:tplc="340A0019">
      <w:start w:val="1"/>
      <w:numFmt w:val="lowerLetter"/>
      <w:lvlText w:val="%1."/>
      <w:lvlJc w:val="left"/>
      <w:pPr>
        <w:ind w:left="928" w:hanging="360"/>
      </w:p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F180E8A"/>
    <w:multiLevelType w:val="hybridMultilevel"/>
    <w:tmpl w:val="8A16ED6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9"/>
  </w:num>
  <w:num w:numId="4">
    <w:abstractNumId w:val="31"/>
  </w:num>
  <w:num w:numId="5">
    <w:abstractNumId w:val="25"/>
  </w:num>
  <w:num w:numId="6">
    <w:abstractNumId w:val="30"/>
  </w:num>
  <w:num w:numId="7">
    <w:abstractNumId w:val="20"/>
  </w:num>
  <w:num w:numId="8">
    <w:abstractNumId w:val="5"/>
  </w:num>
  <w:num w:numId="9">
    <w:abstractNumId w:val="15"/>
  </w:num>
  <w:num w:numId="10">
    <w:abstractNumId w:val="1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29"/>
  </w:num>
  <w:num w:numId="16">
    <w:abstractNumId w:val="14"/>
  </w:num>
  <w:num w:numId="17">
    <w:abstractNumId w:val="26"/>
  </w:num>
  <w:num w:numId="18">
    <w:abstractNumId w:val="24"/>
  </w:num>
  <w:num w:numId="19">
    <w:abstractNumId w:val="4"/>
  </w:num>
  <w:num w:numId="20">
    <w:abstractNumId w:val="1"/>
  </w:num>
  <w:num w:numId="21">
    <w:abstractNumId w:val="10"/>
  </w:num>
  <w:num w:numId="22">
    <w:abstractNumId w:val="9"/>
  </w:num>
  <w:num w:numId="23">
    <w:abstractNumId w:val="28"/>
  </w:num>
  <w:num w:numId="24">
    <w:abstractNumId w:val="11"/>
  </w:num>
  <w:num w:numId="25">
    <w:abstractNumId w:val="27"/>
  </w:num>
  <w:num w:numId="26">
    <w:abstractNumId w:val="15"/>
  </w:num>
  <w:num w:numId="27">
    <w:abstractNumId w:val="16"/>
  </w:num>
  <w:num w:numId="28">
    <w:abstractNumId w:val="3"/>
  </w:num>
  <w:num w:numId="29">
    <w:abstractNumId w:val="0"/>
  </w:num>
  <w:num w:numId="30">
    <w:abstractNumId w:val="18"/>
  </w:num>
  <w:num w:numId="31">
    <w:abstractNumId w:val="22"/>
  </w:num>
  <w:num w:numId="32">
    <w:abstractNumId w:val="21"/>
  </w:num>
  <w:num w:numId="33">
    <w:abstractNumId w:val="8"/>
  </w:num>
  <w:num w:numId="34">
    <w:abstractNumId w:val="6"/>
  </w:num>
  <w:num w:numId="35">
    <w:abstractNumId w:val="12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4C"/>
    <w:rsid w:val="00000CA5"/>
    <w:rsid w:val="000014DF"/>
    <w:rsid w:val="000014E8"/>
    <w:rsid w:val="00001B55"/>
    <w:rsid w:val="00001ED1"/>
    <w:rsid w:val="00002A64"/>
    <w:rsid w:val="00004C82"/>
    <w:rsid w:val="00004D1D"/>
    <w:rsid w:val="00004DA9"/>
    <w:rsid w:val="0000504B"/>
    <w:rsid w:val="000050B6"/>
    <w:rsid w:val="000063B5"/>
    <w:rsid w:val="0000671C"/>
    <w:rsid w:val="00006FE0"/>
    <w:rsid w:val="000070A0"/>
    <w:rsid w:val="00007348"/>
    <w:rsid w:val="00007F36"/>
    <w:rsid w:val="00010951"/>
    <w:rsid w:val="000111CD"/>
    <w:rsid w:val="00011B43"/>
    <w:rsid w:val="00012236"/>
    <w:rsid w:val="0001223F"/>
    <w:rsid w:val="00012AA2"/>
    <w:rsid w:val="00012EFD"/>
    <w:rsid w:val="0001395C"/>
    <w:rsid w:val="000143C8"/>
    <w:rsid w:val="00015199"/>
    <w:rsid w:val="000151C7"/>
    <w:rsid w:val="000165D1"/>
    <w:rsid w:val="00016950"/>
    <w:rsid w:val="00017147"/>
    <w:rsid w:val="0001781A"/>
    <w:rsid w:val="000179CE"/>
    <w:rsid w:val="0002008E"/>
    <w:rsid w:val="0002019C"/>
    <w:rsid w:val="000201D0"/>
    <w:rsid w:val="000201ED"/>
    <w:rsid w:val="000209B6"/>
    <w:rsid w:val="00021B10"/>
    <w:rsid w:val="00022D91"/>
    <w:rsid w:val="00024A72"/>
    <w:rsid w:val="00024ECF"/>
    <w:rsid w:val="000254B9"/>
    <w:rsid w:val="00025B2E"/>
    <w:rsid w:val="00025CB5"/>
    <w:rsid w:val="00025D19"/>
    <w:rsid w:val="000261BD"/>
    <w:rsid w:val="00026898"/>
    <w:rsid w:val="00026918"/>
    <w:rsid w:val="00027903"/>
    <w:rsid w:val="0003074D"/>
    <w:rsid w:val="00030AFA"/>
    <w:rsid w:val="00030FFA"/>
    <w:rsid w:val="000314CF"/>
    <w:rsid w:val="00031CDC"/>
    <w:rsid w:val="00032BC7"/>
    <w:rsid w:val="00032CEC"/>
    <w:rsid w:val="00032D4D"/>
    <w:rsid w:val="00032DB0"/>
    <w:rsid w:val="0003408B"/>
    <w:rsid w:val="00035709"/>
    <w:rsid w:val="0003599B"/>
    <w:rsid w:val="00035E71"/>
    <w:rsid w:val="000361F7"/>
    <w:rsid w:val="00036314"/>
    <w:rsid w:val="00036D37"/>
    <w:rsid w:val="000378D0"/>
    <w:rsid w:val="00037D08"/>
    <w:rsid w:val="00037F70"/>
    <w:rsid w:val="00040F4E"/>
    <w:rsid w:val="00041C3F"/>
    <w:rsid w:val="00041FA4"/>
    <w:rsid w:val="00042CA6"/>
    <w:rsid w:val="00043318"/>
    <w:rsid w:val="0004340C"/>
    <w:rsid w:val="00043B71"/>
    <w:rsid w:val="00044B58"/>
    <w:rsid w:val="00044ED6"/>
    <w:rsid w:val="00045DA2"/>
    <w:rsid w:val="000463A5"/>
    <w:rsid w:val="0004668A"/>
    <w:rsid w:val="0004795B"/>
    <w:rsid w:val="00047D2A"/>
    <w:rsid w:val="00050D4E"/>
    <w:rsid w:val="00051C01"/>
    <w:rsid w:val="000525C4"/>
    <w:rsid w:val="000532FE"/>
    <w:rsid w:val="000534A8"/>
    <w:rsid w:val="00053B98"/>
    <w:rsid w:val="00053FAE"/>
    <w:rsid w:val="0005403F"/>
    <w:rsid w:val="000542ED"/>
    <w:rsid w:val="00054F6E"/>
    <w:rsid w:val="00055CA3"/>
    <w:rsid w:val="00055E3E"/>
    <w:rsid w:val="00055E6D"/>
    <w:rsid w:val="000563EB"/>
    <w:rsid w:val="00056D41"/>
    <w:rsid w:val="00056D80"/>
    <w:rsid w:val="000570D6"/>
    <w:rsid w:val="000572EE"/>
    <w:rsid w:val="00057509"/>
    <w:rsid w:val="00060CEE"/>
    <w:rsid w:val="000613BF"/>
    <w:rsid w:val="000624CE"/>
    <w:rsid w:val="0006259B"/>
    <w:rsid w:val="00063D81"/>
    <w:rsid w:val="000643D4"/>
    <w:rsid w:val="000644EA"/>
    <w:rsid w:val="00064B76"/>
    <w:rsid w:val="0006599F"/>
    <w:rsid w:val="00065CBB"/>
    <w:rsid w:val="00066188"/>
    <w:rsid w:val="000667E1"/>
    <w:rsid w:val="00066E7A"/>
    <w:rsid w:val="00067155"/>
    <w:rsid w:val="00067715"/>
    <w:rsid w:val="00071004"/>
    <w:rsid w:val="00071075"/>
    <w:rsid w:val="0007139D"/>
    <w:rsid w:val="00071ABB"/>
    <w:rsid w:val="0007229B"/>
    <w:rsid w:val="000728A8"/>
    <w:rsid w:val="000730EC"/>
    <w:rsid w:val="000745F3"/>
    <w:rsid w:val="0007466F"/>
    <w:rsid w:val="000747F0"/>
    <w:rsid w:val="00075A70"/>
    <w:rsid w:val="000766E6"/>
    <w:rsid w:val="00082230"/>
    <w:rsid w:val="0008249D"/>
    <w:rsid w:val="00082C6F"/>
    <w:rsid w:val="00083084"/>
    <w:rsid w:val="000830DD"/>
    <w:rsid w:val="00083A21"/>
    <w:rsid w:val="00083B96"/>
    <w:rsid w:val="00084320"/>
    <w:rsid w:val="00085CB7"/>
    <w:rsid w:val="00087118"/>
    <w:rsid w:val="00087258"/>
    <w:rsid w:val="0009113B"/>
    <w:rsid w:val="00091159"/>
    <w:rsid w:val="000914A4"/>
    <w:rsid w:val="00091C81"/>
    <w:rsid w:val="00091D16"/>
    <w:rsid w:val="000927D0"/>
    <w:rsid w:val="00092FAB"/>
    <w:rsid w:val="0009302D"/>
    <w:rsid w:val="000932E2"/>
    <w:rsid w:val="00093700"/>
    <w:rsid w:val="00093B4C"/>
    <w:rsid w:val="00094E56"/>
    <w:rsid w:val="000959D8"/>
    <w:rsid w:val="00095A4A"/>
    <w:rsid w:val="00096213"/>
    <w:rsid w:val="00096366"/>
    <w:rsid w:val="00096587"/>
    <w:rsid w:val="000A004C"/>
    <w:rsid w:val="000A027D"/>
    <w:rsid w:val="000A0A40"/>
    <w:rsid w:val="000A216C"/>
    <w:rsid w:val="000A3133"/>
    <w:rsid w:val="000A321B"/>
    <w:rsid w:val="000A3227"/>
    <w:rsid w:val="000A38C4"/>
    <w:rsid w:val="000A46D4"/>
    <w:rsid w:val="000A48D7"/>
    <w:rsid w:val="000A4D15"/>
    <w:rsid w:val="000A6543"/>
    <w:rsid w:val="000A6BEE"/>
    <w:rsid w:val="000A7307"/>
    <w:rsid w:val="000A7B10"/>
    <w:rsid w:val="000B1041"/>
    <w:rsid w:val="000B12C1"/>
    <w:rsid w:val="000B32AE"/>
    <w:rsid w:val="000B34B2"/>
    <w:rsid w:val="000B41A3"/>
    <w:rsid w:val="000B4852"/>
    <w:rsid w:val="000B4F86"/>
    <w:rsid w:val="000B5555"/>
    <w:rsid w:val="000B5C2E"/>
    <w:rsid w:val="000B5FEC"/>
    <w:rsid w:val="000B6651"/>
    <w:rsid w:val="000B6CA6"/>
    <w:rsid w:val="000B7063"/>
    <w:rsid w:val="000B76EF"/>
    <w:rsid w:val="000B795B"/>
    <w:rsid w:val="000B7F06"/>
    <w:rsid w:val="000C0369"/>
    <w:rsid w:val="000C052E"/>
    <w:rsid w:val="000C07FD"/>
    <w:rsid w:val="000C128D"/>
    <w:rsid w:val="000C2348"/>
    <w:rsid w:val="000C2811"/>
    <w:rsid w:val="000C5064"/>
    <w:rsid w:val="000C63A4"/>
    <w:rsid w:val="000C76C0"/>
    <w:rsid w:val="000D03DA"/>
    <w:rsid w:val="000D079E"/>
    <w:rsid w:val="000D10BF"/>
    <w:rsid w:val="000D1CFD"/>
    <w:rsid w:val="000D259C"/>
    <w:rsid w:val="000D2969"/>
    <w:rsid w:val="000D3D2A"/>
    <w:rsid w:val="000D4297"/>
    <w:rsid w:val="000D5DA4"/>
    <w:rsid w:val="000D607C"/>
    <w:rsid w:val="000D6468"/>
    <w:rsid w:val="000D6F8D"/>
    <w:rsid w:val="000D703E"/>
    <w:rsid w:val="000D7453"/>
    <w:rsid w:val="000E0232"/>
    <w:rsid w:val="000E0ADA"/>
    <w:rsid w:val="000E0AF3"/>
    <w:rsid w:val="000E0B34"/>
    <w:rsid w:val="000E257A"/>
    <w:rsid w:val="000E4500"/>
    <w:rsid w:val="000E5424"/>
    <w:rsid w:val="000E5869"/>
    <w:rsid w:val="000E6410"/>
    <w:rsid w:val="000E7F5E"/>
    <w:rsid w:val="000E7F69"/>
    <w:rsid w:val="000F0389"/>
    <w:rsid w:val="000F04B7"/>
    <w:rsid w:val="000F2852"/>
    <w:rsid w:val="000F319E"/>
    <w:rsid w:val="000F57A1"/>
    <w:rsid w:val="000F59DD"/>
    <w:rsid w:val="000F672C"/>
    <w:rsid w:val="000F6B45"/>
    <w:rsid w:val="000F75A2"/>
    <w:rsid w:val="000F7853"/>
    <w:rsid w:val="000F7BB4"/>
    <w:rsid w:val="000F7CAB"/>
    <w:rsid w:val="0010059B"/>
    <w:rsid w:val="00100AA4"/>
    <w:rsid w:val="00101423"/>
    <w:rsid w:val="00101474"/>
    <w:rsid w:val="00101E3C"/>
    <w:rsid w:val="00101E60"/>
    <w:rsid w:val="0010359D"/>
    <w:rsid w:val="00103B5C"/>
    <w:rsid w:val="001046C2"/>
    <w:rsid w:val="001051A0"/>
    <w:rsid w:val="00105331"/>
    <w:rsid w:val="0010633A"/>
    <w:rsid w:val="0010657A"/>
    <w:rsid w:val="001066B9"/>
    <w:rsid w:val="00106E74"/>
    <w:rsid w:val="00106EC8"/>
    <w:rsid w:val="00106F43"/>
    <w:rsid w:val="0010707C"/>
    <w:rsid w:val="001078C3"/>
    <w:rsid w:val="0011126A"/>
    <w:rsid w:val="0011210B"/>
    <w:rsid w:val="00112F5A"/>
    <w:rsid w:val="00114819"/>
    <w:rsid w:val="00114CDD"/>
    <w:rsid w:val="00114F6F"/>
    <w:rsid w:val="001157D9"/>
    <w:rsid w:val="001173C8"/>
    <w:rsid w:val="00117CCF"/>
    <w:rsid w:val="001213FE"/>
    <w:rsid w:val="00124E81"/>
    <w:rsid w:val="001258E8"/>
    <w:rsid w:val="00125EBB"/>
    <w:rsid w:val="001262E8"/>
    <w:rsid w:val="001271F2"/>
    <w:rsid w:val="00127654"/>
    <w:rsid w:val="00127992"/>
    <w:rsid w:val="001308C7"/>
    <w:rsid w:val="00131BE3"/>
    <w:rsid w:val="001334F7"/>
    <w:rsid w:val="00133F13"/>
    <w:rsid w:val="0013411C"/>
    <w:rsid w:val="00134757"/>
    <w:rsid w:val="0013592F"/>
    <w:rsid w:val="00136697"/>
    <w:rsid w:val="001367F2"/>
    <w:rsid w:val="001369AA"/>
    <w:rsid w:val="0013718E"/>
    <w:rsid w:val="00140182"/>
    <w:rsid w:val="00140395"/>
    <w:rsid w:val="001405F0"/>
    <w:rsid w:val="00140B2D"/>
    <w:rsid w:val="00140D14"/>
    <w:rsid w:val="00140E0D"/>
    <w:rsid w:val="00141036"/>
    <w:rsid w:val="00142515"/>
    <w:rsid w:val="001427F8"/>
    <w:rsid w:val="00143D2D"/>
    <w:rsid w:val="00145CEB"/>
    <w:rsid w:val="001462E0"/>
    <w:rsid w:val="0015012C"/>
    <w:rsid w:val="001502FD"/>
    <w:rsid w:val="001516D4"/>
    <w:rsid w:val="00152606"/>
    <w:rsid w:val="001528A4"/>
    <w:rsid w:val="00152BEC"/>
    <w:rsid w:val="00153445"/>
    <w:rsid w:val="00154606"/>
    <w:rsid w:val="00154906"/>
    <w:rsid w:val="00155917"/>
    <w:rsid w:val="00155ECF"/>
    <w:rsid w:val="0015698E"/>
    <w:rsid w:val="00157FB2"/>
    <w:rsid w:val="001600A8"/>
    <w:rsid w:val="001601E6"/>
    <w:rsid w:val="0016103C"/>
    <w:rsid w:val="0016128E"/>
    <w:rsid w:val="001612E8"/>
    <w:rsid w:val="001619D7"/>
    <w:rsid w:val="00161A44"/>
    <w:rsid w:val="00161F79"/>
    <w:rsid w:val="0016238F"/>
    <w:rsid w:val="0016278E"/>
    <w:rsid w:val="00162AC3"/>
    <w:rsid w:val="001630E3"/>
    <w:rsid w:val="00166081"/>
    <w:rsid w:val="00167133"/>
    <w:rsid w:val="001672BB"/>
    <w:rsid w:val="00167879"/>
    <w:rsid w:val="001678BF"/>
    <w:rsid w:val="00167E77"/>
    <w:rsid w:val="00170726"/>
    <w:rsid w:val="00170FB4"/>
    <w:rsid w:val="001710A7"/>
    <w:rsid w:val="0017134A"/>
    <w:rsid w:val="00171C41"/>
    <w:rsid w:val="00171D73"/>
    <w:rsid w:val="001721D3"/>
    <w:rsid w:val="00172324"/>
    <w:rsid w:val="001727B0"/>
    <w:rsid w:val="0017295D"/>
    <w:rsid w:val="00172A1E"/>
    <w:rsid w:val="00172EB1"/>
    <w:rsid w:val="00173317"/>
    <w:rsid w:val="001738C0"/>
    <w:rsid w:val="001745DB"/>
    <w:rsid w:val="001749EF"/>
    <w:rsid w:val="00175895"/>
    <w:rsid w:val="001762A9"/>
    <w:rsid w:val="001779AA"/>
    <w:rsid w:val="00180229"/>
    <w:rsid w:val="0018023D"/>
    <w:rsid w:val="001806E7"/>
    <w:rsid w:val="00184755"/>
    <w:rsid w:val="00186447"/>
    <w:rsid w:val="001879F6"/>
    <w:rsid w:val="0019037C"/>
    <w:rsid w:val="001905F9"/>
    <w:rsid w:val="001913B4"/>
    <w:rsid w:val="00191BC7"/>
    <w:rsid w:val="00193576"/>
    <w:rsid w:val="00193926"/>
    <w:rsid w:val="001941E2"/>
    <w:rsid w:val="0019441D"/>
    <w:rsid w:val="00194AA0"/>
    <w:rsid w:val="00194EC6"/>
    <w:rsid w:val="00195342"/>
    <w:rsid w:val="001955C8"/>
    <w:rsid w:val="001958DF"/>
    <w:rsid w:val="001966A1"/>
    <w:rsid w:val="0019673D"/>
    <w:rsid w:val="001967A4"/>
    <w:rsid w:val="00196DD8"/>
    <w:rsid w:val="00197322"/>
    <w:rsid w:val="001A0A7C"/>
    <w:rsid w:val="001A13BC"/>
    <w:rsid w:val="001A145E"/>
    <w:rsid w:val="001A1CD5"/>
    <w:rsid w:val="001A1E8F"/>
    <w:rsid w:val="001A20BA"/>
    <w:rsid w:val="001A2A49"/>
    <w:rsid w:val="001A30A8"/>
    <w:rsid w:val="001A3AA6"/>
    <w:rsid w:val="001A4615"/>
    <w:rsid w:val="001A47BC"/>
    <w:rsid w:val="001A55C4"/>
    <w:rsid w:val="001A58D0"/>
    <w:rsid w:val="001A68CB"/>
    <w:rsid w:val="001B168E"/>
    <w:rsid w:val="001B2A74"/>
    <w:rsid w:val="001B2C5E"/>
    <w:rsid w:val="001B2EBB"/>
    <w:rsid w:val="001B35C5"/>
    <w:rsid w:val="001B3D23"/>
    <w:rsid w:val="001B3E84"/>
    <w:rsid w:val="001B40C7"/>
    <w:rsid w:val="001B5335"/>
    <w:rsid w:val="001B559A"/>
    <w:rsid w:val="001B5E27"/>
    <w:rsid w:val="001B68F3"/>
    <w:rsid w:val="001B6EFE"/>
    <w:rsid w:val="001B73DB"/>
    <w:rsid w:val="001C0020"/>
    <w:rsid w:val="001C0959"/>
    <w:rsid w:val="001C0C19"/>
    <w:rsid w:val="001C21EB"/>
    <w:rsid w:val="001C249A"/>
    <w:rsid w:val="001C3AF7"/>
    <w:rsid w:val="001C4159"/>
    <w:rsid w:val="001C450E"/>
    <w:rsid w:val="001C50D6"/>
    <w:rsid w:val="001C55A8"/>
    <w:rsid w:val="001C563A"/>
    <w:rsid w:val="001C73A6"/>
    <w:rsid w:val="001C7523"/>
    <w:rsid w:val="001C7ADB"/>
    <w:rsid w:val="001D0E57"/>
    <w:rsid w:val="001D1C40"/>
    <w:rsid w:val="001D3055"/>
    <w:rsid w:val="001D4382"/>
    <w:rsid w:val="001D4892"/>
    <w:rsid w:val="001D4E85"/>
    <w:rsid w:val="001D5ED2"/>
    <w:rsid w:val="001D628F"/>
    <w:rsid w:val="001D62BA"/>
    <w:rsid w:val="001D671B"/>
    <w:rsid w:val="001D7091"/>
    <w:rsid w:val="001D778B"/>
    <w:rsid w:val="001D79C6"/>
    <w:rsid w:val="001D7BF0"/>
    <w:rsid w:val="001D7DC5"/>
    <w:rsid w:val="001E034C"/>
    <w:rsid w:val="001E1431"/>
    <w:rsid w:val="001E1A4D"/>
    <w:rsid w:val="001E2073"/>
    <w:rsid w:val="001E296D"/>
    <w:rsid w:val="001E2E03"/>
    <w:rsid w:val="001E38D7"/>
    <w:rsid w:val="001E3E66"/>
    <w:rsid w:val="001E42ED"/>
    <w:rsid w:val="001E4527"/>
    <w:rsid w:val="001E5BF3"/>
    <w:rsid w:val="001E6904"/>
    <w:rsid w:val="001E6DD9"/>
    <w:rsid w:val="001E7EDE"/>
    <w:rsid w:val="001F0DA6"/>
    <w:rsid w:val="001F13F3"/>
    <w:rsid w:val="001F19D3"/>
    <w:rsid w:val="001F2440"/>
    <w:rsid w:val="001F2527"/>
    <w:rsid w:val="001F29C4"/>
    <w:rsid w:val="001F2C82"/>
    <w:rsid w:val="001F2D03"/>
    <w:rsid w:val="001F30D1"/>
    <w:rsid w:val="001F316E"/>
    <w:rsid w:val="001F3214"/>
    <w:rsid w:val="001F4C6D"/>
    <w:rsid w:val="001F5098"/>
    <w:rsid w:val="001F510B"/>
    <w:rsid w:val="001F5C4D"/>
    <w:rsid w:val="001F61FF"/>
    <w:rsid w:val="001F693A"/>
    <w:rsid w:val="001F6F6B"/>
    <w:rsid w:val="0020034A"/>
    <w:rsid w:val="00201037"/>
    <w:rsid w:val="00201F5E"/>
    <w:rsid w:val="002023A9"/>
    <w:rsid w:val="002026E1"/>
    <w:rsid w:val="00202A97"/>
    <w:rsid w:val="00202C10"/>
    <w:rsid w:val="00203904"/>
    <w:rsid w:val="002041E0"/>
    <w:rsid w:val="00204F4A"/>
    <w:rsid w:val="00205F3E"/>
    <w:rsid w:val="00206810"/>
    <w:rsid w:val="0020745E"/>
    <w:rsid w:val="002075BD"/>
    <w:rsid w:val="002101DD"/>
    <w:rsid w:val="00210DC6"/>
    <w:rsid w:val="00210FB9"/>
    <w:rsid w:val="00211110"/>
    <w:rsid w:val="00211207"/>
    <w:rsid w:val="00213626"/>
    <w:rsid w:val="00213FEE"/>
    <w:rsid w:val="002142CA"/>
    <w:rsid w:val="002146BA"/>
    <w:rsid w:val="00215AFD"/>
    <w:rsid w:val="00216E77"/>
    <w:rsid w:val="00216F4B"/>
    <w:rsid w:val="00217B16"/>
    <w:rsid w:val="00220239"/>
    <w:rsid w:val="002205ED"/>
    <w:rsid w:val="00220810"/>
    <w:rsid w:val="0022099E"/>
    <w:rsid w:val="0022148F"/>
    <w:rsid w:val="002215AB"/>
    <w:rsid w:val="00222186"/>
    <w:rsid w:val="00222A33"/>
    <w:rsid w:val="00222AE4"/>
    <w:rsid w:val="00223350"/>
    <w:rsid w:val="00223908"/>
    <w:rsid w:val="002239B3"/>
    <w:rsid w:val="00223D5D"/>
    <w:rsid w:val="00224479"/>
    <w:rsid w:val="00224527"/>
    <w:rsid w:val="00224FEB"/>
    <w:rsid w:val="00225251"/>
    <w:rsid w:val="0022587E"/>
    <w:rsid w:val="00226AD3"/>
    <w:rsid w:val="002273C4"/>
    <w:rsid w:val="00227623"/>
    <w:rsid w:val="0023000D"/>
    <w:rsid w:val="00230321"/>
    <w:rsid w:val="00230483"/>
    <w:rsid w:val="00230753"/>
    <w:rsid w:val="00231280"/>
    <w:rsid w:val="00231629"/>
    <w:rsid w:val="00231679"/>
    <w:rsid w:val="00231EAB"/>
    <w:rsid w:val="00232492"/>
    <w:rsid w:val="00232607"/>
    <w:rsid w:val="0023288E"/>
    <w:rsid w:val="00232E90"/>
    <w:rsid w:val="00233386"/>
    <w:rsid w:val="00234A03"/>
    <w:rsid w:val="00234AA0"/>
    <w:rsid w:val="00234EFE"/>
    <w:rsid w:val="00235364"/>
    <w:rsid w:val="00235DC7"/>
    <w:rsid w:val="0023602F"/>
    <w:rsid w:val="00236583"/>
    <w:rsid w:val="002366E9"/>
    <w:rsid w:val="002403C0"/>
    <w:rsid w:val="0024106B"/>
    <w:rsid w:val="00241AF3"/>
    <w:rsid w:val="00242C69"/>
    <w:rsid w:val="0024310D"/>
    <w:rsid w:val="002437CC"/>
    <w:rsid w:val="002449F3"/>
    <w:rsid w:val="00244B8C"/>
    <w:rsid w:val="00245881"/>
    <w:rsid w:val="00245C77"/>
    <w:rsid w:val="0024620A"/>
    <w:rsid w:val="00247085"/>
    <w:rsid w:val="0024720C"/>
    <w:rsid w:val="002508D1"/>
    <w:rsid w:val="00250E09"/>
    <w:rsid w:val="00250F03"/>
    <w:rsid w:val="002511A9"/>
    <w:rsid w:val="0025129B"/>
    <w:rsid w:val="002513B2"/>
    <w:rsid w:val="00252113"/>
    <w:rsid w:val="00252A13"/>
    <w:rsid w:val="002536D9"/>
    <w:rsid w:val="002558AB"/>
    <w:rsid w:val="00255BCB"/>
    <w:rsid w:val="00255D3F"/>
    <w:rsid w:val="0025629B"/>
    <w:rsid w:val="0025679A"/>
    <w:rsid w:val="00256CEC"/>
    <w:rsid w:val="00257735"/>
    <w:rsid w:val="00257FDA"/>
    <w:rsid w:val="00260F3B"/>
    <w:rsid w:val="002610B0"/>
    <w:rsid w:val="00261EC8"/>
    <w:rsid w:val="00262345"/>
    <w:rsid w:val="0026265A"/>
    <w:rsid w:val="00262705"/>
    <w:rsid w:val="00262869"/>
    <w:rsid w:val="002628E3"/>
    <w:rsid w:val="00265340"/>
    <w:rsid w:val="002663EA"/>
    <w:rsid w:val="002667BF"/>
    <w:rsid w:val="00270321"/>
    <w:rsid w:val="002706FF"/>
    <w:rsid w:val="00270C25"/>
    <w:rsid w:val="00272050"/>
    <w:rsid w:val="002728A3"/>
    <w:rsid w:val="00273D9D"/>
    <w:rsid w:val="00273FC0"/>
    <w:rsid w:val="00274084"/>
    <w:rsid w:val="00274331"/>
    <w:rsid w:val="00275382"/>
    <w:rsid w:val="002754B3"/>
    <w:rsid w:val="00275782"/>
    <w:rsid w:val="00276829"/>
    <w:rsid w:val="00276BDC"/>
    <w:rsid w:val="00276C4E"/>
    <w:rsid w:val="00277045"/>
    <w:rsid w:val="002770D6"/>
    <w:rsid w:val="002776D1"/>
    <w:rsid w:val="0028256B"/>
    <w:rsid w:val="00282614"/>
    <w:rsid w:val="00282D18"/>
    <w:rsid w:val="00282E21"/>
    <w:rsid w:val="00282F9A"/>
    <w:rsid w:val="00283370"/>
    <w:rsid w:val="002840A6"/>
    <w:rsid w:val="00284B2B"/>
    <w:rsid w:val="00284C1A"/>
    <w:rsid w:val="00285DFE"/>
    <w:rsid w:val="00285EBE"/>
    <w:rsid w:val="00286E65"/>
    <w:rsid w:val="00287CAF"/>
    <w:rsid w:val="00290008"/>
    <w:rsid w:val="002906BC"/>
    <w:rsid w:val="00290C4F"/>
    <w:rsid w:val="002911A5"/>
    <w:rsid w:val="00291C23"/>
    <w:rsid w:val="00293341"/>
    <w:rsid w:val="0029336A"/>
    <w:rsid w:val="002941AB"/>
    <w:rsid w:val="0029468E"/>
    <w:rsid w:val="00294A5D"/>
    <w:rsid w:val="00295486"/>
    <w:rsid w:val="002962EE"/>
    <w:rsid w:val="00296AAD"/>
    <w:rsid w:val="00296EB1"/>
    <w:rsid w:val="002A0631"/>
    <w:rsid w:val="002A08E2"/>
    <w:rsid w:val="002A145D"/>
    <w:rsid w:val="002A234E"/>
    <w:rsid w:val="002A2426"/>
    <w:rsid w:val="002A2E40"/>
    <w:rsid w:val="002A35CA"/>
    <w:rsid w:val="002A3F87"/>
    <w:rsid w:val="002A5978"/>
    <w:rsid w:val="002A6B31"/>
    <w:rsid w:val="002A71DD"/>
    <w:rsid w:val="002A7530"/>
    <w:rsid w:val="002A767C"/>
    <w:rsid w:val="002A7933"/>
    <w:rsid w:val="002A7BB9"/>
    <w:rsid w:val="002A7CCA"/>
    <w:rsid w:val="002A7F02"/>
    <w:rsid w:val="002B0541"/>
    <w:rsid w:val="002B0A57"/>
    <w:rsid w:val="002B0EE4"/>
    <w:rsid w:val="002B15D6"/>
    <w:rsid w:val="002B1940"/>
    <w:rsid w:val="002B1ACE"/>
    <w:rsid w:val="002B20B1"/>
    <w:rsid w:val="002B237A"/>
    <w:rsid w:val="002B38EB"/>
    <w:rsid w:val="002B39D3"/>
    <w:rsid w:val="002B3D57"/>
    <w:rsid w:val="002B3D93"/>
    <w:rsid w:val="002B43F8"/>
    <w:rsid w:val="002B4962"/>
    <w:rsid w:val="002B6084"/>
    <w:rsid w:val="002B6CF4"/>
    <w:rsid w:val="002B70DE"/>
    <w:rsid w:val="002B721F"/>
    <w:rsid w:val="002B745D"/>
    <w:rsid w:val="002B78CB"/>
    <w:rsid w:val="002C104B"/>
    <w:rsid w:val="002C12FB"/>
    <w:rsid w:val="002C149B"/>
    <w:rsid w:val="002C2080"/>
    <w:rsid w:val="002C26EF"/>
    <w:rsid w:val="002C2A84"/>
    <w:rsid w:val="002C3114"/>
    <w:rsid w:val="002C31C9"/>
    <w:rsid w:val="002C3879"/>
    <w:rsid w:val="002C3BA1"/>
    <w:rsid w:val="002C3E40"/>
    <w:rsid w:val="002C445A"/>
    <w:rsid w:val="002C4F99"/>
    <w:rsid w:val="002C5BB7"/>
    <w:rsid w:val="002C6FE7"/>
    <w:rsid w:val="002D0947"/>
    <w:rsid w:val="002D0DDE"/>
    <w:rsid w:val="002D0E74"/>
    <w:rsid w:val="002D1A2C"/>
    <w:rsid w:val="002D1D1D"/>
    <w:rsid w:val="002D226C"/>
    <w:rsid w:val="002D2D00"/>
    <w:rsid w:val="002D3466"/>
    <w:rsid w:val="002D35E5"/>
    <w:rsid w:val="002D3B7A"/>
    <w:rsid w:val="002D3C2D"/>
    <w:rsid w:val="002D40E6"/>
    <w:rsid w:val="002D40FA"/>
    <w:rsid w:val="002D4125"/>
    <w:rsid w:val="002D43C9"/>
    <w:rsid w:val="002D4814"/>
    <w:rsid w:val="002D5305"/>
    <w:rsid w:val="002D5999"/>
    <w:rsid w:val="002D5F4F"/>
    <w:rsid w:val="002D781C"/>
    <w:rsid w:val="002E0155"/>
    <w:rsid w:val="002E1A50"/>
    <w:rsid w:val="002E28D3"/>
    <w:rsid w:val="002E356D"/>
    <w:rsid w:val="002E49EE"/>
    <w:rsid w:val="002E56AC"/>
    <w:rsid w:val="002E606C"/>
    <w:rsid w:val="002E6CF9"/>
    <w:rsid w:val="002E73F1"/>
    <w:rsid w:val="002E7609"/>
    <w:rsid w:val="002E7D02"/>
    <w:rsid w:val="002E7E85"/>
    <w:rsid w:val="002F10EE"/>
    <w:rsid w:val="002F275D"/>
    <w:rsid w:val="002F2B91"/>
    <w:rsid w:val="002F3175"/>
    <w:rsid w:val="002F4826"/>
    <w:rsid w:val="002F5007"/>
    <w:rsid w:val="002F53E8"/>
    <w:rsid w:val="002F5A3E"/>
    <w:rsid w:val="002F763A"/>
    <w:rsid w:val="002F7F5A"/>
    <w:rsid w:val="003001D8"/>
    <w:rsid w:val="003001F1"/>
    <w:rsid w:val="003003D2"/>
    <w:rsid w:val="003015AF"/>
    <w:rsid w:val="00301A56"/>
    <w:rsid w:val="00301D14"/>
    <w:rsid w:val="00301DCD"/>
    <w:rsid w:val="00302A6A"/>
    <w:rsid w:val="00303666"/>
    <w:rsid w:val="003037FD"/>
    <w:rsid w:val="00304586"/>
    <w:rsid w:val="00304B84"/>
    <w:rsid w:val="00304EE3"/>
    <w:rsid w:val="00305BFA"/>
    <w:rsid w:val="0030651D"/>
    <w:rsid w:val="003078D8"/>
    <w:rsid w:val="00311183"/>
    <w:rsid w:val="003117EE"/>
    <w:rsid w:val="003126A6"/>
    <w:rsid w:val="00312859"/>
    <w:rsid w:val="0031288C"/>
    <w:rsid w:val="00313356"/>
    <w:rsid w:val="00313A76"/>
    <w:rsid w:val="00313C07"/>
    <w:rsid w:val="00313DCE"/>
    <w:rsid w:val="00313E65"/>
    <w:rsid w:val="0031423A"/>
    <w:rsid w:val="003145BB"/>
    <w:rsid w:val="00314BD9"/>
    <w:rsid w:val="003151B8"/>
    <w:rsid w:val="003154A4"/>
    <w:rsid w:val="003161C4"/>
    <w:rsid w:val="00316D2F"/>
    <w:rsid w:val="00317531"/>
    <w:rsid w:val="0031764D"/>
    <w:rsid w:val="00317CDB"/>
    <w:rsid w:val="00320050"/>
    <w:rsid w:val="0032011E"/>
    <w:rsid w:val="00320209"/>
    <w:rsid w:val="00320535"/>
    <w:rsid w:val="00321539"/>
    <w:rsid w:val="003225C3"/>
    <w:rsid w:val="00322B23"/>
    <w:rsid w:val="00323004"/>
    <w:rsid w:val="003230C2"/>
    <w:rsid w:val="00326669"/>
    <w:rsid w:val="00327394"/>
    <w:rsid w:val="003276C8"/>
    <w:rsid w:val="00327B7F"/>
    <w:rsid w:val="00327E47"/>
    <w:rsid w:val="00327E68"/>
    <w:rsid w:val="003301DC"/>
    <w:rsid w:val="003307F8"/>
    <w:rsid w:val="00331741"/>
    <w:rsid w:val="003317EB"/>
    <w:rsid w:val="00331CB8"/>
    <w:rsid w:val="00332602"/>
    <w:rsid w:val="00332E3C"/>
    <w:rsid w:val="00333529"/>
    <w:rsid w:val="0033369B"/>
    <w:rsid w:val="00333FEB"/>
    <w:rsid w:val="003343C7"/>
    <w:rsid w:val="00334D6D"/>
    <w:rsid w:val="003354B6"/>
    <w:rsid w:val="0033586E"/>
    <w:rsid w:val="00335E8A"/>
    <w:rsid w:val="00337AC4"/>
    <w:rsid w:val="00337C34"/>
    <w:rsid w:val="003402EA"/>
    <w:rsid w:val="003410F3"/>
    <w:rsid w:val="0034110B"/>
    <w:rsid w:val="0034154F"/>
    <w:rsid w:val="00341A61"/>
    <w:rsid w:val="00341ACD"/>
    <w:rsid w:val="00341B09"/>
    <w:rsid w:val="00341CF8"/>
    <w:rsid w:val="00341E30"/>
    <w:rsid w:val="00342F07"/>
    <w:rsid w:val="003440E5"/>
    <w:rsid w:val="00344651"/>
    <w:rsid w:val="0034592D"/>
    <w:rsid w:val="00345CB7"/>
    <w:rsid w:val="00345DA7"/>
    <w:rsid w:val="003469F6"/>
    <w:rsid w:val="00347146"/>
    <w:rsid w:val="0035002F"/>
    <w:rsid w:val="003506F5"/>
    <w:rsid w:val="00351985"/>
    <w:rsid w:val="00351E9C"/>
    <w:rsid w:val="0035202D"/>
    <w:rsid w:val="003528FA"/>
    <w:rsid w:val="00353892"/>
    <w:rsid w:val="00353D48"/>
    <w:rsid w:val="00355B73"/>
    <w:rsid w:val="003564D0"/>
    <w:rsid w:val="00356891"/>
    <w:rsid w:val="00356F1D"/>
    <w:rsid w:val="00357B3F"/>
    <w:rsid w:val="003608D4"/>
    <w:rsid w:val="00360A74"/>
    <w:rsid w:val="00361324"/>
    <w:rsid w:val="003618B3"/>
    <w:rsid w:val="0036257B"/>
    <w:rsid w:val="003639D0"/>
    <w:rsid w:val="003653BC"/>
    <w:rsid w:val="003653EF"/>
    <w:rsid w:val="00365780"/>
    <w:rsid w:val="00365929"/>
    <w:rsid w:val="003659C7"/>
    <w:rsid w:val="00365E48"/>
    <w:rsid w:val="00365F91"/>
    <w:rsid w:val="003661A8"/>
    <w:rsid w:val="0037025D"/>
    <w:rsid w:val="00370D00"/>
    <w:rsid w:val="003714C8"/>
    <w:rsid w:val="003726DF"/>
    <w:rsid w:val="003730DF"/>
    <w:rsid w:val="00373C3B"/>
    <w:rsid w:val="00373F0F"/>
    <w:rsid w:val="00374A12"/>
    <w:rsid w:val="00374A78"/>
    <w:rsid w:val="00374B8B"/>
    <w:rsid w:val="003753AB"/>
    <w:rsid w:val="003755FC"/>
    <w:rsid w:val="00375CDF"/>
    <w:rsid w:val="00375F52"/>
    <w:rsid w:val="00376413"/>
    <w:rsid w:val="00377234"/>
    <w:rsid w:val="00377549"/>
    <w:rsid w:val="00380BC0"/>
    <w:rsid w:val="00382CA0"/>
    <w:rsid w:val="00382E82"/>
    <w:rsid w:val="0038320F"/>
    <w:rsid w:val="00383341"/>
    <w:rsid w:val="0038378C"/>
    <w:rsid w:val="003846D5"/>
    <w:rsid w:val="00384E8E"/>
    <w:rsid w:val="00385A04"/>
    <w:rsid w:val="00386140"/>
    <w:rsid w:val="00386180"/>
    <w:rsid w:val="0038636B"/>
    <w:rsid w:val="0038698F"/>
    <w:rsid w:val="003903DE"/>
    <w:rsid w:val="00390AC2"/>
    <w:rsid w:val="003911EC"/>
    <w:rsid w:val="00391226"/>
    <w:rsid w:val="003914B1"/>
    <w:rsid w:val="00391738"/>
    <w:rsid w:val="00392405"/>
    <w:rsid w:val="00393D6E"/>
    <w:rsid w:val="003945FE"/>
    <w:rsid w:val="00394BD6"/>
    <w:rsid w:val="003956C4"/>
    <w:rsid w:val="003958B2"/>
    <w:rsid w:val="00396086"/>
    <w:rsid w:val="003960EE"/>
    <w:rsid w:val="003964D4"/>
    <w:rsid w:val="0039671E"/>
    <w:rsid w:val="003968F2"/>
    <w:rsid w:val="00396E5D"/>
    <w:rsid w:val="003A0DCD"/>
    <w:rsid w:val="003A141A"/>
    <w:rsid w:val="003A14ED"/>
    <w:rsid w:val="003A15A0"/>
    <w:rsid w:val="003A1E28"/>
    <w:rsid w:val="003A231D"/>
    <w:rsid w:val="003A29C8"/>
    <w:rsid w:val="003A2EAF"/>
    <w:rsid w:val="003A3080"/>
    <w:rsid w:val="003A3B4F"/>
    <w:rsid w:val="003A526C"/>
    <w:rsid w:val="003A617E"/>
    <w:rsid w:val="003A68E5"/>
    <w:rsid w:val="003A68F5"/>
    <w:rsid w:val="003A6D7E"/>
    <w:rsid w:val="003A6FA2"/>
    <w:rsid w:val="003A7450"/>
    <w:rsid w:val="003A7596"/>
    <w:rsid w:val="003A7CCC"/>
    <w:rsid w:val="003B2F78"/>
    <w:rsid w:val="003B306C"/>
    <w:rsid w:val="003B4023"/>
    <w:rsid w:val="003B4468"/>
    <w:rsid w:val="003B471E"/>
    <w:rsid w:val="003B4803"/>
    <w:rsid w:val="003B5469"/>
    <w:rsid w:val="003B5DD0"/>
    <w:rsid w:val="003B616A"/>
    <w:rsid w:val="003B644E"/>
    <w:rsid w:val="003B7804"/>
    <w:rsid w:val="003B78F8"/>
    <w:rsid w:val="003B7E73"/>
    <w:rsid w:val="003C07EE"/>
    <w:rsid w:val="003C0E2F"/>
    <w:rsid w:val="003C115D"/>
    <w:rsid w:val="003C1524"/>
    <w:rsid w:val="003C2165"/>
    <w:rsid w:val="003C2CAA"/>
    <w:rsid w:val="003C3727"/>
    <w:rsid w:val="003C3CE7"/>
    <w:rsid w:val="003C4280"/>
    <w:rsid w:val="003C434F"/>
    <w:rsid w:val="003C46B1"/>
    <w:rsid w:val="003C5651"/>
    <w:rsid w:val="003C5CBD"/>
    <w:rsid w:val="003C67ED"/>
    <w:rsid w:val="003C72DE"/>
    <w:rsid w:val="003C73D6"/>
    <w:rsid w:val="003C7576"/>
    <w:rsid w:val="003C7CE4"/>
    <w:rsid w:val="003C7FBD"/>
    <w:rsid w:val="003D0187"/>
    <w:rsid w:val="003D08F7"/>
    <w:rsid w:val="003D157A"/>
    <w:rsid w:val="003D16AF"/>
    <w:rsid w:val="003D24B7"/>
    <w:rsid w:val="003D28C1"/>
    <w:rsid w:val="003D3064"/>
    <w:rsid w:val="003D310F"/>
    <w:rsid w:val="003D3E6E"/>
    <w:rsid w:val="003D448D"/>
    <w:rsid w:val="003D44DA"/>
    <w:rsid w:val="003D4D60"/>
    <w:rsid w:val="003D64E2"/>
    <w:rsid w:val="003D6833"/>
    <w:rsid w:val="003D69F3"/>
    <w:rsid w:val="003D70F8"/>
    <w:rsid w:val="003D75A1"/>
    <w:rsid w:val="003E00AE"/>
    <w:rsid w:val="003E087A"/>
    <w:rsid w:val="003E22AE"/>
    <w:rsid w:val="003E231A"/>
    <w:rsid w:val="003E253C"/>
    <w:rsid w:val="003E2784"/>
    <w:rsid w:val="003E2A86"/>
    <w:rsid w:val="003E33BE"/>
    <w:rsid w:val="003E3C4D"/>
    <w:rsid w:val="003E3CD8"/>
    <w:rsid w:val="003E3E31"/>
    <w:rsid w:val="003E3E42"/>
    <w:rsid w:val="003E4013"/>
    <w:rsid w:val="003E405A"/>
    <w:rsid w:val="003E452C"/>
    <w:rsid w:val="003E490F"/>
    <w:rsid w:val="003E52FB"/>
    <w:rsid w:val="003E5948"/>
    <w:rsid w:val="003E5B75"/>
    <w:rsid w:val="003E677C"/>
    <w:rsid w:val="003E7370"/>
    <w:rsid w:val="003E73E7"/>
    <w:rsid w:val="003E7DFA"/>
    <w:rsid w:val="003F0CD0"/>
    <w:rsid w:val="003F2503"/>
    <w:rsid w:val="003F29F5"/>
    <w:rsid w:val="003F2A1E"/>
    <w:rsid w:val="003F2DDE"/>
    <w:rsid w:val="003F2E83"/>
    <w:rsid w:val="003F348F"/>
    <w:rsid w:val="003F42D1"/>
    <w:rsid w:val="003F445D"/>
    <w:rsid w:val="003F45CD"/>
    <w:rsid w:val="003F5557"/>
    <w:rsid w:val="003F6A79"/>
    <w:rsid w:val="004013DF"/>
    <w:rsid w:val="004013FD"/>
    <w:rsid w:val="0040162E"/>
    <w:rsid w:val="00401ED3"/>
    <w:rsid w:val="00401FDD"/>
    <w:rsid w:val="00402F58"/>
    <w:rsid w:val="00403251"/>
    <w:rsid w:val="0040340B"/>
    <w:rsid w:val="0040396F"/>
    <w:rsid w:val="004041CB"/>
    <w:rsid w:val="00404652"/>
    <w:rsid w:val="00404685"/>
    <w:rsid w:val="00404AA7"/>
    <w:rsid w:val="00404CB8"/>
    <w:rsid w:val="0040501E"/>
    <w:rsid w:val="00405128"/>
    <w:rsid w:val="004055ED"/>
    <w:rsid w:val="00405BF1"/>
    <w:rsid w:val="00406C7D"/>
    <w:rsid w:val="00407008"/>
    <w:rsid w:val="00410B2C"/>
    <w:rsid w:val="00410E97"/>
    <w:rsid w:val="004112BE"/>
    <w:rsid w:val="00411E4F"/>
    <w:rsid w:val="00412AF1"/>
    <w:rsid w:val="00413732"/>
    <w:rsid w:val="00413B60"/>
    <w:rsid w:val="00413EC4"/>
    <w:rsid w:val="004142EF"/>
    <w:rsid w:val="004144D0"/>
    <w:rsid w:val="004155AC"/>
    <w:rsid w:val="004155C8"/>
    <w:rsid w:val="00415D2F"/>
    <w:rsid w:val="00417062"/>
    <w:rsid w:val="004210EA"/>
    <w:rsid w:val="00421B7F"/>
    <w:rsid w:val="00421FA9"/>
    <w:rsid w:val="004227AB"/>
    <w:rsid w:val="00423337"/>
    <w:rsid w:val="0042374D"/>
    <w:rsid w:val="00423A56"/>
    <w:rsid w:val="00423AEA"/>
    <w:rsid w:val="00425361"/>
    <w:rsid w:val="00426252"/>
    <w:rsid w:val="00426952"/>
    <w:rsid w:val="0042727C"/>
    <w:rsid w:val="00430040"/>
    <w:rsid w:val="00430271"/>
    <w:rsid w:val="00430772"/>
    <w:rsid w:val="00430B42"/>
    <w:rsid w:val="00430BF8"/>
    <w:rsid w:val="00431E10"/>
    <w:rsid w:val="004322D7"/>
    <w:rsid w:val="004343C5"/>
    <w:rsid w:val="00434883"/>
    <w:rsid w:val="004349E8"/>
    <w:rsid w:val="00435985"/>
    <w:rsid w:val="00435D7F"/>
    <w:rsid w:val="00435F87"/>
    <w:rsid w:val="00436FC3"/>
    <w:rsid w:val="004379EE"/>
    <w:rsid w:val="00437A64"/>
    <w:rsid w:val="004404C2"/>
    <w:rsid w:val="00440575"/>
    <w:rsid w:val="00440CF3"/>
    <w:rsid w:val="00442855"/>
    <w:rsid w:val="00442C02"/>
    <w:rsid w:val="00443E10"/>
    <w:rsid w:val="0044417B"/>
    <w:rsid w:val="00444804"/>
    <w:rsid w:val="004449C5"/>
    <w:rsid w:val="00444EB2"/>
    <w:rsid w:val="004451A0"/>
    <w:rsid w:val="00445553"/>
    <w:rsid w:val="00446035"/>
    <w:rsid w:val="00446AB4"/>
    <w:rsid w:val="00446BB4"/>
    <w:rsid w:val="0045092A"/>
    <w:rsid w:val="0045093A"/>
    <w:rsid w:val="00450B79"/>
    <w:rsid w:val="00451D48"/>
    <w:rsid w:val="00452486"/>
    <w:rsid w:val="0045292B"/>
    <w:rsid w:val="00452BD8"/>
    <w:rsid w:val="00453471"/>
    <w:rsid w:val="00453DF7"/>
    <w:rsid w:val="00454853"/>
    <w:rsid w:val="00454BAD"/>
    <w:rsid w:val="0045519A"/>
    <w:rsid w:val="0045600B"/>
    <w:rsid w:val="0045696E"/>
    <w:rsid w:val="00456EC8"/>
    <w:rsid w:val="00461B5E"/>
    <w:rsid w:val="00462BB1"/>
    <w:rsid w:val="004638B4"/>
    <w:rsid w:val="004648A4"/>
    <w:rsid w:val="0046541D"/>
    <w:rsid w:val="00465A70"/>
    <w:rsid w:val="00466427"/>
    <w:rsid w:val="00466594"/>
    <w:rsid w:val="00467477"/>
    <w:rsid w:val="00470E80"/>
    <w:rsid w:val="0047130A"/>
    <w:rsid w:val="004733AE"/>
    <w:rsid w:val="00474868"/>
    <w:rsid w:val="0047548F"/>
    <w:rsid w:val="00475A32"/>
    <w:rsid w:val="00476725"/>
    <w:rsid w:val="004772E3"/>
    <w:rsid w:val="0048056A"/>
    <w:rsid w:val="00480C33"/>
    <w:rsid w:val="00481401"/>
    <w:rsid w:val="00482C11"/>
    <w:rsid w:val="00483B2C"/>
    <w:rsid w:val="00483FB9"/>
    <w:rsid w:val="00485A37"/>
    <w:rsid w:val="00486F12"/>
    <w:rsid w:val="00486F67"/>
    <w:rsid w:val="0048757C"/>
    <w:rsid w:val="00487ACA"/>
    <w:rsid w:val="00490357"/>
    <w:rsid w:val="00492D68"/>
    <w:rsid w:val="004931A6"/>
    <w:rsid w:val="00494E75"/>
    <w:rsid w:val="0049548E"/>
    <w:rsid w:val="00495F0A"/>
    <w:rsid w:val="0049640A"/>
    <w:rsid w:val="00496D5F"/>
    <w:rsid w:val="00497242"/>
    <w:rsid w:val="0049726D"/>
    <w:rsid w:val="0049765A"/>
    <w:rsid w:val="00497690"/>
    <w:rsid w:val="004A034C"/>
    <w:rsid w:val="004A0B4B"/>
    <w:rsid w:val="004A0BCE"/>
    <w:rsid w:val="004A17B4"/>
    <w:rsid w:val="004A18FC"/>
    <w:rsid w:val="004A26F7"/>
    <w:rsid w:val="004A33DC"/>
    <w:rsid w:val="004A3B87"/>
    <w:rsid w:val="004A3E38"/>
    <w:rsid w:val="004A462A"/>
    <w:rsid w:val="004A636C"/>
    <w:rsid w:val="004A643E"/>
    <w:rsid w:val="004A6995"/>
    <w:rsid w:val="004A6FAF"/>
    <w:rsid w:val="004A7056"/>
    <w:rsid w:val="004A7FC1"/>
    <w:rsid w:val="004B02FC"/>
    <w:rsid w:val="004B0636"/>
    <w:rsid w:val="004B1613"/>
    <w:rsid w:val="004B1647"/>
    <w:rsid w:val="004B19F7"/>
    <w:rsid w:val="004B1B78"/>
    <w:rsid w:val="004B1F2E"/>
    <w:rsid w:val="004B2F8D"/>
    <w:rsid w:val="004B35AA"/>
    <w:rsid w:val="004B3828"/>
    <w:rsid w:val="004B3990"/>
    <w:rsid w:val="004B429B"/>
    <w:rsid w:val="004B4B9A"/>
    <w:rsid w:val="004B5875"/>
    <w:rsid w:val="004B61BE"/>
    <w:rsid w:val="004B6F25"/>
    <w:rsid w:val="004B70DB"/>
    <w:rsid w:val="004C0B67"/>
    <w:rsid w:val="004C0C1E"/>
    <w:rsid w:val="004C1319"/>
    <w:rsid w:val="004C19B4"/>
    <w:rsid w:val="004C2673"/>
    <w:rsid w:val="004C2838"/>
    <w:rsid w:val="004C3272"/>
    <w:rsid w:val="004C3542"/>
    <w:rsid w:val="004C4105"/>
    <w:rsid w:val="004C4432"/>
    <w:rsid w:val="004C4C3D"/>
    <w:rsid w:val="004C4F88"/>
    <w:rsid w:val="004C5519"/>
    <w:rsid w:val="004C643F"/>
    <w:rsid w:val="004C743C"/>
    <w:rsid w:val="004C7C79"/>
    <w:rsid w:val="004C7CCD"/>
    <w:rsid w:val="004D0BF8"/>
    <w:rsid w:val="004D1620"/>
    <w:rsid w:val="004D1716"/>
    <w:rsid w:val="004D1812"/>
    <w:rsid w:val="004D1C20"/>
    <w:rsid w:val="004D2283"/>
    <w:rsid w:val="004D2832"/>
    <w:rsid w:val="004D37E2"/>
    <w:rsid w:val="004D3E8B"/>
    <w:rsid w:val="004D4CB9"/>
    <w:rsid w:val="004D51BF"/>
    <w:rsid w:val="004D5847"/>
    <w:rsid w:val="004D5960"/>
    <w:rsid w:val="004D5D71"/>
    <w:rsid w:val="004D5DB1"/>
    <w:rsid w:val="004D7210"/>
    <w:rsid w:val="004D7305"/>
    <w:rsid w:val="004E0C67"/>
    <w:rsid w:val="004E10D5"/>
    <w:rsid w:val="004E19E0"/>
    <w:rsid w:val="004E2A8C"/>
    <w:rsid w:val="004E2E7C"/>
    <w:rsid w:val="004E3CD6"/>
    <w:rsid w:val="004E3D67"/>
    <w:rsid w:val="004E3F33"/>
    <w:rsid w:val="004E436E"/>
    <w:rsid w:val="004E461D"/>
    <w:rsid w:val="004E4851"/>
    <w:rsid w:val="004E495F"/>
    <w:rsid w:val="004E4E18"/>
    <w:rsid w:val="004E5529"/>
    <w:rsid w:val="004E583C"/>
    <w:rsid w:val="004E59A5"/>
    <w:rsid w:val="004E659A"/>
    <w:rsid w:val="004E74FC"/>
    <w:rsid w:val="004E7807"/>
    <w:rsid w:val="004F0276"/>
    <w:rsid w:val="004F074C"/>
    <w:rsid w:val="004F0FF5"/>
    <w:rsid w:val="004F1096"/>
    <w:rsid w:val="004F129C"/>
    <w:rsid w:val="004F1334"/>
    <w:rsid w:val="004F1733"/>
    <w:rsid w:val="004F1B25"/>
    <w:rsid w:val="004F1D8E"/>
    <w:rsid w:val="004F284D"/>
    <w:rsid w:val="004F3438"/>
    <w:rsid w:val="004F3484"/>
    <w:rsid w:val="004F3C95"/>
    <w:rsid w:val="004F3E7E"/>
    <w:rsid w:val="004F545B"/>
    <w:rsid w:val="004F68EA"/>
    <w:rsid w:val="004F75A5"/>
    <w:rsid w:val="004F789B"/>
    <w:rsid w:val="004F7F2A"/>
    <w:rsid w:val="00500090"/>
    <w:rsid w:val="00500749"/>
    <w:rsid w:val="005007A3"/>
    <w:rsid w:val="00501997"/>
    <w:rsid w:val="00502B80"/>
    <w:rsid w:val="00503112"/>
    <w:rsid w:val="00503CEE"/>
    <w:rsid w:val="00505AE9"/>
    <w:rsid w:val="005065F1"/>
    <w:rsid w:val="00506F88"/>
    <w:rsid w:val="00507892"/>
    <w:rsid w:val="00510002"/>
    <w:rsid w:val="00511A96"/>
    <w:rsid w:val="00511AE3"/>
    <w:rsid w:val="00511B92"/>
    <w:rsid w:val="00512A7D"/>
    <w:rsid w:val="00512B2D"/>
    <w:rsid w:val="00513796"/>
    <w:rsid w:val="00513B7E"/>
    <w:rsid w:val="005140CE"/>
    <w:rsid w:val="005143C1"/>
    <w:rsid w:val="00514C8B"/>
    <w:rsid w:val="00515A65"/>
    <w:rsid w:val="00516E42"/>
    <w:rsid w:val="005212B3"/>
    <w:rsid w:val="00522616"/>
    <w:rsid w:val="00522CBC"/>
    <w:rsid w:val="00522EB1"/>
    <w:rsid w:val="005236BD"/>
    <w:rsid w:val="00523C18"/>
    <w:rsid w:val="00523DB2"/>
    <w:rsid w:val="00524A42"/>
    <w:rsid w:val="00525CD9"/>
    <w:rsid w:val="00525FA6"/>
    <w:rsid w:val="0052658E"/>
    <w:rsid w:val="00527851"/>
    <w:rsid w:val="005279FE"/>
    <w:rsid w:val="00530545"/>
    <w:rsid w:val="005307F6"/>
    <w:rsid w:val="00530BFB"/>
    <w:rsid w:val="00532107"/>
    <w:rsid w:val="00532381"/>
    <w:rsid w:val="005325B1"/>
    <w:rsid w:val="00533637"/>
    <w:rsid w:val="00534223"/>
    <w:rsid w:val="00534C73"/>
    <w:rsid w:val="005366A4"/>
    <w:rsid w:val="00536DFB"/>
    <w:rsid w:val="00537821"/>
    <w:rsid w:val="00537885"/>
    <w:rsid w:val="00540978"/>
    <w:rsid w:val="00542757"/>
    <w:rsid w:val="005430E2"/>
    <w:rsid w:val="00544322"/>
    <w:rsid w:val="00544A49"/>
    <w:rsid w:val="005456D6"/>
    <w:rsid w:val="00545BA6"/>
    <w:rsid w:val="00545F03"/>
    <w:rsid w:val="005461B1"/>
    <w:rsid w:val="00546E2F"/>
    <w:rsid w:val="005470F9"/>
    <w:rsid w:val="0054739D"/>
    <w:rsid w:val="0054784C"/>
    <w:rsid w:val="0055048E"/>
    <w:rsid w:val="00551662"/>
    <w:rsid w:val="00551817"/>
    <w:rsid w:val="00551901"/>
    <w:rsid w:val="00551E33"/>
    <w:rsid w:val="005521FF"/>
    <w:rsid w:val="0055272F"/>
    <w:rsid w:val="00553469"/>
    <w:rsid w:val="00553D2C"/>
    <w:rsid w:val="00553E0A"/>
    <w:rsid w:val="00556C53"/>
    <w:rsid w:val="0055760F"/>
    <w:rsid w:val="00557733"/>
    <w:rsid w:val="00561FE6"/>
    <w:rsid w:val="00562576"/>
    <w:rsid w:val="005626CB"/>
    <w:rsid w:val="005628D6"/>
    <w:rsid w:val="00562E33"/>
    <w:rsid w:val="0056524C"/>
    <w:rsid w:val="00566134"/>
    <w:rsid w:val="0056791E"/>
    <w:rsid w:val="00567BDF"/>
    <w:rsid w:val="00570699"/>
    <w:rsid w:val="00570BD0"/>
    <w:rsid w:val="00570BEE"/>
    <w:rsid w:val="00570CBA"/>
    <w:rsid w:val="00570CF4"/>
    <w:rsid w:val="0057110E"/>
    <w:rsid w:val="00571A79"/>
    <w:rsid w:val="00571BB3"/>
    <w:rsid w:val="00571CB4"/>
    <w:rsid w:val="00571F24"/>
    <w:rsid w:val="005730AA"/>
    <w:rsid w:val="00573427"/>
    <w:rsid w:val="0057395B"/>
    <w:rsid w:val="00574144"/>
    <w:rsid w:val="005745FB"/>
    <w:rsid w:val="005749E1"/>
    <w:rsid w:val="00574B15"/>
    <w:rsid w:val="00575467"/>
    <w:rsid w:val="00576283"/>
    <w:rsid w:val="00576D82"/>
    <w:rsid w:val="00576ED0"/>
    <w:rsid w:val="005774DD"/>
    <w:rsid w:val="00577AFB"/>
    <w:rsid w:val="00577DF0"/>
    <w:rsid w:val="00580036"/>
    <w:rsid w:val="005804AE"/>
    <w:rsid w:val="00580798"/>
    <w:rsid w:val="00580A96"/>
    <w:rsid w:val="00581103"/>
    <w:rsid w:val="0058124E"/>
    <w:rsid w:val="005814A8"/>
    <w:rsid w:val="00582DBD"/>
    <w:rsid w:val="00582E44"/>
    <w:rsid w:val="00583124"/>
    <w:rsid w:val="0058386E"/>
    <w:rsid w:val="005838CB"/>
    <w:rsid w:val="00583A3A"/>
    <w:rsid w:val="0058506B"/>
    <w:rsid w:val="00585427"/>
    <w:rsid w:val="00585F85"/>
    <w:rsid w:val="00586943"/>
    <w:rsid w:val="00586F88"/>
    <w:rsid w:val="005902C5"/>
    <w:rsid w:val="00590501"/>
    <w:rsid w:val="00590961"/>
    <w:rsid w:val="00590B9E"/>
    <w:rsid w:val="0059159E"/>
    <w:rsid w:val="0059185C"/>
    <w:rsid w:val="00591882"/>
    <w:rsid w:val="005920F3"/>
    <w:rsid w:val="005932E9"/>
    <w:rsid w:val="005941AE"/>
    <w:rsid w:val="005958F6"/>
    <w:rsid w:val="00595C0A"/>
    <w:rsid w:val="00595FAB"/>
    <w:rsid w:val="00596346"/>
    <w:rsid w:val="0059679E"/>
    <w:rsid w:val="00596DB6"/>
    <w:rsid w:val="005A00CD"/>
    <w:rsid w:val="005A046E"/>
    <w:rsid w:val="005A0753"/>
    <w:rsid w:val="005A19DF"/>
    <w:rsid w:val="005A2238"/>
    <w:rsid w:val="005A3194"/>
    <w:rsid w:val="005A36D8"/>
    <w:rsid w:val="005A4A73"/>
    <w:rsid w:val="005A5169"/>
    <w:rsid w:val="005A6BE1"/>
    <w:rsid w:val="005A707B"/>
    <w:rsid w:val="005A7B47"/>
    <w:rsid w:val="005B070B"/>
    <w:rsid w:val="005B0A3E"/>
    <w:rsid w:val="005B10BB"/>
    <w:rsid w:val="005B1122"/>
    <w:rsid w:val="005B309A"/>
    <w:rsid w:val="005B38F1"/>
    <w:rsid w:val="005B39A7"/>
    <w:rsid w:val="005B44EA"/>
    <w:rsid w:val="005B5515"/>
    <w:rsid w:val="005B5632"/>
    <w:rsid w:val="005B6CC1"/>
    <w:rsid w:val="005B72EA"/>
    <w:rsid w:val="005B73BA"/>
    <w:rsid w:val="005B76B0"/>
    <w:rsid w:val="005B77DA"/>
    <w:rsid w:val="005B7D61"/>
    <w:rsid w:val="005C0DC7"/>
    <w:rsid w:val="005C1196"/>
    <w:rsid w:val="005C14D3"/>
    <w:rsid w:val="005C1760"/>
    <w:rsid w:val="005C20AF"/>
    <w:rsid w:val="005C2A02"/>
    <w:rsid w:val="005C2EB3"/>
    <w:rsid w:val="005C3396"/>
    <w:rsid w:val="005C3CB5"/>
    <w:rsid w:val="005C3CEF"/>
    <w:rsid w:val="005C4BF1"/>
    <w:rsid w:val="005C5A92"/>
    <w:rsid w:val="005C71AA"/>
    <w:rsid w:val="005C7820"/>
    <w:rsid w:val="005C7B1F"/>
    <w:rsid w:val="005D0362"/>
    <w:rsid w:val="005D1342"/>
    <w:rsid w:val="005D13E6"/>
    <w:rsid w:val="005D20F1"/>
    <w:rsid w:val="005D2ED0"/>
    <w:rsid w:val="005D34ED"/>
    <w:rsid w:val="005D3716"/>
    <w:rsid w:val="005D4D9F"/>
    <w:rsid w:val="005D53B4"/>
    <w:rsid w:val="005D633F"/>
    <w:rsid w:val="005D6975"/>
    <w:rsid w:val="005D6F69"/>
    <w:rsid w:val="005D728A"/>
    <w:rsid w:val="005D74DB"/>
    <w:rsid w:val="005E07C6"/>
    <w:rsid w:val="005E1B47"/>
    <w:rsid w:val="005E3C46"/>
    <w:rsid w:val="005E4562"/>
    <w:rsid w:val="005E49C4"/>
    <w:rsid w:val="005E5C17"/>
    <w:rsid w:val="005E652B"/>
    <w:rsid w:val="005E673F"/>
    <w:rsid w:val="005E6B2C"/>
    <w:rsid w:val="005E776E"/>
    <w:rsid w:val="005E795F"/>
    <w:rsid w:val="005F0594"/>
    <w:rsid w:val="005F165A"/>
    <w:rsid w:val="005F1C45"/>
    <w:rsid w:val="005F1D40"/>
    <w:rsid w:val="005F1EAB"/>
    <w:rsid w:val="005F32AE"/>
    <w:rsid w:val="005F3632"/>
    <w:rsid w:val="005F401E"/>
    <w:rsid w:val="005F5BB2"/>
    <w:rsid w:val="005F6443"/>
    <w:rsid w:val="005F67E9"/>
    <w:rsid w:val="005F722C"/>
    <w:rsid w:val="005F731A"/>
    <w:rsid w:val="005F7CE3"/>
    <w:rsid w:val="00601380"/>
    <w:rsid w:val="0060261D"/>
    <w:rsid w:val="00602DDC"/>
    <w:rsid w:val="00602F5E"/>
    <w:rsid w:val="006030EE"/>
    <w:rsid w:val="00603725"/>
    <w:rsid w:val="00603ED1"/>
    <w:rsid w:val="00604474"/>
    <w:rsid w:val="006044DA"/>
    <w:rsid w:val="0060607F"/>
    <w:rsid w:val="00606C35"/>
    <w:rsid w:val="00606FA5"/>
    <w:rsid w:val="00607071"/>
    <w:rsid w:val="0060748E"/>
    <w:rsid w:val="006100DA"/>
    <w:rsid w:val="00610124"/>
    <w:rsid w:val="006107B5"/>
    <w:rsid w:val="00610B07"/>
    <w:rsid w:val="00611093"/>
    <w:rsid w:val="00611125"/>
    <w:rsid w:val="006113AF"/>
    <w:rsid w:val="006115FA"/>
    <w:rsid w:val="00611E07"/>
    <w:rsid w:val="006127EB"/>
    <w:rsid w:val="00612E3B"/>
    <w:rsid w:val="00612EF2"/>
    <w:rsid w:val="006139D9"/>
    <w:rsid w:val="006145EF"/>
    <w:rsid w:val="006156B8"/>
    <w:rsid w:val="00615757"/>
    <w:rsid w:val="00616A6B"/>
    <w:rsid w:val="006173F1"/>
    <w:rsid w:val="00620382"/>
    <w:rsid w:val="00620768"/>
    <w:rsid w:val="00620857"/>
    <w:rsid w:val="0062270E"/>
    <w:rsid w:val="00622A41"/>
    <w:rsid w:val="00622DC1"/>
    <w:rsid w:val="00622DE3"/>
    <w:rsid w:val="0062316E"/>
    <w:rsid w:val="006231A5"/>
    <w:rsid w:val="00623394"/>
    <w:rsid w:val="00624559"/>
    <w:rsid w:val="00624861"/>
    <w:rsid w:val="00624C7F"/>
    <w:rsid w:val="006250F4"/>
    <w:rsid w:val="006251A9"/>
    <w:rsid w:val="0062585B"/>
    <w:rsid w:val="00626046"/>
    <w:rsid w:val="006269AD"/>
    <w:rsid w:val="006270FF"/>
    <w:rsid w:val="00627676"/>
    <w:rsid w:val="00627F19"/>
    <w:rsid w:val="00627F25"/>
    <w:rsid w:val="006308E9"/>
    <w:rsid w:val="0063120E"/>
    <w:rsid w:val="00631F67"/>
    <w:rsid w:val="00632A84"/>
    <w:rsid w:val="00632DD4"/>
    <w:rsid w:val="00632EB8"/>
    <w:rsid w:val="00633274"/>
    <w:rsid w:val="006347A4"/>
    <w:rsid w:val="00634A6D"/>
    <w:rsid w:val="00634CAA"/>
    <w:rsid w:val="00635D23"/>
    <w:rsid w:val="00636E65"/>
    <w:rsid w:val="0064007E"/>
    <w:rsid w:val="006401B3"/>
    <w:rsid w:val="00641B98"/>
    <w:rsid w:val="00641CF4"/>
    <w:rsid w:val="00641DA9"/>
    <w:rsid w:val="00641DE9"/>
    <w:rsid w:val="00641F01"/>
    <w:rsid w:val="0064200B"/>
    <w:rsid w:val="00642529"/>
    <w:rsid w:val="00642600"/>
    <w:rsid w:val="0064325B"/>
    <w:rsid w:val="0064367E"/>
    <w:rsid w:val="00644152"/>
    <w:rsid w:val="006451DA"/>
    <w:rsid w:val="00645824"/>
    <w:rsid w:val="00646222"/>
    <w:rsid w:val="00647492"/>
    <w:rsid w:val="0065224C"/>
    <w:rsid w:val="00653159"/>
    <w:rsid w:val="00653573"/>
    <w:rsid w:val="00653686"/>
    <w:rsid w:val="006537F5"/>
    <w:rsid w:val="00653DEA"/>
    <w:rsid w:val="006551B5"/>
    <w:rsid w:val="00655D0C"/>
    <w:rsid w:val="00656287"/>
    <w:rsid w:val="00657169"/>
    <w:rsid w:val="006577B8"/>
    <w:rsid w:val="006578B4"/>
    <w:rsid w:val="006579A5"/>
    <w:rsid w:val="00660089"/>
    <w:rsid w:val="00661200"/>
    <w:rsid w:val="0066138C"/>
    <w:rsid w:val="0066142F"/>
    <w:rsid w:val="006614F6"/>
    <w:rsid w:val="00661669"/>
    <w:rsid w:val="00662453"/>
    <w:rsid w:val="0066261F"/>
    <w:rsid w:val="006629E9"/>
    <w:rsid w:val="006631B7"/>
    <w:rsid w:val="006632E4"/>
    <w:rsid w:val="006641C8"/>
    <w:rsid w:val="00664562"/>
    <w:rsid w:val="006655C3"/>
    <w:rsid w:val="00665ED5"/>
    <w:rsid w:val="00666B2A"/>
    <w:rsid w:val="00667C57"/>
    <w:rsid w:val="0067005A"/>
    <w:rsid w:val="006703F2"/>
    <w:rsid w:val="006707F5"/>
    <w:rsid w:val="00670A2B"/>
    <w:rsid w:val="00671017"/>
    <w:rsid w:val="006711FE"/>
    <w:rsid w:val="00671A79"/>
    <w:rsid w:val="0067245E"/>
    <w:rsid w:val="00672569"/>
    <w:rsid w:val="0067295E"/>
    <w:rsid w:val="006729AB"/>
    <w:rsid w:val="006745B4"/>
    <w:rsid w:val="0067540E"/>
    <w:rsid w:val="0067615C"/>
    <w:rsid w:val="00676A0A"/>
    <w:rsid w:val="00677332"/>
    <w:rsid w:val="00677A75"/>
    <w:rsid w:val="00677E91"/>
    <w:rsid w:val="00677FFE"/>
    <w:rsid w:val="0068114C"/>
    <w:rsid w:val="00682516"/>
    <w:rsid w:val="0068279C"/>
    <w:rsid w:val="00683143"/>
    <w:rsid w:val="006831A1"/>
    <w:rsid w:val="006835B8"/>
    <w:rsid w:val="00683ECC"/>
    <w:rsid w:val="00684994"/>
    <w:rsid w:val="0068528C"/>
    <w:rsid w:val="0068563D"/>
    <w:rsid w:val="00685700"/>
    <w:rsid w:val="00685DE9"/>
    <w:rsid w:val="006875CB"/>
    <w:rsid w:val="00690718"/>
    <w:rsid w:val="00690EE4"/>
    <w:rsid w:val="00691394"/>
    <w:rsid w:val="0069152D"/>
    <w:rsid w:val="00692519"/>
    <w:rsid w:val="006925CE"/>
    <w:rsid w:val="006931B2"/>
    <w:rsid w:val="006931D8"/>
    <w:rsid w:val="00693DC6"/>
    <w:rsid w:val="00693DED"/>
    <w:rsid w:val="00693E9B"/>
    <w:rsid w:val="0069426F"/>
    <w:rsid w:val="006946B5"/>
    <w:rsid w:val="00694B31"/>
    <w:rsid w:val="00694F27"/>
    <w:rsid w:val="00695DCE"/>
    <w:rsid w:val="00696095"/>
    <w:rsid w:val="00696921"/>
    <w:rsid w:val="00696EB7"/>
    <w:rsid w:val="00697171"/>
    <w:rsid w:val="00697654"/>
    <w:rsid w:val="00697B17"/>
    <w:rsid w:val="006A0C26"/>
    <w:rsid w:val="006A0D3B"/>
    <w:rsid w:val="006A2724"/>
    <w:rsid w:val="006A344E"/>
    <w:rsid w:val="006A3702"/>
    <w:rsid w:val="006A3D75"/>
    <w:rsid w:val="006A3DF9"/>
    <w:rsid w:val="006A53BB"/>
    <w:rsid w:val="006A6500"/>
    <w:rsid w:val="006A6E5F"/>
    <w:rsid w:val="006A7B3F"/>
    <w:rsid w:val="006B0F73"/>
    <w:rsid w:val="006B1328"/>
    <w:rsid w:val="006B1B2C"/>
    <w:rsid w:val="006B1CFF"/>
    <w:rsid w:val="006B2783"/>
    <w:rsid w:val="006B27B8"/>
    <w:rsid w:val="006B2A2F"/>
    <w:rsid w:val="006B2ED7"/>
    <w:rsid w:val="006B32DE"/>
    <w:rsid w:val="006B35F4"/>
    <w:rsid w:val="006B367A"/>
    <w:rsid w:val="006B4FA6"/>
    <w:rsid w:val="006B4FB2"/>
    <w:rsid w:val="006B56DA"/>
    <w:rsid w:val="006B6AB0"/>
    <w:rsid w:val="006B6C7E"/>
    <w:rsid w:val="006B6D00"/>
    <w:rsid w:val="006B79F9"/>
    <w:rsid w:val="006B7CF0"/>
    <w:rsid w:val="006C1A14"/>
    <w:rsid w:val="006C2BE6"/>
    <w:rsid w:val="006C2C03"/>
    <w:rsid w:val="006C300B"/>
    <w:rsid w:val="006C3A04"/>
    <w:rsid w:val="006C48DD"/>
    <w:rsid w:val="006C4D3C"/>
    <w:rsid w:val="006C4F34"/>
    <w:rsid w:val="006C5B13"/>
    <w:rsid w:val="006C5FB6"/>
    <w:rsid w:val="006C6129"/>
    <w:rsid w:val="006C63B8"/>
    <w:rsid w:val="006C6860"/>
    <w:rsid w:val="006C6E2A"/>
    <w:rsid w:val="006C733E"/>
    <w:rsid w:val="006C7F52"/>
    <w:rsid w:val="006D07A6"/>
    <w:rsid w:val="006D0D49"/>
    <w:rsid w:val="006D224E"/>
    <w:rsid w:val="006D2E9C"/>
    <w:rsid w:val="006D3D70"/>
    <w:rsid w:val="006D4238"/>
    <w:rsid w:val="006D5B98"/>
    <w:rsid w:val="006D5CC9"/>
    <w:rsid w:val="006D673F"/>
    <w:rsid w:val="006D7104"/>
    <w:rsid w:val="006E02D5"/>
    <w:rsid w:val="006E145A"/>
    <w:rsid w:val="006E1660"/>
    <w:rsid w:val="006E16B8"/>
    <w:rsid w:val="006E2AF7"/>
    <w:rsid w:val="006E5749"/>
    <w:rsid w:val="006E7463"/>
    <w:rsid w:val="006E76D9"/>
    <w:rsid w:val="006F19B0"/>
    <w:rsid w:val="006F2916"/>
    <w:rsid w:val="006F4936"/>
    <w:rsid w:val="006F4974"/>
    <w:rsid w:val="006F6CAC"/>
    <w:rsid w:val="00700554"/>
    <w:rsid w:val="00700BEE"/>
    <w:rsid w:val="00700FFA"/>
    <w:rsid w:val="007015BE"/>
    <w:rsid w:val="00701801"/>
    <w:rsid w:val="00701906"/>
    <w:rsid w:val="00701A88"/>
    <w:rsid w:val="007027DC"/>
    <w:rsid w:val="00703ACB"/>
    <w:rsid w:val="0070405D"/>
    <w:rsid w:val="00705869"/>
    <w:rsid w:val="00705B62"/>
    <w:rsid w:val="00705BBA"/>
    <w:rsid w:val="00706101"/>
    <w:rsid w:val="007064B8"/>
    <w:rsid w:val="00707679"/>
    <w:rsid w:val="00707B84"/>
    <w:rsid w:val="00710073"/>
    <w:rsid w:val="007103CE"/>
    <w:rsid w:val="00710781"/>
    <w:rsid w:val="00710D1E"/>
    <w:rsid w:val="00711340"/>
    <w:rsid w:val="007113D7"/>
    <w:rsid w:val="00711A3E"/>
    <w:rsid w:val="00712330"/>
    <w:rsid w:val="0071270C"/>
    <w:rsid w:val="0071289F"/>
    <w:rsid w:val="0071371F"/>
    <w:rsid w:val="0071379D"/>
    <w:rsid w:val="00713C22"/>
    <w:rsid w:val="0071438E"/>
    <w:rsid w:val="00714B77"/>
    <w:rsid w:val="00714C4E"/>
    <w:rsid w:val="00715D6A"/>
    <w:rsid w:val="007177D0"/>
    <w:rsid w:val="00720178"/>
    <w:rsid w:val="0072047F"/>
    <w:rsid w:val="007217D2"/>
    <w:rsid w:val="007217F4"/>
    <w:rsid w:val="00721C96"/>
    <w:rsid w:val="00721FD5"/>
    <w:rsid w:val="007223A9"/>
    <w:rsid w:val="007227B4"/>
    <w:rsid w:val="00724855"/>
    <w:rsid w:val="00724B0A"/>
    <w:rsid w:val="007252DB"/>
    <w:rsid w:val="00726DAC"/>
    <w:rsid w:val="0072716C"/>
    <w:rsid w:val="0072757A"/>
    <w:rsid w:val="007304B0"/>
    <w:rsid w:val="00730F3E"/>
    <w:rsid w:val="00731C0C"/>
    <w:rsid w:val="00731C3C"/>
    <w:rsid w:val="0073249E"/>
    <w:rsid w:val="00732F31"/>
    <w:rsid w:val="007334C3"/>
    <w:rsid w:val="00733D76"/>
    <w:rsid w:val="00733ED7"/>
    <w:rsid w:val="00733F81"/>
    <w:rsid w:val="007351EE"/>
    <w:rsid w:val="00735419"/>
    <w:rsid w:val="00735A8A"/>
    <w:rsid w:val="00736349"/>
    <w:rsid w:val="00737FBF"/>
    <w:rsid w:val="00740AAA"/>
    <w:rsid w:val="00741A71"/>
    <w:rsid w:val="007423C9"/>
    <w:rsid w:val="00743879"/>
    <w:rsid w:val="0074576C"/>
    <w:rsid w:val="00746135"/>
    <w:rsid w:val="007464C8"/>
    <w:rsid w:val="00746992"/>
    <w:rsid w:val="00746B14"/>
    <w:rsid w:val="0074735C"/>
    <w:rsid w:val="0075070C"/>
    <w:rsid w:val="0075092A"/>
    <w:rsid w:val="00750DE2"/>
    <w:rsid w:val="00751648"/>
    <w:rsid w:val="00751F36"/>
    <w:rsid w:val="007526E8"/>
    <w:rsid w:val="007533BA"/>
    <w:rsid w:val="007533F9"/>
    <w:rsid w:val="0075395A"/>
    <w:rsid w:val="00754962"/>
    <w:rsid w:val="00754E46"/>
    <w:rsid w:val="0075527A"/>
    <w:rsid w:val="00755E8F"/>
    <w:rsid w:val="007570CB"/>
    <w:rsid w:val="0075729F"/>
    <w:rsid w:val="00760325"/>
    <w:rsid w:val="00760457"/>
    <w:rsid w:val="00760531"/>
    <w:rsid w:val="00761BE8"/>
    <w:rsid w:val="00761F0D"/>
    <w:rsid w:val="00761F40"/>
    <w:rsid w:val="00762039"/>
    <w:rsid w:val="0076498E"/>
    <w:rsid w:val="0076510F"/>
    <w:rsid w:val="00765FAC"/>
    <w:rsid w:val="00766258"/>
    <w:rsid w:val="007662C6"/>
    <w:rsid w:val="007669D5"/>
    <w:rsid w:val="00766A85"/>
    <w:rsid w:val="0076727E"/>
    <w:rsid w:val="00767346"/>
    <w:rsid w:val="0076760B"/>
    <w:rsid w:val="00767EBC"/>
    <w:rsid w:val="00767F33"/>
    <w:rsid w:val="0077091A"/>
    <w:rsid w:val="00770F92"/>
    <w:rsid w:val="007718FE"/>
    <w:rsid w:val="0077192F"/>
    <w:rsid w:val="007719D4"/>
    <w:rsid w:val="00774918"/>
    <w:rsid w:val="00774923"/>
    <w:rsid w:val="00774CC5"/>
    <w:rsid w:val="00775147"/>
    <w:rsid w:val="007765B6"/>
    <w:rsid w:val="007768B9"/>
    <w:rsid w:val="00776EE3"/>
    <w:rsid w:val="0077725A"/>
    <w:rsid w:val="007778B6"/>
    <w:rsid w:val="00777E94"/>
    <w:rsid w:val="007800FB"/>
    <w:rsid w:val="00780B8F"/>
    <w:rsid w:val="00781488"/>
    <w:rsid w:val="00781587"/>
    <w:rsid w:val="007827FB"/>
    <w:rsid w:val="00783AB2"/>
    <w:rsid w:val="00783B82"/>
    <w:rsid w:val="00784368"/>
    <w:rsid w:val="0078470F"/>
    <w:rsid w:val="00784C3B"/>
    <w:rsid w:val="007850B6"/>
    <w:rsid w:val="007853AF"/>
    <w:rsid w:val="00786A25"/>
    <w:rsid w:val="00790629"/>
    <w:rsid w:val="00791465"/>
    <w:rsid w:val="00792D32"/>
    <w:rsid w:val="007934D0"/>
    <w:rsid w:val="00793F34"/>
    <w:rsid w:val="007946A1"/>
    <w:rsid w:val="00794AB0"/>
    <w:rsid w:val="00794FE7"/>
    <w:rsid w:val="007951B4"/>
    <w:rsid w:val="007951D2"/>
    <w:rsid w:val="007966D5"/>
    <w:rsid w:val="007968A4"/>
    <w:rsid w:val="00796AD5"/>
    <w:rsid w:val="00797330"/>
    <w:rsid w:val="007977E1"/>
    <w:rsid w:val="00797832"/>
    <w:rsid w:val="007A067A"/>
    <w:rsid w:val="007A0DF0"/>
    <w:rsid w:val="007A1DEE"/>
    <w:rsid w:val="007A1F83"/>
    <w:rsid w:val="007A399E"/>
    <w:rsid w:val="007A3A01"/>
    <w:rsid w:val="007A3B50"/>
    <w:rsid w:val="007A3C01"/>
    <w:rsid w:val="007A3DE8"/>
    <w:rsid w:val="007A4189"/>
    <w:rsid w:val="007A434E"/>
    <w:rsid w:val="007A43F4"/>
    <w:rsid w:val="007A552D"/>
    <w:rsid w:val="007A58F5"/>
    <w:rsid w:val="007A6A3F"/>
    <w:rsid w:val="007A771C"/>
    <w:rsid w:val="007A7FAC"/>
    <w:rsid w:val="007B01D0"/>
    <w:rsid w:val="007B40B6"/>
    <w:rsid w:val="007B453F"/>
    <w:rsid w:val="007B4F9C"/>
    <w:rsid w:val="007B5E84"/>
    <w:rsid w:val="007B696F"/>
    <w:rsid w:val="007B7525"/>
    <w:rsid w:val="007B7B0F"/>
    <w:rsid w:val="007B7F16"/>
    <w:rsid w:val="007C06CA"/>
    <w:rsid w:val="007C0893"/>
    <w:rsid w:val="007C099C"/>
    <w:rsid w:val="007C1035"/>
    <w:rsid w:val="007C15CC"/>
    <w:rsid w:val="007C2616"/>
    <w:rsid w:val="007C264D"/>
    <w:rsid w:val="007C2FDE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60EE"/>
    <w:rsid w:val="007C6521"/>
    <w:rsid w:val="007C6958"/>
    <w:rsid w:val="007C6C2B"/>
    <w:rsid w:val="007C6CB4"/>
    <w:rsid w:val="007C7490"/>
    <w:rsid w:val="007C79D3"/>
    <w:rsid w:val="007D0E03"/>
    <w:rsid w:val="007D11D4"/>
    <w:rsid w:val="007D256A"/>
    <w:rsid w:val="007D2D6A"/>
    <w:rsid w:val="007D2F2F"/>
    <w:rsid w:val="007D3E26"/>
    <w:rsid w:val="007D4288"/>
    <w:rsid w:val="007D42BA"/>
    <w:rsid w:val="007D4A9B"/>
    <w:rsid w:val="007D5D1D"/>
    <w:rsid w:val="007D639C"/>
    <w:rsid w:val="007D6A09"/>
    <w:rsid w:val="007D6D8A"/>
    <w:rsid w:val="007D703D"/>
    <w:rsid w:val="007D77D5"/>
    <w:rsid w:val="007D7BC1"/>
    <w:rsid w:val="007D7CB5"/>
    <w:rsid w:val="007E252B"/>
    <w:rsid w:val="007E2D5C"/>
    <w:rsid w:val="007E37BA"/>
    <w:rsid w:val="007E37F2"/>
    <w:rsid w:val="007E4EAB"/>
    <w:rsid w:val="007E6664"/>
    <w:rsid w:val="007E698F"/>
    <w:rsid w:val="007E6EBD"/>
    <w:rsid w:val="007E7C90"/>
    <w:rsid w:val="007E7D76"/>
    <w:rsid w:val="007E7F84"/>
    <w:rsid w:val="007E7FA2"/>
    <w:rsid w:val="007F2A76"/>
    <w:rsid w:val="007F35DA"/>
    <w:rsid w:val="007F3D9D"/>
    <w:rsid w:val="007F4E95"/>
    <w:rsid w:val="007F57E3"/>
    <w:rsid w:val="007F58CB"/>
    <w:rsid w:val="007F59D0"/>
    <w:rsid w:val="007F5AA1"/>
    <w:rsid w:val="007F5AD0"/>
    <w:rsid w:val="007F5D9D"/>
    <w:rsid w:val="007F6210"/>
    <w:rsid w:val="007F623B"/>
    <w:rsid w:val="007F6685"/>
    <w:rsid w:val="007F69D8"/>
    <w:rsid w:val="007F766C"/>
    <w:rsid w:val="00801D5A"/>
    <w:rsid w:val="00801E75"/>
    <w:rsid w:val="008030B9"/>
    <w:rsid w:val="0080350B"/>
    <w:rsid w:val="00803E5C"/>
    <w:rsid w:val="008053A4"/>
    <w:rsid w:val="00805682"/>
    <w:rsid w:val="00805C4A"/>
    <w:rsid w:val="00805F3E"/>
    <w:rsid w:val="008064D5"/>
    <w:rsid w:val="0080660F"/>
    <w:rsid w:val="008069E9"/>
    <w:rsid w:val="00806BF5"/>
    <w:rsid w:val="008070DA"/>
    <w:rsid w:val="00810222"/>
    <w:rsid w:val="00810B33"/>
    <w:rsid w:val="00811341"/>
    <w:rsid w:val="008118D1"/>
    <w:rsid w:val="00813866"/>
    <w:rsid w:val="00813B13"/>
    <w:rsid w:val="00814173"/>
    <w:rsid w:val="00815765"/>
    <w:rsid w:val="0081689B"/>
    <w:rsid w:val="00816C77"/>
    <w:rsid w:val="0081722E"/>
    <w:rsid w:val="00820A31"/>
    <w:rsid w:val="0082113C"/>
    <w:rsid w:val="00821713"/>
    <w:rsid w:val="008227BF"/>
    <w:rsid w:val="008229FE"/>
    <w:rsid w:val="00823EA7"/>
    <w:rsid w:val="0082492D"/>
    <w:rsid w:val="00826DB9"/>
    <w:rsid w:val="00827D10"/>
    <w:rsid w:val="00830361"/>
    <w:rsid w:val="0083056C"/>
    <w:rsid w:val="008317D9"/>
    <w:rsid w:val="00831E8A"/>
    <w:rsid w:val="00833225"/>
    <w:rsid w:val="00833532"/>
    <w:rsid w:val="00834C85"/>
    <w:rsid w:val="00835E6B"/>
    <w:rsid w:val="00836848"/>
    <w:rsid w:val="00837502"/>
    <w:rsid w:val="0084123C"/>
    <w:rsid w:val="00842C4E"/>
    <w:rsid w:val="00844132"/>
    <w:rsid w:val="00844837"/>
    <w:rsid w:val="00845351"/>
    <w:rsid w:val="00846F29"/>
    <w:rsid w:val="00847391"/>
    <w:rsid w:val="00847ABE"/>
    <w:rsid w:val="00851DFB"/>
    <w:rsid w:val="008530DC"/>
    <w:rsid w:val="00853370"/>
    <w:rsid w:val="008539A8"/>
    <w:rsid w:val="008540D5"/>
    <w:rsid w:val="00854180"/>
    <w:rsid w:val="00854390"/>
    <w:rsid w:val="008549D3"/>
    <w:rsid w:val="00854AAB"/>
    <w:rsid w:val="00854BCF"/>
    <w:rsid w:val="00855A92"/>
    <w:rsid w:val="00856AC4"/>
    <w:rsid w:val="00857743"/>
    <w:rsid w:val="00857784"/>
    <w:rsid w:val="008600F3"/>
    <w:rsid w:val="008604BE"/>
    <w:rsid w:val="00860731"/>
    <w:rsid w:val="00860FB3"/>
    <w:rsid w:val="008612EB"/>
    <w:rsid w:val="00862596"/>
    <w:rsid w:val="0086347D"/>
    <w:rsid w:val="0086377C"/>
    <w:rsid w:val="0086381C"/>
    <w:rsid w:val="008642C8"/>
    <w:rsid w:val="00864391"/>
    <w:rsid w:val="00865023"/>
    <w:rsid w:val="0086595E"/>
    <w:rsid w:val="00865CB8"/>
    <w:rsid w:val="0086631B"/>
    <w:rsid w:val="008700A3"/>
    <w:rsid w:val="0087071B"/>
    <w:rsid w:val="00870FF2"/>
    <w:rsid w:val="00871FEC"/>
    <w:rsid w:val="008723E2"/>
    <w:rsid w:val="00872CF9"/>
    <w:rsid w:val="00873408"/>
    <w:rsid w:val="00874115"/>
    <w:rsid w:val="008743B4"/>
    <w:rsid w:val="008744BF"/>
    <w:rsid w:val="00874E6F"/>
    <w:rsid w:val="00875FEB"/>
    <w:rsid w:val="00876696"/>
    <w:rsid w:val="008768B5"/>
    <w:rsid w:val="0087691F"/>
    <w:rsid w:val="00876A69"/>
    <w:rsid w:val="008816F2"/>
    <w:rsid w:val="00882292"/>
    <w:rsid w:val="0088303A"/>
    <w:rsid w:val="0088305A"/>
    <w:rsid w:val="008836C2"/>
    <w:rsid w:val="008836D2"/>
    <w:rsid w:val="00883778"/>
    <w:rsid w:val="008837DB"/>
    <w:rsid w:val="0088480B"/>
    <w:rsid w:val="00884A4F"/>
    <w:rsid w:val="0088597A"/>
    <w:rsid w:val="00885B91"/>
    <w:rsid w:val="00886702"/>
    <w:rsid w:val="00886D47"/>
    <w:rsid w:val="0088752C"/>
    <w:rsid w:val="00890A91"/>
    <w:rsid w:val="00891AD8"/>
    <w:rsid w:val="00892186"/>
    <w:rsid w:val="008921EB"/>
    <w:rsid w:val="00892629"/>
    <w:rsid w:val="00893521"/>
    <w:rsid w:val="00893A4E"/>
    <w:rsid w:val="008945AC"/>
    <w:rsid w:val="00894C7E"/>
    <w:rsid w:val="00894CDD"/>
    <w:rsid w:val="00894DA5"/>
    <w:rsid w:val="008953F0"/>
    <w:rsid w:val="008959EC"/>
    <w:rsid w:val="008962A0"/>
    <w:rsid w:val="00896B2E"/>
    <w:rsid w:val="00896E1E"/>
    <w:rsid w:val="00896E65"/>
    <w:rsid w:val="008A03C1"/>
    <w:rsid w:val="008A1729"/>
    <w:rsid w:val="008A175E"/>
    <w:rsid w:val="008A20FE"/>
    <w:rsid w:val="008A21BB"/>
    <w:rsid w:val="008A24C2"/>
    <w:rsid w:val="008A2A7E"/>
    <w:rsid w:val="008A4063"/>
    <w:rsid w:val="008A4793"/>
    <w:rsid w:val="008A56BD"/>
    <w:rsid w:val="008A65EF"/>
    <w:rsid w:val="008A6FA0"/>
    <w:rsid w:val="008A74EB"/>
    <w:rsid w:val="008A7EF8"/>
    <w:rsid w:val="008B0D81"/>
    <w:rsid w:val="008B1371"/>
    <w:rsid w:val="008B16FD"/>
    <w:rsid w:val="008B178D"/>
    <w:rsid w:val="008B2604"/>
    <w:rsid w:val="008B3E1E"/>
    <w:rsid w:val="008B3ED9"/>
    <w:rsid w:val="008B3F5E"/>
    <w:rsid w:val="008B3FD4"/>
    <w:rsid w:val="008B49A0"/>
    <w:rsid w:val="008B52CE"/>
    <w:rsid w:val="008B5498"/>
    <w:rsid w:val="008B6037"/>
    <w:rsid w:val="008B7341"/>
    <w:rsid w:val="008B79AC"/>
    <w:rsid w:val="008B7E11"/>
    <w:rsid w:val="008C0040"/>
    <w:rsid w:val="008C0545"/>
    <w:rsid w:val="008C1301"/>
    <w:rsid w:val="008C1E10"/>
    <w:rsid w:val="008C2A6A"/>
    <w:rsid w:val="008C3190"/>
    <w:rsid w:val="008C329A"/>
    <w:rsid w:val="008C436C"/>
    <w:rsid w:val="008C4867"/>
    <w:rsid w:val="008C495D"/>
    <w:rsid w:val="008C55D7"/>
    <w:rsid w:val="008C6419"/>
    <w:rsid w:val="008C6764"/>
    <w:rsid w:val="008C69E5"/>
    <w:rsid w:val="008C7A84"/>
    <w:rsid w:val="008D004D"/>
    <w:rsid w:val="008D0465"/>
    <w:rsid w:val="008D12A1"/>
    <w:rsid w:val="008D14E8"/>
    <w:rsid w:val="008D188D"/>
    <w:rsid w:val="008D2091"/>
    <w:rsid w:val="008D3426"/>
    <w:rsid w:val="008D5521"/>
    <w:rsid w:val="008D5A2A"/>
    <w:rsid w:val="008D6661"/>
    <w:rsid w:val="008D7DE9"/>
    <w:rsid w:val="008E05D7"/>
    <w:rsid w:val="008E1670"/>
    <w:rsid w:val="008E1747"/>
    <w:rsid w:val="008E2AAC"/>
    <w:rsid w:val="008E34C9"/>
    <w:rsid w:val="008E3CF7"/>
    <w:rsid w:val="008E4AB3"/>
    <w:rsid w:val="008E5601"/>
    <w:rsid w:val="008E5DB7"/>
    <w:rsid w:val="008E5EDD"/>
    <w:rsid w:val="008E6804"/>
    <w:rsid w:val="008F0091"/>
    <w:rsid w:val="008F031D"/>
    <w:rsid w:val="008F04D6"/>
    <w:rsid w:val="008F0D85"/>
    <w:rsid w:val="008F0EA7"/>
    <w:rsid w:val="008F1858"/>
    <w:rsid w:val="008F1938"/>
    <w:rsid w:val="008F1A0A"/>
    <w:rsid w:val="008F2135"/>
    <w:rsid w:val="008F3472"/>
    <w:rsid w:val="008F4BA2"/>
    <w:rsid w:val="008F4C80"/>
    <w:rsid w:val="008F55BE"/>
    <w:rsid w:val="008F5D99"/>
    <w:rsid w:val="008F5FCE"/>
    <w:rsid w:val="008F642B"/>
    <w:rsid w:val="008F6DA0"/>
    <w:rsid w:val="008F74FC"/>
    <w:rsid w:val="008F751D"/>
    <w:rsid w:val="00900418"/>
    <w:rsid w:val="00900640"/>
    <w:rsid w:val="009006C8"/>
    <w:rsid w:val="009009EB"/>
    <w:rsid w:val="00901F47"/>
    <w:rsid w:val="0090252F"/>
    <w:rsid w:val="00902969"/>
    <w:rsid w:val="00902FB6"/>
    <w:rsid w:val="009031EC"/>
    <w:rsid w:val="00903909"/>
    <w:rsid w:val="00904793"/>
    <w:rsid w:val="009049CA"/>
    <w:rsid w:val="00904ED6"/>
    <w:rsid w:val="009055C7"/>
    <w:rsid w:val="00905A2B"/>
    <w:rsid w:val="00905C7E"/>
    <w:rsid w:val="00906386"/>
    <w:rsid w:val="00906AE0"/>
    <w:rsid w:val="00906E52"/>
    <w:rsid w:val="00907280"/>
    <w:rsid w:val="009075D0"/>
    <w:rsid w:val="00907C8C"/>
    <w:rsid w:val="00910CB2"/>
    <w:rsid w:val="00910E39"/>
    <w:rsid w:val="00910E8A"/>
    <w:rsid w:val="0091154E"/>
    <w:rsid w:val="0091285E"/>
    <w:rsid w:val="00912F49"/>
    <w:rsid w:val="00914251"/>
    <w:rsid w:val="00914C65"/>
    <w:rsid w:val="0091502F"/>
    <w:rsid w:val="00915097"/>
    <w:rsid w:val="00916722"/>
    <w:rsid w:val="00917121"/>
    <w:rsid w:val="00917358"/>
    <w:rsid w:val="00917CED"/>
    <w:rsid w:val="009201C4"/>
    <w:rsid w:val="00921C5F"/>
    <w:rsid w:val="00921E40"/>
    <w:rsid w:val="0092210C"/>
    <w:rsid w:val="00922269"/>
    <w:rsid w:val="0092340E"/>
    <w:rsid w:val="00923D11"/>
    <w:rsid w:val="00923DB2"/>
    <w:rsid w:val="00923F12"/>
    <w:rsid w:val="00924D2B"/>
    <w:rsid w:val="009257AA"/>
    <w:rsid w:val="00925F4F"/>
    <w:rsid w:val="009270FB"/>
    <w:rsid w:val="00930583"/>
    <w:rsid w:val="009310C3"/>
    <w:rsid w:val="00931423"/>
    <w:rsid w:val="0093160E"/>
    <w:rsid w:val="00933771"/>
    <w:rsid w:val="00934F54"/>
    <w:rsid w:val="00935865"/>
    <w:rsid w:val="009358F8"/>
    <w:rsid w:val="00937C17"/>
    <w:rsid w:val="0094023B"/>
    <w:rsid w:val="009402F2"/>
    <w:rsid w:val="00940342"/>
    <w:rsid w:val="00941238"/>
    <w:rsid w:val="009415AA"/>
    <w:rsid w:val="00942AF8"/>
    <w:rsid w:val="00943525"/>
    <w:rsid w:val="009443AA"/>
    <w:rsid w:val="00944662"/>
    <w:rsid w:val="00944ACE"/>
    <w:rsid w:val="00945D84"/>
    <w:rsid w:val="00945E33"/>
    <w:rsid w:val="00945F0D"/>
    <w:rsid w:val="009463AB"/>
    <w:rsid w:val="00946463"/>
    <w:rsid w:val="00946A3C"/>
    <w:rsid w:val="00946F38"/>
    <w:rsid w:val="00947052"/>
    <w:rsid w:val="00947CDE"/>
    <w:rsid w:val="00947E0F"/>
    <w:rsid w:val="00950A15"/>
    <w:rsid w:val="00950A96"/>
    <w:rsid w:val="00951B2F"/>
    <w:rsid w:val="009524F3"/>
    <w:rsid w:val="00952620"/>
    <w:rsid w:val="00953453"/>
    <w:rsid w:val="0095362A"/>
    <w:rsid w:val="00953634"/>
    <w:rsid w:val="00953C51"/>
    <w:rsid w:val="00954454"/>
    <w:rsid w:val="0095526D"/>
    <w:rsid w:val="00955724"/>
    <w:rsid w:val="0095619B"/>
    <w:rsid w:val="00956C23"/>
    <w:rsid w:val="009578F3"/>
    <w:rsid w:val="00960216"/>
    <w:rsid w:val="009604F6"/>
    <w:rsid w:val="0096071F"/>
    <w:rsid w:val="00961031"/>
    <w:rsid w:val="009612C8"/>
    <w:rsid w:val="00962135"/>
    <w:rsid w:val="00963323"/>
    <w:rsid w:val="009634E9"/>
    <w:rsid w:val="0096428C"/>
    <w:rsid w:val="00964F01"/>
    <w:rsid w:val="00967134"/>
    <w:rsid w:val="009674D0"/>
    <w:rsid w:val="0097096B"/>
    <w:rsid w:val="00970D41"/>
    <w:rsid w:val="009717A5"/>
    <w:rsid w:val="00972374"/>
    <w:rsid w:val="00972887"/>
    <w:rsid w:val="00972B46"/>
    <w:rsid w:val="00972E0C"/>
    <w:rsid w:val="0097351F"/>
    <w:rsid w:val="0097354C"/>
    <w:rsid w:val="00973B40"/>
    <w:rsid w:val="009742AE"/>
    <w:rsid w:val="00974953"/>
    <w:rsid w:val="00974DC0"/>
    <w:rsid w:val="00975D30"/>
    <w:rsid w:val="009762AA"/>
    <w:rsid w:val="0097744F"/>
    <w:rsid w:val="00977F00"/>
    <w:rsid w:val="0098022D"/>
    <w:rsid w:val="009802F2"/>
    <w:rsid w:val="00980829"/>
    <w:rsid w:val="009819B1"/>
    <w:rsid w:val="00981A14"/>
    <w:rsid w:val="00981DA6"/>
    <w:rsid w:val="00982E88"/>
    <w:rsid w:val="00983159"/>
    <w:rsid w:val="0098394F"/>
    <w:rsid w:val="009847C7"/>
    <w:rsid w:val="00984DBE"/>
    <w:rsid w:val="00985469"/>
    <w:rsid w:val="009855D7"/>
    <w:rsid w:val="00985990"/>
    <w:rsid w:val="009860C3"/>
    <w:rsid w:val="0098640F"/>
    <w:rsid w:val="009867CF"/>
    <w:rsid w:val="00986A2B"/>
    <w:rsid w:val="00987CD6"/>
    <w:rsid w:val="00987FC9"/>
    <w:rsid w:val="009900D8"/>
    <w:rsid w:val="009902C4"/>
    <w:rsid w:val="0099058E"/>
    <w:rsid w:val="00990903"/>
    <w:rsid w:val="00991382"/>
    <w:rsid w:val="009914AB"/>
    <w:rsid w:val="0099175E"/>
    <w:rsid w:val="00991DA4"/>
    <w:rsid w:val="00992B09"/>
    <w:rsid w:val="0099308E"/>
    <w:rsid w:val="00993161"/>
    <w:rsid w:val="00995041"/>
    <w:rsid w:val="00995276"/>
    <w:rsid w:val="00995411"/>
    <w:rsid w:val="009954FB"/>
    <w:rsid w:val="009958EF"/>
    <w:rsid w:val="00996448"/>
    <w:rsid w:val="00996C82"/>
    <w:rsid w:val="00997B98"/>
    <w:rsid w:val="009A1344"/>
    <w:rsid w:val="009A1BC1"/>
    <w:rsid w:val="009A1CAD"/>
    <w:rsid w:val="009A229D"/>
    <w:rsid w:val="009A2C3E"/>
    <w:rsid w:val="009A2CF1"/>
    <w:rsid w:val="009A361F"/>
    <w:rsid w:val="009A3D79"/>
    <w:rsid w:val="009A468A"/>
    <w:rsid w:val="009A5C0A"/>
    <w:rsid w:val="009A5CBA"/>
    <w:rsid w:val="009A6259"/>
    <w:rsid w:val="009A6566"/>
    <w:rsid w:val="009A65D7"/>
    <w:rsid w:val="009A6C5D"/>
    <w:rsid w:val="009A6DA0"/>
    <w:rsid w:val="009A7A51"/>
    <w:rsid w:val="009B0594"/>
    <w:rsid w:val="009B0824"/>
    <w:rsid w:val="009B0D07"/>
    <w:rsid w:val="009B0F6F"/>
    <w:rsid w:val="009B139A"/>
    <w:rsid w:val="009B2E8F"/>
    <w:rsid w:val="009B54AF"/>
    <w:rsid w:val="009B5943"/>
    <w:rsid w:val="009B65ED"/>
    <w:rsid w:val="009B68F1"/>
    <w:rsid w:val="009B6BC9"/>
    <w:rsid w:val="009B76C6"/>
    <w:rsid w:val="009B76F0"/>
    <w:rsid w:val="009C016D"/>
    <w:rsid w:val="009C0300"/>
    <w:rsid w:val="009C0A27"/>
    <w:rsid w:val="009C0C29"/>
    <w:rsid w:val="009C176A"/>
    <w:rsid w:val="009C2389"/>
    <w:rsid w:val="009C28C7"/>
    <w:rsid w:val="009C2B42"/>
    <w:rsid w:val="009C2D43"/>
    <w:rsid w:val="009C3251"/>
    <w:rsid w:val="009C43C9"/>
    <w:rsid w:val="009C4537"/>
    <w:rsid w:val="009C4E09"/>
    <w:rsid w:val="009C5488"/>
    <w:rsid w:val="009C60CE"/>
    <w:rsid w:val="009C6AAE"/>
    <w:rsid w:val="009C74D5"/>
    <w:rsid w:val="009C7B04"/>
    <w:rsid w:val="009D08D8"/>
    <w:rsid w:val="009D1727"/>
    <w:rsid w:val="009D2491"/>
    <w:rsid w:val="009D2610"/>
    <w:rsid w:val="009D2AE5"/>
    <w:rsid w:val="009D2C75"/>
    <w:rsid w:val="009D3220"/>
    <w:rsid w:val="009D36A5"/>
    <w:rsid w:val="009D4C53"/>
    <w:rsid w:val="009D4D3C"/>
    <w:rsid w:val="009D600F"/>
    <w:rsid w:val="009D622F"/>
    <w:rsid w:val="009D68DF"/>
    <w:rsid w:val="009D6EB5"/>
    <w:rsid w:val="009E0D6A"/>
    <w:rsid w:val="009E166B"/>
    <w:rsid w:val="009E1881"/>
    <w:rsid w:val="009E2B5D"/>
    <w:rsid w:val="009E2D14"/>
    <w:rsid w:val="009E36FA"/>
    <w:rsid w:val="009E38BB"/>
    <w:rsid w:val="009E391B"/>
    <w:rsid w:val="009E436C"/>
    <w:rsid w:val="009E44A7"/>
    <w:rsid w:val="009E5166"/>
    <w:rsid w:val="009E5A55"/>
    <w:rsid w:val="009E6449"/>
    <w:rsid w:val="009E69C9"/>
    <w:rsid w:val="009E734E"/>
    <w:rsid w:val="009E775E"/>
    <w:rsid w:val="009F056B"/>
    <w:rsid w:val="009F0A83"/>
    <w:rsid w:val="009F0C43"/>
    <w:rsid w:val="009F0D3E"/>
    <w:rsid w:val="009F15D8"/>
    <w:rsid w:val="009F18DE"/>
    <w:rsid w:val="009F2BD4"/>
    <w:rsid w:val="009F3293"/>
    <w:rsid w:val="009F3CF6"/>
    <w:rsid w:val="009F5946"/>
    <w:rsid w:val="009F5B94"/>
    <w:rsid w:val="009F5DB6"/>
    <w:rsid w:val="009F7A6E"/>
    <w:rsid w:val="009F7B8C"/>
    <w:rsid w:val="009F7E49"/>
    <w:rsid w:val="00A00D33"/>
    <w:rsid w:val="00A02130"/>
    <w:rsid w:val="00A021FF"/>
    <w:rsid w:val="00A0340E"/>
    <w:rsid w:val="00A03532"/>
    <w:rsid w:val="00A03AD6"/>
    <w:rsid w:val="00A03D28"/>
    <w:rsid w:val="00A03E27"/>
    <w:rsid w:val="00A04B1E"/>
    <w:rsid w:val="00A0533C"/>
    <w:rsid w:val="00A058BC"/>
    <w:rsid w:val="00A05A96"/>
    <w:rsid w:val="00A062E1"/>
    <w:rsid w:val="00A063F8"/>
    <w:rsid w:val="00A10812"/>
    <w:rsid w:val="00A11393"/>
    <w:rsid w:val="00A123AA"/>
    <w:rsid w:val="00A126FA"/>
    <w:rsid w:val="00A137D3"/>
    <w:rsid w:val="00A1554F"/>
    <w:rsid w:val="00A15B20"/>
    <w:rsid w:val="00A16E8F"/>
    <w:rsid w:val="00A1701D"/>
    <w:rsid w:val="00A20507"/>
    <w:rsid w:val="00A20BD7"/>
    <w:rsid w:val="00A20D58"/>
    <w:rsid w:val="00A21157"/>
    <w:rsid w:val="00A217DE"/>
    <w:rsid w:val="00A22DDE"/>
    <w:rsid w:val="00A22E32"/>
    <w:rsid w:val="00A23366"/>
    <w:rsid w:val="00A249A6"/>
    <w:rsid w:val="00A24E57"/>
    <w:rsid w:val="00A252E0"/>
    <w:rsid w:val="00A25A85"/>
    <w:rsid w:val="00A2659D"/>
    <w:rsid w:val="00A30059"/>
    <w:rsid w:val="00A30716"/>
    <w:rsid w:val="00A3099D"/>
    <w:rsid w:val="00A3196E"/>
    <w:rsid w:val="00A31B23"/>
    <w:rsid w:val="00A32423"/>
    <w:rsid w:val="00A32C6F"/>
    <w:rsid w:val="00A336AB"/>
    <w:rsid w:val="00A33777"/>
    <w:rsid w:val="00A34796"/>
    <w:rsid w:val="00A3497F"/>
    <w:rsid w:val="00A34FCF"/>
    <w:rsid w:val="00A35185"/>
    <w:rsid w:val="00A3538B"/>
    <w:rsid w:val="00A35783"/>
    <w:rsid w:val="00A35D21"/>
    <w:rsid w:val="00A36377"/>
    <w:rsid w:val="00A366CA"/>
    <w:rsid w:val="00A37A87"/>
    <w:rsid w:val="00A37C59"/>
    <w:rsid w:val="00A4026E"/>
    <w:rsid w:val="00A40839"/>
    <w:rsid w:val="00A40FB0"/>
    <w:rsid w:val="00A41177"/>
    <w:rsid w:val="00A415D5"/>
    <w:rsid w:val="00A43C65"/>
    <w:rsid w:val="00A443AE"/>
    <w:rsid w:val="00A45ECD"/>
    <w:rsid w:val="00A46A36"/>
    <w:rsid w:val="00A46C2F"/>
    <w:rsid w:val="00A4794E"/>
    <w:rsid w:val="00A47EF9"/>
    <w:rsid w:val="00A50454"/>
    <w:rsid w:val="00A511B5"/>
    <w:rsid w:val="00A51E07"/>
    <w:rsid w:val="00A523A7"/>
    <w:rsid w:val="00A5317D"/>
    <w:rsid w:val="00A53B3C"/>
    <w:rsid w:val="00A552BC"/>
    <w:rsid w:val="00A55CAD"/>
    <w:rsid w:val="00A56071"/>
    <w:rsid w:val="00A56141"/>
    <w:rsid w:val="00A56B1E"/>
    <w:rsid w:val="00A57469"/>
    <w:rsid w:val="00A608D5"/>
    <w:rsid w:val="00A61985"/>
    <w:rsid w:val="00A61F91"/>
    <w:rsid w:val="00A635C5"/>
    <w:rsid w:val="00A63A28"/>
    <w:rsid w:val="00A63CCE"/>
    <w:rsid w:val="00A64445"/>
    <w:rsid w:val="00A64564"/>
    <w:rsid w:val="00A64D8A"/>
    <w:rsid w:val="00A64F10"/>
    <w:rsid w:val="00A65031"/>
    <w:rsid w:val="00A6521A"/>
    <w:rsid w:val="00A6522A"/>
    <w:rsid w:val="00A65C7B"/>
    <w:rsid w:val="00A66B67"/>
    <w:rsid w:val="00A66BAF"/>
    <w:rsid w:val="00A66E6B"/>
    <w:rsid w:val="00A66F45"/>
    <w:rsid w:val="00A671BF"/>
    <w:rsid w:val="00A672B3"/>
    <w:rsid w:val="00A678C3"/>
    <w:rsid w:val="00A70F8F"/>
    <w:rsid w:val="00A7265C"/>
    <w:rsid w:val="00A735FA"/>
    <w:rsid w:val="00A736E5"/>
    <w:rsid w:val="00A74310"/>
    <w:rsid w:val="00A755F7"/>
    <w:rsid w:val="00A75789"/>
    <w:rsid w:val="00A758C4"/>
    <w:rsid w:val="00A764D6"/>
    <w:rsid w:val="00A7676D"/>
    <w:rsid w:val="00A767F5"/>
    <w:rsid w:val="00A768C0"/>
    <w:rsid w:val="00A8192B"/>
    <w:rsid w:val="00A823C2"/>
    <w:rsid w:val="00A830EB"/>
    <w:rsid w:val="00A8353A"/>
    <w:rsid w:val="00A83BB7"/>
    <w:rsid w:val="00A83D8B"/>
    <w:rsid w:val="00A84B82"/>
    <w:rsid w:val="00A86792"/>
    <w:rsid w:val="00A8710E"/>
    <w:rsid w:val="00A87C51"/>
    <w:rsid w:val="00A87F9E"/>
    <w:rsid w:val="00A90028"/>
    <w:rsid w:val="00A911D3"/>
    <w:rsid w:val="00A91326"/>
    <w:rsid w:val="00A91D40"/>
    <w:rsid w:val="00A920A2"/>
    <w:rsid w:val="00A92AA4"/>
    <w:rsid w:val="00A938C0"/>
    <w:rsid w:val="00A9424B"/>
    <w:rsid w:val="00A96712"/>
    <w:rsid w:val="00A96A22"/>
    <w:rsid w:val="00A96D7D"/>
    <w:rsid w:val="00A975E9"/>
    <w:rsid w:val="00AA0A35"/>
    <w:rsid w:val="00AA0D84"/>
    <w:rsid w:val="00AA11B0"/>
    <w:rsid w:val="00AA1C25"/>
    <w:rsid w:val="00AA31BD"/>
    <w:rsid w:val="00AA3E7B"/>
    <w:rsid w:val="00AA554E"/>
    <w:rsid w:val="00AA57AB"/>
    <w:rsid w:val="00AA7464"/>
    <w:rsid w:val="00AA7528"/>
    <w:rsid w:val="00AA7E5C"/>
    <w:rsid w:val="00AB04F5"/>
    <w:rsid w:val="00AB0996"/>
    <w:rsid w:val="00AB0E28"/>
    <w:rsid w:val="00AB1AAB"/>
    <w:rsid w:val="00AB212F"/>
    <w:rsid w:val="00AB23E0"/>
    <w:rsid w:val="00AB2FCC"/>
    <w:rsid w:val="00AB3D28"/>
    <w:rsid w:val="00AB51EC"/>
    <w:rsid w:val="00AB5E6C"/>
    <w:rsid w:val="00AB60F4"/>
    <w:rsid w:val="00AB711F"/>
    <w:rsid w:val="00AB77BD"/>
    <w:rsid w:val="00AB7C65"/>
    <w:rsid w:val="00AB7D21"/>
    <w:rsid w:val="00AC0243"/>
    <w:rsid w:val="00AC061F"/>
    <w:rsid w:val="00AC1CFA"/>
    <w:rsid w:val="00AC2103"/>
    <w:rsid w:val="00AC28DD"/>
    <w:rsid w:val="00AC2FEA"/>
    <w:rsid w:val="00AC3602"/>
    <w:rsid w:val="00AC3887"/>
    <w:rsid w:val="00AC48B5"/>
    <w:rsid w:val="00AC4B53"/>
    <w:rsid w:val="00AC5F18"/>
    <w:rsid w:val="00AC67FF"/>
    <w:rsid w:val="00AC74E8"/>
    <w:rsid w:val="00AD0173"/>
    <w:rsid w:val="00AD02E0"/>
    <w:rsid w:val="00AD0C36"/>
    <w:rsid w:val="00AD1552"/>
    <w:rsid w:val="00AD190F"/>
    <w:rsid w:val="00AD24A4"/>
    <w:rsid w:val="00AD2572"/>
    <w:rsid w:val="00AD2644"/>
    <w:rsid w:val="00AD27E5"/>
    <w:rsid w:val="00AD3AA8"/>
    <w:rsid w:val="00AD3B93"/>
    <w:rsid w:val="00AD4ECA"/>
    <w:rsid w:val="00AD5AC1"/>
    <w:rsid w:val="00AD624F"/>
    <w:rsid w:val="00AE1D04"/>
    <w:rsid w:val="00AE2439"/>
    <w:rsid w:val="00AE381E"/>
    <w:rsid w:val="00AE3F4C"/>
    <w:rsid w:val="00AE4069"/>
    <w:rsid w:val="00AE52B0"/>
    <w:rsid w:val="00AE549D"/>
    <w:rsid w:val="00AE6B78"/>
    <w:rsid w:val="00AE6F5B"/>
    <w:rsid w:val="00AE78F4"/>
    <w:rsid w:val="00AF158A"/>
    <w:rsid w:val="00AF1A13"/>
    <w:rsid w:val="00AF1E07"/>
    <w:rsid w:val="00AF2309"/>
    <w:rsid w:val="00AF28FD"/>
    <w:rsid w:val="00AF2AEC"/>
    <w:rsid w:val="00AF37A3"/>
    <w:rsid w:val="00AF3FDB"/>
    <w:rsid w:val="00AF4041"/>
    <w:rsid w:val="00AF4E25"/>
    <w:rsid w:val="00AF537F"/>
    <w:rsid w:val="00AF5E61"/>
    <w:rsid w:val="00AF6071"/>
    <w:rsid w:val="00AF61A0"/>
    <w:rsid w:val="00AF68A8"/>
    <w:rsid w:val="00AF7431"/>
    <w:rsid w:val="00AF7B53"/>
    <w:rsid w:val="00AF7CB8"/>
    <w:rsid w:val="00AF7FC5"/>
    <w:rsid w:val="00B0060D"/>
    <w:rsid w:val="00B00771"/>
    <w:rsid w:val="00B01A1B"/>
    <w:rsid w:val="00B03680"/>
    <w:rsid w:val="00B0380E"/>
    <w:rsid w:val="00B0406A"/>
    <w:rsid w:val="00B05624"/>
    <w:rsid w:val="00B0594B"/>
    <w:rsid w:val="00B06300"/>
    <w:rsid w:val="00B063F2"/>
    <w:rsid w:val="00B06493"/>
    <w:rsid w:val="00B06670"/>
    <w:rsid w:val="00B10DE2"/>
    <w:rsid w:val="00B12680"/>
    <w:rsid w:val="00B133EA"/>
    <w:rsid w:val="00B136BF"/>
    <w:rsid w:val="00B13BF4"/>
    <w:rsid w:val="00B15D50"/>
    <w:rsid w:val="00B1722C"/>
    <w:rsid w:val="00B172D9"/>
    <w:rsid w:val="00B173F7"/>
    <w:rsid w:val="00B175A0"/>
    <w:rsid w:val="00B17E47"/>
    <w:rsid w:val="00B213A4"/>
    <w:rsid w:val="00B21618"/>
    <w:rsid w:val="00B21D89"/>
    <w:rsid w:val="00B21DB3"/>
    <w:rsid w:val="00B239A7"/>
    <w:rsid w:val="00B23A82"/>
    <w:rsid w:val="00B23D61"/>
    <w:rsid w:val="00B23D9D"/>
    <w:rsid w:val="00B23F58"/>
    <w:rsid w:val="00B245DB"/>
    <w:rsid w:val="00B24B40"/>
    <w:rsid w:val="00B25211"/>
    <w:rsid w:val="00B25995"/>
    <w:rsid w:val="00B25ACB"/>
    <w:rsid w:val="00B261DA"/>
    <w:rsid w:val="00B31532"/>
    <w:rsid w:val="00B318E7"/>
    <w:rsid w:val="00B31C3E"/>
    <w:rsid w:val="00B31CD2"/>
    <w:rsid w:val="00B32054"/>
    <w:rsid w:val="00B32288"/>
    <w:rsid w:val="00B32895"/>
    <w:rsid w:val="00B3354E"/>
    <w:rsid w:val="00B33684"/>
    <w:rsid w:val="00B336E0"/>
    <w:rsid w:val="00B34588"/>
    <w:rsid w:val="00B347FE"/>
    <w:rsid w:val="00B34A01"/>
    <w:rsid w:val="00B34B82"/>
    <w:rsid w:val="00B34D80"/>
    <w:rsid w:val="00B351D8"/>
    <w:rsid w:val="00B35541"/>
    <w:rsid w:val="00B35A06"/>
    <w:rsid w:val="00B360D2"/>
    <w:rsid w:val="00B364B3"/>
    <w:rsid w:val="00B36986"/>
    <w:rsid w:val="00B36A24"/>
    <w:rsid w:val="00B3758D"/>
    <w:rsid w:val="00B4051B"/>
    <w:rsid w:val="00B40A59"/>
    <w:rsid w:val="00B417C3"/>
    <w:rsid w:val="00B41C1F"/>
    <w:rsid w:val="00B42044"/>
    <w:rsid w:val="00B4206A"/>
    <w:rsid w:val="00B421C6"/>
    <w:rsid w:val="00B42446"/>
    <w:rsid w:val="00B4328A"/>
    <w:rsid w:val="00B45152"/>
    <w:rsid w:val="00B45EC3"/>
    <w:rsid w:val="00B45FE4"/>
    <w:rsid w:val="00B4620B"/>
    <w:rsid w:val="00B464A0"/>
    <w:rsid w:val="00B464BC"/>
    <w:rsid w:val="00B467E5"/>
    <w:rsid w:val="00B47A11"/>
    <w:rsid w:val="00B513D3"/>
    <w:rsid w:val="00B51B11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F1"/>
    <w:rsid w:val="00B56F0A"/>
    <w:rsid w:val="00B5753B"/>
    <w:rsid w:val="00B61F3C"/>
    <w:rsid w:val="00B61FA1"/>
    <w:rsid w:val="00B627F5"/>
    <w:rsid w:val="00B6360B"/>
    <w:rsid w:val="00B63D7B"/>
    <w:rsid w:val="00B63F3D"/>
    <w:rsid w:val="00B63FD3"/>
    <w:rsid w:val="00B64407"/>
    <w:rsid w:val="00B64910"/>
    <w:rsid w:val="00B6557E"/>
    <w:rsid w:val="00B65D57"/>
    <w:rsid w:val="00B668BA"/>
    <w:rsid w:val="00B67463"/>
    <w:rsid w:val="00B702B7"/>
    <w:rsid w:val="00B70AED"/>
    <w:rsid w:val="00B70B8C"/>
    <w:rsid w:val="00B70BC3"/>
    <w:rsid w:val="00B71A3A"/>
    <w:rsid w:val="00B734AF"/>
    <w:rsid w:val="00B73B23"/>
    <w:rsid w:val="00B75474"/>
    <w:rsid w:val="00B75F92"/>
    <w:rsid w:val="00B77677"/>
    <w:rsid w:val="00B77D09"/>
    <w:rsid w:val="00B80715"/>
    <w:rsid w:val="00B80CE3"/>
    <w:rsid w:val="00B81448"/>
    <w:rsid w:val="00B814BB"/>
    <w:rsid w:val="00B825D2"/>
    <w:rsid w:val="00B82B89"/>
    <w:rsid w:val="00B8361B"/>
    <w:rsid w:val="00B83AA5"/>
    <w:rsid w:val="00B841FC"/>
    <w:rsid w:val="00B84DC4"/>
    <w:rsid w:val="00B85920"/>
    <w:rsid w:val="00B85DC1"/>
    <w:rsid w:val="00B865B5"/>
    <w:rsid w:val="00B86A0B"/>
    <w:rsid w:val="00B8713C"/>
    <w:rsid w:val="00B87A80"/>
    <w:rsid w:val="00B907C8"/>
    <w:rsid w:val="00B90EC4"/>
    <w:rsid w:val="00B91847"/>
    <w:rsid w:val="00B919EC"/>
    <w:rsid w:val="00B929EC"/>
    <w:rsid w:val="00B949CF"/>
    <w:rsid w:val="00B94C7A"/>
    <w:rsid w:val="00B950E2"/>
    <w:rsid w:val="00B96E5A"/>
    <w:rsid w:val="00B9732F"/>
    <w:rsid w:val="00BA0FDE"/>
    <w:rsid w:val="00BA1D2C"/>
    <w:rsid w:val="00BA292C"/>
    <w:rsid w:val="00BA2EA1"/>
    <w:rsid w:val="00BA3822"/>
    <w:rsid w:val="00BA3889"/>
    <w:rsid w:val="00BA4966"/>
    <w:rsid w:val="00BA4D1E"/>
    <w:rsid w:val="00BA5057"/>
    <w:rsid w:val="00BA591E"/>
    <w:rsid w:val="00BA63D5"/>
    <w:rsid w:val="00BA6810"/>
    <w:rsid w:val="00BB0C89"/>
    <w:rsid w:val="00BB11FC"/>
    <w:rsid w:val="00BB1285"/>
    <w:rsid w:val="00BB1D5C"/>
    <w:rsid w:val="00BB26CB"/>
    <w:rsid w:val="00BB2AA3"/>
    <w:rsid w:val="00BB2D52"/>
    <w:rsid w:val="00BB2ECB"/>
    <w:rsid w:val="00BB32BC"/>
    <w:rsid w:val="00BB3476"/>
    <w:rsid w:val="00BB40A9"/>
    <w:rsid w:val="00BB413F"/>
    <w:rsid w:val="00BB6A4D"/>
    <w:rsid w:val="00BB7F9D"/>
    <w:rsid w:val="00BC035B"/>
    <w:rsid w:val="00BC05D6"/>
    <w:rsid w:val="00BC0B4F"/>
    <w:rsid w:val="00BC19A0"/>
    <w:rsid w:val="00BC1BC6"/>
    <w:rsid w:val="00BC202A"/>
    <w:rsid w:val="00BC2D9F"/>
    <w:rsid w:val="00BC3906"/>
    <w:rsid w:val="00BC47CA"/>
    <w:rsid w:val="00BC4897"/>
    <w:rsid w:val="00BC56FA"/>
    <w:rsid w:val="00BC59AA"/>
    <w:rsid w:val="00BC59E7"/>
    <w:rsid w:val="00BC6619"/>
    <w:rsid w:val="00BC6A16"/>
    <w:rsid w:val="00BC6F62"/>
    <w:rsid w:val="00BC77A3"/>
    <w:rsid w:val="00BC7F97"/>
    <w:rsid w:val="00BD0010"/>
    <w:rsid w:val="00BD0C3A"/>
    <w:rsid w:val="00BD154F"/>
    <w:rsid w:val="00BD21AE"/>
    <w:rsid w:val="00BD22B6"/>
    <w:rsid w:val="00BD22E7"/>
    <w:rsid w:val="00BD2661"/>
    <w:rsid w:val="00BD28FC"/>
    <w:rsid w:val="00BD3E3A"/>
    <w:rsid w:val="00BD3ED0"/>
    <w:rsid w:val="00BD3FD5"/>
    <w:rsid w:val="00BD4654"/>
    <w:rsid w:val="00BD475F"/>
    <w:rsid w:val="00BD4B0C"/>
    <w:rsid w:val="00BD4E2F"/>
    <w:rsid w:val="00BD4E3B"/>
    <w:rsid w:val="00BD577F"/>
    <w:rsid w:val="00BD5823"/>
    <w:rsid w:val="00BD6515"/>
    <w:rsid w:val="00BD7853"/>
    <w:rsid w:val="00BD7904"/>
    <w:rsid w:val="00BD7911"/>
    <w:rsid w:val="00BD7A52"/>
    <w:rsid w:val="00BE188F"/>
    <w:rsid w:val="00BE19E9"/>
    <w:rsid w:val="00BE1DA3"/>
    <w:rsid w:val="00BE2CAB"/>
    <w:rsid w:val="00BE35C5"/>
    <w:rsid w:val="00BE36C3"/>
    <w:rsid w:val="00BE4515"/>
    <w:rsid w:val="00BE49D4"/>
    <w:rsid w:val="00BE5F83"/>
    <w:rsid w:val="00BE617A"/>
    <w:rsid w:val="00BE6698"/>
    <w:rsid w:val="00BE68C0"/>
    <w:rsid w:val="00BE7153"/>
    <w:rsid w:val="00BE715F"/>
    <w:rsid w:val="00BE7985"/>
    <w:rsid w:val="00BF0C97"/>
    <w:rsid w:val="00BF1AE9"/>
    <w:rsid w:val="00BF1CCA"/>
    <w:rsid w:val="00BF2245"/>
    <w:rsid w:val="00BF255F"/>
    <w:rsid w:val="00BF2CB3"/>
    <w:rsid w:val="00BF33CB"/>
    <w:rsid w:val="00BF4957"/>
    <w:rsid w:val="00BF53BB"/>
    <w:rsid w:val="00BF5674"/>
    <w:rsid w:val="00BF5833"/>
    <w:rsid w:val="00BF6264"/>
    <w:rsid w:val="00BF7010"/>
    <w:rsid w:val="00BF7234"/>
    <w:rsid w:val="00C0025D"/>
    <w:rsid w:val="00C0057A"/>
    <w:rsid w:val="00C00947"/>
    <w:rsid w:val="00C01444"/>
    <w:rsid w:val="00C01E79"/>
    <w:rsid w:val="00C027FB"/>
    <w:rsid w:val="00C03B80"/>
    <w:rsid w:val="00C03CEF"/>
    <w:rsid w:val="00C03E48"/>
    <w:rsid w:val="00C041CC"/>
    <w:rsid w:val="00C045A4"/>
    <w:rsid w:val="00C046FC"/>
    <w:rsid w:val="00C04AA1"/>
    <w:rsid w:val="00C04C0A"/>
    <w:rsid w:val="00C05167"/>
    <w:rsid w:val="00C0541B"/>
    <w:rsid w:val="00C0631E"/>
    <w:rsid w:val="00C06C92"/>
    <w:rsid w:val="00C06F28"/>
    <w:rsid w:val="00C07655"/>
    <w:rsid w:val="00C076D8"/>
    <w:rsid w:val="00C07EBA"/>
    <w:rsid w:val="00C11035"/>
    <w:rsid w:val="00C11CA9"/>
    <w:rsid w:val="00C11E1E"/>
    <w:rsid w:val="00C12775"/>
    <w:rsid w:val="00C12ADF"/>
    <w:rsid w:val="00C12E77"/>
    <w:rsid w:val="00C134DE"/>
    <w:rsid w:val="00C148DE"/>
    <w:rsid w:val="00C1538E"/>
    <w:rsid w:val="00C1544B"/>
    <w:rsid w:val="00C17BC0"/>
    <w:rsid w:val="00C17DEC"/>
    <w:rsid w:val="00C203CA"/>
    <w:rsid w:val="00C2061C"/>
    <w:rsid w:val="00C20F9D"/>
    <w:rsid w:val="00C21754"/>
    <w:rsid w:val="00C21F50"/>
    <w:rsid w:val="00C220A1"/>
    <w:rsid w:val="00C22876"/>
    <w:rsid w:val="00C228D0"/>
    <w:rsid w:val="00C22EAD"/>
    <w:rsid w:val="00C23BB5"/>
    <w:rsid w:val="00C25E42"/>
    <w:rsid w:val="00C25F27"/>
    <w:rsid w:val="00C2799E"/>
    <w:rsid w:val="00C30833"/>
    <w:rsid w:val="00C30F00"/>
    <w:rsid w:val="00C31811"/>
    <w:rsid w:val="00C320CD"/>
    <w:rsid w:val="00C3257A"/>
    <w:rsid w:val="00C32C7E"/>
    <w:rsid w:val="00C33030"/>
    <w:rsid w:val="00C333F3"/>
    <w:rsid w:val="00C33ACA"/>
    <w:rsid w:val="00C344A1"/>
    <w:rsid w:val="00C3500F"/>
    <w:rsid w:val="00C37013"/>
    <w:rsid w:val="00C3748F"/>
    <w:rsid w:val="00C37579"/>
    <w:rsid w:val="00C37DEB"/>
    <w:rsid w:val="00C40993"/>
    <w:rsid w:val="00C42310"/>
    <w:rsid w:val="00C426ED"/>
    <w:rsid w:val="00C42A31"/>
    <w:rsid w:val="00C42B93"/>
    <w:rsid w:val="00C42D89"/>
    <w:rsid w:val="00C4366B"/>
    <w:rsid w:val="00C44806"/>
    <w:rsid w:val="00C448FC"/>
    <w:rsid w:val="00C4511A"/>
    <w:rsid w:val="00C452D7"/>
    <w:rsid w:val="00C475B6"/>
    <w:rsid w:val="00C476C4"/>
    <w:rsid w:val="00C476F5"/>
    <w:rsid w:val="00C47A6B"/>
    <w:rsid w:val="00C47AD6"/>
    <w:rsid w:val="00C47D40"/>
    <w:rsid w:val="00C47D51"/>
    <w:rsid w:val="00C514DE"/>
    <w:rsid w:val="00C51BB5"/>
    <w:rsid w:val="00C51EFB"/>
    <w:rsid w:val="00C52E77"/>
    <w:rsid w:val="00C5323D"/>
    <w:rsid w:val="00C53723"/>
    <w:rsid w:val="00C53A1A"/>
    <w:rsid w:val="00C540BB"/>
    <w:rsid w:val="00C545D2"/>
    <w:rsid w:val="00C549BF"/>
    <w:rsid w:val="00C56952"/>
    <w:rsid w:val="00C56E7C"/>
    <w:rsid w:val="00C56F21"/>
    <w:rsid w:val="00C57E35"/>
    <w:rsid w:val="00C60057"/>
    <w:rsid w:val="00C609E7"/>
    <w:rsid w:val="00C61157"/>
    <w:rsid w:val="00C616AF"/>
    <w:rsid w:val="00C63CBA"/>
    <w:rsid w:val="00C64025"/>
    <w:rsid w:val="00C6404C"/>
    <w:rsid w:val="00C649FD"/>
    <w:rsid w:val="00C65033"/>
    <w:rsid w:val="00C655FB"/>
    <w:rsid w:val="00C65C51"/>
    <w:rsid w:val="00C65CAD"/>
    <w:rsid w:val="00C67037"/>
    <w:rsid w:val="00C6720B"/>
    <w:rsid w:val="00C678F7"/>
    <w:rsid w:val="00C67F64"/>
    <w:rsid w:val="00C71210"/>
    <w:rsid w:val="00C71838"/>
    <w:rsid w:val="00C71C74"/>
    <w:rsid w:val="00C71F0D"/>
    <w:rsid w:val="00C72709"/>
    <w:rsid w:val="00C728DE"/>
    <w:rsid w:val="00C75104"/>
    <w:rsid w:val="00C76DBD"/>
    <w:rsid w:val="00C77247"/>
    <w:rsid w:val="00C773EA"/>
    <w:rsid w:val="00C81090"/>
    <w:rsid w:val="00C81456"/>
    <w:rsid w:val="00C8180B"/>
    <w:rsid w:val="00C82327"/>
    <w:rsid w:val="00C847E7"/>
    <w:rsid w:val="00C84C69"/>
    <w:rsid w:val="00C854E4"/>
    <w:rsid w:val="00C85545"/>
    <w:rsid w:val="00C8580D"/>
    <w:rsid w:val="00C85B56"/>
    <w:rsid w:val="00C86752"/>
    <w:rsid w:val="00C86D0B"/>
    <w:rsid w:val="00C871C7"/>
    <w:rsid w:val="00C87FC8"/>
    <w:rsid w:val="00C9098B"/>
    <w:rsid w:val="00C90F84"/>
    <w:rsid w:val="00C91525"/>
    <w:rsid w:val="00C91BD0"/>
    <w:rsid w:val="00C91E6B"/>
    <w:rsid w:val="00C931BB"/>
    <w:rsid w:val="00C93288"/>
    <w:rsid w:val="00C9351C"/>
    <w:rsid w:val="00C93811"/>
    <w:rsid w:val="00C94191"/>
    <w:rsid w:val="00C943E2"/>
    <w:rsid w:val="00C9467D"/>
    <w:rsid w:val="00C94689"/>
    <w:rsid w:val="00C94C39"/>
    <w:rsid w:val="00C94C56"/>
    <w:rsid w:val="00C94F11"/>
    <w:rsid w:val="00C95046"/>
    <w:rsid w:val="00C95504"/>
    <w:rsid w:val="00C958D0"/>
    <w:rsid w:val="00C95BB4"/>
    <w:rsid w:val="00C96448"/>
    <w:rsid w:val="00C96A58"/>
    <w:rsid w:val="00C97034"/>
    <w:rsid w:val="00C974A1"/>
    <w:rsid w:val="00C97715"/>
    <w:rsid w:val="00CA0510"/>
    <w:rsid w:val="00CA07CD"/>
    <w:rsid w:val="00CA0FB0"/>
    <w:rsid w:val="00CA11D5"/>
    <w:rsid w:val="00CA279C"/>
    <w:rsid w:val="00CA3F78"/>
    <w:rsid w:val="00CA44D2"/>
    <w:rsid w:val="00CA525A"/>
    <w:rsid w:val="00CA53FD"/>
    <w:rsid w:val="00CA61DB"/>
    <w:rsid w:val="00CA6620"/>
    <w:rsid w:val="00CA76ED"/>
    <w:rsid w:val="00CB0AC4"/>
    <w:rsid w:val="00CB15D3"/>
    <w:rsid w:val="00CB2006"/>
    <w:rsid w:val="00CB208C"/>
    <w:rsid w:val="00CB29C1"/>
    <w:rsid w:val="00CB33DD"/>
    <w:rsid w:val="00CB36AF"/>
    <w:rsid w:val="00CB38D6"/>
    <w:rsid w:val="00CB4079"/>
    <w:rsid w:val="00CB49C1"/>
    <w:rsid w:val="00CB4A05"/>
    <w:rsid w:val="00CB563F"/>
    <w:rsid w:val="00CB57CF"/>
    <w:rsid w:val="00CB5BC0"/>
    <w:rsid w:val="00CB6204"/>
    <w:rsid w:val="00CB6A41"/>
    <w:rsid w:val="00CB6B87"/>
    <w:rsid w:val="00CB6C25"/>
    <w:rsid w:val="00CC076B"/>
    <w:rsid w:val="00CC0F95"/>
    <w:rsid w:val="00CC1273"/>
    <w:rsid w:val="00CC2872"/>
    <w:rsid w:val="00CC30A3"/>
    <w:rsid w:val="00CC390A"/>
    <w:rsid w:val="00CC39FE"/>
    <w:rsid w:val="00CC3A4F"/>
    <w:rsid w:val="00CC4D97"/>
    <w:rsid w:val="00CC5E4B"/>
    <w:rsid w:val="00CC5E66"/>
    <w:rsid w:val="00CC5F87"/>
    <w:rsid w:val="00CD1295"/>
    <w:rsid w:val="00CD263C"/>
    <w:rsid w:val="00CD3244"/>
    <w:rsid w:val="00CD3643"/>
    <w:rsid w:val="00CD3E54"/>
    <w:rsid w:val="00CD4CBC"/>
    <w:rsid w:val="00CD511E"/>
    <w:rsid w:val="00CD558A"/>
    <w:rsid w:val="00CD6491"/>
    <w:rsid w:val="00CD66DE"/>
    <w:rsid w:val="00CD6E57"/>
    <w:rsid w:val="00CD74F1"/>
    <w:rsid w:val="00CD7E0B"/>
    <w:rsid w:val="00CE010E"/>
    <w:rsid w:val="00CE08BD"/>
    <w:rsid w:val="00CE15CB"/>
    <w:rsid w:val="00CE18B2"/>
    <w:rsid w:val="00CE2548"/>
    <w:rsid w:val="00CE29A9"/>
    <w:rsid w:val="00CE3BBB"/>
    <w:rsid w:val="00CE4A93"/>
    <w:rsid w:val="00CE4AD5"/>
    <w:rsid w:val="00CE505A"/>
    <w:rsid w:val="00CE5380"/>
    <w:rsid w:val="00CE5E8F"/>
    <w:rsid w:val="00CE6369"/>
    <w:rsid w:val="00CE63CD"/>
    <w:rsid w:val="00CE7C7A"/>
    <w:rsid w:val="00CF0863"/>
    <w:rsid w:val="00CF162D"/>
    <w:rsid w:val="00CF1B87"/>
    <w:rsid w:val="00CF2530"/>
    <w:rsid w:val="00CF2EA6"/>
    <w:rsid w:val="00CF4394"/>
    <w:rsid w:val="00CF687F"/>
    <w:rsid w:val="00CF68E5"/>
    <w:rsid w:val="00CF6EE7"/>
    <w:rsid w:val="00CF7C2F"/>
    <w:rsid w:val="00D0095D"/>
    <w:rsid w:val="00D00F57"/>
    <w:rsid w:val="00D0121B"/>
    <w:rsid w:val="00D0182D"/>
    <w:rsid w:val="00D01B28"/>
    <w:rsid w:val="00D03836"/>
    <w:rsid w:val="00D03E8A"/>
    <w:rsid w:val="00D03F37"/>
    <w:rsid w:val="00D0413B"/>
    <w:rsid w:val="00D04A32"/>
    <w:rsid w:val="00D04DB5"/>
    <w:rsid w:val="00D05C25"/>
    <w:rsid w:val="00D05E76"/>
    <w:rsid w:val="00D0606B"/>
    <w:rsid w:val="00D064D5"/>
    <w:rsid w:val="00D0655F"/>
    <w:rsid w:val="00D075FE"/>
    <w:rsid w:val="00D11000"/>
    <w:rsid w:val="00D110D4"/>
    <w:rsid w:val="00D112A1"/>
    <w:rsid w:val="00D128CB"/>
    <w:rsid w:val="00D14029"/>
    <w:rsid w:val="00D14EA8"/>
    <w:rsid w:val="00D14EB5"/>
    <w:rsid w:val="00D15A81"/>
    <w:rsid w:val="00D1626B"/>
    <w:rsid w:val="00D16926"/>
    <w:rsid w:val="00D16F25"/>
    <w:rsid w:val="00D17284"/>
    <w:rsid w:val="00D1782B"/>
    <w:rsid w:val="00D17CB6"/>
    <w:rsid w:val="00D20651"/>
    <w:rsid w:val="00D207B6"/>
    <w:rsid w:val="00D20991"/>
    <w:rsid w:val="00D20C2A"/>
    <w:rsid w:val="00D21006"/>
    <w:rsid w:val="00D2315A"/>
    <w:rsid w:val="00D235C7"/>
    <w:rsid w:val="00D240DC"/>
    <w:rsid w:val="00D24A4F"/>
    <w:rsid w:val="00D24BA4"/>
    <w:rsid w:val="00D25326"/>
    <w:rsid w:val="00D25333"/>
    <w:rsid w:val="00D26767"/>
    <w:rsid w:val="00D279C6"/>
    <w:rsid w:val="00D27F7A"/>
    <w:rsid w:val="00D30623"/>
    <w:rsid w:val="00D31243"/>
    <w:rsid w:val="00D31B4E"/>
    <w:rsid w:val="00D31C25"/>
    <w:rsid w:val="00D33105"/>
    <w:rsid w:val="00D33859"/>
    <w:rsid w:val="00D33D4F"/>
    <w:rsid w:val="00D34F14"/>
    <w:rsid w:val="00D35A1A"/>
    <w:rsid w:val="00D37352"/>
    <w:rsid w:val="00D377D7"/>
    <w:rsid w:val="00D42111"/>
    <w:rsid w:val="00D43010"/>
    <w:rsid w:val="00D4313B"/>
    <w:rsid w:val="00D4329E"/>
    <w:rsid w:val="00D433DB"/>
    <w:rsid w:val="00D43979"/>
    <w:rsid w:val="00D43C5B"/>
    <w:rsid w:val="00D4468B"/>
    <w:rsid w:val="00D448A4"/>
    <w:rsid w:val="00D45169"/>
    <w:rsid w:val="00D45335"/>
    <w:rsid w:val="00D456EC"/>
    <w:rsid w:val="00D457C3"/>
    <w:rsid w:val="00D45967"/>
    <w:rsid w:val="00D45E51"/>
    <w:rsid w:val="00D46ECD"/>
    <w:rsid w:val="00D47C59"/>
    <w:rsid w:val="00D50732"/>
    <w:rsid w:val="00D520B3"/>
    <w:rsid w:val="00D526FD"/>
    <w:rsid w:val="00D528BD"/>
    <w:rsid w:val="00D52F07"/>
    <w:rsid w:val="00D5434D"/>
    <w:rsid w:val="00D55400"/>
    <w:rsid w:val="00D55861"/>
    <w:rsid w:val="00D55D5E"/>
    <w:rsid w:val="00D5620A"/>
    <w:rsid w:val="00D56ECD"/>
    <w:rsid w:val="00D56FC8"/>
    <w:rsid w:val="00D578E2"/>
    <w:rsid w:val="00D6150F"/>
    <w:rsid w:val="00D63CD6"/>
    <w:rsid w:val="00D63E36"/>
    <w:rsid w:val="00D64262"/>
    <w:rsid w:val="00D646BC"/>
    <w:rsid w:val="00D65EE0"/>
    <w:rsid w:val="00D65F23"/>
    <w:rsid w:val="00D6772E"/>
    <w:rsid w:val="00D701C7"/>
    <w:rsid w:val="00D70312"/>
    <w:rsid w:val="00D70AB8"/>
    <w:rsid w:val="00D70CF5"/>
    <w:rsid w:val="00D71847"/>
    <w:rsid w:val="00D719AD"/>
    <w:rsid w:val="00D71B77"/>
    <w:rsid w:val="00D72441"/>
    <w:rsid w:val="00D72663"/>
    <w:rsid w:val="00D72C06"/>
    <w:rsid w:val="00D735AF"/>
    <w:rsid w:val="00D76376"/>
    <w:rsid w:val="00D81229"/>
    <w:rsid w:val="00D81C34"/>
    <w:rsid w:val="00D84313"/>
    <w:rsid w:val="00D8486B"/>
    <w:rsid w:val="00D84A17"/>
    <w:rsid w:val="00D84ACF"/>
    <w:rsid w:val="00D84BD0"/>
    <w:rsid w:val="00D84E71"/>
    <w:rsid w:val="00D85C73"/>
    <w:rsid w:val="00D85D5E"/>
    <w:rsid w:val="00D86113"/>
    <w:rsid w:val="00D86114"/>
    <w:rsid w:val="00D86230"/>
    <w:rsid w:val="00D866B2"/>
    <w:rsid w:val="00D869D7"/>
    <w:rsid w:val="00D878CB"/>
    <w:rsid w:val="00D90CF4"/>
    <w:rsid w:val="00D91C47"/>
    <w:rsid w:val="00D9332F"/>
    <w:rsid w:val="00D948DC"/>
    <w:rsid w:val="00D94CA2"/>
    <w:rsid w:val="00D95974"/>
    <w:rsid w:val="00D95B5D"/>
    <w:rsid w:val="00D95F91"/>
    <w:rsid w:val="00D961CF"/>
    <w:rsid w:val="00D96600"/>
    <w:rsid w:val="00D96D6A"/>
    <w:rsid w:val="00D96F4A"/>
    <w:rsid w:val="00D97992"/>
    <w:rsid w:val="00D97C63"/>
    <w:rsid w:val="00DA0110"/>
    <w:rsid w:val="00DA06FF"/>
    <w:rsid w:val="00DA1B66"/>
    <w:rsid w:val="00DA1EF9"/>
    <w:rsid w:val="00DA2A3B"/>
    <w:rsid w:val="00DA316F"/>
    <w:rsid w:val="00DA4C90"/>
    <w:rsid w:val="00DA4EEC"/>
    <w:rsid w:val="00DA6040"/>
    <w:rsid w:val="00DA662B"/>
    <w:rsid w:val="00DA6A16"/>
    <w:rsid w:val="00DA6CCD"/>
    <w:rsid w:val="00DA77EB"/>
    <w:rsid w:val="00DA7841"/>
    <w:rsid w:val="00DB0281"/>
    <w:rsid w:val="00DB1152"/>
    <w:rsid w:val="00DB13D1"/>
    <w:rsid w:val="00DB1ADB"/>
    <w:rsid w:val="00DB2101"/>
    <w:rsid w:val="00DB25C3"/>
    <w:rsid w:val="00DB3CFF"/>
    <w:rsid w:val="00DB4ADF"/>
    <w:rsid w:val="00DB526D"/>
    <w:rsid w:val="00DB52B0"/>
    <w:rsid w:val="00DB5884"/>
    <w:rsid w:val="00DB58D3"/>
    <w:rsid w:val="00DB59CA"/>
    <w:rsid w:val="00DB5CD8"/>
    <w:rsid w:val="00DB5FA8"/>
    <w:rsid w:val="00DB6E19"/>
    <w:rsid w:val="00DB74AF"/>
    <w:rsid w:val="00DC05D1"/>
    <w:rsid w:val="00DC0C01"/>
    <w:rsid w:val="00DC10C2"/>
    <w:rsid w:val="00DC1491"/>
    <w:rsid w:val="00DC1DB4"/>
    <w:rsid w:val="00DC247C"/>
    <w:rsid w:val="00DC2890"/>
    <w:rsid w:val="00DC2E56"/>
    <w:rsid w:val="00DC32B4"/>
    <w:rsid w:val="00DC3DF6"/>
    <w:rsid w:val="00DC44B8"/>
    <w:rsid w:val="00DC46C3"/>
    <w:rsid w:val="00DC49B5"/>
    <w:rsid w:val="00DC57B3"/>
    <w:rsid w:val="00DD032D"/>
    <w:rsid w:val="00DD06FC"/>
    <w:rsid w:val="00DD0A7B"/>
    <w:rsid w:val="00DD0BC8"/>
    <w:rsid w:val="00DD16A0"/>
    <w:rsid w:val="00DD1EF0"/>
    <w:rsid w:val="00DD2172"/>
    <w:rsid w:val="00DD22B9"/>
    <w:rsid w:val="00DD3396"/>
    <w:rsid w:val="00DD34C0"/>
    <w:rsid w:val="00DD4065"/>
    <w:rsid w:val="00DD4B76"/>
    <w:rsid w:val="00DD508D"/>
    <w:rsid w:val="00DD5DA3"/>
    <w:rsid w:val="00DD7953"/>
    <w:rsid w:val="00DD79B6"/>
    <w:rsid w:val="00DD7F9F"/>
    <w:rsid w:val="00DE0AF4"/>
    <w:rsid w:val="00DE24C6"/>
    <w:rsid w:val="00DE2C76"/>
    <w:rsid w:val="00DE2CB4"/>
    <w:rsid w:val="00DE2F31"/>
    <w:rsid w:val="00DE35D8"/>
    <w:rsid w:val="00DE3CA7"/>
    <w:rsid w:val="00DE4429"/>
    <w:rsid w:val="00DE4C12"/>
    <w:rsid w:val="00DE4E9E"/>
    <w:rsid w:val="00DE65E4"/>
    <w:rsid w:val="00DE7039"/>
    <w:rsid w:val="00DE7656"/>
    <w:rsid w:val="00DF077D"/>
    <w:rsid w:val="00DF0E0A"/>
    <w:rsid w:val="00DF115E"/>
    <w:rsid w:val="00DF1545"/>
    <w:rsid w:val="00DF4206"/>
    <w:rsid w:val="00DF4A4A"/>
    <w:rsid w:val="00DF4CE8"/>
    <w:rsid w:val="00DF4F80"/>
    <w:rsid w:val="00DF5091"/>
    <w:rsid w:val="00DF57A5"/>
    <w:rsid w:val="00DF5922"/>
    <w:rsid w:val="00DF60C9"/>
    <w:rsid w:val="00DF6930"/>
    <w:rsid w:val="00DF7173"/>
    <w:rsid w:val="00DF7BD2"/>
    <w:rsid w:val="00DF7C4F"/>
    <w:rsid w:val="00E0242B"/>
    <w:rsid w:val="00E0394F"/>
    <w:rsid w:val="00E03A75"/>
    <w:rsid w:val="00E044D8"/>
    <w:rsid w:val="00E047E4"/>
    <w:rsid w:val="00E05A5B"/>
    <w:rsid w:val="00E05F00"/>
    <w:rsid w:val="00E0684E"/>
    <w:rsid w:val="00E10D02"/>
    <w:rsid w:val="00E1177E"/>
    <w:rsid w:val="00E11937"/>
    <w:rsid w:val="00E11B48"/>
    <w:rsid w:val="00E124DB"/>
    <w:rsid w:val="00E1385D"/>
    <w:rsid w:val="00E13F9F"/>
    <w:rsid w:val="00E14570"/>
    <w:rsid w:val="00E15654"/>
    <w:rsid w:val="00E15860"/>
    <w:rsid w:val="00E15C15"/>
    <w:rsid w:val="00E15D41"/>
    <w:rsid w:val="00E16028"/>
    <w:rsid w:val="00E16546"/>
    <w:rsid w:val="00E200A3"/>
    <w:rsid w:val="00E2010B"/>
    <w:rsid w:val="00E20CAA"/>
    <w:rsid w:val="00E21235"/>
    <w:rsid w:val="00E21D0E"/>
    <w:rsid w:val="00E21F78"/>
    <w:rsid w:val="00E22AE1"/>
    <w:rsid w:val="00E22D27"/>
    <w:rsid w:val="00E23B56"/>
    <w:rsid w:val="00E23B91"/>
    <w:rsid w:val="00E24253"/>
    <w:rsid w:val="00E24BEC"/>
    <w:rsid w:val="00E24FCD"/>
    <w:rsid w:val="00E2596A"/>
    <w:rsid w:val="00E25AD8"/>
    <w:rsid w:val="00E25CD6"/>
    <w:rsid w:val="00E26E05"/>
    <w:rsid w:val="00E27531"/>
    <w:rsid w:val="00E276AD"/>
    <w:rsid w:val="00E277B3"/>
    <w:rsid w:val="00E27E08"/>
    <w:rsid w:val="00E30213"/>
    <w:rsid w:val="00E3038C"/>
    <w:rsid w:val="00E305B3"/>
    <w:rsid w:val="00E309B4"/>
    <w:rsid w:val="00E30C68"/>
    <w:rsid w:val="00E31662"/>
    <w:rsid w:val="00E31BB0"/>
    <w:rsid w:val="00E32A65"/>
    <w:rsid w:val="00E32CFA"/>
    <w:rsid w:val="00E32E5D"/>
    <w:rsid w:val="00E33120"/>
    <w:rsid w:val="00E33AA0"/>
    <w:rsid w:val="00E349AF"/>
    <w:rsid w:val="00E34B8A"/>
    <w:rsid w:val="00E34D61"/>
    <w:rsid w:val="00E34E1D"/>
    <w:rsid w:val="00E3517B"/>
    <w:rsid w:val="00E352D2"/>
    <w:rsid w:val="00E356B9"/>
    <w:rsid w:val="00E37071"/>
    <w:rsid w:val="00E3738A"/>
    <w:rsid w:val="00E406CE"/>
    <w:rsid w:val="00E411A1"/>
    <w:rsid w:val="00E41326"/>
    <w:rsid w:val="00E414DA"/>
    <w:rsid w:val="00E41B8D"/>
    <w:rsid w:val="00E41DBA"/>
    <w:rsid w:val="00E438D7"/>
    <w:rsid w:val="00E43D02"/>
    <w:rsid w:val="00E43D53"/>
    <w:rsid w:val="00E44033"/>
    <w:rsid w:val="00E44A04"/>
    <w:rsid w:val="00E45419"/>
    <w:rsid w:val="00E47677"/>
    <w:rsid w:val="00E50AC3"/>
    <w:rsid w:val="00E511DC"/>
    <w:rsid w:val="00E52480"/>
    <w:rsid w:val="00E52659"/>
    <w:rsid w:val="00E531A6"/>
    <w:rsid w:val="00E54BDD"/>
    <w:rsid w:val="00E54D0B"/>
    <w:rsid w:val="00E551AA"/>
    <w:rsid w:val="00E55BD7"/>
    <w:rsid w:val="00E55D1E"/>
    <w:rsid w:val="00E55FD8"/>
    <w:rsid w:val="00E563E1"/>
    <w:rsid w:val="00E5656F"/>
    <w:rsid w:val="00E5682F"/>
    <w:rsid w:val="00E60D58"/>
    <w:rsid w:val="00E612E4"/>
    <w:rsid w:val="00E619FD"/>
    <w:rsid w:val="00E61EA5"/>
    <w:rsid w:val="00E61F33"/>
    <w:rsid w:val="00E6312C"/>
    <w:rsid w:val="00E63343"/>
    <w:rsid w:val="00E63B50"/>
    <w:rsid w:val="00E645B3"/>
    <w:rsid w:val="00E648DA"/>
    <w:rsid w:val="00E6492B"/>
    <w:rsid w:val="00E66902"/>
    <w:rsid w:val="00E67CBA"/>
    <w:rsid w:val="00E707A0"/>
    <w:rsid w:val="00E70BA9"/>
    <w:rsid w:val="00E70EB6"/>
    <w:rsid w:val="00E7144D"/>
    <w:rsid w:val="00E71C3A"/>
    <w:rsid w:val="00E73715"/>
    <w:rsid w:val="00E73C11"/>
    <w:rsid w:val="00E73ECE"/>
    <w:rsid w:val="00E7400F"/>
    <w:rsid w:val="00E7527E"/>
    <w:rsid w:val="00E75C49"/>
    <w:rsid w:val="00E76295"/>
    <w:rsid w:val="00E7691E"/>
    <w:rsid w:val="00E76CA8"/>
    <w:rsid w:val="00E80968"/>
    <w:rsid w:val="00E815E2"/>
    <w:rsid w:val="00E82562"/>
    <w:rsid w:val="00E82F5B"/>
    <w:rsid w:val="00E838DE"/>
    <w:rsid w:val="00E83EC8"/>
    <w:rsid w:val="00E840A1"/>
    <w:rsid w:val="00E841C7"/>
    <w:rsid w:val="00E8429B"/>
    <w:rsid w:val="00E84997"/>
    <w:rsid w:val="00E84C4D"/>
    <w:rsid w:val="00E856D1"/>
    <w:rsid w:val="00E8635E"/>
    <w:rsid w:val="00E864C6"/>
    <w:rsid w:val="00E86E8B"/>
    <w:rsid w:val="00E86E90"/>
    <w:rsid w:val="00E872D6"/>
    <w:rsid w:val="00E87378"/>
    <w:rsid w:val="00E87C1E"/>
    <w:rsid w:val="00E90CA6"/>
    <w:rsid w:val="00E914C4"/>
    <w:rsid w:val="00E91FD3"/>
    <w:rsid w:val="00E92794"/>
    <w:rsid w:val="00E92831"/>
    <w:rsid w:val="00E92DBB"/>
    <w:rsid w:val="00E936EE"/>
    <w:rsid w:val="00E951D5"/>
    <w:rsid w:val="00E95663"/>
    <w:rsid w:val="00E95BBB"/>
    <w:rsid w:val="00E96B20"/>
    <w:rsid w:val="00E97B4B"/>
    <w:rsid w:val="00E97E51"/>
    <w:rsid w:val="00EA0366"/>
    <w:rsid w:val="00EA0D97"/>
    <w:rsid w:val="00EA12E7"/>
    <w:rsid w:val="00EA1B50"/>
    <w:rsid w:val="00EA2992"/>
    <w:rsid w:val="00EA2DB9"/>
    <w:rsid w:val="00EA4024"/>
    <w:rsid w:val="00EA61DD"/>
    <w:rsid w:val="00EA689E"/>
    <w:rsid w:val="00EA6DA3"/>
    <w:rsid w:val="00EA736B"/>
    <w:rsid w:val="00EA7B6B"/>
    <w:rsid w:val="00EA7C53"/>
    <w:rsid w:val="00EB08B2"/>
    <w:rsid w:val="00EB159B"/>
    <w:rsid w:val="00EB1B1E"/>
    <w:rsid w:val="00EB4622"/>
    <w:rsid w:val="00EB54D2"/>
    <w:rsid w:val="00EB5EC3"/>
    <w:rsid w:val="00EB5F2F"/>
    <w:rsid w:val="00EB6CCD"/>
    <w:rsid w:val="00EB6F44"/>
    <w:rsid w:val="00EC00F8"/>
    <w:rsid w:val="00EC1033"/>
    <w:rsid w:val="00EC1FC4"/>
    <w:rsid w:val="00EC4391"/>
    <w:rsid w:val="00EC4920"/>
    <w:rsid w:val="00EC4BE2"/>
    <w:rsid w:val="00EC4C47"/>
    <w:rsid w:val="00EC4F81"/>
    <w:rsid w:val="00EC500B"/>
    <w:rsid w:val="00EC588E"/>
    <w:rsid w:val="00EC5A18"/>
    <w:rsid w:val="00EC6790"/>
    <w:rsid w:val="00EC742A"/>
    <w:rsid w:val="00EC7450"/>
    <w:rsid w:val="00EC7EAE"/>
    <w:rsid w:val="00ED0235"/>
    <w:rsid w:val="00ED0874"/>
    <w:rsid w:val="00ED0C41"/>
    <w:rsid w:val="00ED2098"/>
    <w:rsid w:val="00ED274A"/>
    <w:rsid w:val="00ED2B1C"/>
    <w:rsid w:val="00ED2F45"/>
    <w:rsid w:val="00ED33D1"/>
    <w:rsid w:val="00ED4112"/>
    <w:rsid w:val="00ED4317"/>
    <w:rsid w:val="00ED466D"/>
    <w:rsid w:val="00ED48A3"/>
    <w:rsid w:val="00ED48BC"/>
    <w:rsid w:val="00ED4D9C"/>
    <w:rsid w:val="00ED685E"/>
    <w:rsid w:val="00ED762E"/>
    <w:rsid w:val="00EE01F7"/>
    <w:rsid w:val="00EE07EA"/>
    <w:rsid w:val="00EE0912"/>
    <w:rsid w:val="00EE145C"/>
    <w:rsid w:val="00EE1635"/>
    <w:rsid w:val="00EE19D5"/>
    <w:rsid w:val="00EE26E7"/>
    <w:rsid w:val="00EE308C"/>
    <w:rsid w:val="00EE336B"/>
    <w:rsid w:val="00EE3915"/>
    <w:rsid w:val="00EE3CD8"/>
    <w:rsid w:val="00EE3F80"/>
    <w:rsid w:val="00EE4598"/>
    <w:rsid w:val="00EE471C"/>
    <w:rsid w:val="00EE5FBE"/>
    <w:rsid w:val="00EE6149"/>
    <w:rsid w:val="00EE6820"/>
    <w:rsid w:val="00EE6ED6"/>
    <w:rsid w:val="00EE7BB3"/>
    <w:rsid w:val="00EF0090"/>
    <w:rsid w:val="00EF0949"/>
    <w:rsid w:val="00EF09E6"/>
    <w:rsid w:val="00EF28CA"/>
    <w:rsid w:val="00EF2F67"/>
    <w:rsid w:val="00EF414C"/>
    <w:rsid w:val="00EF4596"/>
    <w:rsid w:val="00EF4D23"/>
    <w:rsid w:val="00EF5011"/>
    <w:rsid w:val="00EF510F"/>
    <w:rsid w:val="00EF5AE1"/>
    <w:rsid w:val="00EF5BA8"/>
    <w:rsid w:val="00EF5C8D"/>
    <w:rsid w:val="00EF6342"/>
    <w:rsid w:val="00EF6BFE"/>
    <w:rsid w:val="00EF6CDD"/>
    <w:rsid w:val="00EF6CE4"/>
    <w:rsid w:val="00EF7532"/>
    <w:rsid w:val="00F000B3"/>
    <w:rsid w:val="00F00CB6"/>
    <w:rsid w:val="00F02841"/>
    <w:rsid w:val="00F029BF"/>
    <w:rsid w:val="00F033B4"/>
    <w:rsid w:val="00F04D47"/>
    <w:rsid w:val="00F0529C"/>
    <w:rsid w:val="00F05442"/>
    <w:rsid w:val="00F06712"/>
    <w:rsid w:val="00F0746D"/>
    <w:rsid w:val="00F074BA"/>
    <w:rsid w:val="00F07A93"/>
    <w:rsid w:val="00F07BDF"/>
    <w:rsid w:val="00F07DC9"/>
    <w:rsid w:val="00F1016F"/>
    <w:rsid w:val="00F106F8"/>
    <w:rsid w:val="00F10739"/>
    <w:rsid w:val="00F10A88"/>
    <w:rsid w:val="00F12041"/>
    <w:rsid w:val="00F1257D"/>
    <w:rsid w:val="00F12971"/>
    <w:rsid w:val="00F1430E"/>
    <w:rsid w:val="00F1516D"/>
    <w:rsid w:val="00F15F8C"/>
    <w:rsid w:val="00F162F9"/>
    <w:rsid w:val="00F16F8F"/>
    <w:rsid w:val="00F17B46"/>
    <w:rsid w:val="00F21B35"/>
    <w:rsid w:val="00F21D37"/>
    <w:rsid w:val="00F21D38"/>
    <w:rsid w:val="00F232B7"/>
    <w:rsid w:val="00F2388E"/>
    <w:rsid w:val="00F23FC9"/>
    <w:rsid w:val="00F25566"/>
    <w:rsid w:val="00F265C2"/>
    <w:rsid w:val="00F265EB"/>
    <w:rsid w:val="00F26991"/>
    <w:rsid w:val="00F26A9A"/>
    <w:rsid w:val="00F26DA3"/>
    <w:rsid w:val="00F26ECD"/>
    <w:rsid w:val="00F27596"/>
    <w:rsid w:val="00F27915"/>
    <w:rsid w:val="00F27BB3"/>
    <w:rsid w:val="00F30200"/>
    <w:rsid w:val="00F30209"/>
    <w:rsid w:val="00F33C3E"/>
    <w:rsid w:val="00F345A3"/>
    <w:rsid w:val="00F34FE9"/>
    <w:rsid w:val="00F36F7C"/>
    <w:rsid w:val="00F4078E"/>
    <w:rsid w:val="00F40832"/>
    <w:rsid w:val="00F415B3"/>
    <w:rsid w:val="00F41D2C"/>
    <w:rsid w:val="00F42417"/>
    <w:rsid w:val="00F43294"/>
    <w:rsid w:val="00F44919"/>
    <w:rsid w:val="00F45118"/>
    <w:rsid w:val="00F478FD"/>
    <w:rsid w:val="00F52607"/>
    <w:rsid w:val="00F52A6E"/>
    <w:rsid w:val="00F5451D"/>
    <w:rsid w:val="00F548E8"/>
    <w:rsid w:val="00F551C3"/>
    <w:rsid w:val="00F556DD"/>
    <w:rsid w:val="00F55A76"/>
    <w:rsid w:val="00F55C39"/>
    <w:rsid w:val="00F55D0C"/>
    <w:rsid w:val="00F55D44"/>
    <w:rsid w:val="00F56063"/>
    <w:rsid w:val="00F5688D"/>
    <w:rsid w:val="00F57A3A"/>
    <w:rsid w:val="00F600C1"/>
    <w:rsid w:val="00F618D5"/>
    <w:rsid w:val="00F6195C"/>
    <w:rsid w:val="00F63D03"/>
    <w:rsid w:val="00F64DF2"/>
    <w:rsid w:val="00F659CA"/>
    <w:rsid w:val="00F672A0"/>
    <w:rsid w:val="00F67AA5"/>
    <w:rsid w:val="00F67BC0"/>
    <w:rsid w:val="00F70158"/>
    <w:rsid w:val="00F702BF"/>
    <w:rsid w:val="00F70321"/>
    <w:rsid w:val="00F71E3A"/>
    <w:rsid w:val="00F71F08"/>
    <w:rsid w:val="00F7216E"/>
    <w:rsid w:val="00F740FC"/>
    <w:rsid w:val="00F74319"/>
    <w:rsid w:val="00F747E9"/>
    <w:rsid w:val="00F74EBC"/>
    <w:rsid w:val="00F7553B"/>
    <w:rsid w:val="00F75576"/>
    <w:rsid w:val="00F75E9E"/>
    <w:rsid w:val="00F75F10"/>
    <w:rsid w:val="00F8001F"/>
    <w:rsid w:val="00F80CA6"/>
    <w:rsid w:val="00F8104A"/>
    <w:rsid w:val="00F814D0"/>
    <w:rsid w:val="00F81E2F"/>
    <w:rsid w:val="00F8294E"/>
    <w:rsid w:val="00F82E8F"/>
    <w:rsid w:val="00F83F72"/>
    <w:rsid w:val="00F84078"/>
    <w:rsid w:val="00F84CF6"/>
    <w:rsid w:val="00F853E1"/>
    <w:rsid w:val="00F85F89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CDE"/>
    <w:rsid w:val="00F967E4"/>
    <w:rsid w:val="00F97048"/>
    <w:rsid w:val="00F97A3A"/>
    <w:rsid w:val="00F97CD6"/>
    <w:rsid w:val="00F97E5F"/>
    <w:rsid w:val="00FA02DE"/>
    <w:rsid w:val="00FA05AA"/>
    <w:rsid w:val="00FA101E"/>
    <w:rsid w:val="00FA1135"/>
    <w:rsid w:val="00FA154F"/>
    <w:rsid w:val="00FA1D17"/>
    <w:rsid w:val="00FA2771"/>
    <w:rsid w:val="00FA2B85"/>
    <w:rsid w:val="00FA2F3D"/>
    <w:rsid w:val="00FA3577"/>
    <w:rsid w:val="00FA37A6"/>
    <w:rsid w:val="00FA3D06"/>
    <w:rsid w:val="00FA4FC4"/>
    <w:rsid w:val="00FA509D"/>
    <w:rsid w:val="00FA569C"/>
    <w:rsid w:val="00FA5F2C"/>
    <w:rsid w:val="00FA6607"/>
    <w:rsid w:val="00FA72A6"/>
    <w:rsid w:val="00FA76FB"/>
    <w:rsid w:val="00FA7A17"/>
    <w:rsid w:val="00FB03EE"/>
    <w:rsid w:val="00FB0F57"/>
    <w:rsid w:val="00FB0FED"/>
    <w:rsid w:val="00FB29E6"/>
    <w:rsid w:val="00FB3342"/>
    <w:rsid w:val="00FB3562"/>
    <w:rsid w:val="00FB36CA"/>
    <w:rsid w:val="00FB4167"/>
    <w:rsid w:val="00FB451B"/>
    <w:rsid w:val="00FB4539"/>
    <w:rsid w:val="00FB486D"/>
    <w:rsid w:val="00FB4BA9"/>
    <w:rsid w:val="00FB4E1A"/>
    <w:rsid w:val="00FB54D8"/>
    <w:rsid w:val="00FB6A42"/>
    <w:rsid w:val="00FB7842"/>
    <w:rsid w:val="00FB7C56"/>
    <w:rsid w:val="00FB7F26"/>
    <w:rsid w:val="00FC0918"/>
    <w:rsid w:val="00FC27BF"/>
    <w:rsid w:val="00FC2953"/>
    <w:rsid w:val="00FC340D"/>
    <w:rsid w:val="00FC3995"/>
    <w:rsid w:val="00FC405E"/>
    <w:rsid w:val="00FC423B"/>
    <w:rsid w:val="00FC4DAF"/>
    <w:rsid w:val="00FC5499"/>
    <w:rsid w:val="00FC69D0"/>
    <w:rsid w:val="00FC7262"/>
    <w:rsid w:val="00FC743A"/>
    <w:rsid w:val="00FC7832"/>
    <w:rsid w:val="00FD0F0E"/>
    <w:rsid w:val="00FD1CAD"/>
    <w:rsid w:val="00FD2F8E"/>
    <w:rsid w:val="00FD3209"/>
    <w:rsid w:val="00FD49C2"/>
    <w:rsid w:val="00FD4D8C"/>
    <w:rsid w:val="00FD5551"/>
    <w:rsid w:val="00FD6098"/>
    <w:rsid w:val="00FD6FC0"/>
    <w:rsid w:val="00FD7BCE"/>
    <w:rsid w:val="00FD7F19"/>
    <w:rsid w:val="00FE05AE"/>
    <w:rsid w:val="00FE0A2E"/>
    <w:rsid w:val="00FE0CFC"/>
    <w:rsid w:val="00FE0F63"/>
    <w:rsid w:val="00FE113F"/>
    <w:rsid w:val="00FE363A"/>
    <w:rsid w:val="00FE473A"/>
    <w:rsid w:val="00FE54B5"/>
    <w:rsid w:val="00FE6393"/>
    <w:rsid w:val="00FE6841"/>
    <w:rsid w:val="00FE6C71"/>
    <w:rsid w:val="00FE7329"/>
    <w:rsid w:val="00FE7758"/>
    <w:rsid w:val="00FF058E"/>
    <w:rsid w:val="00FF08D8"/>
    <w:rsid w:val="00FF10A4"/>
    <w:rsid w:val="00FF26B7"/>
    <w:rsid w:val="00FF3167"/>
    <w:rsid w:val="00FF320E"/>
    <w:rsid w:val="00FF33FE"/>
    <w:rsid w:val="00FF4531"/>
    <w:rsid w:val="00FF4CC3"/>
    <w:rsid w:val="00FF513B"/>
    <w:rsid w:val="00FF54EE"/>
    <w:rsid w:val="00FF588D"/>
    <w:rsid w:val="00FF6A42"/>
    <w:rsid w:val="00FF756E"/>
    <w:rsid w:val="00FF78DB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,"/>
  <w14:docId w14:val="4D8ED0CE"/>
  <w15:docId w15:val="{D3315B4F-FA08-4F91-9161-F61E52D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E1"/>
    <w:pPr>
      <w:jc w:val="both"/>
    </w:pPr>
    <w:rPr>
      <w:rFonts w:asciiTheme="minorHAnsi" w:hAnsiTheme="minorHAnsi"/>
      <w:lang w:val="es-CL" w:eastAsia="en-US"/>
    </w:rPr>
  </w:style>
  <w:style w:type="paragraph" w:styleId="Ttulo1">
    <w:name w:val="heading 1"/>
    <w:basedOn w:val="Prrafodelista"/>
    <w:next w:val="Normal"/>
    <w:link w:val="Ttulo1Car"/>
    <w:uiPriority w:val="99"/>
    <w:qFormat/>
    <w:rsid w:val="00C958D0"/>
    <w:pPr>
      <w:numPr>
        <w:numId w:val="2"/>
      </w:numPr>
      <w:jc w:val="left"/>
      <w:outlineLvl w:val="0"/>
    </w:pPr>
    <w:rPr>
      <w:rFonts w:cstheme="minorHAnsi"/>
      <w:b/>
      <w:sz w:val="24"/>
      <w:szCs w:val="20"/>
    </w:rPr>
  </w:style>
  <w:style w:type="paragraph" w:styleId="Ttulo2">
    <w:name w:val="heading 2"/>
    <w:basedOn w:val="Ttulo1"/>
    <w:next w:val="Normal"/>
    <w:link w:val="Ttulo2Car"/>
    <w:uiPriority w:val="99"/>
    <w:qFormat/>
    <w:rsid w:val="00ED4317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9"/>
    <w:qFormat/>
    <w:rsid w:val="006270FF"/>
    <w:pPr>
      <w:numPr>
        <w:ilvl w:val="2"/>
      </w:numPr>
      <w:outlineLvl w:val="2"/>
    </w:pPr>
    <w:rPr>
      <w:sz w:val="22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outlineLvl w:val="3"/>
    </w:pPr>
    <w:rPr>
      <w:b/>
    </w:rPr>
  </w:style>
  <w:style w:type="paragraph" w:styleId="Ttulo5">
    <w:name w:val="heading 5"/>
    <w:basedOn w:val="Ttulo2"/>
    <w:next w:val="Normal"/>
    <w:link w:val="Ttulo5Car"/>
    <w:uiPriority w:val="99"/>
    <w:qFormat/>
    <w:rsid w:val="00CE505A"/>
    <w:pPr>
      <w:numPr>
        <w:ilvl w:val="0"/>
        <w:numId w:val="0"/>
      </w:numPr>
      <w:ind w:left="540" w:hanging="540"/>
      <w:outlineLvl w:val="4"/>
    </w:pPr>
    <w:rPr>
      <w:szCs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958D0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ED4317"/>
    <w:rPr>
      <w:rFonts w:asciiTheme="minorHAnsi" w:hAnsiTheme="minorHAnsi" w:cstheme="minorHAnsi"/>
      <w:b/>
      <w:sz w:val="24"/>
      <w:szCs w:val="20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70FF"/>
    <w:rPr>
      <w:rFonts w:asciiTheme="minorHAnsi" w:hAnsiTheme="minorHAnsi" w:cstheme="minorHAnsi"/>
      <w:b/>
      <w:szCs w:val="20"/>
      <w:lang w:val="es-CL"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CE505A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qFormat/>
    <w:rsid w:val="00025CB5"/>
    <w:pPr>
      <w:keepLines/>
      <w:spacing w:before="480"/>
      <w:outlineLvl w:val="9"/>
    </w:pPr>
    <w:rPr>
      <w:rFonts w:ascii="Cambria" w:hAnsi="Cambria"/>
      <w:color w:val="365F91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C958D0"/>
    <w:pPr>
      <w:tabs>
        <w:tab w:val="left" w:pos="440"/>
        <w:tab w:val="right" w:leader="dot" w:pos="9395"/>
      </w:tabs>
      <w:spacing w:before="120" w:after="120"/>
      <w:jc w:val="left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ED4317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55D44"/>
    <w:pPr>
      <w:ind w:left="440"/>
      <w:jc w:val="left"/>
    </w:pPr>
    <w:rPr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aliases w:val="Epígrafe 2"/>
    <w:basedOn w:val="Ttulo2"/>
    <w:next w:val="Normal"/>
    <w:link w:val="DescripcinCar"/>
    <w:uiPriority w:val="99"/>
    <w:qFormat/>
    <w:rsid w:val="001066B9"/>
    <w:pPr>
      <w:numPr>
        <w:ilvl w:val="0"/>
        <w:numId w:val="0"/>
      </w:numPr>
    </w:pPr>
    <w:rPr>
      <w:sz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  <w:pPr>
      <w:ind w:left="440" w:hanging="440"/>
      <w:jc w:val="left"/>
    </w:pPr>
    <w:rPr>
      <w:smallCap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rsid w:val="00055E3E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rsid w:val="00055E3E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rsid w:val="00055E3E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rsid w:val="00055E3E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rsid w:val="00055E3E"/>
    <w:pPr>
      <w:ind w:left="1760"/>
      <w:jc w:val="left"/>
    </w:pPr>
    <w:rPr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table" w:styleId="Sombreadomedio1-nfasis1">
    <w:name w:val="Medium Shading 1 Accent 1"/>
    <w:basedOn w:val="Tablanormal"/>
    <w:uiPriority w:val="63"/>
    <w:rsid w:val="009717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igurasTablasyotros">
    <w:name w:val="Figuras Tablas y otros"/>
    <w:basedOn w:val="Normal"/>
    <w:link w:val="FigurasTablasyotrosCar"/>
    <w:qFormat/>
    <w:rsid w:val="00172EB1"/>
    <w:pPr>
      <w:jc w:val="center"/>
    </w:pPr>
    <w:rPr>
      <w:b/>
      <w:sz w:val="18"/>
      <w:szCs w:val="20"/>
    </w:rPr>
  </w:style>
  <w:style w:type="character" w:customStyle="1" w:styleId="FigurasTablasyotrosCar">
    <w:name w:val="Figuras Tablas y otros Car"/>
    <w:basedOn w:val="Fuentedeprrafopredeter"/>
    <w:link w:val="FigurasTablasyotros"/>
    <w:rsid w:val="00172EB1"/>
    <w:rPr>
      <w:rFonts w:asciiTheme="minorHAnsi" w:hAnsiTheme="minorHAnsi"/>
      <w:b/>
      <w:sz w:val="18"/>
      <w:szCs w:val="20"/>
      <w:lang w:val="es-CL" w:eastAsia="en-US"/>
    </w:rPr>
  </w:style>
  <w:style w:type="paragraph" w:customStyle="1" w:styleId="Epigrafe">
    <w:name w:val="Epigrafe"/>
    <w:basedOn w:val="Descripcin"/>
    <w:link w:val="EpigrafeCar"/>
    <w:qFormat/>
    <w:rsid w:val="001066B9"/>
    <w:pPr>
      <w:jc w:val="center"/>
    </w:pPr>
  </w:style>
  <w:style w:type="character" w:customStyle="1" w:styleId="DescripcinCar">
    <w:name w:val="Descripción Car"/>
    <w:aliases w:val="Epígrafe 2 Car"/>
    <w:basedOn w:val="Ttulo2Car"/>
    <w:link w:val="Descripcin"/>
    <w:uiPriority w:val="99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character" w:customStyle="1" w:styleId="EpigrafeCar">
    <w:name w:val="Epigrafe Car"/>
    <w:basedOn w:val="DescripcinCar"/>
    <w:link w:val="Epigrafe"/>
    <w:rsid w:val="001066B9"/>
    <w:rPr>
      <w:rFonts w:asciiTheme="minorHAnsi" w:hAnsiTheme="minorHAnsi" w:cstheme="minorHAnsi"/>
      <w:b/>
      <w:sz w:val="18"/>
      <w:szCs w:val="20"/>
      <w:lang w:val="es-CL" w:eastAsia="en-US"/>
    </w:rPr>
  </w:style>
  <w:style w:type="paragraph" w:customStyle="1" w:styleId="Default">
    <w:name w:val="Default"/>
    <w:rsid w:val="009F2BD4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hyperlink" Target="mailto:MARC.BEDARD@GLENCORE.C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hyperlink" Target="mailto:MARC.BEDARD@GLENCORE.CL" TargetMode="Externa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image" Target="media/image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1.xml"/><Relationship Id="rId28" Type="http://schemas.openxmlformats.org/officeDocument/2006/relationships/chart" Target="charts/chart2.xml"/><Relationship Id="rId10" Type="http://schemas.openxmlformats.org/officeDocument/2006/relationships/customXml" Target="../customXml/item10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1.xml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iguera\DFZ_PDyNE\Normas%20de%20Emisi&#243;n\D.S.%2028-2013%20Fundiciones\Gr&#225;ficos%20informe%202015\Gr&#225;fico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iguera\DFZ_PDyNE\Normas%20de%20Emisi&#243;n\D.S.%2028-2013%20Fundiciones\Gr&#225;ficos%20informe%202015\Gr&#225;fico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Altonorte!$B$1</c:f>
              <c:strCache>
                <c:ptCount val="1"/>
                <c:pt idx="0">
                  <c:v>Balance Metalúrgico Arsénico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Altonorte!$A$2:$A$14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  <c:pt idx="12">
                  <c:v>Total Anual</c:v>
                </c:pt>
              </c:strCache>
            </c:strRef>
          </c:cat>
          <c:val>
            <c:numRef>
              <c:f>Altonorte!$B$2:$B$14</c:f>
              <c:numCache>
                <c:formatCode>0.0</c:formatCode>
                <c:ptCount val="13"/>
                <c:pt idx="0">
                  <c:v>7.2999999999999545</c:v>
                </c:pt>
                <c:pt idx="1">
                  <c:v>7.0999999999999091</c:v>
                </c:pt>
                <c:pt idx="2">
                  <c:v>8.1488534525341834</c:v>
                </c:pt>
                <c:pt idx="3">
                  <c:v>10.250994116525703</c:v>
                </c:pt>
                <c:pt idx="4">
                  <c:v>3.7752029742118225</c:v>
                </c:pt>
                <c:pt idx="5">
                  <c:v>11.74599180523154</c:v>
                </c:pt>
                <c:pt idx="6">
                  <c:v>6.1700000000000248</c:v>
                </c:pt>
                <c:pt idx="7">
                  <c:v>7.8707824059644054</c:v>
                </c:pt>
                <c:pt idx="8">
                  <c:v>22.492643989194676</c:v>
                </c:pt>
                <c:pt idx="9">
                  <c:v>8.2142506782629425</c:v>
                </c:pt>
                <c:pt idx="10">
                  <c:v>3.3521613201285163</c:v>
                </c:pt>
                <c:pt idx="11">
                  <c:v>5.5187895370542606</c:v>
                </c:pt>
                <c:pt idx="12" formatCode="General">
                  <c:v>101.93967027910793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664936"/>
        <c:axId val="5805576"/>
      </c:barChart>
      <c:lineChart>
        <c:grouping val="standard"/>
        <c:varyColors val="0"/>
        <c:ser>
          <c:idx val="1"/>
          <c:order val="1"/>
          <c:tx>
            <c:v>Límite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Altonorte!$A$2:$A$14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  <c:pt idx="12">
                  <c:v>Total Anual</c:v>
                </c:pt>
              </c:strCache>
            </c:strRef>
          </c:cat>
          <c:val>
            <c:numRef>
              <c:f>Altonorte!$C$2:$C$14</c:f>
              <c:numCache>
                <c:formatCode>General</c:formatCode>
                <c:ptCount val="13"/>
                <c:pt idx="0">
                  <c:v>126</c:v>
                </c:pt>
                <c:pt idx="1">
                  <c:v>126</c:v>
                </c:pt>
                <c:pt idx="2">
                  <c:v>126</c:v>
                </c:pt>
                <c:pt idx="3">
                  <c:v>126</c:v>
                </c:pt>
                <c:pt idx="4">
                  <c:v>126</c:v>
                </c:pt>
                <c:pt idx="5">
                  <c:v>126</c:v>
                </c:pt>
                <c:pt idx="6">
                  <c:v>126</c:v>
                </c:pt>
                <c:pt idx="7">
                  <c:v>126</c:v>
                </c:pt>
                <c:pt idx="8">
                  <c:v>126</c:v>
                </c:pt>
                <c:pt idx="9">
                  <c:v>126</c:v>
                </c:pt>
                <c:pt idx="10">
                  <c:v>126</c:v>
                </c:pt>
                <c:pt idx="11">
                  <c:v>126</c:v>
                </c:pt>
                <c:pt idx="12">
                  <c:v>126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664936"/>
        <c:axId val="5805576"/>
      </c:lineChart>
      <c:catAx>
        <c:axId val="175664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5805576"/>
        <c:crosses val="autoZero"/>
        <c:auto val="1"/>
        <c:lblAlgn val="ctr"/>
        <c:lblOffset val="100"/>
        <c:noMultiLvlLbl val="0"/>
      </c:catAx>
      <c:valAx>
        <c:axId val="580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L"/>
                  <a:t>Toneladas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7566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Altonorte!$B$15</c:f>
              <c:strCache>
                <c:ptCount val="1"/>
                <c:pt idx="0">
                  <c:v>Balance Metalúrgico Arsénico (Ton)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Altonorte!$A$16:$A$25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Acumulado</c:v>
                </c:pt>
              </c:strCache>
            </c:strRef>
          </c:cat>
          <c:val>
            <c:numRef>
              <c:f>Altonorte!$B$16:$B$25</c:f>
              <c:numCache>
                <c:formatCode>0.00</c:formatCode>
                <c:ptCount val="10"/>
                <c:pt idx="0">
                  <c:v>9.6847569723714457</c:v>
                </c:pt>
                <c:pt idx="1">
                  <c:v>10.436777936668022</c:v>
                </c:pt>
                <c:pt idx="9">
                  <c:v>20.121534909039468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354848"/>
        <c:axId val="175786240"/>
      </c:barChart>
      <c:lineChart>
        <c:grouping val="standard"/>
        <c:varyColors val="0"/>
        <c:ser>
          <c:idx val="1"/>
          <c:order val="1"/>
          <c:tx>
            <c:v>Límite</c:v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Altonorte!$A$16:$A$25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Acumulado</c:v>
                </c:pt>
              </c:strCache>
            </c:strRef>
          </c:cat>
          <c:val>
            <c:numRef>
              <c:f>Altonorte!$C$16:$C$25</c:f>
              <c:numCache>
                <c:formatCode>General</c:formatCode>
                <c:ptCount val="10"/>
                <c:pt idx="0">
                  <c:v>126</c:v>
                </c:pt>
                <c:pt idx="1">
                  <c:v>126</c:v>
                </c:pt>
                <c:pt idx="2">
                  <c:v>126</c:v>
                </c:pt>
                <c:pt idx="3">
                  <c:v>126</c:v>
                </c:pt>
                <c:pt idx="4">
                  <c:v>126</c:v>
                </c:pt>
                <c:pt idx="5">
                  <c:v>126</c:v>
                </c:pt>
                <c:pt idx="6">
                  <c:v>126</c:v>
                </c:pt>
                <c:pt idx="7">
                  <c:v>126</c:v>
                </c:pt>
                <c:pt idx="8">
                  <c:v>126</c:v>
                </c:pt>
                <c:pt idx="9">
                  <c:v>126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354848"/>
        <c:axId val="175786240"/>
      </c:lineChart>
      <c:catAx>
        <c:axId val="176354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75786240"/>
        <c:crosses val="autoZero"/>
        <c:auto val="1"/>
        <c:lblAlgn val="ctr"/>
        <c:lblOffset val="100"/>
        <c:noMultiLvlLbl val="0"/>
      </c:catAx>
      <c:valAx>
        <c:axId val="17578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Toneladas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L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L"/>
          </a:p>
        </c:txPr>
        <c:crossAx val="17635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s-C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q0AyCh+orPzyrEStoDaFQaOvBf2U2vd86wrKfPONQlk=</DigestValue>
    </Reference>
    <Reference Type="http://www.w3.org/2000/09/xmldsig#Object" URI="#idOfficeObject">
      <DigestMethod Algorithm="http://www.w3.org/2001/04/xmlenc#sha256"/>
      <DigestValue>uqC+a+ELCjQwCLieT7n24suVm+59j2vfGuz63PHvK1k=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YOtIRBkxIjBIe8JFGIe7i0n8lW+4t0Fm45gZMI0TCvM=</DigestValue>
    </Reference>
    <Reference Type="http://www.w3.org/2000/09/xmldsig#Object" URI="#idValidSigLnImg">
      <DigestMethod Algorithm="http://www.w3.org/2001/04/xmlenc#sha256"/>
      <DigestValue>y2hY3VIqO3CfrZl/v5qDcQPU9P86Lqlawn/COGjsW4k=</DigestValue>
    </Reference>
    <Reference Type="http://www.w3.org/2000/09/xmldsig#Object" URI="#idInvalidSigLnImg">
      <DigestMethod Algorithm="http://www.w3.org/2001/04/xmlenc#sha256"/>
      <DigestValue>D0JyOLtJjwqWSe1u4+tV4toahSN3eJjktS+45iDKJ/U=</DigestValue>
    </Reference>
  </SignedInfo>
  <SignatureValue>EQ8xuXbBe69ZcvDfS/OEF+vgA3OcVY0Ccd3v7jjyfS7go384vkRdV2rO2LQkIVinwaoG64/snx5X
/DsLqjrTJqts7Ztpsj+yHkqVhd2F9TYvMAlrqTZHBVbMNzjzNWEn7thw9/Ma79UD4G01tRjl7UfY
MfT7z5FMTehVv+FEZ5SSaTsDXatxpxLEwQfLlUx5Md88slFbyq1TI8u3hqnZx1vtyugo4fpoCzEK
cQTGEGIJC1lBRZtA+VzvDMEuYpigYJURBxO7ShIggylBMWf+IyFv5a/WYcxPKIjHGGLZR1ibzp7D
tPFnKewSRsVluO+AKFNomaNLHuT844xG9hYZFQ==</SignatureValue>
  <KeyInfo>
    <X509Data>
      <X509Certificate>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+HERYDR5ygc5cKxqTwJuoAKlq9ANrr32AJUP7VY7JEv3Y8NbIgcRB5mCzOXaEV7sal6AHmNxeSSH+9iJ2mrebtdo51WOvnEyfqBOTcgaz4vbsApXrXEQm65b7VjrLxN2ij+zGtwmB40yodr1jqUAVM2NJAeULY8iBn+IMubP1/IWVwMjYGqWcyOWuhllUK8nR5gCXtqdyXGA1WHKeBi+qGyHhPIkyWkUcFcpdHvmUV5Z45wQ+TfqBmtGBHzb9WxAYbzY/GpN4/AEbMC2+gcRe4DUNnVNHU7+IS+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sFAAOCAQEACjDYwbwCP7aBsuMu+UDToM/XFvT1iJExHHbUH2wubEWUwegtbpPKq4FFSq14XXe/n4xlZjhOOiakX4kGyKxTxYnrraGH0MmVgAKHE0IkMVBanWjHPCpz0dYDnDlKPNpJ2DfHOxhUx+HtQwFWpuGJsa5sE7+pF4EpledY9VC5qGu5MsYFszQQRZHpVUj+3XDHuZHDTVaJvuDBTasYwuaeL6YIVOd3I3el3hr8GvuyIl9JTOGWbgGNmDwF5ppeeT88aX2RgT9/L8/tPoVUPDAU8DVO/3T5h6vEREyZ5Fxg7b55e01uPznJlU7BI/g49UkUKGMYMz+bCD3GiY/8MdPSk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CM+gHu4TQ3PfAvu2WrETpy+z9Qgnv+FYk3IRYV25TLs=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DO4pNPjyA54YIiBTxW/r2FIl3z2WsyjYcRdl8LMklHA=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UdZ+QqszYziZ52b0uQ/6LpkaxrFLM5iG8UpMSnNCxwA=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lbkesG9LhtOhxQ25I5T+4N+IxFu2LWyW8edSivHOkvI=</DigestValue>
      </Reference>
      <Reference URI="/word/charts/chart1.xml?ContentType=application/vnd.openxmlformats-officedocument.drawingml.chart+xml">
        <DigestMethod Algorithm="http://www.w3.org/2001/04/xmlenc#sha256"/>
        <DigestValue>hYqgCJ7CavdFe+byKC0iKTN15AOaYhPHdvnhrV0lP2U=</DigestValue>
      </Reference>
      <Reference URI="/word/charts/chart2.xml?ContentType=application/vnd.openxmlformats-officedocument.drawingml.chart+xml">
        <DigestMethod Algorithm="http://www.w3.org/2001/04/xmlenc#sha256"/>
        <DigestValue>jFteUpdk9b1d1W3ivj7daS6zLszmL+RpZRjniBxBfZM=</DigestValue>
      </Reference>
      <Reference URI="/word/charts/colors1.xml?ContentType=application/vnd.ms-office.chartcolorstyle+xml">
        <DigestMethod Algorithm="http://www.w3.org/2001/04/xmlenc#sha256"/>
        <DigestValue>BP77p9MYU/oKpjblyLjjCPwxJqm0ih9EkJR//5HVqS8=</DigestValue>
      </Reference>
      <Reference URI="/word/charts/colors2.xml?ContentType=application/vnd.ms-office.chartcolorstyle+xml">
        <DigestMethod Algorithm="http://www.w3.org/2001/04/xmlenc#sha256"/>
        <DigestValue>BP77p9MYU/oKpjblyLjjCPwxJqm0ih9EkJR//5HVqS8=</DigestValue>
      </Reference>
      <Reference URI="/word/charts/style1.xml?ContentType=application/vnd.ms-office.chartstyle+xml">
        <DigestMethod Algorithm="http://www.w3.org/2001/04/xmlenc#sha256"/>
        <DigestValue>Dg0kkgyxpLPV0Pr5oyMvec6dsPTz/Y1Z0wLFvQQwXmA=</DigestValue>
      </Reference>
      <Reference URI="/word/charts/style2.xml?ContentType=application/vnd.ms-office.chartstyle+xml">
        <DigestMethod Algorithm="http://www.w3.org/2001/04/xmlenc#sha256"/>
        <DigestValue>Dg0kkgyxpLPV0Pr5oyMvec6dsPTz/Y1Z0wLFvQQwXmA=</DigestValue>
      </Reference>
      <Reference URI="/word/document.xml?ContentType=application/vnd.openxmlformats-officedocument.wordprocessingml.document.main+xml">
        <DigestMethod Algorithm="http://www.w3.org/2001/04/xmlenc#sha256"/>
        <DigestValue>49VP9AfsaVaSmiUboEZtfFHLnMxjzwbtTgysx1oeHEE=</DigestValue>
      </Reference>
      <Reference URI="/word/endnotes.xml?ContentType=application/vnd.openxmlformats-officedocument.wordprocessingml.endnotes+xml">
        <DigestMethod Algorithm="http://www.w3.org/2001/04/xmlenc#sha256"/>
        <DigestValue>Kha3PKQp+lpytt1brm/2PClql7rhA8tid1OKHlYH5Hg=</DigestValue>
      </Reference>
      <Reference URI="/word/fontTable.xml?ContentType=application/vnd.openxmlformats-officedocument.wordprocessingml.fontTable+xml">
        <DigestMethod Algorithm="http://www.w3.org/2001/04/xmlenc#sha256"/>
        <DigestValue>7rf2m517f0z2qhxMk0m6JrMlg5pJK/iTKb/yomfn4dI=</DigestValue>
      </Reference>
      <Reference URI="/word/footer1.xml?ContentType=application/vnd.openxmlformats-officedocument.wordprocessingml.footer+xml">
        <DigestMethod Algorithm="http://www.w3.org/2001/04/xmlenc#sha256"/>
        <DigestValue>knvau1UqcZrpTgP04bPe66gH1WwRA/iB/HZ8+sgjvf4=</DigestValue>
      </Reference>
      <Reference URI="/word/footer2.xml?ContentType=application/vnd.openxmlformats-officedocument.wordprocessingml.footer+xml">
        <DigestMethod Algorithm="http://www.w3.org/2001/04/xmlenc#sha256"/>
        <DigestValue>A/DUFK3w9/O/jug5yi78+lwERF3d0ilD2FaUn1NXM9A=</DigestValue>
      </Reference>
      <Reference URI="/word/footnotes.xml?ContentType=application/vnd.openxmlformats-officedocument.wordprocessingml.footnotes+xml">
        <DigestMethod Algorithm="http://www.w3.org/2001/04/xmlenc#sha256"/>
        <DigestValue>MBE4RQTXbY9vLm1TWleZdouBHJv9Aru/BPdudVO68uY=</DigestValue>
      </Reference>
      <Reference URI="/word/header1.xml?ContentType=application/vnd.openxmlformats-officedocument.wordprocessingml.header+xml">
        <DigestMethod Algorithm="http://www.w3.org/2001/04/xmlenc#sha256"/>
        <DigestValue>OP986CO0etcxYhz7PtLeraNvL1FvAT3LyaGcTG9dGTI=</DigestValue>
      </Reference>
      <Reference URI="/word/media/image1.emf?ContentType=image/x-emf">
        <DigestMethod Algorithm="http://www.w3.org/2001/04/xmlenc#sha256"/>
        <DigestValue>xWr41ZPHkIQW1RmVaLR/56HNcd4uAr/wpcv9fmUs9JQ=</DigestValue>
      </Reference>
      <Reference URI="/word/media/image2.emf?ContentType=image/x-emf">
        <DigestMethod Algorithm="http://www.w3.org/2001/04/xmlenc#sha256"/>
        <DigestValue>nz6X80+HI4k8rXkXJCnuXhxOPEX0JTxuXzH8vnOrtzU=</DigestValue>
      </Reference>
      <Reference URI="/word/media/image3.emf?ContentType=image/x-emf">
        <DigestMethod Algorithm="http://www.w3.org/2001/04/xmlenc#sha256"/>
        <DigestValue>c52U7/XiyIrUuPi81DK/zqlutOJDbzA3Ze6ZvTmY650=</DigestValue>
      </Reference>
      <Reference URI="/word/media/image4.png?ContentType=image/png">
        <DigestMethod Algorithm="http://www.w3.org/2001/04/xmlenc#sha256"/>
        <DigestValue>014rDYpMntf/FAchJksO66Ry/FgMOUt05wbVvHssX2s=</DigestValue>
      </Reference>
      <Reference URI="/word/numbering.xml?ContentType=application/vnd.openxmlformats-officedocument.wordprocessingml.numbering+xml">
        <DigestMethod Algorithm="http://www.w3.org/2001/04/xmlenc#sha256"/>
        <DigestValue>Bgd3X8QrfUNE8siH5PfpZM+rEnXszRaRdfyd0LbOq4Q=</DigestValue>
      </Reference>
      <Reference URI="/word/settings.xml?ContentType=application/vnd.openxmlformats-officedocument.wordprocessingml.settings+xml">
        <DigestMethod Algorithm="http://www.w3.org/2001/04/xmlenc#sha256"/>
        <DigestValue>teHNDe+OOJqOCmf635j2Pgx3nj4DG1ORHnA2GW1qc08=</DigestValue>
      </Reference>
      <Reference URI="/word/styles.xml?ContentType=application/vnd.openxmlformats-officedocument.wordprocessingml.styles+xml">
        <DigestMethod Algorithm="http://www.w3.org/2001/04/xmlenc#sha256"/>
        <DigestValue>eDunnK/qsh+l6JU+p6+TSpkZoSl2PGUHOo6Re6SGHrk=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Dps1BzX0N7HAuw+uH5L37PfAFdD8HsoPRY4SnHAognY=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2015-11-12T19:22:50Z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{4617164B-0E03-45F4-87AA-F1F547CC8B2B}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2015-11-12T19:22:50Z</xd:SigningTime>
          <xd:SigningCertificate>
            <xd:Cert>
              <xd:CertDigest>
                <DigestMethod Algorithm="http://www.w3.org/2001/04/xmlenc#sha256"/>
                <DigestValue>kwWDCNOTnx2C4rEnPdVe0eNmMI7BGXxtU5UUD8Ex+ow=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24549665064971818543275356362475919578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/L4AAL4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uTJRU6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xARkwBRAHZO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t062ABMRcAQaY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3gVkwA7Z51v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XWO2ABEV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xoy1gD5W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nP4BNEE/3/+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lO1wDUMf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XGbUE+l7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7539wC0BP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38dV7YAlSH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V041Rt57/3//f/9//3//f/9//3//f/9//3//f/9/+CnXCJhK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+3UlIAcgARFf9//3//f/9//3//f/9//3//f/9//3//f3gVswCdc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tTG0BJMAtAAbY/9//3//f/9//3//f/9//3//f/9//3sWCTYN/X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+fzUV9Qx1HdcANz7/f/9//3//f/9//3//f/9//3//f51n9wRXG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XBPcx+1rWAFMZ/3//f/9//3//f/9//3//f/9//38cV/kA+DH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zpf1QD5Vv9/0wDUBP9//3//f/9//3//f/9//3//f/9/3ErZAFg+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+6TtUA/3//f7cp1gC9e/9//3//f/9//3//f/9//3//f5o+2AD7W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tiFXGf5//39XPhgB2V7+f/9//3//f/9//3//f/9//3/aKdkAWmP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+f3kNN0L/f/9/+1rZANhK/n//f/9//3//f/9//3//f/9/uB3YALx3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fGfYAFtr/3//f51r+ABZPv9//3//f/9//3//f/9//3//e5oVFQ3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//f/9//3//f/9//3//f/9//3//f/9//3//f/9//3//f/9//3//f/9//3//f/9//3//f/9//3//f/9//3//f3xC9AD/f/9//3//f/YEuCX/f/9//3//f/9//3//f/9//3dbDVQ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//n//f75vfWcdW/xO/E6aRrtKu0Y9Wz1bnm//e/97/3//f/9//3//f/9//3//f/9//3//f/9//3//f/9//3//f/9//3+7HdYl/3//f/9//381DXgd/3//f/9//3//f/9//3//f/93+AC2I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da3cp9Qj3APcA2AD5BPkEGQX4BPgE1wD4ABgFOQk3CZoZ2iE6NpxC/U5dX79v/3//f/9//3//f/9//3//f/9//3//f/9/Ww2aSv9//3//f/9/2CFZFf9//3//f/9//3//f/9//399YzsFOTr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zg+1QDXALUA9QRWFbch+TE6Njo2Wjp7Phku2SWaIXkZOBEXCdkE+gAaAdgA+AD5ABgB1gCYHdglOjKbPppCPVt9X3xffV8cUxUBO1v/f/9//3/9fzgy9gj/f/5//3//f/9//3//f/9/f1/4AJhG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5oZ+Sn/f/9//3//e3sNukb/f/9//3//f/9//3//f/9//3//f/9//3//f/9//3//f/9//3//d/gEO2P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n8cX5sJGlf/f/9//3/8Ifcl/3//f/9//3//f/9//3//f/9//3//f/9//3//f/9//3//f/9//3s5DRpf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386KlcR/3//f/9/PDK5If9//3//f/9//3//f/9//3//f/9//3//f/9//3//f/9//3//f/93Ogm4T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vnNaCRg6/3/9f91K1gD/f/9//3//f/9//3//f/9//3//f/9//3//f/9//3//f/9//3//e1oNd0b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eT6cEd57/39eYxkBvnv/f/9//3//f/9//3//f/9//3//f/9//3//f/9//3//f/9//n95FZch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uxUXLv5/nm86ATtn/3//f/9//3//f/9//3//f/9//3//f/9//3//f/9//3//f/9/mhmWId17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xGegW9d/9/eg02Qv9//3//f/9//3//f/9//3//f/9//3//f/9//3//f/9//3//f7kddiG9b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7sZGC7/fx0m2C3/f/9//3//f/9//3//f/9//3//f/9//3//f/9//3//f/9//38ZNhURfGf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389UzgBnW+cOvYI/3//f/9//3//f/9//3//f/9//3//f/9//3//f/9//3//f/9/ukqyAFxn33/+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8HRgy3ErZAL1z/3//f/9//3//f/9//3//f/9//3//f/9//3//f/9//3//f/pStACdbxpf/H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EYaBRpP2AC5Tv9//3//f/9//3//f/9//3//f/9//3//f/9//3//f/9//39bZ5YAO2N4Rv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97uxnaHdgE1Sn/f/9//3//f/9//3//f/9//3//f/9//3//f/9//3//f/9/vXO1AFZGOT47X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tGXAn3BFYV/3//f/9//3//f/9//3//f/9//3//f/9//3//f/9//3//f/9/0wTVMfpS2Cn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fd1gN9gC1AN53/3//f/9//3//f/9//3//f/9//3//f/9//3//f/9//3//fxMRExncb7YA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dRvgEtwAaW/9//3//f/9//3//f/9//3//f/9//3//f/9//3//f/9//3+WKZEAvm/1BPpW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32/XBLUAWEb/f/9//3//f/9//3//f/9//3//f/9//3//f/9//3//f/9/21KUAHZG2S0YMv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2CG1BHUd/3//f/9//3//f/9//3//f/9//3//f/9//3//f/9//3//f9170wSSCLlG9Qj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51ntQCUBP5//3//f/9//3//f/9//3//f/9//3//f/9//3//f/9//3//fxY2lQixCJMA/n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xMNkgA7Y/9//3//f/9//3//f/9//3//f/9//3//f/9//3//f/9//3//e9IMkQBRA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383OpMAmFL/f/9//3//f/9//3//f/9//3//f/9//3//f/9//3//f/9//38bXy4A0BD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+VpyAJMt/3//f/9//3//f/9//3//f/9//3//f/9//3//f/9//3//f/9//n+dc3xv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997cQBwBP5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xMVTgD9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+VTn1v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MAAAAYAAAADAAAAAAAAAISAAAADAAAAAEAAAAeAAAAGAAAAAkAAABgAAAA9wAAAG0AAAAlAAAADAAAAAMAAABUAAAAXAEAAAoAAABgAAAA7QAAAGwAAAABAAAAqwoNQnIcDUIKAAAAYAAAAC0AAABMAAAAAAAAAAAAAAAAAAAA//////////+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  <Object Id="idInvalidSigLnImg">AQAAAGwAAAAAAAAAAAAAAP8AAAB/AAAAAAAAAAAAAABDIwAApBEAACBFTUYAAAEAVMQ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RAKD4///yAQAAAAAAAPyrHgaA+P//CABYfvv2//8AAAAAAAAAAOCrHgaA+P////8AAAAAtQa46RcU/p11dW+JGmODEAGcAAAAADCDtBb8ciIApg0h2SIAigFJjBpjvHEiAAAAAAD497UG/HIiACSIgBIEciIA2YsaY1MAZQBnAG8AZQAgAFUASQAAAAAA9YsaY9RyIgDhAAAAfHEiAEvkymKooiwJ4QAAAAEAAADW6RcUAAAiAOrjymIEAAAABQAAAAAAAAAAAAAAAAAAANbpFxSIcyIAJYsaY8DNIQkEAAAA+Pe1BgAAAABJixpjAAAAAAAAZQBnAG8AZQAgAFUASQAAAAqNWHIiAFhyIgDhAAAA9HEiAAAAAAC46RcUAAAAAAEAAAAAAAAAGHIiAC8wdn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//////////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XAEAAAoAAABgAAAA7QAAAGwAAAABAAAAqwoNQnIcDUIKAAAAYAAAAC0AAABMAAAAAAAAAAAAAAAAAAAA//////////+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2AF8199523547A2E7E78CA07AABF2" ma:contentTypeVersion="1" ma:contentTypeDescription="Crear nuevo documento." ma:contentTypeScope="" ma:versionID="9bd04567d39baad820eac9143cab6572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636UEWMD4YA6-16-79</_dlc_DocId>
    <_dlc_DocIdUrl xmlns="21c3207e-4ad9-41ce-b187-b126d6257ffb">
      <Url>http://sharepoint2/dfz/_layouts/DocIdRedir.aspx?ID=636UEWMD4YA6-16-79</Url>
      <Description>636UEWMD4YA6-16-79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1C3F-973D-493E-9F36-817DCB890635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B2AE1E18-7AB8-4D6A-9967-EDDAD3AA01D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3BA6F0F-64B9-492F-B027-B61009322188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6B917D17-72A6-4057-BD4C-DAD563654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3A387-8A8F-48D4-B15E-3D753BB7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EBAC9-88F3-46E0-BF92-090EE1D4D177}">
  <ds:schemaRefs>
    <ds:schemaRef ds:uri="21c3207e-4ad9-41ce-b187-b126d6257ffb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62BF588-EF6C-40C4-959C-54C21A2276D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E0A79F2-6FCB-48CC-AAF0-77564AD44A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C9B268-EA08-4564-9AED-06201920B57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F70FA2F-684A-47AA-B5D3-0D54A96EB8DD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B7FB162-6CF7-4141-8F20-D5299F5C0914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FBE7164C-AF72-461D-8E09-52A389BF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1272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Fiscalización</vt:lpstr>
    </vt:vector>
  </TitlesOfParts>
  <Company>HP</Company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Fiscalización</dc:title>
  <dc:creator>Usuario</dc:creator>
  <cp:lastModifiedBy>Evelyn Fuentes Diaz</cp:lastModifiedBy>
  <cp:revision>4</cp:revision>
  <cp:lastPrinted>2013-04-08T12:43:00Z</cp:lastPrinted>
  <dcterms:created xsi:type="dcterms:W3CDTF">2015-11-12T17:25:00Z</dcterms:created>
  <dcterms:modified xsi:type="dcterms:W3CDTF">2015-11-12T17:40:00Z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0x010100CDF2AF8199523547A2E7E78CA07AABF2</vt:lpwstr>
  </property>
  <property fmtid="{D5CDD505-2E9C-101B-9397-08002B2CF9AE}" pid="3" name="_dlc_DocIdItemGuid">
    <vt:lpwstr>f7d653d4-08a9-4f0f-a875-f0b919c702f0</vt:lpwstr>
  </property>
</Properties>
</file>