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8A06A" w14:textId="77777777"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92EC426" w14:textId="0B8A31B2" w:rsidR="009E1EAD" w:rsidRPr="00BC4D99" w:rsidRDefault="00CE1129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INFORME</w:t>
      </w:r>
      <w:r w:rsidR="009E1EAD">
        <w:rPr>
          <w:rFonts w:asciiTheme="minorHAnsi" w:hAnsiTheme="minorHAnsi" w:cstheme="minorHAnsi"/>
          <w:b/>
        </w:rPr>
        <w:t xml:space="preserve"> DE FISCALIZACIÓN</w:t>
      </w:r>
    </w:p>
    <w:p w14:paraId="62279DC6" w14:textId="77777777"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14:paraId="5C4FFB1D" w14:textId="3643B0F3" w:rsidR="00D85DA0" w:rsidRDefault="00B07288" w:rsidP="007B22D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07288">
        <w:rPr>
          <w:rFonts w:asciiTheme="minorHAnsi" w:hAnsiTheme="minorHAnsi" w:cstheme="minorHAnsi"/>
          <w:b/>
        </w:rPr>
        <w:t>DFZ-2014-2864-XIII-PC-EI</w:t>
      </w:r>
    </w:p>
    <w:p w14:paraId="5DE81B17" w14:textId="77777777" w:rsidR="00B07288" w:rsidRDefault="00B07288" w:rsidP="007B22DD">
      <w:pPr>
        <w:spacing w:line="276" w:lineRule="auto"/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14:paraId="4980898B" w14:textId="77777777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2CEE462D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14:paraId="4C06E49E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3F7D6B0C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14:paraId="60295DBC" w14:textId="77777777" w:rsidTr="004108DC">
        <w:trPr>
          <w:trHeight w:val="431"/>
        </w:trPr>
        <w:tc>
          <w:tcPr>
            <w:tcW w:w="1222" w:type="pct"/>
            <w:vAlign w:val="center"/>
          </w:tcPr>
          <w:p w14:paraId="63297FB2" w14:textId="657A9974" w:rsidR="009E1EAD" w:rsidRDefault="006F4C71" w:rsidP="00D85D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2004" w:type="pct"/>
            <w:vAlign w:val="center"/>
          </w:tcPr>
          <w:p w14:paraId="4A14C693" w14:textId="11B6FE77" w:rsidR="009E1EAD" w:rsidRDefault="00CE1129" w:rsidP="00CE112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SERPRAM</w:t>
            </w:r>
          </w:p>
        </w:tc>
        <w:tc>
          <w:tcPr>
            <w:tcW w:w="1774" w:type="pct"/>
            <w:vAlign w:val="center"/>
          </w:tcPr>
          <w:p w14:paraId="1A12D95C" w14:textId="77EC87D0" w:rsidR="009E1EAD" w:rsidRDefault="00CE1129" w:rsidP="003A1C0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SERPRAM S.A.</w:t>
            </w:r>
          </w:p>
        </w:tc>
      </w:tr>
      <w:tr w:rsidR="009E1EAD" w14:paraId="50A30521" w14:textId="77777777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14:paraId="2DFDE1CB" w14:textId="77777777"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7FCC032E" w14:textId="77777777"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14:paraId="4A4053E4" w14:textId="77777777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14:paraId="1908A1ED" w14:textId="31E24CBB" w:rsidR="009E1EAD" w:rsidRDefault="00CE1129" w:rsidP="003A1C0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Laboratorio de medición de fuentes fijas</w:t>
            </w:r>
          </w:p>
        </w:tc>
        <w:tc>
          <w:tcPr>
            <w:tcW w:w="1774" w:type="pct"/>
            <w:vAlign w:val="center"/>
          </w:tcPr>
          <w:p w14:paraId="7B38B9E4" w14:textId="60D4B097" w:rsidR="009E1EAD" w:rsidRPr="009E1EAD" w:rsidRDefault="00CE1129" w:rsidP="00CE112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</w:t>
            </w:r>
            <w:r w:rsidR="006F4C71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799</w:t>
            </w:r>
            <w:r w:rsidR="006F4C71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790-0</w:t>
            </w:r>
          </w:p>
        </w:tc>
      </w:tr>
    </w:tbl>
    <w:p w14:paraId="20DF399B" w14:textId="77777777"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0"/>
        <w:gridCol w:w="6182"/>
      </w:tblGrid>
      <w:tr w:rsidR="00CE1129" w14:paraId="0451E3A8" w14:textId="26FB1F85" w:rsidTr="00CE1129">
        <w:trPr>
          <w:trHeight w:val="421"/>
        </w:trPr>
        <w:tc>
          <w:tcPr>
            <w:tcW w:w="6790" w:type="dxa"/>
            <w:shd w:val="clear" w:color="auto" w:fill="D9D9D9" w:themeFill="background1" w:themeFillShade="D9"/>
            <w:vAlign w:val="center"/>
          </w:tcPr>
          <w:p w14:paraId="4674A7B0" w14:textId="4972F9A3" w:rsidR="00CE1129" w:rsidRPr="0098427B" w:rsidRDefault="00CE1129" w:rsidP="00C85A75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Motivo de la Actividad</w:t>
            </w:r>
          </w:p>
        </w:tc>
        <w:tc>
          <w:tcPr>
            <w:tcW w:w="6182" w:type="dxa"/>
            <w:shd w:val="clear" w:color="auto" w:fill="D9D9D9" w:themeFill="background1" w:themeFillShade="D9"/>
          </w:tcPr>
          <w:p w14:paraId="0AF4F5E1" w14:textId="0873756F" w:rsidR="00CE1129" w:rsidRDefault="00CE1129" w:rsidP="00C85A75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Materia Objeto de la fiscalización</w:t>
            </w:r>
          </w:p>
        </w:tc>
      </w:tr>
      <w:tr w:rsidR="00CE1129" w:rsidRPr="00B70C24" w14:paraId="4D60E3C2" w14:textId="728973EE" w:rsidTr="00CE1129">
        <w:trPr>
          <w:trHeight w:val="333"/>
        </w:trPr>
        <w:tc>
          <w:tcPr>
            <w:tcW w:w="6790" w:type="dxa"/>
            <w:vAlign w:val="center"/>
          </w:tcPr>
          <w:p w14:paraId="549759E7" w14:textId="2DBD932F" w:rsidR="00CE1129" w:rsidRPr="00B70C24" w:rsidRDefault="00CE1129" w:rsidP="00CE112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Fiscalización Programa de Cumplimiento</w:t>
            </w:r>
          </w:p>
        </w:tc>
        <w:tc>
          <w:tcPr>
            <w:tcW w:w="6182" w:type="dxa"/>
            <w:vAlign w:val="center"/>
          </w:tcPr>
          <w:p w14:paraId="1E315E56" w14:textId="1BB870E6" w:rsidR="00CE1129" w:rsidRDefault="00CE1129" w:rsidP="00CE112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Ensayo Validación CEMS</w:t>
            </w:r>
          </w:p>
        </w:tc>
      </w:tr>
      <w:tr w:rsidR="00CE1129" w:rsidRPr="00B70C24" w14:paraId="15A5C040" w14:textId="77777777" w:rsidTr="00831BED">
        <w:trPr>
          <w:trHeight w:val="838"/>
        </w:trPr>
        <w:tc>
          <w:tcPr>
            <w:tcW w:w="12972" w:type="dxa"/>
            <w:gridSpan w:val="2"/>
            <w:vAlign w:val="center"/>
          </w:tcPr>
          <w:p w14:paraId="043A0C64" w14:textId="77777777" w:rsidR="00CE1129" w:rsidRPr="00B4300D" w:rsidRDefault="00CE1129" w:rsidP="00CE1129">
            <w:pPr>
              <w:jc w:val="left"/>
              <w:rPr>
                <w:rFonts w:asciiTheme="minorHAnsi" w:hAnsiTheme="minorHAnsi"/>
                <w:b/>
              </w:rPr>
            </w:pPr>
            <w:bookmarkStart w:id="0" w:name="_GoBack"/>
            <w:r w:rsidRPr="00B4300D">
              <w:rPr>
                <w:rFonts w:asciiTheme="minorHAnsi" w:hAnsiTheme="minorHAnsi"/>
                <w:b/>
              </w:rPr>
              <w:t>Resumen de la actividad:</w:t>
            </w:r>
            <w:bookmarkEnd w:id="0"/>
          </w:p>
          <w:p w14:paraId="739C8A7B" w14:textId="2385D312" w:rsidR="00CE1129" w:rsidRDefault="00B4300D" w:rsidP="00CE1129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La SMA mediante Resolución Exenta N°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881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 del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>/201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 se pronunció respecto al Informe de resultados de los Ensayos de validación de CEMS de 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Unidad CTM-3,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Rechazando el informe y declarando inválidos 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los ensayos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>Desviación de Calibración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del parámetro Flujo y 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Exactitud Relativa para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los 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Humedad y 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>Flujo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producto no conformidades que afectan la integridad de los ensayos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efectuados por SERPRAM S.A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C7A6881" w14:textId="1FB2AF64" w:rsidR="00B4300D" w:rsidRDefault="00B4300D" w:rsidP="00B4300D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Con fecha 20-12-2013, l</w:t>
            </w: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 xml:space="preserve">a entidad de inspección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SERPRAM S.A</w:t>
            </w: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 xml:space="preserve">. ingresó a la oficina de partes de la SMA el Informe de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Repetición de </w:t>
            </w: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>Resultados de Ensayos para Validación de Sistemas de Monito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reo Continuos de la Unidad CTM-3</w:t>
            </w: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>, presentando los resultados de los ensayos repetidos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para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los parámetros flujo y humedad</w:t>
            </w: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>.</w:t>
            </w:r>
          </w:p>
          <w:p w14:paraId="5234A76D" w14:textId="77777777" w:rsidR="00B4300D" w:rsidRDefault="00B4300D" w:rsidP="00B4300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F010D">
              <w:rPr>
                <w:rFonts w:asciiTheme="minorHAnsi" w:hAnsiTheme="minorHAnsi" w:cstheme="minorHAnsi"/>
                <w:sz w:val="18"/>
                <w:szCs w:val="18"/>
              </w:rPr>
              <w:t xml:space="preserve">De acuerdo al examen de información realizado, se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constató</w:t>
            </w:r>
            <w:r w:rsidRPr="000F010D">
              <w:rPr>
                <w:rFonts w:asciiTheme="minorHAnsi" w:hAnsiTheme="minorHAnsi" w:cstheme="minorHAnsi"/>
                <w:sz w:val="18"/>
                <w:szCs w:val="18"/>
              </w:rPr>
              <w:t xml:space="preserve"> que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Pr="000F010D">
              <w:rPr>
                <w:rFonts w:asciiTheme="minorHAnsi" w:hAnsiTheme="minorHAnsi" w:cstheme="minorHAnsi"/>
                <w:sz w:val="18"/>
                <w:szCs w:val="18"/>
              </w:rPr>
              <w:t xml:space="preserve"> CEMS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sometidos a validación </w:t>
            </w:r>
            <w:r w:rsidRPr="000F010D">
              <w:rPr>
                <w:rFonts w:asciiTheme="minorHAnsi" w:hAnsiTheme="minorHAnsi" w:cstheme="minorHAnsi"/>
                <w:sz w:val="18"/>
                <w:szCs w:val="18"/>
              </w:rPr>
              <w:t>cumpl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 con los límites aceptables.</w:t>
            </w:r>
            <w:r w:rsidRPr="000F010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0F010D">
              <w:rPr>
                <w:rFonts w:asciiTheme="minorHAnsi" w:hAnsiTheme="minorHAnsi" w:cstheme="minorHAnsi"/>
                <w:sz w:val="18"/>
                <w:szCs w:val="18"/>
              </w:rPr>
              <w:t xml:space="preserve">o se observaron no conformidades que afecten la integridad de los </w:t>
            </w:r>
            <w:r w:rsidRPr="001118FC">
              <w:rPr>
                <w:rFonts w:asciiTheme="minorHAnsi" w:hAnsiTheme="minorHAnsi" w:cstheme="minorHAnsi"/>
                <w:sz w:val="18"/>
                <w:szCs w:val="18"/>
              </w:rPr>
              <w:t xml:space="preserve">ensayos ejecutados y los resultados obtenidos para los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diferentes </w:t>
            </w:r>
            <w:r w:rsidRPr="001118FC">
              <w:rPr>
                <w:rFonts w:asciiTheme="minorHAnsi" w:hAnsiTheme="minorHAnsi" w:cstheme="minorHAnsi"/>
                <w:sz w:val="18"/>
                <w:szCs w:val="18"/>
              </w:rPr>
              <w:t xml:space="preserve">ensayos realizados, fueron inferiores a los límites aplicables establecidos en el protocolo, luego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los </w:t>
            </w:r>
            <w:r w:rsidRPr="001118FC">
              <w:rPr>
                <w:rFonts w:asciiTheme="minorHAnsi" w:hAnsiTheme="minorHAnsi" w:cstheme="minorHAnsi"/>
                <w:sz w:val="18"/>
                <w:szCs w:val="18"/>
              </w:rPr>
              <w:t xml:space="preserve">CEMS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la Unidad CTM-3 </w:t>
            </w:r>
            <w:r w:rsidRPr="001118FC">
              <w:rPr>
                <w:rFonts w:asciiTheme="minorHAnsi" w:hAnsiTheme="minorHAnsi" w:cstheme="minorHAnsi"/>
                <w:sz w:val="18"/>
                <w:szCs w:val="18"/>
              </w:rPr>
              <w:t>se considera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118FC">
              <w:rPr>
                <w:rFonts w:asciiTheme="minorHAnsi" w:hAnsiTheme="minorHAnsi" w:cstheme="minorHAnsi"/>
                <w:sz w:val="18"/>
                <w:szCs w:val="18"/>
              </w:rPr>
              <w:t xml:space="preserve"> óptimo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118FC">
              <w:rPr>
                <w:rFonts w:asciiTheme="minorHAnsi" w:hAnsiTheme="minorHAnsi" w:cstheme="minorHAnsi"/>
                <w:sz w:val="18"/>
                <w:szCs w:val="18"/>
              </w:rPr>
              <w:t xml:space="preserve"> para el moni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toreo continuo de las emisiones.</w:t>
            </w:r>
          </w:p>
          <w:p w14:paraId="7BBCD0DE" w14:textId="0C05B670" w:rsidR="00B4300D" w:rsidRDefault="00B4300D" w:rsidP="00B4300D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0628699F" w14:textId="77777777" w:rsidR="00CE1129" w:rsidRDefault="00CE1129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14:paraId="2EB1B8BD" w14:textId="4CF7D07F" w:rsidR="00B4300D" w:rsidRDefault="00B4300D" w:rsidP="009E1EAD">
      <w:pPr>
        <w:spacing w:line="276" w:lineRule="aut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br w:type="page"/>
      </w:r>
    </w:p>
    <w:p w14:paraId="5A06824F" w14:textId="77777777"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60"/>
        <w:gridCol w:w="4836"/>
        <w:gridCol w:w="4242"/>
        <w:gridCol w:w="2234"/>
      </w:tblGrid>
      <w:tr w:rsidR="009E1EAD" w:rsidRPr="00B01A00" w14:paraId="3C09F3A8" w14:textId="77777777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30904CC" w14:textId="77777777" w:rsidR="009E1EAD" w:rsidRPr="00B01A00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B01A00">
              <w:rPr>
                <w:rFonts w:asciiTheme="minorHAnsi" w:hAnsiTheme="minorHAnsi"/>
                <w:b/>
              </w:rPr>
              <w:t>RESUMEN ANTECEDENTES INSPECCIÓN</w:t>
            </w:r>
          </w:p>
        </w:tc>
      </w:tr>
      <w:tr w:rsidR="00B90E7E" w:rsidRPr="00B01A00" w14:paraId="0B71281B" w14:textId="77777777" w:rsidTr="006F4C71">
        <w:trPr>
          <w:trHeight w:val="418"/>
          <w:tblHeader/>
        </w:trPr>
        <w:tc>
          <w:tcPr>
            <w:tcW w:w="640" w:type="pct"/>
            <w:shd w:val="clear" w:color="auto" w:fill="D9D9D9" w:themeFill="background1" w:themeFillShade="D9"/>
            <w:vAlign w:val="center"/>
          </w:tcPr>
          <w:p w14:paraId="64D53D16" w14:textId="77777777" w:rsidR="009E1EAD" w:rsidRPr="00B01A00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B01A00"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639552A7" w14:textId="77777777" w:rsidR="009E1EAD" w:rsidRPr="00B01A00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B01A00"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635" w:type="pct"/>
            <w:shd w:val="clear" w:color="auto" w:fill="D9D9D9" w:themeFill="background1" w:themeFillShade="D9"/>
            <w:vAlign w:val="center"/>
          </w:tcPr>
          <w:p w14:paraId="7290AC74" w14:textId="77777777" w:rsidR="009E1EAD" w:rsidRPr="00B01A00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B01A00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861" w:type="pct"/>
            <w:shd w:val="clear" w:color="auto" w:fill="D9D9D9" w:themeFill="background1" w:themeFillShade="D9"/>
            <w:vAlign w:val="center"/>
          </w:tcPr>
          <w:p w14:paraId="3334CB89" w14:textId="77777777" w:rsidR="009E1EAD" w:rsidRPr="00B01A00" w:rsidRDefault="00A928AA" w:rsidP="009E1EAD">
            <w:pPr>
              <w:jc w:val="center"/>
              <w:rPr>
                <w:rFonts w:asciiTheme="minorHAnsi" w:hAnsiTheme="minorHAnsi"/>
                <w:b/>
              </w:rPr>
            </w:pPr>
            <w:r w:rsidRPr="00B01A00">
              <w:rPr>
                <w:rFonts w:asciiTheme="minorHAnsi" w:hAnsiTheme="minorHAnsi"/>
                <w:b/>
              </w:rPr>
              <w:t>Conclusión</w:t>
            </w:r>
          </w:p>
        </w:tc>
      </w:tr>
      <w:tr w:rsidR="00D85DA0" w:rsidRPr="00B01A00" w14:paraId="5585FA85" w14:textId="77777777" w:rsidTr="006F4C71">
        <w:trPr>
          <w:trHeight w:val="2339"/>
        </w:trPr>
        <w:tc>
          <w:tcPr>
            <w:tcW w:w="640" w:type="pct"/>
            <w:vAlign w:val="center"/>
          </w:tcPr>
          <w:p w14:paraId="6B4012EC" w14:textId="3DF5BE72" w:rsidR="00D85DA0" w:rsidRPr="00B01A00" w:rsidRDefault="00D85DA0" w:rsidP="00D85DA0">
            <w:pPr>
              <w:jc w:val="center"/>
              <w:rPr>
                <w:rFonts w:asciiTheme="minorHAnsi" w:hAnsiTheme="minorHAnsi"/>
              </w:rPr>
            </w:pPr>
            <w:r w:rsidRPr="00B01A00">
              <w:rPr>
                <w:rFonts w:asciiTheme="minorHAnsi" w:hAnsiTheme="minorHAnsi"/>
              </w:rPr>
              <w:t>D.S. N°</w:t>
            </w:r>
            <w:r>
              <w:rPr>
                <w:rFonts w:asciiTheme="minorHAnsi" w:hAnsiTheme="minorHAnsi"/>
              </w:rPr>
              <w:t>13</w:t>
            </w:r>
            <w:r w:rsidRPr="00B01A00">
              <w:rPr>
                <w:rFonts w:asciiTheme="minorHAnsi" w:hAnsiTheme="minorHAnsi"/>
              </w:rPr>
              <w:t>/20</w:t>
            </w:r>
            <w:r>
              <w:rPr>
                <w:rFonts w:asciiTheme="minorHAnsi" w:hAnsiTheme="minorHAnsi"/>
              </w:rPr>
              <w:t>11 MMA.</w:t>
            </w:r>
          </w:p>
        </w:tc>
        <w:tc>
          <w:tcPr>
            <w:tcW w:w="1864" w:type="pct"/>
            <w:vAlign w:val="center"/>
          </w:tcPr>
          <w:p w14:paraId="1703D826" w14:textId="5E0C48F2" w:rsidR="00D85DA0" w:rsidRPr="00B01A00" w:rsidRDefault="005A2F1A" w:rsidP="00B01A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Articulo N°8: Instalar y certificar Sistemas de Monitoreo Continuo de Emisiones (CEMS) para medir emisiones de MP, SO2, NOx y de otros parámetros de interés de acuerdo a la parte 75, volumen 40 del CFR.</w:t>
            </w:r>
          </w:p>
        </w:tc>
        <w:tc>
          <w:tcPr>
            <w:tcW w:w="1635" w:type="pct"/>
            <w:vAlign w:val="center"/>
          </w:tcPr>
          <w:p w14:paraId="0987E6CD" w14:textId="19CF11BF" w:rsidR="00D85DA0" w:rsidRPr="005A2F1A" w:rsidRDefault="006F4C71" w:rsidP="00CE11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SERPRAM ingresó informes de validación para la central </w:t>
            </w:r>
            <w:r w:rsidR="00CE1129">
              <w:rPr>
                <w:rFonts w:asciiTheme="minorHAnsi" w:hAnsiTheme="minorHAnsi"/>
              </w:rPr>
              <w:t>CTM3</w:t>
            </w:r>
            <w:r>
              <w:rPr>
                <w:rFonts w:asciiTheme="minorHAnsi" w:hAnsiTheme="minorHAnsi"/>
              </w:rPr>
              <w:t>, los que fueron aprobados</w:t>
            </w:r>
            <w:r w:rsidR="00CE1129">
              <w:rPr>
                <w:rFonts w:asciiTheme="minorHAnsi" w:hAnsiTheme="minorHAnsi"/>
              </w:rPr>
              <w:t xml:space="preserve"> mediante </w:t>
            </w:r>
            <w:proofErr w:type="spellStart"/>
            <w:r w:rsidR="00CE1129">
              <w:rPr>
                <w:rFonts w:asciiTheme="minorHAnsi" w:hAnsiTheme="minorHAnsi"/>
              </w:rPr>
              <w:t>Res.Ex</w:t>
            </w:r>
            <w:proofErr w:type="spellEnd"/>
            <w:r w:rsidR="00CE1129">
              <w:rPr>
                <w:rFonts w:asciiTheme="minorHAnsi" w:hAnsiTheme="minorHAnsi"/>
              </w:rPr>
              <w:t xml:space="preserve"> 717/2014</w:t>
            </w:r>
            <w:r>
              <w:rPr>
                <w:rFonts w:asciiTheme="minorHAnsi" w:hAnsiTheme="minorHAnsi"/>
              </w:rPr>
              <w:t xml:space="preserve">. Por lo tanto se da por cumplida la obligación del Plan de Cumplimiento. Los antecedentes del proceso de validación favorable se encuentran en el </w:t>
            </w:r>
            <w:r w:rsidR="00CE1129">
              <w:rPr>
                <w:rFonts w:asciiTheme="minorHAnsi" w:hAnsiTheme="minorHAnsi"/>
              </w:rPr>
              <w:t>expediente</w:t>
            </w:r>
            <w:r>
              <w:rPr>
                <w:rFonts w:asciiTheme="minorHAnsi" w:hAnsiTheme="minorHAnsi"/>
              </w:rPr>
              <w:t xml:space="preserve"> </w:t>
            </w:r>
            <w:r w:rsidR="00CE1129" w:rsidRPr="00CE1129">
              <w:rPr>
                <w:rFonts w:asciiTheme="minorHAnsi" w:hAnsiTheme="minorHAnsi"/>
              </w:rPr>
              <w:t>DFZ-2014-2340-II-NE-EI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861" w:type="pct"/>
            <w:vAlign w:val="center"/>
          </w:tcPr>
          <w:p w14:paraId="3DADF467" w14:textId="54579054" w:rsidR="00D85DA0" w:rsidRPr="00B01A00" w:rsidRDefault="00D85DA0" w:rsidP="00DF2BCD">
            <w:pPr>
              <w:jc w:val="center"/>
              <w:rPr>
                <w:rFonts w:asciiTheme="minorHAnsi" w:hAnsiTheme="minorHAnsi"/>
              </w:rPr>
            </w:pPr>
            <w:r w:rsidRPr="00B01A00">
              <w:rPr>
                <w:rFonts w:asciiTheme="minorHAnsi" w:hAnsiTheme="minorHAnsi"/>
              </w:rPr>
              <w:t>De la revisión de los antecedentes no se identificó No conformidades</w:t>
            </w:r>
          </w:p>
        </w:tc>
      </w:tr>
    </w:tbl>
    <w:p w14:paraId="40C81DD3" w14:textId="77777777" w:rsidR="00E34018" w:rsidRDefault="00E34018" w:rsidP="00783801"/>
    <w:sectPr w:rsidR="00E34018" w:rsidSect="0098427B">
      <w:headerReference w:type="default" r:id="rId9"/>
      <w:footerReference w:type="default" r:id="rId10"/>
      <w:headerReference w:type="first" r:id="rId11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0F9A7" w14:textId="77777777" w:rsidR="0007719C" w:rsidRDefault="0007719C" w:rsidP="009E1EAD">
      <w:r>
        <w:separator/>
      </w:r>
    </w:p>
  </w:endnote>
  <w:endnote w:type="continuationSeparator" w:id="0">
    <w:p w14:paraId="3894B79D" w14:textId="77777777" w:rsidR="0007719C" w:rsidRDefault="0007719C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EFA0B" w14:textId="77777777"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2B9B6338" w14:textId="77777777"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033A327D" w14:textId="77777777"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CEE27" w14:textId="77777777" w:rsidR="0007719C" w:rsidRDefault="0007719C" w:rsidP="009E1EAD">
      <w:r>
        <w:separator/>
      </w:r>
    </w:p>
  </w:footnote>
  <w:footnote w:type="continuationSeparator" w:id="0">
    <w:p w14:paraId="0B5A8B64" w14:textId="77777777" w:rsidR="0007719C" w:rsidRDefault="0007719C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906FD" w14:textId="77777777" w:rsidR="009E1EAD" w:rsidRDefault="009E1EAD">
    <w:pPr>
      <w:pStyle w:val="Encabezado"/>
    </w:pPr>
  </w:p>
  <w:p w14:paraId="5E1E1710" w14:textId="77777777"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E522944" wp14:editId="7105DC48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E0BA69" wp14:editId="305BF230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BC222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29237ED9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51C62545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8E0BA6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14:paraId="470BC222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29237ED9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51C62545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61DB6" w14:textId="77777777"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266DD13" wp14:editId="4F3C003D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1F1EF" wp14:editId="360B4C7F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1A30B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1FD8D495" w14:textId="77777777" w:rsidR="00B00C93" w:rsidRPr="009D389C" w:rsidRDefault="0007719C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5C602E12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BE1F1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14:paraId="7E01A30B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1FD8D495" w14:textId="77777777" w:rsidR="00B00C93" w:rsidRPr="009D389C" w:rsidRDefault="008A08FF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5C602E12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0C32EED"/>
    <w:multiLevelType w:val="hybridMultilevel"/>
    <w:tmpl w:val="D23E1938"/>
    <w:lvl w:ilvl="0" w:tplc="A4FC03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33E7E"/>
    <w:multiLevelType w:val="hybridMultilevel"/>
    <w:tmpl w:val="96D29B32"/>
    <w:lvl w:ilvl="0" w:tplc="0632FF6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4189"/>
    <w:rsid w:val="0007719C"/>
    <w:rsid w:val="00081F37"/>
    <w:rsid w:val="000A27A7"/>
    <w:rsid w:val="000B1D8C"/>
    <w:rsid w:val="000E2FC5"/>
    <w:rsid w:val="000F6341"/>
    <w:rsid w:val="00145CC6"/>
    <w:rsid w:val="001508F4"/>
    <w:rsid w:val="00180E5D"/>
    <w:rsid w:val="001D415E"/>
    <w:rsid w:val="001E5D38"/>
    <w:rsid w:val="001F0C5B"/>
    <w:rsid w:val="002140D2"/>
    <w:rsid w:val="002168E0"/>
    <w:rsid w:val="00244BE0"/>
    <w:rsid w:val="00270B08"/>
    <w:rsid w:val="00286F36"/>
    <w:rsid w:val="002A3948"/>
    <w:rsid w:val="002D5068"/>
    <w:rsid w:val="00305D9B"/>
    <w:rsid w:val="00323058"/>
    <w:rsid w:val="00323DC0"/>
    <w:rsid w:val="003359B3"/>
    <w:rsid w:val="0034522D"/>
    <w:rsid w:val="00373B27"/>
    <w:rsid w:val="003A1C02"/>
    <w:rsid w:val="003B0DFF"/>
    <w:rsid w:val="003F58A1"/>
    <w:rsid w:val="00404B79"/>
    <w:rsid w:val="004108DC"/>
    <w:rsid w:val="00414F7D"/>
    <w:rsid w:val="00415F96"/>
    <w:rsid w:val="00437F60"/>
    <w:rsid w:val="00441853"/>
    <w:rsid w:val="004567B5"/>
    <w:rsid w:val="004C1A6E"/>
    <w:rsid w:val="004C1E62"/>
    <w:rsid w:val="004C7C78"/>
    <w:rsid w:val="004D2547"/>
    <w:rsid w:val="004F11BD"/>
    <w:rsid w:val="004F20C6"/>
    <w:rsid w:val="004F6545"/>
    <w:rsid w:val="00501CF4"/>
    <w:rsid w:val="00546812"/>
    <w:rsid w:val="00547874"/>
    <w:rsid w:val="00575BAC"/>
    <w:rsid w:val="005A1D57"/>
    <w:rsid w:val="005A2F1A"/>
    <w:rsid w:val="006071DC"/>
    <w:rsid w:val="00614A24"/>
    <w:rsid w:val="00634BDE"/>
    <w:rsid w:val="0066348F"/>
    <w:rsid w:val="00670A8E"/>
    <w:rsid w:val="00674C52"/>
    <w:rsid w:val="006C4386"/>
    <w:rsid w:val="006C50B9"/>
    <w:rsid w:val="006D5135"/>
    <w:rsid w:val="006D7687"/>
    <w:rsid w:val="006F4C71"/>
    <w:rsid w:val="0073281A"/>
    <w:rsid w:val="0074708D"/>
    <w:rsid w:val="00747757"/>
    <w:rsid w:val="007733D6"/>
    <w:rsid w:val="0077760E"/>
    <w:rsid w:val="00783801"/>
    <w:rsid w:val="007A3E3C"/>
    <w:rsid w:val="007B22DD"/>
    <w:rsid w:val="007C0628"/>
    <w:rsid w:val="00811C2D"/>
    <w:rsid w:val="0082617D"/>
    <w:rsid w:val="00842774"/>
    <w:rsid w:val="0085556F"/>
    <w:rsid w:val="0086446C"/>
    <w:rsid w:val="00874C23"/>
    <w:rsid w:val="00881CE8"/>
    <w:rsid w:val="008A08FF"/>
    <w:rsid w:val="008A6572"/>
    <w:rsid w:val="008B4E96"/>
    <w:rsid w:val="008C1F39"/>
    <w:rsid w:val="008E0B5D"/>
    <w:rsid w:val="008E72B3"/>
    <w:rsid w:val="00910BA1"/>
    <w:rsid w:val="009177FA"/>
    <w:rsid w:val="009244DA"/>
    <w:rsid w:val="00933D94"/>
    <w:rsid w:val="00937719"/>
    <w:rsid w:val="009409DD"/>
    <w:rsid w:val="00942753"/>
    <w:rsid w:val="00947866"/>
    <w:rsid w:val="0095290C"/>
    <w:rsid w:val="00955263"/>
    <w:rsid w:val="0097552E"/>
    <w:rsid w:val="00981029"/>
    <w:rsid w:val="0098427B"/>
    <w:rsid w:val="00986F3E"/>
    <w:rsid w:val="009E1EAD"/>
    <w:rsid w:val="009F3BE3"/>
    <w:rsid w:val="009F5BB6"/>
    <w:rsid w:val="00A07A33"/>
    <w:rsid w:val="00A13665"/>
    <w:rsid w:val="00A34C4C"/>
    <w:rsid w:val="00A36D5B"/>
    <w:rsid w:val="00A60B90"/>
    <w:rsid w:val="00A77730"/>
    <w:rsid w:val="00A928AA"/>
    <w:rsid w:val="00AB1AA7"/>
    <w:rsid w:val="00AC71E3"/>
    <w:rsid w:val="00B01A00"/>
    <w:rsid w:val="00B07288"/>
    <w:rsid w:val="00B25210"/>
    <w:rsid w:val="00B4300D"/>
    <w:rsid w:val="00B63F4F"/>
    <w:rsid w:val="00B70C24"/>
    <w:rsid w:val="00B74A52"/>
    <w:rsid w:val="00B825E6"/>
    <w:rsid w:val="00B84D58"/>
    <w:rsid w:val="00B90E7E"/>
    <w:rsid w:val="00BB0EC3"/>
    <w:rsid w:val="00BD09F1"/>
    <w:rsid w:val="00BD70F5"/>
    <w:rsid w:val="00C0031E"/>
    <w:rsid w:val="00C025EF"/>
    <w:rsid w:val="00C133C4"/>
    <w:rsid w:val="00C644D9"/>
    <w:rsid w:val="00C83379"/>
    <w:rsid w:val="00C9074E"/>
    <w:rsid w:val="00C97BA3"/>
    <w:rsid w:val="00CB312A"/>
    <w:rsid w:val="00CE1129"/>
    <w:rsid w:val="00CF0FBD"/>
    <w:rsid w:val="00D22FB4"/>
    <w:rsid w:val="00D506A0"/>
    <w:rsid w:val="00D6028A"/>
    <w:rsid w:val="00D75007"/>
    <w:rsid w:val="00D80535"/>
    <w:rsid w:val="00D85DA0"/>
    <w:rsid w:val="00D87A82"/>
    <w:rsid w:val="00DA1801"/>
    <w:rsid w:val="00DB1A2D"/>
    <w:rsid w:val="00DC6D58"/>
    <w:rsid w:val="00DD04C1"/>
    <w:rsid w:val="00DE24A6"/>
    <w:rsid w:val="00DF0582"/>
    <w:rsid w:val="00DF3235"/>
    <w:rsid w:val="00E00D76"/>
    <w:rsid w:val="00E12D0E"/>
    <w:rsid w:val="00E26AF1"/>
    <w:rsid w:val="00E309BE"/>
    <w:rsid w:val="00E34018"/>
    <w:rsid w:val="00E657A9"/>
    <w:rsid w:val="00E67666"/>
    <w:rsid w:val="00E719B3"/>
    <w:rsid w:val="00E848A9"/>
    <w:rsid w:val="00EA2DA4"/>
    <w:rsid w:val="00EA3D6B"/>
    <w:rsid w:val="00EB15F6"/>
    <w:rsid w:val="00EB4880"/>
    <w:rsid w:val="00EC425F"/>
    <w:rsid w:val="00EE4033"/>
    <w:rsid w:val="00EF07CE"/>
    <w:rsid w:val="00F12157"/>
    <w:rsid w:val="00F42B98"/>
    <w:rsid w:val="00F440D4"/>
    <w:rsid w:val="00F46313"/>
    <w:rsid w:val="00F46489"/>
    <w:rsid w:val="00F55DAC"/>
    <w:rsid w:val="00F5602D"/>
    <w:rsid w:val="00F95434"/>
    <w:rsid w:val="00FB1A8C"/>
    <w:rsid w:val="00FC6789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5D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67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67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6789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7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6789"/>
    <w:rPr>
      <w:rFonts w:ascii="Verdana" w:eastAsia="Calibri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67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67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6789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7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6789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C66A-A52B-4213-A654-2584549C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Juan Eduardo Johnson Vidal</cp:lastModifiedBy>
  <cp:revision>5</cp:revision>
  <dcterms:created xsi:type="dcterms:W3CDTF">2015-02-17T13:08:00Z</dcterms:created>
  <dcterms:modified xsi:type="dcterms:W3CDTF">2015-12-22T13:10:00Z</dcterms:modified>
</cp:coreProperties>
</file>