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xlsx" ContentType="application/vnd.openxmlformats-officedocument.spreadsheetml.sheet"/>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charts/colors2.xml" ContentType="application/vnd.ms-office.chartcolorstyle+xml"/>
  <Override PartName="/word/theme/themeOverride2.xml" ContentType="application/vnd.openxmlformats-officedocument.themeOverride+xml"/>
  <Override PartName="/word/charts/style3.xml" ContentType="application/vnd.ms-office.chartstyle+xml"/>
  <Override PartName="/word/charts/style2.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3.xml" ContentType="application/vnd.openxmlformats-officedocument.drawingml.chart+xml"/>
  <Override PartName="/word/theme/themeOverride1.xml" ContentType="application/vnd.openxmlformats-officedocument.themeOverride+xml"/>
  <Override PartName="/word/charts/colors1.xml" ContentType="application/vnd.ms-office.chartcolorstyle+xml"/>
  <Override PartName="/word/charts/style1.xml" ContentType="application/vnd.ms-office.chartstyle+xml"/>
  <Override PartName="/word/charts/chart1.xml" ContentType="application/vnd.openxmlformats-officedocument.drawingml.chart+xml"/>
  <Override PartName="/word/charts/chart2.xml" ContentType="application/vnd.openxmlformats-officedocument.drawingml.chart+xml"/>
  <Override PartName="/word/charts/chart4.xml" ContentType="application/vnd.openxmlformats-officedocument.drawingml.chart+xml"/>
  <Override PartName="/word/charts/style8.xml" ContentType="application/vnd.ms-office.chartstyle+xml"/>
  <Override PartName="/word/charts/chart8.xml" ContentType="application/vnd.openxmlformats-officedocument.drawingml.chart+xml"/>
  <Override PartName="/word/charts/colors7.xml" ContentType="application/vnd.ms-office.chartcolorstyle+xml"/>
  <Override PartName="/word/charts/colors8.xml" ContentType="application/vnd.ms-office.chartcolorstyle+xml"/>
  <Override PartName="/word/charts/style7.xml" ContentType="application/vnd.ms-office.chartstyle+xml"/>
  <Override PartName="/word/charts/chart7.xml" ContentType="application/vnd.openxmlformats-officedocument.drawingml.chart+xml"/>
  <Override PartName="/word/charts/chart5.xml" ContentType="application/vnd.openxmlformats-officedocument.drawingml.chart+xml"/>
  <Override PartName="/word/charts/colors4.xml" ContentType="application/vnd.ms-office.chartcolorstyle+xml"/>
  <Override PartName="/word/charts/style4.xml" ContentType="application/vnd.ms-office.chartstyle+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4BB480" w14:textId="77777777" w:rsidR="00C07655" w:rsidRPr="0025129B" w:rsidRDefault="00C07655" w:rsidP="00612EF2">
      <w:pPr>
        <w:spacing w:line="276" w:lineRule="auto"/>
        <w:rPr>
          <w:rFonts w:cstheme="minorHAnsi"/>
        </w:rPr>
      </w:pPr>
    </w:p>
    <w:p w14:paraId="435847B3" w14:textId="77777777" w:rsidR="00C07655" w:rsidRPr="0025129B" w:rsidRDefault="00C07655" w:rsidP="00612EF2">
      <w:pPr>
        <w:spacing w:line="276" w:lineRule="auto"/>
        <w:rPr>
          <w:rFonts w:cstheme="minorHAnsi"/>
        </w:rPr>
      </w:pPr>
    </w:p>
    <w:p w14:paraId="2CC37685" w14:textId="77777777" w:rsidR="00C07655" w:rsidRPr="0025129B" w:rsidRDefault="00C07655" w:rsidP="00612EF2">
      <w:pPr>
        <w:spacing w:line="276" w:lineRule="auto"/>
        <w:rPr>
          <w:rFonts w:cstheme="minorHAnsi"/>
        </w:rPr>
      </w:pPr>
    </w:p>
    <w:p w14:paraId="61A693A5" w14:textId="77777777" w:rsidR="00C07655" w:rsidRPr="0025129B" w:rsidRDefault="00C07655" w:rsidP="00612EF2">
      <w:pPr>
        <w:spacing w:line="276" w:lineRule="auto"/>
        <w:rPr>
          <w:rFonts w:cstheme="minorHAnsi"/>
        </w:rPr>
      </w:pPr>
    </w:p>
    <w:p w14:paraId="4E7B1E25" w14:textId="77777777" w:rsidR="00C07655" w:rsidRPr="0025129B" w:rsidRDefault="00C07655" w:rsidP="00612EF2">
      <w:pPr>
        <w:spacing w:line="276" w:lineRule="auto"/>
        <w:rPr>
          <w:rFonts w:cstheme="minorHAnsi"/>
        </w:rPr>
      </w:pPr>
    </w:p>
    <w:p w14:paraId="64405F49" w14:textId="77777777" w:rsidR="00C07655" w:rsidRPr="0025129B" w:rsidRDefault="00C07655" w:rsidP="00612EF2">
      <w:pPr>
        <w:spacing w:line="276" w:lineRule="auto"/>
        <w:rPr>
          <w:rFonts w:cstheme="minorHAnsi"/>
        </w:rPr>
      </w:pPr>
    </w:p>
    <w:p w14:paraId="1494584D" w14:textId="77777777" w:rsidR="00C07655" w:rsidRPr="0025129B" w:rsidRDefault="00C07655" w:rsidP="00612EF2">
      <w:pPr>
        <w:spacing w:line="276" w:lineRule="auto"/>
        <w:rPr>
          <w:rFonts w:cstheme="minorHAnsi"/>
        </w:rPr>
      </w:pPr>
    </w:p>
    <w:p w14:paraId="1A0C4137" w14:textId="77777777" w:rsidR="00C07655" w:rsidRPr="0025129B" w:rsidRDefault="00C07655" w:rsidP="00612EF2">
      <w:pPr>
        <w:spacing w:line="276" w:lineRule="auto"/>
        <w:rPr>
          <w:rFonts w:cstheme="minorHAnsi"/>
        </w:rPr>
      </w:pPr>
    </w:p>
    <w:p w14:paraId="632E9A25" w14:textId="77777777" w:rsidR="00C07655" w:rsidRPr="0025129B" w:rsidRDefault="00C07655" w:rsidP="00612EF2">
      <w:pPr>
        <w:spacing w:line="276" w:lineRule="auto"/>
        <w:rPr>
          <w:rFonts w:cstheme="minorHAnsi"/>
        </w:rPr>
      </w:pPr>
    </w:p>
    <w:p w14:paraId="0DDC5C01" w14:textId="77777777" w:rsidR="00C07655" w:rsidRPr="0025129B" w:rsidRDefault="00C07655" w:rsidP="00612EF2">
      <w:pPr>
        <w:spacing w:line="276" w:lineRule="auto"/>
        <w:rPr>
          <w:rFonts w:cstheme="minorHAnsi"/>
        </w:rPr>
      </w:pPr>
    </w:p>
    <w:p w14:paraId="59C24EAE" w14:textId="77777777" w:rsidR="000C128D" w:rsidRPr="0025129B" w:rsidRDefault="000C128D" w:rsidP="00612EF2">
      <w:pPr>
        <w:spacing w:line="276" w:lineRule="auto"/>
        <w:rPr>
          <w:rFonts w:cstheme="minorHAnsi"/>
        </w:rPr>
      </w:pPr>
    </w:p>
    <w:p w14:paraId="0E514B85" w14:textId="77777777" w:rsidR="000C128D" w:rsidRPr="0025129B" w:rsidRDefault="000C128D" w:rsidP="00A4794E">
      <w:pPr>
        <w:spacing w:line="276" w:lineRule="auto"/>
        <w:rPr>
          <w:rFonts w:cstheme="minorHAnsi"/>
        </w:rPr>
      </w:pPr>
    </w:p>
    <w:p w14:paraId="5FCAECC7" w14:textId="77777777" w:rsidR="00CA0510" w:rsidRPr="0025129B" w:rsidRDefault="00CA0510" w:rsidP="00A4794E">
      <w:pPr>
        <w:spacing w:line="276" w:lineRule="auto"/>
        <w:rPr>
          <w:rFonts w:cstheme="minorHAnsi"/>
        </w:rPr>
      </w:pPr>
    </w:p>
    <w:p w14:paraId="06EA88BB" w14:textId="77777777" w:rsidR="00CA0510" w:rsidRPr="0025129B" w:rsidRDefault="00CA0510" w:rsidP="00A4794E">
      <w:pPr>
        <w:spacing w:line="276" w:lineRule="auto"/>
        <w:rPr>
          <w:rFonts w:cstheme="minorHAnsi"/>
        </w:rPr>
      </w:pPr>
    </w:p>
    <w:p w14:paraId="6E8C19C4"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FC55803" w14:textId="77777777" w:rsidR="00697654" w:rsidRPr="0025129B" w:rsidRDefault="00697654" w:rsidP="006B4FA6">
      <w:pPr>
        <w:spacing w:line="276" w:lineRule="auto"/>
        <w:jc w:val="center"/>
        <w:rPr>
          <w:rFonts w:cstheme="minorHAnsi"/>
          <w:b/>
        </w:rPr>
      </w:pPr>
    </w:p>
    <w:p w14:paraId="20CE1C78" w14:textId="77777777" w:rsidR="009604F6" w:rsidRPr="0025129B" w:rsidRDefault="009604F6" w:rsidP="006B4FA6">
      <w:pPr>
        <w:spacing w:line="276" w:lineRule="auto"/>
        <w:jc w:val="center"/>
        <w:rPr>
          <w:rFonts w:cstheme="minorHAnsi"/>
          <w:b/>
        </w:rPr>
      </w:pPr>
    </w:p>
    <w:p w14:paraId="1E26F5F9"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7B704C8" w14:textId="77777777" w:rsidR="0066261F" w:rsidRPr="004A76EC" w:rsidRDefault="0066261F" w:rsidP="006B4FA6">
      <w:pPr>
        <w:spacing w:line="276" w:lineRule="auto"/>
        <w:jc w:val="center"/>
        <w:rPr>
          <w:rFonts w:cstheme="minorHAnsi"/>
          <w:b/>
          <w:color w:val="000000" w:themeColor="text1"/>
        </w:rPr>
      </w:pPr>
    </w:p>
    <w:p w14:paraId="233F56C2" w14:textId="77777777" w:rsidR="006B4FA6" w:rsidRPr="004A76EC" w:rsidRDefault="006B4FA6" w:rsidP="006B4FA6">
      <w:pPr>
        <w:spacing w:line="276" w:lineRule="auto"/>
        <w:jc w:val="center"/>
        <w:rPr>
          <w:rFonts w:cstheme="minorHAnsi"/>
          <w:b/>
          <w:color w:val="000000" w:themeColor="text1"/>
        </w:rPr>
      </w:pPr>
    </w:p>
    <w:p w14:paraId="4FF00BBF" w14:textId="77777777" w:rsidR="006B4FA6" w:rsidRPr="004A76EC" w:rsidRDefault="006B4FA6" w:rsidP="006B4FA6">
      <w:pPr>
        <w:spacing w:line="276" w:lineRule="auto"/>
        <w:jc w:val="center"/>
        <w:rPr>
          <w:rFonts w:cstheme="minorHAnsi"/>
          <w:b/>
          <w:color w:val="000000" w:themeColor="text1"/>
        </w:rPr>
      </w:pPr>
    </w:p>
    <w:p w14:paraId="46FF6BDD" w14:textId="77777777" w:rsidR="009604F6" w:rsidRPr="004A76EC" w:rsidRDefault="004A76EC" w:rsidP="0066261F">
      <w:pPr>
        <w:jc w:val="center"/>
        <w:rPr>
          <w:b/>
          <w:color w:val="000000" w:themeColor="text1"/>
        </w:rPr>
      </w:pPr>
      <w:r w:rsidRPr="004A76EC">
        <w:rPr>
          <w:b/>
          <w:color w:val="000000" w:themeColor="text1"/>
        </w:rPr>
        <w:t>KINROSS – LA COIPA</w:t>
      </w:r>
    </w:p>
    <w:p w14:paraId="4FD9D015" w14:textId="77777777" w:rsidR="0066261F" w:rsidRPr="004A76EC" w:rsidRDefault="0066261F" w:rsidP="006B4FA6">
      <w:pPr>
        <w:spacing w:line="276" w:lineRule="auto"/>
        <w:jc w:val="center"/>
        <w:rPr>
          <w:rFonts w:cstheme="minorHAnsi"/>
          <w:b/>
          <w:color w:val="000000" w:themeColor="text1"/>
          <w:sz w:val="32"/>
          <w:szCs w:val="32"/>
        </w:rPr>
      </w:pPr>
    </w:p>
    <w:p w14:paraId="72108473" w14:textId="77777777" w:rsidR="006B4FA6" w:rsidRPr="004A76EC" w:rsidRDefault="006B4FA6" w:rsidP="006B4FA6">
      <w:pPr>
        <w:spacing w:line="276" w:lineRule="auto"/>
        <w:jc w:val="center"/>
        <w:rPr>
          <w:rFonts w:cstheme="minorHAnsi"/>
          <w:b/>
          <w:color w:val="000000" w:themeColor="text1"/>
          <w:sz w:val="32"/>
          <w:szCs w:val="32"/>
        </w:rPr>
      </w:pPr>
    </w:p>
    <w:p w14:paraId="7EB63346" w14:textId="77777777" w:rsidR="00697654" w:rsidRPr="004A76EC" w:rsidRDefault="001A0A7C" w:rsidP="00404CB8">
      <w:pPr>
        <w:jc w:val="center"/>
        <w:rPr>
          <w:b/>
          <w:color w:val="000000" w:themeColor="text1"/>
          <w:szCs w:val="28"/>
        </w:rPr>
      </w:pPr>
      <w:bookmarkStart w:id="8" w:name="_Toc350847217"/>
      <w:bookmarkStart w:id="9" w:name="_Toc350928661"/>
      <w:bookmarkStart w:id="10" w:name="_Toc350937998"/>
      <w:bookmarkStart w:id="11" w:name="_Toc351623560"/>
      <w:r w:rsidRPr="004A76EC">
        <w:rPr>
          <w:b/>
          <w:color w:val="000000" w:themeColor="text1"/>
        </w:rPr>
        <w:t>DFZ-</w:t>
      </w:r>
      <w:bookmarkEnd w:id="8"/>
      <w:bookmarkEnd w:id="9"/>
      <w:bookmarkEnd w:id="10"/>
      <w:bookmarkEnd w:id="11"/>
      <w:r w:rsidR="004A76EC" w:rsidRPr="004A76EC">
        <w:rPr>
          <w:b/>
          <w:color w:val="000000" w:themeColor="text1"/>
        </w:rPr>
        <w:t>2015-60-III-RCA</w:t>
      </w:r>
      <w:r w:rsidR="00404CB8" w:rsidRPr="004A76EC">
        <w:rPr>
          <w:b/>
          <w:color w:val="000000" w:themeColor="text1"/>
        </w:rPr>
        <w:t>-I</w:t>
      </w:r>
      <w:r w:rsidR="009A6566" w:rsidRPr="004A76EC">
        <w:rPr>
          <w:b/>
          <w:color w:val="000000" w:themeColor="text1"/>
        </w:rPr>
        <w:t>A</w:t>
      </w:r>
    </w:p>
    <w:p w14:paraId="2ED9FC3E"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A631BA6" w14:textId="77777777" w:rsidTr="00230321">
        <w:trPr>
          <w:trHeight w:val="567"/>
          <w:jc w:val="center"/>
        </w:trPr>
        <w:tc>
          <w:tcPr>
            <w:tcW w:w="1210" w:type="dxa"/>
            <w:shd w:val="clear" w:color="auto" w:fill="D9D9D9" w:themeFill="background1" w:themeFillShade="D9"/>
            <w:vAlign w:val="center"/>
          </w:tcPr>
          <w:p w14:paraId="7BAE9B1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480562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A77361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0872F4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7287C8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73F37D7" w14:textId="3931ACE3" w:rsidR="00230321" w:rsidRPr="0025129B" w:rsidRDefault="0099586B" w:rsidP="004931A6">
            <w:pPr>
              <w:spacing w:line="276" w:lineRule="auto"/>
              <w:jc w:val="center"/>
              <w:rPr>
                <w:rFonts w:cstheme="minorHAnsi"/>
                <w:b/>
                <w:sz w:val="18"/>
                <w:szCs w:val="18"/>
                <w:lang w:val="es-ES_tradnl"/>
              </w:rPr>
            </w:pPr>
            <w:r w:rsidRPr="0099586B">
              <w:rPr>
                <w:rFonts w:cstheme="minorHAnsi"/>
                <w:b/>
                <w:sz w:val="18"/>
                <w:szCs w:val="18"/>
                <w:lang w:val="es-ES_tradnl"/>
              </w:rPr>
              <w:t>Haidy Toledo Pino</w:t>
            </w:r>
          </w:p>
        </w:tc>
        <w:tc>
          <w:tcPr>
            <w:tcW w:w="2662" w:type="dxa"/>
            <w:tcBorders>
              <w:top w:val="single" w:sz="4" w:space="0" w:color="auto"/>
              <w:left w:val="single" w:sz="4" w:space="0" w:color="auto"/>
              <w:bottom w:val="single" w:sz="4" w:space="0" w:color="auto"/>
              <w:right w:val="single" w:sz="4" w:space="0" w:color="auto"/>
            </w:tcBorders>
            <w:vAlign w:val="center"/>
          </w:tcPr>
          <w:p w14:paraId="5F4E0E4B" w14:textId="15C339C5" w:rsidR="00230321" w:rsidRPr="0025129B" w:rsidRDefault="00B161F0" w:rsidP="00731C0C">
            <w:pPr>
              <w:spacing w:line="276" w:lineRule="auto"/>
              <w:jc w:val="center"/>
              <w:rPr>
                <w:rFonts w:cs="Calibri"/>
                <w:sz w:val="18"/>
                <w:szCs w:val="18"/>
                <w:lang w:val="es-ES_tradnl"/>
              </w:rPr>
            </w:pPr>
            <w:r>
              <w:rPr>
                <w:rFonts w:ascii="Calibri" w:hAnsi="Calibri"/>
                <w:noProof/>
                <w:sz w:val="12"/>
                <w:szCs w:val="12"/>
                <w:lang w:eastAsia="es-CL"/>
              </w:rPr>
              <w:pict w14:anchorId="205688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Línea de firma de Microsoft Office..." style="width:96.2pt;height:47.8pt">
                  <v:imagedata r:id="rId19" o:title=""/>
                  <o:lock v:ext="edit" ungrouping="t" rotation="t" cropping="t" verticies="t" text="t" grouping="t"/>
                  <o:signatureline v:ext="edit" id="{6B7BD593-8DAA-4CDF-ACA9-80E23CFC5646}" provid="{00000000-0000-0000-0000-000000000000}" o:suggestedsigner="Haidy Toledo Pino" o:suggestedsigner2="Jefe (S) Región de Atacama" issignatureline="t"/>
                </v:shape>
              </w:pict>
            </w:r>
          </w:p>
        </w:tc>
      </w:tr>
      <w:tr w:rsidR="00404CB8" w:rsidRPr="0025129B" w14:paraId="51B4F47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AB6224F"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84F1E2C" w14:textId="37DEF858" w:rsidR="00404CB8" w:rsidRPr="0025129B" w:rsidRDefault="000C3BA1" w:rsidP="00731C0C">
            <w:pPr>
              <w:spacing w:line="276" w:lineRule="auto"/>
              <w:jc w:val="center"/>
              <w:rPr>
                <w:rFonts w:cstheme="minorHAnsi"/>
                <w:b/>
                <w:sz w:val="18"/>
                <w:szCs w:val="18"/>
                <w:lang w:val="es-ES_tradnl"/>
              </w:rPr>
            </w:pPr>
            <w:r>
              <w:rPr>
                <w:rFonts w:cstheme="minorHAnsi"/>
                <w:b/>
                <w:sz w:val="18"/>
                <w:szCs w:val="18"/>
                <w:lang w:val="es-ES_tradnl"/>
              </w:rPr>
              <w:t>Danilo Gutié</w:t>
            </w:r>
            <w:r w:rsidR="00413B51" w:rsidRPr="00413B51">
              <w:rPr>
                <w:rFonts w:cstheme="minorHAnsi"/>
                <w:b/>
                <w:sz w:val="18"/>
                <w:szCs w:val="18"/>
                <w:lang w:val="es-ES_tradnl"/>
              </w:rPr>
              <w:t>rrez Bornes</w:t>
            </w:r>
          </w:p>
        </w:tc>
        <w:tc>
          <w:tcPr>
            <w:tcW w:w="2662" w:type="dxa"/>
            <w:tcBorders>
              <w:top w:val="single" w:sz="4" w:space="0" w:color="auto"/>
              <w:left w:val="single" w:sz="4" w:space="0" w:color="auto"/>
              <w:bottom w:val="single" w:sz="4" w:space="0" w:color="auto"/>
              <w:right w:val="single" w:sz="4" w:space="0" w:color="auto"/>
            </w:tcBorders>
            <w:vAlign w:val="center"/>
          </w:tcPr>
          <w:p w14:paraId="4E453FFF" w14:textId="27789623" w:rsidR="00404CB8" w:rsidRDefault="00912E44" w:rsidP="00404CB8">
            <w:pPr>
              <w:spacing w:line="276" w:lineRule="auto"/>
              <w:jc w:val="center"/>
              <w:rPr>
                <w:rFonts w:cs="Calibri"/>
                <w:sz w:val="18"/>
                <w:szCs w:val="18"/>
              </w:rPr>
            </w:pPr>
            <w:bookmarkStart w:id="12" w:name="_GoBack"/>
            <w:r>
              <w:rPr>
                <w:rFonts w:cs="Calibri"/>
                <w:sz w:val="18"/>
                <w:szCs w:val="18"/>
              </w:rPr>
              <w:pict w14:anchorId="1FC4D025">
                <v:shape id="_x0000_i1025" type="#_x0000_t75" alt="Línea de firma de Microsoft Office..." style="width:97.35pt;height:48.95pt">
                  <v:imagedata r:id="rId20" o:title=""/>
                  <o:lock v:ext="edit" ungrouping="t" rotation="t" cropping="t" verticies="t" text="t" grouping="t"/>
                  <o:signatureline v:ext="edit" id="{4216350E-170B-4C91-B342-087429218158}" provid="{00000000-0000-0000-0000-000000000000}" o:suggestedsigner="Danilo Gutiérrez Bornes" o:suggestedsigner2="Fiscalizador" issignatureline="t"/>
                </v:shape>
              </w:pict>
            </w:r>
            <w:bookmarkEnd w:id="12"/>
          </w:p>
        </w:tc>
      </w:tr>
    </w:tbl>
    <w:p w14:paraId="2612BF50" w14:textId="77777777" w:rsidR="001A4615" w:rsidRPr="0025129B" w:rsidRDefault="000F672C">
      <w:pPr>
        <w:jc w:val="left"/>
      </w:pPr>
      <w:bookmarkStart w:id="13" w:name="_Toc205640089"/>
      <w:r w:rsidRPr="0025129B">
        <w:br w:type="page"/>
      </w:r>
    </w:p>
    <w:p w14:paraId="38422A3E"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390777015"/>
      <w:bookmarkEnd w:id="13"/>
      <w:r w:rsidRPr="00206CDD">
        <w:rPr>
          <w:sz w:val="20"/>
        </w:rPr>
        <w:lastRenderedPageBreak/>
        <w:t>Tabla de Contenidos</w:t>
      </w:r>
      <w:bookmarkEnd w:id="14"/>
      <w:bookmarkEnd w:id="15"/>
      <w:bookmarkEnd w:id="16"/>
    </w:p>
    <w:p w14:paraId="5D5B5F9E"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B161F0">
          <w:rPr>
            <w:noProof/>
            <w:webHidden/>
          </w:rPr>
          <w:t>2</w:t>
        </w:r>
        <w:r w:rsidR="005B38F1">
          <w:rPr>
            <w:noProof/>
            <w:webHidden/>
          </w:rPr>
          <w:fldChar w:fldCharType="end"/>
        </w:r>
      </w:hyperlink>
    </w:p>
    <w:p w14:paraId="15701B19" w14:textId="77777777" w:rsidR="005B38F1" w:rsidRDefault="009E49EB">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B161F0">
          <w:rPr>
            <w:noProof/>
            <w:webHidden/>
          </w:rPr>
          <w:t>3</w:t>
        </w:r>
        <w:r w:rsidR="005B38F1">
          <w:rPr>
            <w:noProof/>
            <w:webHidden/>
          </w:rPr>
          <w:fldChar w:fldCharType="end"/>
        </w:r>
      </w:hyperlink>
    </w:p>
    <w:p w14:paraId="08CC5ABD" w14:textId="77777777" w:rsidR="005B38F1" w:rsidRDefault="009E49EB">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B161F0">
          <w:rPr>
            <w:noProof/>
            <w:webHidden/>
          </w:rPr>
          <w:t>5</w:t>
        </w:r>
        <w:r w:rsidR="005B38F1">
          <w:rPr>
            <w:noProof/>
            <w:webHidden/>
          </w:rPr>
          <w:fldChar w:fldCharType="end"/>
        </w:r>
      </w:hyperlink>
    </w:p>
    <w:p w14:paraId="22C1B12B" w14:textId="77777777" w:rsidR="005B38F1" w:rsidRDefault="009E49EB">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B161F0">
          <w:rPr>
            <w:noProof/>
            <w:webHidden/>
          </w:rPr>
          <w:t>8</w:t>
        </w:r>
        <w:r w:rsidR="005B38F1">
          <w:rPr>
            <w:noProof/>
            <w:webHidden/>
          </w:rPr>
          <w:fldChar w:fldCharType="end"/>
        </w:r>
      </w:hyperlink>
    </w:p>
    <w:p w14:paraId="7BB69469" w14:textId="77777777" w:rsidR="005B38F1" w:rsidRDefault="009E49EB">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B161F0">
          <w:rPr>
            <w:noProof/>
            <w:webHidden/>
          </w:rPr>
          <w:t>10</w:t>
        </w:r>
        <w:r w:rsidR="005B38F1">
          <w:rPr>
            <w:noProof/>
            <w:webHidden/>
          </w:rPr>
          <w:fldChar w:fldCharType="end"/>
        </w:r>
      </w:hyperlink>
    </w:p>
    <w:p w14:paraId="26687F86" w14:textId="77777777" w:rsidR="005B38F1" w:rsidRDefault="009E49EB">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B161F0">
          <w:rPr>
            <w:noProof/>
            <w:webHidden/>
          </w:rPr>
          <w:t>15</w:t>
        </w:r>
        <w:r w:rsidR="005B38F1">
          <w:rPr>
            <w:noProof/>
            <w:webHidden/>
          </w:rPr>
          <w:fldChar w:fldCharType="end"/>
        </w:r>
      </w:hyperlink>
    </w:p>
    <w:p w14:paraId="11F1096E" w14:textId="77777777" w:rsidR="005B38F1" w:rsidRDefault="009E49EB">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5B38F1">
          <w:rPr>
            <w:noProof/>
            <w:webHidden/>
          </w:rPr>
          <w:fldChar w:fldCharType="begin"/>
        </w:r>
        <w:r w:rsidR="005B38F1">
          <w:rPr>
            <w:noProof/>
            <w:webHidden/>
          </w:rPr>
          <w:instrText xml:space="preserve"> PAGEREF _Toc390777039 \h </w:instrText>
        </w:r>
        <w:r w:rsidR="005B38F1">
          <w:rPr>
            <w:noProof/>
            <w:webHidden/>
          </w:rPr>
        </w:r>
        <w:r w:rsidR="005B38F1">
          <w:rPr>
            <w:noProof/>
            <w:webHidden/>
          </w:rPr>
          <w:fldChar w:fldCharType="separate"/>
        </w:r>
        <w:r w:rsidR="00B161F0">
          <w:rPr>
            <w:noProof/>
            <w:webHidden/>
          </w:rPr>
          <w:t>61</w:t>
        </w:r>
        <w:r w:rsidR="005B38F1">
          <w:rPr>
            <w:noProof/>
            <w:webHidden/>
          </w:rPr>
          <w:fldChar w:fldCharType="end"/>
        </w:r>
      </w:hyperlink>
    </w:p>
    <w:p w14:paraId="67037AF4" w14:textId="77777777" w:rsidR="005B38F1" w:rsidRDefault="009E49EB">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5B38F1">
          <w:rPr>
            <w:noProof/>
            <w:webHidden/>
          </w:rPr>
          <w:fldChar w:fldCharType="begin"/>
        </w:r>
        <w:r w:rsidR="005B38F1">
          <w:rPr>
            <w:noProof/>
            <w:webHidden/>
          </w:rPr>
          <w:instrText xml:space="preserve"> PAGEREF _Toc390777042 \h </w:instrText>
        </w:r>
        <w:r w:rsidR="005B38F1">
          <w:rPr>
            <w:noProof/>
            <w:webHidden/>
          </w:rPr>
        </w:r>
        <w:r w:rsidR="005B38F1">
          <w:rPr>
            <w:noProof/>
            <w:webHidden/>
          </w:rPr>
          <w:fldChar w:fldCharType="separate"/>
        </w:r>
        <w:r w:rsidR="00B161F0">
          <w:rPr>
            <w:noProof/>
            <w:webHidden/>
          </w:rPr>
          <w:t>65</w:t>
        </w:r>
        <w:r w:rsidR="005B38F1">
          <w:rPr>
            <w:noProof/>
            <w:webHidden/>
          </w:rPr>
          <w:fldChar w:fldCharType="end"/>
        </w:r>
      </w:hyperlink>
    </w:p>
    <w:p w14:paraId="0B90D31D" w14:textId="77777777" w:rsidR="005B38F1" w:rsidRDefault="009E49EB">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5B38F1">
          <w:rPr>
            <w:noProof/>
            <w:webHidden/>
          </w:rPr>
          <w:fldChar w:fldCharType="begin"/>
        </w:r>
        <w:r w:rsidR="005B38F1">
          <w:rPr>
            <w:noProof/>
            <w:webHidden/>
          </w:rPr>
          <w:instrText xml:space="preserve"> PAGEREF _Toc390777043 \h </w:instrText>
        </w:r>
        <w:r w:rsidR="005B38F1">
          <w:rPr>
            <w:noProof/>
            <w:webHidden/>
          </w:rPr>
        </w:r>
        <w:r w:rsidR="005B38F1">
          <w:rPr>
            <w:noProof/>
            <w:webHidden/>
          </w:rPr>
          <w:fldChar w:fldCharType="separate"/>
        </w:r>
        <w:r w:rsidR="00B161F0">
          <w:rPr>
            <w:noProof/>
            <w:webHidden/>
          </w:rPr>
          <w:t>74</w:t>
        </w:r>
        <w:r w:rsidR="005B38F1">
          <w:rPr>
            <w:noProof/>
            <w:webHidden/>
          </w:rPr>
          <w:fldChar w:fldCharType="end"/>
        </w:r>
      </w:hyperlink>
    </w:p>
    <w:p w14:paraId="4DFFA54C" w14:textId="77777777" w:rsidR="005B38F1" w:rsidRDefault="009E49EB">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B161F0">
          <w:rPr>
            <w:noProof/>
            <w:webHidden/>
          </w:rPr>
          <w:t>76</w:t>
        </w:r>
        <w:r w:rsidR="005B38F1">
          <w:rPr>
            <w:noProof/>
            <w:webHidden/>
          </w:rPr>
          <w:fldChar w:fldCharType="end"/>
        </w:r>
      </w:hyperlink>
    </w:p>
    <w:p w14:paraId="6375436D" w14:textId="77777777" w:rsidR="00655D0C" w:rsidRPr="0025129B" w:rsidRDefault="003753AB" w:rsidP="00655D0C">
      <w:r w:rsidRPr="0025129B">
        <w:fldChar w:fldCharType="end"/>
      </w:r>
    </w:p>
    <w:p w14:paraId="24A89F3D"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73F1BD8D" w14:textId="77777777"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14:paraId="1C01B4A0" w14:textId="77777777" w:rsidR="00ED4317" w:rsidRPr="0025129B" w:rsidRDefault="00ED4317" w:rsidP="00ED4317">
      <w:pPr>
        <w:jc w:val="left"/>
        <w:rPr>
          <w:rFonts w:cstheme="minorHAnsi"/>
          <w:b/>
          <w:sz w:val="20"/>
          <w:szCs w:val="20"/>
        </w:rPr>
      </w:pPr>
    </w:p>
    <w:p w14:paraId="087B0EE8" w14:textId="21914C03" w:rsidR="00DD3F78" w:rsidRPr="00DD3F78" w:rsidRDefault="00956DB4" w:rsidP="00956DB4">
      <w:pPr>
        <w:rPr>
          <w:rFonts w:cstheme="minorHAnsi"/>
          <w:color w:val="000000" w:themeColor="text1"/>
          <w:sz w:val="20"/>
          <w:szCs w:val="20"/>
        </w:rPr>
      </w:pPr>
      <w:r w:rsidRPr="00956DB4">
        <w:rPr>
          <w:rFonts w:cstheme="minorHAnsi"/>
          <w:color w:val="000000" w:themeColor="text1"/>
          <w:sz w:val="20"/>
          <w:szCs w:val="20"/>
        </w:rPr>
        <w:t>El presente documento da</w:t>
      </w:r>
      <w:r w:rsidR="00944AE5">
        <w:rPr>
          <w:rFonts w:cstheme="minorHAnsi"/>
          <w:color w:val="000000" w:themeColor="text1"/>
          <w:sz w:val="20"/>
          <w:szCs w:val="20"/>
        </w:rPr>
        <w:t xml:space="preserve"> cuenta de los resultados de la actividad</w:t>
      </w:r>
      <w:r w:rsidRPr="00956DB4">
        <w:rPr>
          <w:rFonts w:cstheme="minorHAnsi"/>
          <w:color w:val="000000" w:themeColor="text1"/>
          <w:sz w:val="20"/>
          <w:szCs w:val="20"/>
        </w:rPr>
        <w:t xml:space="preserve"> de fiscalización ambiental realizada por la Superintendencia del Medio Ambiente, en conjunto con </w:t>
      </w:r>
      <w:r w:rsidRPr="00DD3F78">
        <w:rPr>
          <w:rFonts w:cstheme="minorHAnsi"/>
          <w:color w:val="000000" w:themeColor="text1"/>
          <w:sz w:val="20"/>
          <w:szCs w:val="20"/>
        </w:rPr>
        <w:t xml:space="preserve">la SEREMI de Salud </w:t>
      </w:r>
      <w:r>
        <w:rPr>
          <w:rFonts w:cstheme="minorHAnsi"/>
          <w:color w:val="000000" w:themeColor="text1"/>
          <w:sz w:val="20"/>
          <w:szCs w:val="20"/>
        </w:rPr>
        <w:t xml:space="preserve">y el Servicio Agrícola y Ganadero, ambos </w:t>
      </w:r>
      <w:r w:rsidRPr="00956DB4">
        <w:rPr>
          <w:rFonts w:cstheme="minorHAnsi"/>
          <w:color w:val="000000" w:themeColor="text1"/>
          <w:sz w:val="20"/>
          <w:szCs w:val="20"/>
        </w:rPr>
        <w:t xml:space="preserve">de la Región de Atacama, al  proyecto </w:t>
      </w:r>
      <w:r w:rsidR="00DD3F78" w:rsidRPr="00DD3F78">
        <w:rPr>
          <w:rFonts w:cstheme="minorHAnsi"/>
          <w:color w:val="000000" w:themeColor="text1"/>
          <w:sz w:val="20"/>
          <w:szCs w:val="20"/>
        </w:rPr>
        <w:t xml:space="preserve">“Kinross La Coipa”. La actividad fue desarrollada durante el día </w:t>
      </w:r>
      <w:r>
        <w:rPr>
          <w:rFonts w:cstheme="minorHAnsi"/>
          <w:color w:val="000000" w:themeColor="text1"/>
          <w:sz w:val="20"/>
          <w:szCs w:val="20"/>
        </w:rPr>
        <w:t>18 de marzo de 2015</w:t>
      </w:r>
      <w:r w:rsidR="00DD3F78" w:rsidRPr="00DD3F78">
        <w:rPr>
          <w:rFonts w:cstheme="minorHAnsi"/>
          <w:color w:val="000000" w:themeColor="text1"/>
          <w:sz w:val="20"/>
          <w:szCs w:val="20"/>
        </w:rPr>
        <w:t>.</w:t>
      </w:r>
    </w:p>
    <w:p w14:paraId="73F79745" w14:textId="77777777" w:rsidR="00DD3F78" w:rsidRPr="00DD3F78" w:rsidRDefault="00DD3F78" w:rsidP="00956DB4">
      <w:pPr>
        <w:rPr>
          <w:rFonts w:cstheme="minorHAnsi"/>
          <w:color w:val="000000" w:themeColor="text1"/>
          <w:sz w:val="20"/>
          <w:szCs w:val="20"/>
        </w:rPr>
      </w:pPr>
    </w:p>
    <w:p w14:paraId="7C732CB8" w14:textId="678C3DBE" w:rsidR="0099127C" w:rsidRDefault="0099127C" w:rsidP="0099127C">
      <w:pPr>
        <w:rPr>
          <w:rFonts w:cstheme="minorHAnsi"/>
          <w:color w:val="000000" w:themeColor="text1"/>
          <w:sz w:val="20"/>
          <w:szCs w:val="20"/>
          <w:lang w:val="es-ES"/>
        </w:rPr>
      </w:pPr>
      <w:r w:rsidRPr="0099127C">
        <w:rPr>
          <w:rFonts w:cstheme="minorHAnsi"/>
          <w:color w:val="000000" w:themeColor="text1"/>
          <w:sz w:val="20"/>
          <w:szCs w:val="20"/>
          <w:lang w:val="es-ES"/>
        </w:rPr>
        <w:t>La Compañía Minera Mantos de Oro (MDO), opera la Mina La Coipa ubicada en la Región</w:t>
      </w:r>
      <w:r>
        <w:rPr>
          <w:rFonts w:cstheme="minorHAnsi"/>
          <w:color w:val="000000" w:themeColor="text1"/>
          <w:sz w:val="20"/>
          <w:szCs w:val="20"/>
          <w:lang w:val="es-ES"/>
        </w:rPr>
        <w:t xml:space="preserve"> de Atacama, a 130 Km </w:t>
      </w:r>
      <w:r w:rsidRPr="0099127C">
        <w:rPr>
          <w:rFonts w:cstheme="minorHAnsi"/>
          <w:color w:val="000000" w:themeColor="text1"/>
          <w:sz w:val="20"/>
          <w:szCs w:val="20"/>
          <w:lang w:val="es-ES"/>
        </w:rPr>
        <w:t xml:space="preserve">al noreste de la ciudad de Copiapó y a 4.200 m.s.n.m. Las operaciones de la faena minera se iniciaron en 1989, por lo cual las instalaciones de la faena minera </w:t>
      </w:r>
      <w:r w:rsidR="007D0CAE">
        <w:rPr>
          <w:rFonts w:cstheme="minorHAnsi"/>
          <w:color w:val="000000" w:themeColor="text1"/>
          <w:sz w:val="20"/>
          <w:szCs w:val="20"/>
          <w:lang w:val="es-ES"/>
        </w:rPr>
        <w:t xml:space="preserve">La Coipa </w:t>
      </w:r>
      <w:r w:rsidRPr="0099127C">
        <w:rPr>
          <w:rFonts w:cstheme="minorHAnsi"/>
          <w:color w:val="000000" w:themeColor="text1"/>
          <w:sz w:val="20"/>
          <w:szCs w:val="20"/>
          <w:lang w:val="es-ES"/>
        </w:rPr>
        <w:t>son preexistentes a la Ley 19.300.</w:t>
      </w:r>
    </w:p>
    <w:p w14:paraId="69879C62" w14:textId="77777777" w:rsidR="0099127C" w:rsidRPr="0099127C" w:rsidRDefault="0099127C" w:rsidP="0099127C">
      <w:pPr>
        <w:rPr>
          <w:rFonts w:cstheme="minorHAnsi"/>
          <w:color w:val="000000" w:themeColor="text1"/>
          <w:sz w:val="20"/>
          <w:szCs w:val="20"/>
          <w:lang w:val="es-ES"/>
        </w:rPr>
      </w:pPr>
    </w:p>
    <w:p w14:paraId="12873A17" w14:textId="77777777" w:rsidR="0099127C" w:rsidRPr="0099127C" w:rsidRDefault="0099127C" w:rsidP="0099127C">
      <w:pPr>
        <w:rPr>
          <w:rFonts w:cstheme="minorHAnsi"/>
          <w:color w:val="000000" w:themeColor="text1"/>
          <w:sz w:val="20"/>
          <w:szCs w:val="20"/>
          <w:lang w:val="es-ES"/>
        </w:rPr>
      </w:pPr>
      <w:r w:rsidRPr="0099127C">
        <w:rPr>
          <w:rFonts w:cstheme="minorHAnsi"/>
          <w:color w:val="000000" w:themeColor="text1"/>
          <w:sz w:val="20"/>
          <w:szCs w:val="20"/>
          <w:lang w:val="es-ES"/>
        </w:rPr>
        <w:t>La extracción de minerales se realiza a través del método de rajo abierto y los minerales son beneficiados mediante el proceso de cianuración por agitación. Los relaves generados de este proceso son filtrados y dispuestos en un depósito de relaves</w:t>
      </w:r>
      <w:r>
        <w:rPr>
          <w:rFonts w:cstheme="minorHAnsi"/>
          <w:color w:val="000000" w:themeColor="text1"/>
          <w:sz w:val="20"/>
          <w:szCs w:val="20"/>
          <w:lang w:val="es-ES"/>
        </w:rPr>
        <w:t xml:space="preserve"> denominado el Rahco</w:t>
      </w:r>
      <w:r w:rsidRPr="0099127C">
        <w:rPr>
          <w:rFonts w:cstheme="minorHAnsi"/>
          <w:color w:val="000000" w:themeColor="text1"/>
          <w:sz w:val="20"/>
          <w:szCs w:val="20"/>
          <w:lang w:val="es-ES"/>
        </w:rPr>
        <w:t>, autorizado mediante Resolución N°</w:t>
      </w:r>
      <w:r>
        <w:rPr>
          <w:rFonts w:cstheme="minorHAnsi"/>
          <w:color w:val="000000" w:themeColor="text1"/>
          <w:sz w:val="20"/>
          <w:szCs w:val="20"/>
          <w:lang w:val="es-ES"/>
        </w:rPr>
        <w:t xml:space="preserve"> </w:t>
      </w:r>
      <w:r w:rsidRPr="0099127C">
        <w:rPr>
          <w:rFonts w:cstheme="minorHAnsi"/>
          <w:color w:val="000000" w:themeColor="text1"/>
          <w:sz w:val="20"/>
          <w:szCs w:val="20"/>
          <w:lang w:val="es-ES"/>
        </w:rPr>
        <w:t xml:space="preserve">777 </w:t>
      </w:r>
      <w:r>
        <w:rPr>
          <w:rFonts w:cstheme="minorHAnsi"/>
          <w:color w:val="000000" w:themeColor="text1"/>
          <w:sz w:val="20"/>
          <w:szCs w:val="20"/>
          <w:lang w:val="es-ES"/>
        </w:rPr>
        <w:t>del 06 de Septiembre de 1990 de</w:t>
      </w:r>
      <w:r w:rsidRPr="0099127C">
        <w:rPr>
          <w:rFonts w:cstheme="minorHAnsi"/>
          <w:color w:val="000000" w:themeColor="text1"/>
          <w:sz w:val="20"/>
          <w:szCs w:val="20"/>
          <w:lang w:val="es-ES"/>
        </w:rPr>
        <w:t xml:space="preserve"> SERNAGEOMIN</w:t>
      </w:r>
      <w:r>
        <w:rPr>
          <w:rFonts w:cstheme="minorHAnsi"/>
          <w:color w:val="000000" w:themeColor="text1"/>
          <w:sz w:val="20"/>
          <w:szCs w:val="20"/>
          <w:lang w:val="es-ES"/>
        </w:rPr>
        <w:t xml:space="preserve"> y mediante </w:t>
      </w:r>
      <w:r w:rsidRPr="0099127C">
        <w:rPr>
          <w:rFonts w:cstheme="minorHAnsi"/>
          <w:color w:val="000000" w:themeColor="text1"/>
          <w:sz w:val="20"/>
          <w:szCs w:val="20"/>
          <w:lang w:val="es-ES"/>
        </w:rPr>
        <w:t xml:space="preserve"> Resolución N°562 del 31 de julio de 1991 </w:t>
      </w:r>
      <w:r>
        <w:rPr>
          <w:rFonts w:cstheme="minorHAnsi"/>
          <w:color w:val="000000" w:themeColor="text1"/>
          <w:sz w:val="20"/>
          <w:szCs w:val="20"/>
          <w:lang w:val="es-ES"/>
        </w:rPr>
        <w:t>d</w:t>
      </w:r>
      <w:r w:rsidRPr="0099127C">
        <w:rPr>
          <w:rFonts w:cstheme="minorHAnsi"/>
          <w:color w:val="000000" w:themeColor="text1"/>
          <w:sz w:val="20"/>
          <w:szCs w:val="20"/>
          <w:lang w:val="es-ES"/>
        </w:rPr>
        <w:t>el Serv</w:t>
      </w:r>
      <w:r>
        <w:rPr>
          <w:rFonts w:cstheme="minorHAnsi"/>
          <w:color w:val="000000" w:themeColor="text1"/>
          <w:sz w:val="20"/>
          <w:szCs w:val="20"/>
          <w:lang w:val="es-ES"/>
        </w:rPr>
        <w:t>icio de Salud Región de Atacama</w:t>
      </w:r>
      <w:r w:rsidRPr="0099127C">
        <w:rPr>
          <w:rFonts w:cstheme="minorHAnsi"/>
          <w:color w:val="000000" w:themeColor="text1"/>
          <w:sz w:val="20"/>
          <w:szCs w:val="20"/>
          <w:lang w:val="es-ES"/>
        </w:rPr>
        <w:t>.</w:t>
      </w:r>
    </w:p>
    <w:p w14:paraId="68CC39B4" w14:textId="77777777" w:rsidR="0099127C" w:rsidRDefault="0099127C" w:rsidP="0099127C">
      <w:pPr>
        <w:rPr>
          <w:rFonts w:cstheme="minorHAnsi"/>
          <w:color w:val="000000" w:themeColor="text1"/>
          <w:sz w:val="20"/>
          <w:szCs w:val="20"/>
          <w:lang w:val="es-ES"/>
        </w:rPr>
      </w:pPr>
    </w:p>
    <w:p w14:paraId="7DCE94D0" w14:textId="6AE76BD2" w:rsidR="0099127C" w:rsidRPr="0099127C" w:rsidRDefault="0099127C" w:rsidP="0099127C">
      <w:pPr>
        <w:rPr>
          <w:rFonts w:cstheme="minorHAnsi"/>
          <w:color w:val="000000" w:themeColor="text1"/>
          <w:sz w:val="20"/>
          <w:szCs w:val="20"/>
          <w:lang w:val="es-ES"/>
        </w:rPr>
      </w:pPr>
      <w:r w:rsidRPr="0099127C">
        <w:rPr>
          <w:rFonts w:cstheme="minorHAnsi"/>
          <w:color w:val="000000" w:themeColor="text1"/>
          <w:sz w:val="20"/>
          <w:szCs w:val="20"/>
          <w:lang w:val="es-ES"/>
        </w:rPr>
        <w:t>El Proyecto Can-Can, aprobado mediante RCA N°</w:t>
      </w:r>
      <w:r>
        <w:rPr>
          <w:rFonts w:cstheme="minorHAnsi"/>
          <w:color w:val="000000" w:themeColor="text1"/>
          <w:sz w:val="20"/>
          <w:szCs w:val="20"/>
          <w:lang w:val="es-ES"/>
        </w:rPr>
        <w:t xml:space="preserve"> </w:t>
      </w:r>
      <w:r w:rsidRPr="0099127C">
        <w:rPr>
          <w:rFonts w:cstheme="minorHAnsi"/>
          <w:color w:val="000000" w:themeColor="text1"/>
          <w:sz w:val="20"/>
          <w:szCs w:val="20"/>
          <w:lang w:val="es-ES"/>
        </w:rPr>
        <w:t xml:space="preserve">088/2010 consiste en la extracción de mineral de Oro y Plata, para continuar con el abastecimiento de mineral a la planta de beneficio, y de esta manera alargar la vida útil de la faena La Coipa, supliendo la disminución progresiva de alimentación desde los otros rajos. La extracción de mineral se </w:t>
      </w:r>
      <w:r w:rsidR="007D0CAE">
        <w:rPr>
          <w:rFonts w:cstheme="minorHAnsi"/>
          <w:color w:val="000000" w:themeColor="text1"/>
          <w:sz w:val="20"/>
          <w:szCs w:val="20"/>
          <w:lang w:val="es-ES"/>
        </w:rPr>
        <w:t>hace</w:t>
      </w:r>
      <w:r w:rsidRPr="0099127C">
        <w:rPr>
          <w:rFonts w:cstheme="minorHAnsi"/>
          <w:color w:val="000000" w:themeColor="text1"/>
          <w:sz w:val="20"/>
          <w:szCs w:val="20"/>
          <w:lang w:val="es-ES"/>
        </w:rPr>
        <w:t xml:space="preserve"> mediante el método convencional de explotación a rajo abierto.</w:t>
      </w:r>
      <w:r>
        <w:rPr>
          <w:rFonts w:cstheme="minorHAnsi"/>
          <w:color w:val="000000" w:themeColor="text1"/>
          <w:sz w:val="20"/>
          <w:szCs w:val="20"/>
          <w:lang w:val="es-ES"/>
        </w:rPr>
        <w:t xml:space="preserve"> </w:t>
      </w:r>
      <w:r w:rsidRPr="0099127C">
        <w:rPr>
          <w:rFonts w:cstheme="minorHAnsi"/>
          <w:color w:val="000000" w:themeColor="text1"/>
          <w:sz w:val="20"/>
          <w:szCs w:val="20"/>
          <w:lang w:val="es-ES"/>
        </w:rPr>
        <w:t>La explo</w:t>
      </w:r>
      <w:r w:rsidR="007D0CAE">
        <w:rPr>
          <w:rFonts w:cstheme="minorHAnsi"/>
          <w:color w:val="000000" w:themeColor="text1"/>
          <w:sz w:val="20"/>
          <w:szCs w:val="20"/>
          <w:lang w:val="es-ES"/>
        </w:rPr>
        <w:t>tación de Can-Can no involucra</w:t>
      </w:r>
      <w:r w:rsidRPr="0099127C">
        <w:rPr>
          <w:rFonts w:cstheme="minorHAnsi"/>
          <w:color w:val="000000" w:themeColor="text1"/>
          <w:sz w:val="20"/>
          <w:szCs w:val="20"/>
          <w:lang w:val="es-ES"/>
        </w:rPr>
        <w:t xml:space="preserve"> la ampliación de las instalaciones de la Planta ni de sus instalaciones auxiliares, manteniendo la capacidad actual de tratamiento. Tampoco modifica el tipo de proceso, ya que se beneficiará mineral que responde al mismo tipo de tratamiento metalúrgico.</w:t>
      </w:r>
      <w:r w:rsidR="004D2F81">
        <w:rPr>
          <w:rFonts w:cstheme="minorHAnsi"/>
          <w:color w:val="000000" w:themeColor="text1"/>
          <w:sz w:val="20"/>
          <w:szCs w:val="20"/>
          <w:lang w:val="es-ES"/>
        </w:rPr>
        <w:t xml:space="preserve"> </w:t>
      </w:r>
    </w:p>
    <w:p w14:paraId="792FFB60" w14:textId="77777777" w:rsidR="0099127C" w:rsidRDefault="0099127C" w:rsidP="0099127C">
      <w:pPr>
        <w:rPr>
          <w:rFonts w:cstheme="minorHAnsi"/>
          <w:color w:val="000000" w:themeColor="text1"/>
          <w:sz w:val="20"/>
          <w:szCs w:val="20"/>
          <w:lang w:val="es-ES"/>
        </w:rPr>
      </w:pPr>
    </w:p>
    <w:p w14:paraId="40CB8FFB" w14:textId="5E1DD6DF" w:rsidR="0099127C" w:rsidRDefault="0099127C" w:rsidP="00B139E4">
      <w:pPr>
        <w:rPr>
          <w:rFonts w:cstheme="minorHAnsi"/>
          <w:color w:val="000000" w:themeColor="text1"/>
          <w:sz w:val="20"/>
          <w:szCs w:val="20"/>
          <w:lang w:val="es-ES"/>
        </w:rPr>
      </w:pPr>
      <w:r w:rsidRPr="0099127C">
        <w:rPr>
          <w:rFonts w:cstheme="minorHAnsi"/>
          <w:color w:val="000000" w:themeColor="text1"/>
          <w:sz w:val="20"/>
          <w:szCs w:val="20"/>
          <w:lang w:val="es-ES"/>
        </w:rPr>
        <w:t xml:space="preserve">Los minerales existentes en el área presentan contenidos de </w:t>
      </w:r>
      <w:r>
        <w:rPr>
          <w:rFonts w:cstheme="minorHAnsi"/>
          <w:color w:val="000000" w:themeColor="text1"/>
          <w:sz w:val="20"/>
          <w:szCs w:val="20"/>
          <w:lang w:val="es-ES"/>
        </w:rPr>
        <w:t>M</w:t>
      </w:r>
      <w:r w:rsidRPr="0099127C">
        <w:rPr>
          <w:rFonts w:cstheme="minorHAnsi"/>
          <w:color w:val="000000" w:themeColor="text1"/>
          <w:sz w:val="20"/>
          <w:szCs w:val="20"/>
          <w:lang w:val="es-ES"/>
        </w:rPr>
        <w:t>ercurio (Hg) del orden de 30 gr/ton en forma natural y a mediados de 1994 se detectó trazas de mercurio</w:t>
      </w:r>
      <w:r w:rsidR="00E93051">
        <w:rPr>
          <w:rFonts w:cstheme="minorHAnsi"/>
          <w:color w:val="000000" w:themeColor="text1"/>
          <w:sz w:val="20"/>
          <w:szCs w:val="20"/>
          <w:lang w:val="es-ES"/>
        </w:rPr>
        <w:t xml:space="preserve"> </w:t>
      </w:r>
      <w:r w:rsidRPr="0099127C">
        <w:rPr>
          <w:rFonts w:cstheme="minorHAnsi"/>
          <w:color w:val="000000" w:themeColor="text1"/>
          <w:sz w:val="20"/>
          <w:szCs w:val="20"/>
          <w:lang w:val="es-ES"/>
        </w:rPr>
        <w:t>en las aguas subterráneas de la Quebrada La Coipa</w:t>
      </w:r>
      <w:r w:rsidR="00E93051">
        <w:rPr>
          <w:rFonts w:cstheme="minorHAnsi"/>
          <w:color w:val="000000" w:themeColor="text1"/>
          <w:sz w:val="20"/>
          <w:szCs w:val="20"/>
          <w:lang w:val="es-ES"/>
        </w:rPr>
        <w:t>, cuyo origen se asocia a procesos de lixiviación derivados de la acción residual del cianuro, cloruro, calcio y sodio, ocurridos al interior de los depósitos de relaves Rahco y Rakito</w:t>
      </w:r>
      <w:r w:rsidRPr="0099127C">
        <w:rPr>
          <w:rFonts w:cstheme="minorHAnsi"/>
          <w:color w:val="000000" w:themeColor="text1"/>
          <w:sz w:val="20"/>
          <w:szCs w:val="20"/>
          <w:lang w:val="es-ES"/>
        </w:rPr>
        <w:t>. Desde entonces MDO ha realizado diversas actividades con el objetivo de eliminar el Hg presente en el agua. Las actividades asociadas al “Tratamiento de Aguas Quebrada La Coipa”</w:t>
      </w:r>
      <w:r>
        <w:rPr>
          <w:rFonts w:cstheme="minorHAnsi"/>
          <w:color w:val="000000" w:themeColor="text1"/>
          <w:sz w:val="20"/>
          <w:szCs w:val="20"/>
          <w:lang w:val="es-ES"/>
        </w:rPr>
        <w:t xml:space="preserve"> proyecto aprobado mediante RCA N° 171/2007</w:t>
      </w:r>
      <w:r w:rsidRPr="0099127C">
        <w:rPr>
          <w:rFonts w:cstheme="minorHAnsi"/>
          <w:color w:val="000000" w:themeColor="text1"/>
          <w:sz w:val="20"/>
          <w:szCs w:val="20"/>
          <w:lang w:val="es-ES"/>
        </w:rPr>
        <w:t>, contemplan procesos de remediación, contención y estabilización de los contenidos de mercurio en el largo plazo, objeto asegurar niveles de mercurio menores a 1 ppb en las aguas subterráneas que subyacen a la Quebrada L</w:t>
      </w:r>
      <w:r w:rsidR="00806C0D">
        <w:rPr>
          <w:rFonts w:cstheme="minorHAnsi"/>
          <w:color w:val="000000" w:themeColor="text1"/>
          <w:sz w:val="20"/>
          <w:szCs w:val="20"/>
          <w:lang w:val="es-ES"/>
        </w:rPr>
        <w:t xml:space="preserve">a Coipa, dando cumplimiento en dicho parámetro al D.S. 46/2003 que aprueba la </w:t>
      </w:r>
      <w:r w:rsidR="00806C0D" w:rsidRPr="00806C0D">
        <w:rPr>
          <w:rFonts w:cstheme="minorHAnsi"/>
          <w:bCs/>
          <w:color w:val="000000" w:themeColor="text1"/>
          <w:sz w:val="20"/>
          <w:szCs w:val="20"/>
          <w:lang w:val="es-ES"/>
        </w:rPr>
        <w:t>Norma de emisión de residuos líquidos a aguas subterráneas</w:t>
      </w:r>
      <w:r w:rsidR="00806C0D">
        <w:rPr>
          <w:rFonts w:cstheme="minorHAnsi"/>
          <w:bCs/>
          <w:color w:val="000000" w:themeColor="text1"/>
          <w:sz w:val="20"/>
          <w:szCs w:val="20"/>
          <w:lang w:val="es-ES"/>
        </w:rPr>
        <w:t xml:space="preserve">, </w:t>
      </w:r>
      <w:r w:rsidR="00806C0D">
        <w:rPr>
          <w:rFonts w:cstheme="minorHAnsi"/>
          <w:color w:val="000000" w:themeColor="text1"/>
          <w:sz w:val="20"/>
          <w:szCs w:val="20"/>
          <w:lang w:val="es-ES"/>
        </w:rPr>
        <w:t xml:space="preserve">con lo cual también da cumplimiento a la </w:t>
      </w:r>
      <w:r w:rsidRPr="0099127C">
        <w:rPr>
          <w:rFonts w:cstheme="minorHAnsi"/>
          <w:color w:val="000000" w:themeColor="text1"/>
          <w:sz w:val="20"/>
          <w:szCs w:val="20"/>
          <w:lang w:val="es-ES"/>
        </w:rPr>
        <w:t xml:space="preserve">NCh 409 de </w:t>
      </w:r>
      <w:r>
        <w:rPr>
          <w:rFonts w:cstheme="minorHAnsi"/>
          <w:color w:val="000000" w:themeColor="text1"/>
          <w:sz w:val="20"/>
          <w:szCs w:val="20"/>
          <w:lang w:val="es-ES"/>
        </w:rPr>
        <w:t>calidad de agua potable</w:t>
      </w:r>
      <w:r w:rsidR="00806C0D">
        <w:rPr>
          <w:rFonts w:cstheme="minorHAnsi"/>
          <w:color w:val="000000" w:themeColor="text1"/>
          <w:sz w:val="20"/>
          <w:szCs w:val="20"/>
          <w:lang w:val="es-ES"/>
        </w:rPr>
        <w:t xml:space="preserve">, </w:t>
      </w:r>
      <w:r w:rsidRPr="0099127C">
        <w:rPr>
          <w:rFonts w:cstheme="minorHAnsi"/>
          <w:color w:val="000000" w:themeColor="text1"/>
          <w:sz w:val="20"/>
          <w:szCs w:val="20"/>
          <w:lang w:val="es-ES"/>
        </w:rPr>
        <w:t>previniendo la afectación de potenciales receptores presentes en el área de influencia.</w:t>
      </w:r>
      <w:r>
        <w:rPr>
          <w:rFonts w:cstheme="minorHAnsi"/>
          <w:color w:val="000000" w:themeColor="text1"/>
          <w:sz w:val="20"/>
          <w:szCs w:val="20"/>
          <w:lang w:val="es-ES"/>
        </w:rPr>
        <w:t xml:space="preserve"> </w:t>
      </w:r>
    </w:p>
    <w:p w14:paraId="5C5F5EA2" w14:textId="77777777" w:rsidR="0099127C" w:rsidRDefault="0099127C" w:rsidP="0099127C">
      <w:pPr>
        <w:rPr>
          <w:rFonts w:cstheme="minorHAnsi"/>
          <w:color w:val="000000" w:themeColor="text1"/>
          <w:sz w:val="20"/>
          <w:szCs w:val="20"/>
          <w:lang w:val="es-ES"/>
        </w:rPr>
      </w:pPr>
    </w:p>
    <w:p w14:paraId="51BE4D82" w14:textId="64949BF1" w:rsidR="0053095F" w:rsidRDefault="0053095F" w:rsidP="0099127C">
      <w:pPr>
        <w:rPr>
          <w:rFonts w:cstheme="minorHAnsi"/>
          <w:color w:val="000000" w:themeColor="text1"/>
          <w:sz w:val="20"/>
          <w:szCs w:val="20"/>
        </w:rPr>
      </w:pPr>
      <w:r w:rsidRPr="0053095F">
        <w:rPr>
          <w:rFonts w:cstheme="minorHAnsi"/>
          <w:color w:val="000000" w:themeColor="text1"/>
          <w:sz w:val="20"/>
          <w:szCs w:val="20"/>
        </w:rPr>
        <w:t xml:space="preserve">Cabe mencionar que la actividad de fiscalización </w:t>
      </w:r>
      <w:r w:rsidRPr="004666DB">
        <w:rPr>
          <w:rFonts w:cs="Calibri"/>
          <w:color w:val="000000"/>
          <w:sz w:val="20"/>
          <w:szCs w:val="20"/>
        </w:rPr>
        <w:t xml:space="preserve">ambiental </w:t>
      </w:r>
      <w:r w:rsidR="004666DB" w:rsidRPr="004666DB">
        <w:rPr>
          <w:rFonts w:cs="Calibri"/>
          <w:color w:val="000000"/>
          <w:sz w:val="20"/>
          <w:szCs w:val="20"/>
        </w:rPr>
        <w:t xml:space="preserve">tuvo como finalidad complementar el informe N° DFZ-2012-219-III-RCA-IA </w:t>
      </w:r>
      <w:r w:rsidR="004666DB">
        <w:rPr>
          <w:rFonts w:cs="Calibri"/>
          <w:color w:val="000000"/>
          <w:sz w:val="20"/>
          <w:szCs w:val="20"/>
        </w:rPr>
        <w:t xml:space="preserve">asociado a una inspección ejecutada el día </w:t>
      </w:r>
      <w:r w:rsidR="004666DB" w:rsidRPr="004666DB">
        <w:rPr>
          <w:rFonts w:cs="Calibri"/>
          <w:color w:val="000000"/>
          <w:sz w:val="20"/>
          <w:szCs w:val="20"/>
        </w:rPr>
        <w:t>27 de marzo de 2013</w:t>
      </w:r>
      <w:r w:rsidR="004666DB">
        <w:rPr>
          <w:rFonts w:cs="Calibri"/>
          <w:color w:val="000000"/>
          <w:sz w:val="20"/>
          <w:szCs w:val="20"/>
        </w:rPr>
        <w:t xml:space="preserve"> por esta división</w:t>
      </w:r>
      <w:r w:rsidR="00E228B2">
        <w:rPr>
          <w:rFonts w:cs="Calibri"/>
          <w:color w:val="000000"/>
          <w:sz w:val="20"/>
          <w:szCs w:val="20"/>
        </w:rPr>
        <w:t>,</w:t>
      </w:r>
      <w:r w:rsidR="00EE0066">
        <w:rPr>
          <w:rFonts w:cs="Calibri"/>
          <w:color w:val="000000"/>
          <w:sz w:val="20"/>
          <w:szCs w:val="20"/>
        </w:rPr>
        <w:t xml:space="preserve"> </w:t>
      </w:r>
      <w:r w:rsidR="00442B76">
        <w:rPr>
          <w:rFonts w:cs="Calibri"/>
          <w:color w:val="000000"/>
          <w:sz w:val="20"/>
          <w:szCs w:val="20"/>
        </w:rPr>
        <w:t>contemplando</w:t>
      </w:r>
      <w:r w:rsidR="00510944">
        <w:rPr>
          <w:rFonts w:cs="Calibri"/>
          <w:color w:val="000000"/>
          <w:sz w:val="20"/>
          <w:szCs w:val="20"/>
        </w:rPr>
        <w:t xml:space="preserve"> </w:t>
      </w:r>
      <w:r w:rsidR="00C052EE">
        <w:rPr>
          <w:rFonts w:cs="Calibri"/>
          <w:color w:val="000000"/>
          <w:sz w:val="20"/>
          <w:szCs w:val="20"/>
        </w:rPr>
        <w:t>el</w:t>
      </w:r>
      <w:r w:rsidR="00EE0066">
        <w:rPr>
          <w:rFonts w:cs="Calibri"/>
          <w:color w:val="000000"/>
          <w:sz w:val="20"/>
          <w:szCs w:val="20"/>
        </w:rPr>
        <w:t xml:space="preserve"> muestreo </w:t>
      </w:r>
      <w:r w:rsidR="00510944">
        <w:rPr>
          <w:rFonts w:cs="Calibri"/>
          <w:color w:val="000000"/>
          <w:sz w:val="20"/>
          <w:szCs w:val="20"/>
        </w:rPr>
        <w:t>solicitado como complemento a dicha inspección por la División de Sanción y Cumplimiento</w:t>
      </w:r>
      <w:r w:rsidR="00963F63">
        <w:rPr>
          <w:rFonts w:cs="Calibri"/>
          <w:color w:val="000000"/>
          <w:sz w:val="20"/>
          <w:szCs w:val="20"/>
        </w:rPr>
        <w:t xml:space="preserve"> de esta Superintendencia</w:t>
      </w:r>
      <w:r w:rsidR="00510944">
        <w:rPr>
          <w:rFonts w:cs="Calibri"/>
          <w:color w:val="000000"/>
          <w:sz w:val="20"/>
          <w:szCs w:val="20"/>
        </w:rPr>
        <w:t>, ejecutado el día 11 de noviembre de 2014. A</w:t>
      </w:r>
      <w:r w:rsidR="004666DB">
        <w:rPr>
          <w:rFonts w:cs="Calibri"/>
          <w:color w:val="000000"/>
          <w:sz w:val="20"/>
          <w:szCs w:val="20"/>
        </w:rPr>
        <w:t xml:space="preserve">demás de dar respuesta a algunos </w:t>
      </w:r>
      <w:r>
        <w:rPr>
          <w:rFonts w:cstheme="minorHAnsi"/>
          <w:color w:val="000000" w:themeColor="text1"/>
          <w:sz w:val="20"/>
          <w:szCs w:val="20"/>
        </w:rPr>
        <w:t xml:space="preserve">temas </w:t>
      </w:r>
      <w:r w:rsidR="007D5589">
        <w:rPr>
          <w:rFonts w:cstheme="minorHAnsi"/>
          <w:color w:val="000000" w:themeColor="text1"/>
          <w:sz w:val="20"/>
          <w:szCs w:val="20"/>
        </w:rPr>
        <w:t xml:space="preserve">vinculados con </w:t>
      </w:r>
      <w:r w:rsidR="005B4820">
        <w:rPr>
          <w:rFonts w:cstheme="minorHAnsi"/>
          <w:color w:val="000000" w:themeColor="text1"/>
          <w:sz w:val="20"/>
          <w:szCs w:val="20"/>
        </w:rPr>
        <w:t xml:space="preserve">elusión, </w:t>
      </w:r>
      <w:r w:rsidR="00FC1130">
        <w:rPr>
          <w:rFonts w:cstheme="minorHAnsi"/>
          <w:color w:val="000000" w:themeColor="text1"/>
          <w:sz w:val="20"/>
          <w:szCs w:val="20"/>
        </w:rPr>
        <w:t xml:space="preserve">calidad de </w:t>
      </w:r>
      <w:r w:rsidR="007D5589">
        <w:rPr>
          <w:rFonts w:cstheme="minorHAnsi"/>
          <w:color w:val="000000" w:themeColor="text1"/>
          <w:sz w:val="20"/>
          <w:szCs w:val="20"/>
        </w:rPr>
        <w:t xml:space="preserve">aguas y </w:t>
      </w:r>
      <w:r w:rsidR="00FC1130">
        <w:rPr>
          <w:rFonts w:cstheme="minorHAnsi"/>
          <w:color w:val="000000" w:themeColor="text1"/>
          <w:sz w:val="20"/>
          <w:szCs w:val="20"/>
        </w:rPr>
        <w:t xml:space="preserve">manejo de </w:t>
      </w:r>
      <w:r w:rsidR="007D5589">
        <w:rPr>
          <w:rFonts w:cstheme="minorHAnsi"/>
          <w:color w:val="000000" w:themeColor="text1"/>
          <w:sz w:val="20"/>
          <w:szCs w:val="20"/>
        </w:rPr>
        <w:t xml:space="preserve">residuos, </w:t>
      </w:r>
      <w:r>
        <w:rPr>
          <w:rFonts w:cstheme="minorHAnsi"/>
          <w:color w:val="000000" w:themeColor="text1"/>
          <w:sz w:val="20"/>
          <w:szCs w:val="20"/>
        </w:rPr>
        <w:t>relacionados con las siguientes denuncias</w:t>
      </w:r>
      <w:r w:rsidRPr="0053095F">
        <w:rPr>
          <w:rFonts w:cstheme="minorHAnsi"/>
          <w:color w:val="000000" w:themeColor="text1"/>
          <w:sz w:val="20"/>
          <w:szCs w:val="20"/>
        </w:rPr>
        <w:t xml:space="preserve"> ciudadana</w:t>
      </w:r>
      <w:r>
        <w:rPr>
          <w:rFonts w:cstheme="minorHAnsi"/>
          <w:color w:val="000000" w:themeColor="text1"/>
          <w:sz w:val="20"/>
          <w:szCs w:val="20"/>
        </w:rPr>
        <w:t>s</w:t>
      </w:r>
      <w:r w:rsidR="007D5589">
        <w:rPr>
          <w:rFonts w:cstheme="minorHAnsi"/>
          <w:color w:val="000000" w:themeColor="text1"/>
          <w:sz w:val="20"/>
          <w:szCs w:val="20"/>
        </w:rPr>
        <w:t xml:space="preserve">, las cuales fueron presentadas en </w:t>
      </w:r>
      <w:r w:rsidR="00FC1130">
        <w:rPr>
          <w:rFonts w:cstheme="minorHAnsi"/>
          <w:color w:val="000000" w:themeColor="text1"/>
          <w:sz w:val="20"/>
          <w:szCs w:val="20"/>
        </w:rPr>
        <w:t>la SMA</w:t>
      </w:r>
      <w:r>
        <w:rPr>
          <w:rFonts w:cstheme="minorHAnsi"/>
          <w:color w:val="000000" w:themeColor="text1"/>
          <w:sz w:val="20"/>
          <w:szCs w:val="20"/>
        </w:rPr>
        <w:t>:</w:t>
      </w:r>
    </w:p>
    <w:p w14:paraId="0CB05A35" w14:textId="77777777" w:rsidR="0053095F" w:rsidRDefault="0053095F" w:rsidP="0053095F">
      <w:pPr>
        <w:rPr>
          <w:rFonts w:cstheme="minorHAnsi"/>
          <w:color w:val="000000" w:themeColor="text1"/>
          <w:sz w:val="20"/>
          <w:szCs w:val="20"/>
        </w:rPr>
      </w:pPr>
    </w:p>
    <w:p w14:paraId="64815EE5" w14:textId="0A27A7FC" w:rsidR="0053095F" w:rsidRDefault="0053095F" w:rsidP="002A0EDD">
      <w:pPr>
        <w:pStyle w:val="Prrafodelista"/>
        <w:numPr>
          <w:ilvl w:val="0"/>
          <w:numId w:val="2"/>
        </w:numPr>
        <w:rPr>
          <w:rFonts w:cs="Calibri"/>
          <w:color w:val="000000"/>
          <w:sz w:val="20"/>
          <w:szCs w:val="20"/>
        </w:rPr>
      </w:pPr>
      <w:r w:rsidRPr="00B9753D">
        <w:rPr>
          <w:rFonts w:cstheme="minorHAnsi"/>
          <w:color w:val="000000" w:themeColor="text1"/>
          <w:sz w:val="20"/>
          <w:szCs w:val="20"/>
        </w:rPr>
        <w:t xml:space="preserve">Caso N° </w:t>
      </w:r>
      <w:r w:rsidR="004666DB" w:rsidRPr="00B9753D">
        <w:rPr>
          <w:rFonts w:cstheme="minorHAnsi"/>
          <w:color w:val="000000" w:themeColor="text1"/>
          <w:sz w:val="20"/>
          <w:szCs w:val="20"/>
        </w:rPr>
        <w:t>969-1</w:t>
      </w:r>
      <w:r w:rsidR="00B9753D" w:rsidRPr="00B9753D">
        <w:rPr>
          <w:rFonts w:cstheme="minorHAnsi"/>
          <w:color w:val="000000" w:themeColor="text1"/>
          <w:sz w:val="20"/>
          <w:szCs w:val="20"/>
        </w:rPr>
        <w:t xml:space="preserve"> de </w:t>
      </w:r>
      <w:r w:rsidR="00B9753D" w:rsidRPr="00FC1130">
        <w:rPr>
          <w:rFonts w:cs="Calibri"/>
          <w:color w:val="000000"/>
          <w:sz w:val="20"/>
          <w:szCs w:val="20"/>
        </w:rPr>
        <w:t xml:space="preserve">fecha </w:t>
      </w:r>
      <w:r w:rsidR="00FC1130" w:rsidRPr="00FC1130">
        <w:rPr>
          <w:rFonts w:cs="Calibri"/>
          <w:color w:val="000000"/>
          <w:sz w:val="20"/>
          <w:szCs w:val="20"/>
        </w:rPr>
        <w:t xml:space="preserve">04-06-2013 </w:t>
      </w:r>
      <w:r w:rsidR="00B9753D" w:rsidRPr="00B9753D">
        <w:rPr>
          <w:rFonts w:cs="Calibri"/>
          <w:color w:val="000000"/>
          <w:sz w:val="20"/>
          <w:szCs w:val="20"/>
        </w:rPr>
        <w:t>y 969-2</w:t>
      </w:r>
      <w:r w:rsidR="00FC1130">
        <w:rPr>
          <w:rFonts w:cs="Calibri"/>
          <w:color w:val="000000"/>
          <w:sz w:val="20"/>
          <w:szCs w:val="20"/>
        </w:rPr>
        <w:t xml:space="preserve"> de fecha </w:t>
      </w:r>
      <w:r w:rsidR="00FC1130" w:rsidRPr="00FC1130">
        <w:rPr>
          <w:rFonts w:cs="Calibri"/>
          <w:color w:val="000000"/>
          <w:sz w:val="20"/>
          <w:szCs w:val="20"/>
        </w:rPr>
        <w:t>03-01-2014</w:t>
      </w:r>
      <w:r w:rsidRPr="00B9753D">
        <w:rPr>
          <w:rFonts w:cs="Calibri"/>
          <w:color w:val="000000"/>
          <w:sz w:val="20"/>
          <w:szCs w:val="20"/>
        </w:rPr>
        <w:t xml:space="preserve">, por </w:t>
      </w:r>
      <w:r w:rsidR="00FC1130">
        <w:rPr>
          <w:rFonts w:cs="Calibri"/>
          <w:color w:val="000000"/>
          <w:sz w:val="20"/>
          <w:szCs w:val="20"/>
        </w:rPr>
        <w:t>p</w:t>
      </w:r>
      <w:r w:rsidR="00B9753D" w:rsidRPr="00B9753D">
        <w:rPr>
          <w:rFonts w:cs="Calibri"/>
          <w:color w:val="000000"/>
          <w:sz w:val="20"/>
          <w:szCs w:val="20"/>
        </w:rPr>
        <w:t xml:space="preserve">osible </w:t>
      </w:r>
      <w:r w:rsidR="004C34B7" w:rsidRPr="004C34B7">
        <w:rPr>
          <w:rFonts w:cs="Calibri"/>
          <w:color w:val="000000"/>
          <w:sz w:val="20"/>
          <w:szCs w:val="20"/>
          <w:lang w:val="es-ES"/>
        </w:rPr>
        <w:t xml:space="preserve">modificación de cause de aguas superficiales, </w:t>
      </w:r>
      <w:r w:rsidR="00B9753D" w:rsidRPr="00B9753D">
        <w:rPr>
          <w:rFonts w:cs="Calibri"/>
          <w:color w:val="000000"/>
          <w:sz w:val="20"/>
          <w:szCs w:val="20"/>
        </w:rPr>
        <w:t xml:space="preserve">ya que se remite resolución exenta 1192/2013 y 1193/2013 de </w:t>
      </w:r>
      <w:r w:rsidR="00944AE5">
        <w:rPr>
          <w:rFonts w:cs="Calibri"/>
          <w:color w:val="000000"/>
          <w:sz w:val="20"/>
          <w:szCs w:val="20"/>
        </w:rPr>
        <w:t xml:space="preserve">la DGA </w:t>
      </w:r>
      <w:r w:rsidR="009E49EB">
        <w:rPr>
          <w:rFonts w:cs="Calibri"/>
          <w:color w:val="000000"/>
          <w:sz w:val="20"/>
          <w:szCs w:val="20"/>
        </w:rPr>
        <w:t>Región</w:t>
      </w:r>
      <w:r w:rsidR="00B9753D" w:rsidRPr="00B9753D">
        <w:rPr>
          <w:rFonts w:cs="Calibri"/>
          <w:color w:val="000000"/>
          <w:sz w:val="20"/>
          <w:szCs w:val="20"/>
        </w:rPr>
        <w:t xml:space="preserve"> </w:t>
      </w:r>
      <w:r w:rsidR="00944AE5">
        <w:rPr>
          <w:rFonts w:cs="Calibri"/>
          <w:color w:val="000000"/>
          <w:sz w:val="20"/>
          <w:szCs w:val="20"/>
        </w:rPr>
        <w:t xml:space="preserve">de Atacama </w:t>
      </w:r>
      <w:r w:rsidR="00B9753D" w:rsidRPr="00B9753D">
        <w:rPr>
          <w:rFonts w:cs="Calibri"/>
          <w:color w:val="000000"/>
          <w:sz w:val="20"/>
          <w:szCs w:val="20"/>
        </w:rPr>
        <w:t xml:space="preserve">que ordena </w:t>
      </w:r>
      <w:r w:rsidR="001B33C5">
        <w:rPr>
          <w:rFonts w:cs="Calibri"/>
          <w:color w:val="000000"/>
          <w:sz w:val="20"/>
          <w:szCs w:val="20"/>
        </w:rPr>
        <w:t xml:space="preserve">al titular </w:t>
      </w:r>
      <w:r w:rsidR="00B9753D" w:rsidRPr="00B9753D">
        <w:rPr>
          <w:rFonts w:cs="Calibri"/>
          <w:color w:val="000000"/>
          <w:sz w:val="20"/>
          <w:szCs w:val="20"/>
        </w:rPr>
        <w:t>la presentación del proyecto debido a Modificación de cauce no autorizada en Qu</w:t>
      </w:r>
      <w:r w:rsidR="001B33C5">
        <w:rPr>
          <w:rFonts w:cs="Calibri"/>
          <w:color w:val="000000"/>
          <w:sz w:val="20"/>
          <w:szCs w:val="20"/>
        </w:rPr>
        <w:t>ebrada La Copia y Los Terneros.</w:t>
      </w:r>
    </w:p>
    <w:p w14:paraId="52226782" w14:textId="55C87F69" w:rsidR="00FC1130" w:rsidRPr="005B4820" w:rsidRDefault="005B4820" w:rsidP="002A0EDD">
      <w:pPr>
        <w:pStyle w:val="Prrafodelista"/>
        <w:numPr>
          <w:ilvl w:val="0"/>
          <w:numId w:val="2"/>
        </w:numPr>
        <w:rPr>
          <w:rFonts w:cs="Calibri"/>
          <w:color w:val="000000"/>
          <w:sz w:val="20"/>
          <w:szCs w:val="20"/>
        </w:rPr>
      </w:pPr>
      <w:r>
        <w:rPr>
          <w:rFonts w:cs="Calibri"/>
          <w:color w:val="000000"/>
          <w:sz w:val="20"/>
          <w:szCs w:val="20"/>
        </w:rPr>
        <w:t xml:space="preserve">Caso N° </w:t>
      </w:r>
      <w:r w:rsidRPr="005B4820">
        <w:rPr>
          <w:rFonts w:cs="Calibri"/>
          <w:color w:val="000000"/>
          <w:sz w:val="20"/>
          <w:szCs w:val="20"/>
          <w:lang w:val="es-ES"/>
        </w:rPr>
        <w:t>1279</w:t>
      </w:r>
      <w:r>
        <w:rPr>
          <w:rFonts w:cs="Calibri"/>
          <w:color w:val="000000"/>
          <w:sz w:val="20"/>
          <w:szCs w:val="20"/>
          <w:lang w:val="es-ES"/>
        </w:rPr>
        <w:t xml:space="preserve"> de fecha </w:t>
      </w:r>
      <w:r w:rsidRPr="005B4820">
        <w:rPr>
          <w:rFonts w:cs="Calibri"/>
          <w:color w:val="000000"/>
          <w:sz w:val="20"/>
          <w:szCs w:val="20"/>
          <w:lang w:val="es-ES"/>
        </w:rPr>
        <w:t>03-01-2014</w:t>
      </w:r>
      <w:r>
        <w:rPr>
          <w:rFonts w:cs="Calibri"/>
          <w:color w:val="000000"/>
          <w:sz w:val="20"/>
          <w:szCs w:val="20"/>
          <w:lang w:val="es-ES"/>
        </w:rPr>
        <w:t>, por posible c</w:t>
      </w:r>
      <w:r w:rsidRPr="005B4820">
        <w:rPr>
          <w:rFonts w:cs="Calibri"/>
          <w:color w:val="000000"/>
          <w:sz w:val="20"/>
          <w:szCs w:val="20"/>
          <w:lang w:val="es-ES"/>
        </w:rPr>
        <w:t xml:space="preserve">ontaminación con mercurio </w:t>
      </w:r>
      <w:r w:rsidR="009A1FDD">
        <w:rPr>
          <w:rFonts w:cs="Calibri"/>
          <w:color w:val="000000"/>
          <w:sz w:val="20"/>
          <w:szCs w:val="20"/>
          <w:lang w:val="es-ES"/>
        </w:rPr>
        <w:t xml:space="preserve">en las </w:t>
      </w:r>
      <w:r w:rsidRPr="005B4820">
        <w:rPr>
          <w:rFonts w:cs="Calibri"/>
          <w:color w:val="000000"/>
          <w:sz w:val="20"/>
          <w:szCs w:val="20"/>
          <w:lang w:val="es-ES"/>
        </w:rPr>
        <w:t xml:space="preserve">napas subterráneas </w:t>
      </w:r>
      <w:r w:rsidR="003A66C0">
        <w:rPr>
          <w:rFonts w:cs="Calibri"/>
          <w:color w:val="000000"/>
          <w:sz w:val="20"/>
          <w:szCs w:val="20"/>
          <w:lang w:val="es-ES"/>
        </w:rPr>
        <w:t xml:space="preserve">entre fines de agosto y principios de septiembre de 2013, </w:t>
      </w:r>
      <w:r w:rsidRPr="005B4820">
        <w:rPr>
          <w:rFonts w:cs="Calibri"/>
          <w:color w:val="000000"/>
          <w:sz w:val="20"/>
          <w:szCs w:val="20"/>
          <w:lang w:val="es-ES"/>
        </w:rPr>
        <w:t>por supuestos problemas con cámaras de agua produciéndose un rebalse de cámaras contenedoras que contienen mercurio, las cuales filtraron hacia las napas subterráneas en cuenca de rio Copiapó.</w:t>
      </w:r>
    </w:p>
    <w:p w14:paraId="0CE9CAC9" w14:textId="15B7E423" w:rsidR="005B4820" w:rsidRPr="00B9753D" w:rsidRDefault="005B4820" w:rsidP="002A0EDD">
      <w:pPr>
        <w:pStyle w:val="Prrafodelista"/>
        <w:numPr>
          <w:ilvl w:val="0"/>
          <w:numId w:val="2"/>
        </w:numPr>
        <w:rPr>
          <w:rFonts w:cs="Calibri"/>
          <w:color w:val="000000"/>
          <w:sz w:val="20"/>
          <w:szCs w:val="20"/>
        </w:rPr>
      </w:pPr>
      <w:r>
        <w:rPr>
          <w:rFonts w:cs="Calibri"/>
          <w:color w:val="000000"/>
          <w:sz w:val="20"/>
          <w:szCs w:val="20"/>
          <w:lang w:val="es-ES"/>
        </w:rPr>
        <w:t xml:space="preserve">Caso N° 1570 de fecha </w:t>
      </w:r>
      <w:r w:rsidRPr="005B4820">
        <w:rPr>
          <w:rFonts w:cs="Calibri"/>
          <w:color w:val="000000"/>
          <w:sz w:val="20"/>
          <w:szCs w:val="20"/>
          <w:lang w:val="es-ES"/>
        </w:rPr>
        <w:t>20-02-2014</w:t>
      </w:r>
      <w:r w:rsidR="00AA2300">
        <w:rPr>
          <w:rFonts w:cs="Calibri"/>
          <w:color w:val="000000"/>
          <w:sz w:val="20"/>
          <w:szCs w:val="20"/>
          <w:lang w:val="es-ES"/>
        </w:rPr>
        <w:t>,</w:t>
      </w:r>
      <w:r w:rsidR="0038452F">
        <w:rPr>
          <w:rFonts w:cs="Calibri"/>
          <w:color w:val="000000"/>
          <w:sz w:val="20"/>
          <w:szCs w:val="20"/>
          <w:lang w:val="es-ES"/>
        </w:rPr>
        <w:t xml:space="preserve"> por</w:t>
      </w:r>
      <w:r w:rsidR="00AA2300">
        <w:rPr>
          <w:rFonts w:cs="Calibri"/>
          <w:color w:val="000000"/>
          <w:sz w:val="20"/>
          <w:szCs w:val="20"/>
          <w:lang w:val="es-ES"/>
        </w:rPr>
        <w:t xml:space="preserve"> </w:t>
      </w:r>
      <w:r w:rsidR="0038452F" w:rsidRPr="0038452F">
        <w:rPr>
          <w:rFonts w:cs="Calibri"/>
          <w:color w:val="000000"/>
          <w:sz w:val="20"/>
          <w:szCs w:val="20"/>
        </w:rPr>
        <w:t>daños efectuados en forma sistemática</w:t>
      </w:r>
      <w:r w:rsidR="00E228B2">
        <w:rPr>
          <w:rFonts w:cs="Calibri"/>
          <w:color w:val="000000"/>
          <w:sz w:val="20"/>
          <w:szCs w:val="20"/>
        </w:rPr>
        <w:t>,</w:t>
      </w:r>
      <w:r w:rsidR="0038452F" w:rsidRPr="0038452F">
        <w:rPr>
          <w:rFonts w:cs="Calibri"/>
          <w:color w:val="000000"/>
          <w:sz w:val="20"/>
          <w:szCs w:val="20"/>
          <w:lang w:val="es-ES"/>
        </w:rPr>
        <w:t xml:space="preserve"> </w:t>
      </w:r>
      <w:r w:rsidR="00AA2300">
        <w:rPr>
          <w:rFonts w:cs="Calibri"/>
          <w:color w:val="000000"/>
          <w:sz w:val="20"/>
          <w:szCs w:val="20"/>
          <w:lang w:val="es-ES"/>
        </w:rPr>
        <w:t>entre otras cosas</w:t>
      </w:r>
      <w:r w:rsidR="00E228B2">
        <w:rPr>
          <w:rFonts w:cs="Calibri"/>
          <w:color w:val="000000"/>
          <w:sz w:val="20"/>
          <w:szCs w:val="20"/>
          <w:lang w:val="es-ES"/>
        </w:rPr>
        <w:t>,</w:t>
      </w:r>
      <w:r w:rsidR="00AA2300">
        <w:rPr>
          <w:rFonts w:cs="Calibri"/>
          <w:color w:val="000000"/>
          <w:sz w:val="20"/>
          <w:szCs w:val="20"/>
          <w:lang w:val="es-ES"/>
        </w:rPr>
        <w:t xml:space="preserve"> por contaminación de aguas con mercurio y cianuro</w:t>
      </w:r>
      <w:r w:rsidR="00C1700B">
        <w:rPr>
          <w:rFonts w:cs="Calibri"/>
          <w:color w:val="000000"/>
          <w:sz w:val="20"/>
          <w:szCs w:val="20"/>
          <w:lang w:val="es-ES"/>
        </w:rPr>
        <w:t xml:space="preserve"> </w:t>
      </w:r>
      <w:r w:rsidR="00AA2300">
        <w:rPr>
          <w:rFonts w:cs="Calibri"/>
          <w:color w:val="000000"/>
          <w:sz w:val="20"/>
          <w:szCs w:val="20"/>
          <w:lang w:val="es-ES"/>
        </w:rPr>
        <w:t>que ha provocado muerte de ganado</w:t>
      </w:r>
      <w:r w:rsidR="00AA2300" w:rsidRPr="00AA2300">
        <w:rPr>
          <w:rFonts w:ascii="Calibri" w:hAnsi="Calibri"/>
          <w:lang w:val="es-ES" w:eastAsia="es-ES"/>
        </w:rPr>
        <w:t xml:space="preserve"> </w:t>
      </w:r>
      <w:r w:rsidR="00AA2300" w:rsidRPr="00AA2300">
        <w:rPr>
          <w:rFonts w:cs="Calibri"/>
          <w:color w:val="000000"/>
          <w:sz w:val="20"/>
          <w:szCs w:val="20"/>
          <w:lang w:val="es-ES"/>
        </w:rPr>
        <w:t xml:space="preserve">y forzando a erradicar a la comunidad de sus lugares de habitual </w:t>
      </w:r>
      <w:r w:rsidR="009A1FDD">
        <w:rPr>
          <w:rFonts w:cs="Calibri"/>
          <w:color w:val="000000"/>
          <w:sz w:val="20"/>
          <w:szCs w:val="20"/>
          <w:lang w:val="es-ES"/>
        </w:rPr>
        <w:t>pastoreo</w:t>
      </w:r>
      <w:r w:rsidR="00AA2300" w:rsidRPr="00AA2300">
        <w:rPr>
          <w:rFonts w:cs="Calibri"/>
          <w:color w:val="000000"/>
          <w:sz w:val="20"/>
          <w:szCs w:val="20"/>
          <w:lang w:val="es-ES"/>
        </w:rPr>
        <w:t xml:space="preserve"> dentro de la trashumancia que realizan, y poniendo en riesgo la salud y sobrevivencia de los comuneros indígenas, puesto que esto incluye </w:t>
      </w:r>
      <w:r w:rsidR="00C1700B">
        <w:rPr>
          <w:rFonts w:cs="Calibri"/>
          <w:color w:val="000000"/>
          <w:sz w:val="20"/>
          <w:szCs w:val="20"/>
          <w:lang w:val="es-ES"/>
        </w:rPr>
        <w:t>pozos contaminados y otras fuentes de</w:t>
      </w:r>
      <w:r w:rsidR="00AA2300" w:rsidRPr="00AA2300">
        <w:rPr>
          <w:rFonts w:cs="Calibri"/>
          <w:color w:val="000000"/>
          <w:sz w:val="20"/>
          <w:szCs w:val="20"/>
          <w:lang w:val="es-ES"/>
        </w:rPr>
        <w:t xml:space="preserve"> aguas subterráneas</w:t>
      </w:r>
      <w:r w:rsidR="00C1700B">
        <w:rPr>
          <w:rFonts w:cs="Calibri"/>
          <w:color w:val="000000"/>
          <w:sz w:val="20"/>
          <w:szCs w:val="20"/>
          <w:lang w:val="es-ES"/>
        </w:rPr>
        <w:t xml:space="preserve"> desde las cuales se abastece la comunidad</w:t>
      </w:r>
      <w:r w:rsidR="00AA2300" w:rsidRPr="00AA2300">
        <w:rPr>
          <w:rFonts w:cs="Calibri"/>
          <w:color w:val="000000"/>
          <w:sz w:val="20"/>
          <w:szCs w:val="20"/>
          <w:lang w:val="es-ES"/>
        </w:rPr>
        <w:t>.</w:t>
      </w:r>
    </w:p>
    <w:p w14:paraId="00152B5C" w14:textId="77777777" w:rsidR="00B9753D" w:rsidRDefault="00B9753D" w:rsidP="00956DB4">
      <w:pPr>
        <w:rPr>
          <w:rFonts w:cstheme="minorHAnsi"/>
          <w:color w:val="000000" w:themeColor="text1"/>
          <w:sz w:val="20"/>
          <w:szCs w:val="20"/>
        </w:rPr>
      </w:pPr>
    </w:p>
    <w:p w14:paraId="472D0D96" w14:textId="5A8758A9" w:rsidR="00DD3F78" w:rsidRPr="00DD3F78" w:rsidRDefault="00DD3F78" w:rsidP="00956DB4">
      <w:pPr>
        <w:rPr>
          <w:rFonts w:cstheme="minorHAnsi"/>
          <w:color w:val="000000" w:themeColor="text1"/>
          <w:sz w:val="20"/>
          <w:szCs w:val="20"/>
        </w:rPr>
      </w:pPr>
      <w:r w:rsidRPr="00DD3F78">
        <w:rPr>
          <w:rFonts w:cstheme="minorHAnsi"/>
          <w:color w:val="000000" w:themeColor="text1"/>
          <w:sz w:val="20"/>
          <w:szCs w:val="20"/>
        </w:rPr>
        <w:t>Las principales materias ambientales de fiscalización incluyeron</w:t>
      </w:r>
      <w:r w:rsidR="00801F63">
        <w:rPr>
          <w:rFonts w:cstheme="minorHAnsi"/>
          <w:color w:val="000000" w:themeColor="text1"/>
          <w:sz w:val="20"/>
          <w:szCs w:val="20"/>
        </w:rPr>
        <w:t>:</w:t>
      </w:r>
      <w:r w:rsidRPr="00DD3F78">
        <w:rPr>
          <w:rFonts w:cstheme="minorHAnsi"/>
          <w:color w:val="000000" w:themeColor="text1"/>
          <w:sz w:val="20"/>
          <w:szCs w:val="20"/>
        </w:rPr>
        <w:t xml:space="preserve"> </w:t>
      </w:r>
      <w:r w:rsidR="009A20CD">
        <w:rPr>
          <w:rFonts w:cstheme="minorHAnsi"/>
          <w:color w:val="000000" w:themeColor="text1"/>
          <w:sz w:val="20"/>
          <w:szCs w:val="20"/>
        </w:rPr>
        <w:t>S</w:t>
      </w:r>
      <w:r w:rsidR="00801F63">
        <w:rPr>
          <w:rFonts w:cstheme="minorHAnsi"/>
          <w:color w:val="000000" w:themeColor="text1"/>
          <w:sz w:val="20"/>
          <w:szCs w:val="20"/>
        </w:rPr>
        <w:t>istema de t</w:t>
      </w:r>
      <w:r w:rsidR="008C5058">
        <w:rPr>
          <w:rFonts w:cstheme="minorHAnsi"/>
          <w:color w:val="000000" w:themeColor="text1"/>
          <w:sz w:val="20"/>
          <w:szCs w:val="20"/>
        </w:rPr>
        <w:t>ratamiento de Quebrada La Coipa;</w:t>
      </w:r>
      <w:r w:rsidR="00801F63">
        <w:rPr>
          <w:rFonts w:cstheme="minorHAnsi"/>
          <w:color w:val="000000" w:themeColor="text1"/>
          <w:sz w:val="20"/>
          <w:szCs w:val="20"/>
        </w:rPr>
        <w:t xml:space="preserve"> </w:t>
      </w:r>
      <w:r w:rsidR="008C5058" w:rsidRPr="0053095F">
        <w:rPr>
          <w:rFonts w:cstheme="minorHAnsi"/>
          <w:color w:val="000000" w:themeColor="text1"/>
          <w:sz w:val="20"/>
          <w:szCs w:val="20"/>
        </w:rPr>
        <w:t>Manejo de residuos y de subproductos generados en los procesos de recuperación</w:t>
      </w:r>
      <w:r w:rsidR="00B750CA">
        <w:rPr>
          <w:rFonts w:cstheme="minorHAnsi"/>
          <w:color w:val="000000" w:themeColor="text1"/>
          <w:sz w:val="20"/>
          <w:szCs w:val="20"/>
        </w:rPr>
        <w:t>;</w:t>
      </w:r>
      <w:r w:rsidR="008C5058" w:rsidRPr="0053095F">
        <w:rPr>
          <w:rFonts w:cstheme="minorHAnsi"/>
          <w:color w:val="000000" w:themeColor="text1"/>
          <w:sz w:val="20"/>
          <w:szCs w:val="20"/>
        </w:rPr>
        <w:t xml:space="preserve"> </w:t>
      </w:r>
      <w:r w:rsidR="00801F63" w:rsidRPr="0053095F">
        <w:rPr>
          <w:rFonts w:cstheme="minorHAnsi"/>
          <w:color w:val="000000" w:themeColor="text1"/>
          <w:sz w:val="20"/>
          <w:szCs w:val="20"/>
        </w:rPr>
        <w:t>Manejo de emisiones atmosféricas en operación de planta tratamiento Fase III</w:t>
      </w:r>
      <w:r w:rsidR="00801F63">
        <w:rPr>
          <w:rFonts w:cstheme="minorHAnsi"/>
          <w:color w:val="000000" w:themeColor="text1"/>
          <w:sz w:val="20"/>
          <w:szCs w:val="20"/>
        </w:rPr>
        <w:t xml:space="preserve">; </w:t>
      </w:r>
      <w:r w:rsidR="00B750CA">
        <w:rPr>
          <w:rFonts w:cstheme="minorHAnsi"/>
          <w:color w:val="000000" w:themeColor="text1"/>
          <w:sz w:val="20"/>
          <w:szCs w:val="20"/>
        </w:rPr>
        <w:t>B</w:t>
      </w:r>
      <w:r w:rsidRPr="00DD3F78">
        <w:rPr>
          <w:rFonts w:cstheme="minorHAnsi"/>
          <w:color w:val="000000" w:themeColor="text1"/>
          <w:sz w:val="20"/>
          <w:szCs w:val="20"/>
        </w:rPr>
        <w:t>otaderos de estériles</w:t>
      </w:r>
      <w:r w:rsidR="00B750CA">
        <w:rPr>
          <w:rFonts w:cstheme="minorHAnsi"/>
          <w:color w:val="000000" w:themeColor="text1"/>
          <w:sz w:val="20"/>
          <w:szCs w:val="20"/>
        </w:rPr>
        <w:t xml:space="preserve"> (en uso y desuso);</w:t>
      </w:r>
      <w:r w:rsidRPr="00DD3F78">
        <w:rPr>
          <w:rFonts w:cstheme="minorHAnsi"/>
          <w:color w:val="000000" w:themeColor="text1"/>
          <w:sz w:val="20"/>
          <w:szCs w:val="20"/>
        </w:rPr>
        <w:t xml:space="preserve"> </w:t>
      </w:r>
      <w:r w:rsidR="00167A9D">
        <w:rPr>
          <w:rFonts w:cstheme="minorHAnsi"/>
          <w:color w:val="000000" w:themeColor="text1"/>
          <w:sz w:val="20"/>
          <w:szCs w:val="20"/>
        </w:rPr>
        <w:t>e</w:t>
      </w:r>
      <w:r w:rsidR="0053095F">
        <w:rPr>
          <w:rFonts w:cstheme="minorHAnsi"/>
          <w:color w:val="000000" w:themeColor="text1"/>
          <w:sz w:val="20"/>
          <w:szCs w:val="20"/>
        </w:rPr>
        <w:t xml:space="preserve"> </w:t>
      </w:r>
      <w:r w:rsidR="0053095F" w:rsidRPr="0053095F">
        <w:rPr>
          <w:rFonts w:cstheme="minorHAnsi"/>
          <w:color w:val="000000" w:themeColor="text1"/>
          <w:sz w:val="20"/>
          <w:szCs w:val="20"/>
        </w:rPr>
        <w:t>Intervención de cauces superficiales.</w:t>
      </w:r>
    </w:p>
    <w:p w14:paraId="266F10EE" w14:textId="77777777" w:rsidR="00DD3F78" w:rsidRPr="00DD3F78" w:rsidRDefault="00DD3F78" w:rsidP="00956DB4">
      <w:pPr>
        <w:rPr>
          <w:rFonts w:cstheme="minorHAnsi"/>
          <w:color w:val="000000" w:themeColor="text1"/>
          <w:sz w:val="20"/>
          <w:szCs w:val="20"/>
        </w:rPr>
      </w:pPr>
    </w:p>
    <w:p w14:paraId="4C25AB69" w14:textId="552AD303" w:rsidR="00C273AA" w:rsidRDefault="00DD3F78" w:rsidP="00956DB4">
      <w:pPr>
        <w:rPr>
          <w:rFonts w:cstheme="minorHAnsi"/>
          <w:color w:val="000000" w:themeColor="text1"/>
          <w:sz w:val="20"/>
          <w:szCs w:val="20"/>
        </w:rPr>
      </w:pPr>
      <w:r w:rsidRPr="00DD3F78">
        <w:rPr>
          <w:rFonts w:cstheme="minorHAnsi"/>
          <w:color w:val="000000" w:themeColor="text1"/>
          <w:sz w:val="20"/>
          <w:szCs w:val="20"/>
        </w:rPr>
        <w:t xml:space="preserve">Entre los principales </w:t>
      </w:r>
      <w:r w:rsidR="000C3BA1" w:rsidRPr="000C3BA1">
        <w:rPr>
          <w:rFonts w:cstheme="minorHAnsi"/>
          <w:color w:val="000000" w:themeColor="text1"/>
          <w:sz w:val="20"/>
          <w:szCs w:val="20"/>
        </w:rPr>
        <w:t xml:space="preserve">hallazgos </w:t>
      </w:r>
      <w:r w:rsidRPr="00DD3F78">
        <w:rPr>
          <w:rFonts w:cstheme="minorHAnsi"/>
          <w:color w:val="000000" w:themeColor="text1"/>
          <w:sz w:val="20"/>
          <w:szCs w:val="20"/>
        </w:rPr>
        <w:t>constatados se encuentran</w:t>
      </w:r>
      <w:r w:rsidR="00C273AA">
        <w:rPr>
          <w:rFonts w:cstheme="minorHAnsi"/>
          <w:color w:val="000000" w:themeColor="text1"/>
          <w:sz w:val="20"/>
          <w:szCs w:val="20"/>
        </w:rPr>
        <w:t xml:space="preserve"> los siguientes:</w:t>
      </w:r>
    </w:p>
    <w:p w14:paraId="626DA33B" w14:textId="77777777" w:rsidR="00C273AA" w:rsidRDefault="00C273AA" w:rsidP="00956DB4">
      <w:pPr>
        <w:rPr>
          <w:rFonts w:cstheme="minorHAnsi"/>
          <w:color w:val="000000" w:themeColor="text1"/>
          <w:sz w:val="20"/>
          <w:szCs w:val="20"/>
        </w:rPr>
      </w:pPr>
    </w:p>
    <w:p w14:paraId="620A0F1C" w14:textId="4298CFB0" w:rsidR="00C273AA" w:rsidRDefault="0084245C" w:rsidP="00956DB4">
      <w:pPr>
        <w:rPr>
          <w:rFonts w:cstheme="minorHAnsi"/>
          <w:color w:val="000000" w:themeColor="text1"/>
          <w:sz w:val="20"/>
          <w:szCs w:val="20"/>
        </w:rPr>
      </w:pPr>
      <w:r>
        <w:rPr>
          <w:rFonts w:cstheme="minorHAnsi"/>
          <w:color w:val="000000" w:themeColor="text1"/>
          <w:sz w:val="20"/>
          <w:szCs w:val="20"/>
        </w:rPr>
        <w:t xml:space="preserve">1.- </w:t>
      </w:r>
      <w:r w:rsidR="00C273AA">
        <w:rPr>
          <w:rFonts w:cstheme="minorHAnsi"/>
          <w:color w:val="000000" w:themeColor="text1"/>
          <w:sz w:val="20"/>
          <w:szCs w:val="20"/>
        </w:rPr>
        <w:t xml:space="preserve">Asociados al sistema de tratamiento de la Quebrada La Coipa: </w:t>
      </w:r>
    </w:p>
    <w:p w14:paraId="0F5990A0" w14:textId="77777777" w:rsidR="00FC40C6" w:rsidRDefault="00FC40C6" w:rsidP="00FC40C6">
      <w:pPr>
        <w:rPr>
          <w:rFonts w:cstheme="minorHAnsi"/>
          <w:color w:val="000000" w:themeColor="text1"/>
          <w:sz w:val="20"/>
          <w:szCs w:val="20"/>
        </w:rPr>
      </w:pPr>
    </w:p>
    <w:p w14:paraId="2E52241A" w14:textId="59AFFE6C" w:rsidR="00C273AA" w:rsidRPr="00FC40C6" w:rsidRDefault="00FC40C6" w:rsidP="00FC40C6">
      <w:pPr>
        <w:rPr>
          <w:rFonts w:cstheme="minorHAnsi"/>
          <w:color w:val="000000" w:themeColor="text1"/>
          <w:sz w:val="20"/>
          <w:szCs w:val="20"/>
        </w:rPr>
      </w:pPr>
      <w:r>
        <w:rPr>
          <w:rFonts w:cstheme="minorHAnsi"/>
          <w:color w:val="000000" w:themeColor="text1"/>
          <w:sz w:val="20"/>
          <w:szCs w:val="20"/>
        </w:rPr>
        <w:t xml:space="preserve">a. </w:t>
      </w:r>
      <w:r w:rsidR="00C273AA" w:rsidRPr="00FC40C6">
        <w:rPr>
          <w:rFonts w:cstheme="minorHAnsi"/>
          <w:color w:val="000000" w:themeColor="text1"/>
          <w:sz w:val="20"/>
          <w:szCs w:val="20"/>
        </w:rPr>
        <w:t>Cambio del punto de captación y desvi</w:t>
      </w:r>
      <w:r w:rsidR="009E49EB">
        <w:rPr>
          <w:rFonts w:cstheme="minorHAnsi"/>
          <w:color w:val="000000" w:themeColor="text1"/>
          <w:sz w:val="20"/>
          <w:szCs w:val="20"/>
        </w:rPr>
        <w:t>ó</w:t>
      </w:r>
      <w:r w:rsidR="00C273AA" w:rsidRPr="00FC40C6">
        <w:rPr>
          <w:rFonts w:cstheme="minorHAnsi"/>
          <w:color w:val="000000" w:themeColor="text1"/>
          <w:sz w:val="20"/>
          <w:szCs w:val="20"/>
        </w:rPr>
        <w:t xml:space="preserve"> de </w:t>
      </w:r>
      <w:r w:rsidR="00ED523A" w:rsidRPr="00FC40C6">
        <w:rPr>
          <w:rFonts w:cstheme="minorHAnsi"/>
          <w:color w:val="000000" w:themeColor="text1"/>
          <w:sz w:val="20"/>
          <w:szCs w:val="20"/>
        </w:rPr>
        <w:t>las aguas naturales limpias (</w:t>
      </w:r>
      <w:r w:rsidR="00C273AA" w:rsidRPr="00FC40C6">
        <w:rPr>
          <w:rFonts w:cstheme="minorHAnsi"/>
          <w:color w:val="000000" w:themeColor="text1"/>
          <w:sz w:val="20"/>
          <w:szCs w:val="20"/>
        </w:rPr>
        <w:t>libres de mercurio</w:t>
      </w:r>
      <w:r w:rsidR="00ED523A" w:rsidRPr="00FC40C6">
        <w:rPr>
          <w:rFonts w:cstheme="minorHAnsi"/>
          <w:color w:val="000000" w:themeColor="text1"/>
          <w:sz w:val="20"/>
          <w:szCs w:val="20"/>
        </w:rPr>
        <w:t>)</w:t>
      </w:r>
      <w:r w:rsidR="006408CE">
        <w:rPr>
          <w:rFonts w:cstheme="minorHAnsi"/>
          <w:color w:val="000000" w:themeColor="text1"/>
          <w:sz w:val="20"/>
          <w:szCs w:val="20"/>
        </w:rPr>
        <w:t xml:space="preserve">, por un punto de captación </w:t>
      </w:r>
      <w:r w:rsidR="00DA7DC0" w:rsidRPr="00FC40C6">
        <w:rPr>
          <w:rFonts w:cstheme="minorHAnsi"/>
          <w:color w:val="000000" w:themeColor="text1"/>
          <w:sz w:val="20"/>
          <w:szCs w:val="20"/>
        </w:rPr>
        <w:t xml:space="preserve"> que no cuenta con autorización ambiental</w:t>
      </w:r>
      <w:r w:rsidR="00C273AA" w:rsidRPr="00FC40C6">
        <w:rPr>
          <w:rFonts w:cstheme="minorHAnsi"/>
          <w:color w:val="000000" w:themeColor="text1"/>
          <w:sz w:val="20"/>
          <w:szCs w:val="20"/>
        </w:rPr>
        <w:t>.</w:t>
      </w:r>
    </w:p>
    <w:p w14:paraId="6BE74211" w14:textId="77777777" w:rsidR="00FC40C6" w:rsidRDefault="00FC40C6" w:rsidP="00FC40C6">
      <w:pPr>
        <w:rPr>
          <w:rFonts w:cstheme="minorHAnsi"/>
          <w:color w:val="000000" w:themeColor="text1"/>
          <w:sz w:val="20"/>
          <w:szCs w:val="20"/>
        </w:rPr>
      </w:pPr>
    </w:p>
    <w:p w14:paraId="3F6F1EC9" w14:textId="21DE7632" w:rsidR="00ED523A" w:rsidRPr="00FC40C6" w:rsidRDefault="00FC40C6" w:rsidP="00FC40C6">
      <w:pPr>
        <w:rPr>
          <w:rFonts w:cstheme="minorHAnsi"/>
          <w:color w:val="000000" w:themeColor="text1"/>
          <w:sz w:val="20"/>
          <w:szCs w:val="20"/>
        </w:rPr>
      </w:pPr>
      <w:r>
        <w:rPr>
          <w:rFonts w:cstheme="minorHAnsi"/>
          <w:color w:val="000000" w:themeColor="text1"/>
          <w:sz w:val="20"/>
          <w:szCs w:val="20"/>
        </w:rPr>
        <w:t xml:space="preserve">b. </w:t>
      </w:r>
      <w:r w:rsidR="00ED523A" w:rsidRPr="00FC40C6">
        <w:rPr>
          <w:rFonts w:cstheme="minorHAnsi"/>
          <w:color w:val="000000" w:themeColor="text1"/>
          <w:sz w:val="20"/>
          <w:szCs w:val="20"/>
        </w:rPr>
        <w:t>Uso de aguas contaminadas con mercurio en el riego del depósito de relaves el Rahco, sin contar con autorización ambiental.</w:t>
      </w:r>
    </w:p>
    <w:p w14:paraId="02559868" w14:textId="77777777" w:rsidR="00FC40C6" w:rsidRDefault="00FC40C6" w:rsidP="00FC40C6">
      <w:pPr>
        <w:rPr>
          <w:rFonts w:cstheme="minorHAnsi"/>
          <w:color w:val="000000" w:themeColor="text1"/>
          <w:sz w:val="20"/>
          <w:szCs w:val="20"/>
        </w:rPr>
      </w:pPr>
    </w:p>
    <w:p w14:paraId="0DE94EFC" w14:textId="28C47771" w:rsidR="00DD3F78" w:rsidRPr="00FC40C6" w:rsidRDefault="00FC40C6" w:rsidP="00FC40C6">
      <w:pPr>
        <w:rPr>
          <w:rFonts w:cstheme="minorHAnsi"/>
          <w:color w:val="000000" w:themeColor="text1"/>
          <w:sz w:val="20"/>
          <w:szCs w:val="20"/>
        </w:rPr>
      </w:pPr>
      <w:r>
        <w:rPr>
          <w:rFonts w:cstheme="minorHAnsi"/>
          <w:color w:val="000000" w:themeColor="text1"/>
          <w:sz w:val="20"/>
          <w:szCs w:val="20"/>
        </w:rPr>
        <w:t xml:space="preserve">c. </w:t>
      </w:r>
      <w:r w:rsidR="00DA7DC0" w:rsidRPr="00FC40C6">
        <w:rPr>
          <w:rFonts w:cstheme="minorHAnsi"/>
          <w:color w:val="000000" w:themeColor="text1"/>
          <w:sz w:val="20"/>
          <w:szCs w:val="20"/>
        </w:rPr>
        <w:t>Inicio de la cons</w:t>
      </w:r>
      <w:r w:rsidR="00ED523A" w:rsidRPr="00FC40C6">
        <w:rPr>
          <w:rFonts w:cstheme="minorHAnsi"/>
          <w:color w:val="000000" w:themeColor="text1"/>
          <w:sz w:val="20"/>
          <w:szCs w:val="20"/>
        </w:rPr>
        <w:t xml:space="preserve">trucción y puesta en marcha de la nueva planta de </w:t>
      </w:r>
      <w:r w:rsidR="00DA7DC0" w:rsidRPr="00FC40C6">
        <w:rPr>
          <w:rFonts w:cstheme="minorHAnsi"/>
          <w:color w:val="000000" w:themeColor="text1"/>
          <w:sz w:val="20"/>
          <w:szCs w:val="20"/>
        </w:rPr>
        <w:t>tratamiento de la Fase I y II</w:t>
      </w:r>
      <w:r w:rsidR="00ED523A" w:rsidRPr="00FC40C6">
        <w:rPr>
          <w:rFonts w:cstheme="minorHAnsi"/>
          <w:color w:val="000000" w:themeColor="text1"/>
          <w:sz w:val="20"/>
          <w:szCs w:val="20"/>
        </w:rPr>
        <w:t>, sin contar con autorización ambiental.</w:t>
      </w:r>
    </w:p>
    <w:p w14:paraId="448CBAE7" w14:textId="77777777" w:rsidR="00FC40C6" w:rsidRDefault="00FC40C6" w:rsidP="00FC40C6">
      <w:pPr>
        <w:rPr>
          <w:rFonts w:cstheme="minorHAnsi"/>
          <w:color w:val="000000" w:themeColor="text1"/>
          <w:sz w:val="20"/>
          <w:szCs w:val="20"/>
        </w:rPr>
      </w:pPr>
    </w:p>
    <w:p w14:paraId="1B75967E" w14:textId="791641FC" w:rsidR="00FC40C6" w:rsidRDefault="00FC40C6" w:rsidP="00FC40C6">
      <w:pPr>
        <w:rPr>
          <w:rFonts w:cstheme="minorHAnsi"/>
          <w:color w:val="000000" w:themeColor="text1"/>
          <w:sz w:val="20"/>
          <w:szCs w:val="20"/>
        </w:rPr>
      </w:pPr>
      <w:r>
        <w:rPr>
          <w:rFonts w:cstheme="minorHAnsi"/>
          <w:color w:val="000000" w:themeColor="text1"/>
          <w:sz w:val="20"/>
          <w:szCs w:val="20"/>
        </w:rPr>
        <w:t xml:space="preserve">d. Respecto a la </w:t>
      </w:r>
      <w:r w:rsidR="00ED523A" w:rsidRPr="00FC40C6">
        <w:rPr>
          <w:rFonts w:cstheme="minorHAnsi"/>
          <w:color w:val="000000" w:themeColor="text1"/>
          <w:sz w:val="20"/>
          <w:szCs w:val="20"/>
        </w:rPr>
        <w:t>planta de tratamiento de la Fase III</w:t>
      </w:r>
      <w:r>
        <w:rPr>
          <w:rFonts w:cstheme="minorHAnsi"/>
          <w:color w:val="000000" w:themeColor="text1"/>
          <w:sz w:val="20"/>
          <w:szCs w:val="20"/>
        </w:rPr>
        <w:t>, que se encuentra en operación:</w:t>
      </w:r>
    </w:p>
    <w:p w14:paraId="71BDCD64" w14:textId="77777777" w:rsidR="00FC40C6" w:rsidRDefault="00FC40C6" w:rsidP="00FC40C6">
      <w:pPr>
        <w:rPr>
          <w:rFonts w:cstheme="minorHAnsi"/>
          <w:color w:val="000000" w:themeColor="text1"/>
          <w:sz w:val="20"/>
          <w:szCs w:val="20"/>
        </w:rPr>
      </w:pPr>
    </w:p>
    <w:p w14:paraId="71CA8046" w14:textId="54711CC8" w:rsidR="00FC40C6" w:rsidRDefault="00ED523A" w:rsidP="00FC40C6">
      <w:pPr>
        <w:pStyle w:val="Prrafodelista"/>
        <w:numPr>
          <w:ilvl w:val="0"/>
          <w:numId w:val="35"/>
        </w:numPr>
        <w:rPr>
          <w:rFonts w:cstheme="minorHAnsi"/>
          <w:color w:val="000000" w:themeColor="text1"/>
          <w:sz w:val="20"/>
          <w:szCs w:val="20"/>
        </w:rPr>
      </w:pPr>
      <w:r w:rsidRPr="00FC40C6">
        <w:rPr>
          <w:rFonts w:cstheme="minorHAnsi"/>
          <w:color w:val="000000" w:themeColor="text1"/>
          <w:sz w:val="20"/>
          <w:szCs w:val="20"/>
        </w:rPr>
        <w:t xml:space="preserve">Incumplimiento de </w:t>
      </w:r>
      <w:r w:rsidR="00C81B8C">
        <w:rPr>
          <w:rFonts w:cstheme="minorHAnsi"/>
          <w:color w:val="000000" w:themeColor="text1"/>
          <w:sz w:val="20"/>
          <w:szCs w:val="20"/>
        </w:rPr>
        <w:t xml:space="preserve">los </w:t>
      </w:r>
      <w:r w:rsidRPr="00FC40C6">
        <w:rPr>
          <w:rFonts w:cstheme="minorHAnsi"/>
          <w:color w:val="000000" w:themeColor="text1"/>
          <w:sz w:val="20"/>
          <w:szCs w:val="20"/>
        </w:rPr>
        <w:t>procedimientos operacionales</w:t>
      </w:r>
      <w:r w:rsidR="00C81B8C">
        <w:rPr>
          <w:rFonts w:cstheme="minorHAnsi"/>
          <w:color w:val="000000" w:themeColor="text1"/>
          <w:sz w:val="20"/>
          <w:szCs w:val="20"/>
        </w:rPr>
        <w:t xml:space="preserve"> establecidos </w:t>
      </w:r>
      <w:r w:rsidR="00C81B8C" w:rsidRPr="00C81B8C">
        <w:rPr>
          <w:rFonts w:cstheme="minorHAnsi"/>
          <w:color w:val="000000" w:themeColor="text1"/>
          <w:sz w:val="20"/>
          <w:szCs w:val="20"/>
        </w:rPr>
        <w:t>en el instrumento de gestión ambiental (RCA 171/2007)</w:t>
      </w:r>
      <w:r w:rsidRPr="00FC40C6">
        <w:rPr>
          <w:rFonts w:cstheme="minorHAnsi"/>
          <w:color w:val="000000" w:themeColor="text1"/>
          <w:sz w:val="20"/>
          <w:szCs w:val="20"/>
        </w:rPr>
        <w:t xml:space="preserve">, que permitan asegurar </w:t>
      </w:r>
      <w:r w:rsidR="00CA62A4" w:rsidRPr="00FC40C6">
        <w:rPr>
          <w:rFonts w:cstheme="minorHAnsi"/>
          <w:color w:val="000000" w:themeColor="text1"/>
          <w:sz w:val="20"/>
          <w:szCs w:val="20"/>
        </w:rPr>
        <w:t>la efectividad del sistema de tratamiento.</w:t>
      </w:r>
    </w:p>
    <w:p w14:paraId="59DE4E16" w14:textId="34484AFA" w:rsidR="00FC40C6" w:rsidRDefault="007904E6" w:rsidP="00FC40C6">
      <w:pPr>
        <w:pStyle w:val="Prrafodelista"/>
        <w:numPr>
          <w:ilvl w:val="0"/>
          <w:numId w:val="35"/>
        </w:numPr>
        <w:rPr>
          <w:rFonts w:cstheme="minorHAnsi"/>
          <w:color w:val="000000" w:themeColor="text1"/>
          <w:sz w:val="20"/>
          <w:szCs w:val="20"/>
        </w:rPr>
      </w:pPr>
      <w:r w:rsidRPr="00FC40C6">
        <w:rPr>
          <w:rFonts w:cstheme="minorHAnsi"/>
          <w:color w:val="000000" w:themeColor="text1"/>
          <w:sz w:val="20"/>
          <w:szCs w:val="20"/>
        </w:rPr>
        <w:t>C</w:t>
      </w:r>
      <w:r w:rsidR="00ED523A" w:rsidRPr="00FC40C6">
        <w:rPr>
          <w:rFonts w:cstheme="minorHAnsi"/>
          <w:color w:val="000000" w:themeColor="text1"/>
          <w:sz w:val="20"/>
          <w:szCs w:val="20"/>
        </w:rPr>
        <w:t xml:space="preserve">ontrol de la calidad del efluente descargado </w:t>
      </w:r>
      <w:r w:rsidRPr="00FC40C6">
        <w:rPr>
          <w:rFonts w:cstheme="minorHAnsi"/>
          <w:color w:val="000000" w:themeColor="text1"/>
          <w:sz w:val="20"/>
          <w:szCs w:val="20"/>
        </w:rPr>
        <w:t xml:space="preserve">con </w:t>
      </w:r>
      <w:r w:rsidRPr="00FC40C6">
        <w:rPr>
          <w:rFonts w:cstheme="minorHAnsi"/>
          <w:bCs/>
          <w:color w:val="000000" w:themeColor="text1"/>
          <w:sz w:val="20"/>
          <w:szCs w:val="20"/>
        </w:rPr>
        <w:t>frecuencias inferiores a las estipuladas</w:t>
      </w:r>
      <w:r w:rsidRPr="00FC40C6">
        <w:rPr>
          <w:rFonts w:cstheme="minorHAnsi"/>
          <w:color w:val="000000" w:themeColor="text1"/>
          <w:sz w:val="20"/>
          <w:szCs w:val="20"/>
        </w:rPr>
        <w:t xml:space="preserve"> </w:t>
      </w:r>
      <w:r w:rsidR="00CA62A4" w:rsidRPr="00FC40C6">
        <w:rPr>
          <w:rFonts w:cstheme="minorHAnsi"/>
          <w:color w:val="000000" w:themeColor="text1"/>
          <w:sz w:val="20"/>
          <w:szCs w:val="20"/>
        </w:rPr>
        <w:t>en el instrumento de gestión ambiental.</w:t>
      </w:r>
    </w:p>
    <w:p w14:paraId="6B0F0C42" w14:textId="79E1A30B" w:rsidR="00FC40C6" w:rsidRDefault="007904E6" w:rsidP="00FC40C6">
      <w:pPr>
        <w:pStyle w:val="Prrafodelista"/>
        <w:numPr>
          <w:ilvl w:val="0"/>
          <w:numId w:val="35"/>
        </w:numPr>
        <w:rPr>
          <w:rFonts w:cstheme="minorHAnsi"/>
          <w:color w:val="000000" w:themeColor="text1"/>
          <w:sz w:val="20"/>
          <w:szCs w:val="20"/>
        </w:rPr>
      </w:pPr>
      <w:r w:rsidRPr="00FC40C6">
        <w:rPr>
          <w:rFonts w:cstheme="minorHAnsi"/>
          <w:color w:val="000000" w:themeColor="text1"/>
          <w:sz w:val="20"/>
          <w:szCs w:val="20"/>
        </w:rPr>
        <w:t>S</w:t>
      </w:r>
      <w:r w:rsidR="00ED523A" w:rsidRPr="00FC40C6">
        <w:rPr>
          <w:rFonts w:cstheme="minorHAnsi"/>
          <w:color w:val="000000" w:themeColor="text1"/>
          <w:sz w:val="20"/>
          <w:szCs w:val="20"/>
        </w:rPr>
        <w:t>uperaciones a</w:t>
      </w:r>
      <w:r w:rsidR="00CA62A4" w:rsidRPr="00FC40C6">
        <w:rPr>
          <w:rFonts w:cstheme="minorHAnsi"/>
          <w:color w:val="000000" w:themeColor="text1"/>
          <w:sz w:val="20"/>
          <w:szCs w:val="20"/>
        </w:rPr>
        <w:t>l</w:t>
      </w:r>
      <w:r w:rsidR="00ED523A" w:rsidRPr="00FC40C6">
        <w:rPr>
          <w:rFonts w:cstheme="minorHAnsi"/>
          <w:color w:val="000000" w:themeColor="text1"/>
          <w:sz w:val="20"/>
          <w:szCs w:val="20"/>
        </w:rPr>
        <w:t xml:space="preserve"> </w:t>
      </w:r>
      <w:r w:rsidR="00CA62A4" w:rsidRPr="00FC40C6">
        <w:rPr>
          <w:rFonts w:cstheme="minorHAnsi"/>
          <w:color w:val="000000" w:themeColor="text1"/>
          <w:sz w:val="20"/>
          <w:szCs w:val="20"/>
        </w:rPr>
        <w:t>límite</w:t>
      </w:r>
      <w:r w:rsidR="00ED523A" w:rsidRPr="00FC40C6">
        <w:rPr>
          <w:rFonts w:cstheme="minorHAnsi"/>
          <w:color w:val="000000" w:themeColor="text1"/>
          <w:sz w:val="20"/>
          <w:szCs w:val="20"/>
        </w:rPr>
        <w:t xml:space="preserve"> </w:t>
      </w:r>
      <w:r w:rsidR="00CA62A4" w:rsidRPr="00FC40C6">
        <w:rPr>
          <w:rFonts w:cstheme="minorHAnsi"/>
          <w:color w:val="000000" w:themeColor="text1"/>
          <w:sz w:val="20"/>
          <w:szCs w:val="20"/>
        </w:rPr>
        <w:t xml:space="preserve">de </w:t>
      </w:r>
      <w:r w:rsidR="009E49EB" w:rsidRPr="00FC40C6">
        <w:rPr>
          <w:rFonts w:cstheme="minorHAnsi"/>
          <w:color w:val="000000" w:themeColor="text1"/>
          <w:sz w:val="20"/>
          <w:szCs w:val="20"/>
        </w:rPr>
        <w:t>Mercurio</w:t>
      </w:r>
      <w:r w:rsidR="00CA62A4" w:rsidRPr="00FC40C6">
        <w:rPr>
          <w:rFonts w:cstheme="minorHAnsi"/>
          <w:color w:val="000000" w:themeColor="text1"/>
          <w:sz w:val="20"/>
          <w:szCs w:val="20"/>
        </w:rPr>
        <w:t xml:space="preserve"> </w:t>
      </w:r>
      <w:r w:rsidRPr="00FC40C6">
        <w:rPr>
          <w:rFonts w:cstheme="minorHAnsi"/>
          <w:color w:val="000000" w:themeColor="text1"/>
          <w:sz w:val="20"/>
          <w:szCs w:val="20"/>
        </w:rPr>
        <w:t xml:space="preserve">de </w:t>
      </w:r>
      <w:r w:rsidRPr="00FC40C6">
        <w:rPr>
          <w:rFonts w:cstheme="minorHAnsi"/>
          <w:bCs/>
          <w:color w:val="000000" w:themeColor="text1"/>
          <w:sz w:val="20"/>
          <w:szCs w:val="20"/>
        </w:rPr>
        <w:t xml:space="preserve">1 ppb </w:t>
      </w:r>
      <w:r w:rsidR="00CA62A4" w:rsidRPr="00FC40C6">
        <w:rPr>
          <w:rFonts w:cstheme="minorHAnsi"/>
          <w:color w:val="000000" w:themeColor="text1"/>
          <w:sz w:val="20"/>
          <w:szCs w:val="20"/>
        </w:rPr>
        <w:t>establecido</w:t>
      </w:r>
      <w:r w:rsidR="00ED523A" w:rsidRPr="00FC40C6">
        <w:rPr>
          <w:rFonts w:cstheme="minorHAnsi"/>
          <w:color w:val="000000" w:themeColor="text1"/>
          <w:sz w:val="20"/>
          <w:szCs w:val="20"/>
        </w:rPr>
        <w:t xml:space="preserve"> para </w:t>
      </w:r>
      <w:r w:rsidR="00CA62A4" w:rsidRPr="00FC40C6">
        <w:rPr>
          <w:rFonts w:cstheme="minorHAnsi"/>
          <w:color w:val="000000" w:themeColor="text1"/>
          <w:sz w:val="20"/>
          <w:szCs w:val="20"/>
        </w:rPr>
        <w:t xml:space="preserve">su descarga </w:t>
      </w:r>
      <w:r w:rsidRPr="00FC40C6">
        <w:rPr>
          <w:rFonts w:cstheme="minorHAnsi"/>
          <w:color w:val="000000" w:themeColor="text1"/>
          <w:sz w:val="20"/>
          <w:szCs w:val="20"/>
        </w:rPr>
        <w:t xml:space="preserve">por infiltración </w:t>
      </w:r>
      <w:r w:rsidR="00ED523A" w:rsidRPr="00FC40C6">
        <w:rPr>
          <w:rFonts w:cstheme="minorHAnsi"/>
          <w:color w:val="000000" w:themeColor="text1"/>
          <w:sz w:val="20"/>
          <w:szCs w:val="20"/>
        </w:rPr>
        <w:t xml:space="preserve">según la normativa </w:t>
      </w:r>
      <w:r w:rsidR="00CA62A4" w:rsidRPr="00FC40C6">
        <w:rPr>
          <w:rFonts w:cstheme="minorHAnsi"/>
          <w:color w:val="000000" w:themeColor="text1"/>
          <w:sz w:val="20"/>
          <w:szCs w:val="20"/>
        </w:rPr>
        <w:t xml:space="preserve">D.S. 46 </w:t>
      </w:r>
      <w:r w:rsidR="00ED523A" w:rsidRPr="00FC40C6">
        <w:rPr>
          <w:rFonts w:cstheme="minorHAnsi"/>
          <w:color w:val="000000" w:themeColor="text1"/>
          <w:sz w:val="20"/>
          <w:szCs w:val="20"/>
        </w:rPr>
        <w:t>y el instrumento de gestión ambiental.</w:t>
      </w:r>
    </w:p>
    <w:p w14:paraId="756D035F" w14:textId="77777777" w:rsidR="00FC40C6" w:rsidRDefault="007904E6" w:rsidP="00FC40C6">
      <w:pPr>
        <w:pStyle w:val="Prrafodelista"/>
        <w:numPr>
          <w:ilvl w:val="0"/>
          <w:numId w:val="35"/>
        </w:numPr>
        <w:rPr>
          <w:rFonts w:cstheme="minorHAnsi"/>
          <w:color w:val="000000" w:themeColor="text1"/>
          <w:sz w:val="20"/>
          <w:szCs w:val="20"/>
        </w:rPr>
      </w:pPr>
      <w:r w:rsidRPr="00FC40C6">
        <w:rPr>
          <w:rFonts w:cstheme="minorHAnsi"/>
          <w:color w:val="000000" w:themeColor="text1"/>
          <w:sz w:val="20"/>
          <w:szCs w:val="20"/>
        </w:rPr>
        <w:t xml:space="preserve">Superaciones </w:t>
      </w:r>
      <w:r w:rsidR="00FC40C6">
        <w:rPr>
          <w:rFonts w:cstheme="minorHAnsi"/>
          <w:color w:val="000000" w:themeColor="text1"/>
          <w:sz w:val="20"/>
          <w:szCs w:val="20"/>
        </w:rPr>
        <w:t>a los</w:t>
      </w:r>
      <w:r w:rsidRPr="00FC40C6">
        <w:rPr>
          <w:rFonts w:cstheme="minorHAnsi"/>
          <w:color w:val="000000" w:themeColor="text1"/>
          <w:sz w:val="20"/>
          <w:szCs w:val="20"/>
        </w:rPr>
        <w:t xml:space="preserve"> lí</w:t>
      </w:r>
      <w:r w:rsidR="00ED523A" w:rsidRPr="00FC40C6">
        <w:rPr>
          <w:rFonts w:cstheme="minorHAnsi"/>
          <w:color w:val="000000" w:themeColor="text1"/>
          <w:sz w:val="20"/>
          <w:szCs w:val="20"/>
        </w:rPr>
        <w:t xml:space="preserve">mites establecidos </w:t>
      </w:r>
      <w:r w:rsidR="00FC40C6" w:rsidRPr="00FC40C6">
        <w:rPr>
          <w:rFonts w:cstheme="minorHAnsi"/>
          <w:color w:val="000000" w:themeColor="text1"/>
          <w:sz w:val="20"/>
          <w:szCs w:val="20"/>
        </w:rPr>
        <w:t xml:space="preserve">según el instrumento de gestión ambiental </w:t>
      </w:r>
      <w:r w:rsidR="00ED523A" w:rsidRPr="00FC40C6">
        <w:rPr>
          <w:rFonts w:cstheme="minorHAnsi"/>
          <w:color w:val="000000" w:themeColor="text1"/>
          <w:sz w:val="20"/>
          <w:szCs w:val="20"/>
        </w:rPr>
        <w:t>en los pozos de monitoreos</w:t>
      </w:r>
      <w:r w:rsidR="00FC40C6">
        <w:rPr>
          <w:rFonts w:cstheme="minorHAnsi"/>
          <w:color w:val="000000" w:themeColor="text1"/>
          <w:sz w:val="20"/>
          <w:szCs w:val="20"/>
        </w:rPr>
        <w:t xml:space="preserve"> emplazados </w:t>
      </w:r>
      <w:r w:rsidR="00ED523A" w:rsidRPr="00FC40C6">
        <w:rPr>
          <w:rFonts w:cstheme="minorHAnsi"/>
          <w:color w:val="000000" w:themeColor="text1"/>
          <w:sz w:val="20"/>
          <w:szCs w:val="20"/>
        </w:rPr>
        <w:t xml:space="preserve"> </w:t>
      </w:r>
      <w:r w:rsidR="00FC40C6" w:rsidRPr="00FC40C6">
        <w:rPr>
          <w:rFonts w:cstheme="minorHAnsi"/>
          <w:color w:val="000000" w:themeColor="text1"/>
          <w:sz w:val="20"/>
          <w:szCs w:val="20"/>
        </w:rPr>
        <w:t>aguas abajo de la Planta de Tratamiento de la Fase III</w:t>
      </w:r>
      <w:r w:rsidR="00FC40C6">
        <w:rPr>
          <w:rFonts w:cstheme="minorHAnsi"/>
          <w:color w:val="000000" w:themeColor="text1"/>
          <w:sz w:val="20"/>
          <w:szCs w:val="20"/>
        </w:rPr>
        <w:t xml:space="preserve">, </w:t>
      </w:r>
      <w:r w:rsidR="00707E1E" w:rsidRPr="00FC40C6">
        <w:rPr>
          <w:rFonts w:cstheme="minorHAnsi"/>
          <w:color w:val="000000" w:themeColor="text1"/>
          <w:sz w:val="20"/>
          <w:szCs w:val="20"/>
        </w:rPr>
        <w:t>para</w:t>
      </w:r>
      <w:r w:rsidR="00FC40C6">
        <w:rPr>
          <w:rFonts w:cstheme="minorHAnsi"/>
          <w:color w:val="000000" w:themeColor="text1"/>
          <w:sz w:val="20"/>
          <w:szCs w:val="20"/>
        </w:rPr>
        <w:t xml:space="preserve"> los parámetros</w:t>
      </w:r>
      <w:r w:rsidR="00707E1E" w:rsidRPr="00FC40C6">
        <w:rPr>
          <w:rFonts w:cstheme="minorHAnsi"/>
          <w:color w:val="000000" w:themeColor="text1"/>
          <w:sz w:val="20"/>
          <w:szCs w:val="20"/>
        </w:rPr>
        <w:t xml:space="preserve"> Mercurio y Cadmio</w:t>
      </w:r>
      <w:r w:rsidR="00FC40C6">
        <w:rPr>
          <w:rFonts w:cstheme="minorHAnsi"/>
          <w:color w:val="000000" w:themeColor="text1"/>
          <w:sz w:val="20"/>
          <w:szCs w:val="20"/>
        </w:rPr>
        <w:t>,</w:t>
      </w:r>
      <w:r w:rsidR="00707E1E" w:rsidRPr="00FC40C6">
        <w:rPr>
          <w:rFonts w:cstheme="minorHAnsi"/>
          <w:color w:val="000000" w:themeColor="text1"/>
          <w:sz w:val="20"/>
          <w:szCs w:val="20"/>
        </w:rPr>
        <w:t xml:space="preserve"> durante los períodos denunciados (Casos N° </w:t>
      </w:r>
      <w:r w:rsidR="00707E1E" w:rsidRPr="00FC40C6">
        <w:rPr>
          <w:rFonts w:cstheme="minorHAnsi"/>
          <w:color w:val="000000" w:themeColor="text1"/>
          <w:sz w:val="20"/>
          <w:szCs w:val="20"/>
          <w:lang w:val="es-ES"/>
        </w:rPr>
        <w:t>1279 y N° 1570</w:t>
      </w:r>
      <w:r w:rsidR="00707E1E" w:rsidRPr="00FC40C6">
        <w:rPr>
          <w:rFonts w:cstheme="minorHAnsi"/>
          <w:color w:val="000000" w:themeColor="text1"/>
          <w:sz w:val="20"/>
          <w:szCs w:val="20"/>
        </w:rPr>
        <w:t>)</w:t>
      </w:r>
      <w:r w:rsidR="00ED523A" w:rsidRPr="00FC40C6">
        <w:rPr>
          <w:rFonts w:cstheme="minorHAnsi"/>
          <w:color w:val="000000" w:themeColor="text1"/>
          <w:sz w:val="20"/>
          <w:szCs w:val="20"/>
        </w:rPr>
        <w:t>.</w:t>
      </w:r>
    </w:p>
    <w:p w14:paraId="3E02447D" w14:textId="722756B5" w:rsidR="00707E1E" w:rsidRPr="00FC40C6" w:rsidRDefault="00707E1E" w:rsidP="00FC40C6">
      <w:pPr>
        <w:pStyle w:val="Prrafodelista"/>
        <w:numPr>
          <w:ilvl w:val="0"/>
          <w:numId w:val="35"/>
        </w:numPr>
        <w:rPr>
          <w:rFonts w:cstheme="minorHAnsi"/>
          <w:color w:val="000000" w:themeColor="text1"/>
          <w:sz w:val="20"/>
          <w:szCs w:val="20"/>
        </w:rPr>
      </w:pPr>
      <w:r w:rsidRPr="00FC40C6">
        <w:rPr>
          <w:rFonts w:cstheme="minorHAnsi"/>
          <w:color w:val="000000" w:themeColor="text1"/>
          <w:sz w:val="20"/>
          <w:szCs w:val="20"/>
        </w:rPr>
        <w:t xml:space="preserve">Control de mercurio ambiental con </w:t>
      </w:r>
      <w:r w:rsidRPr="00FC40C6">
        <w:rPr>
          <w:rFonts w:cstheme="minorHAnsi"/>
          <w:bCs/>
          <w:color w:val="000000" w:themeColor="text1"/>
          <w:sz w:val="20"/>
          <w:szCs w:val="20"/>
        </w:rPr>
        <w:t>frecuencias inferiores a las estipuladas en el instrumento de gestión ambiental, además durante 6 meses no se realizaron dichos controles.</w:t>
      </w:r>
    </w:p>
    <w:p w14:paraId="24E4A329" w14:textId="77777777" w:rsidR="00707E1E" w:rsidRDefault="00707E1E" w:rsidP="00707E1E">
      <w:pPr>
        <w:rPr>
          <w:rFonts w:cstheme="minorHAnsi"/>
          <w:color w:val="000000" w:themeColor="text1"/>
          <w:sz w:val="20"/>
          <w:szCs w:val="20"/>
        </w:rPr>
      </w:pPr>
    </w:p>
    <w:p w14:paraId="7D5431F5" w14:textId="5554EF7C" w:rsidR="00707E1E" w:rsidRDefault="0084245C" w:rsidP="00707E1E">
      <w:pPr>
        <w:jc w:val="left"/>
        <w:rPr>
          <w:rFonts w:cstheme="minorHAnsi"/>
          <w:color w:val="000000" w:themeColor="text1"/>
          <w:sz w:val="20"/>
          <w:szCs w:val="20"/>
        </w:rPr>
      </w:pPr>
      <w:r>
        <w:rPr>
          <w:rFonts w:cstheme="minorHAnsi"/>
          <w:color w:val="000000" w:themeColor="text1"/>
          <w:sz w:val="20"/>
          <w:szCs w:val="20"/>
        </w:rPr>
        <w:t xml:space="preserve">2.- </w:t>
      </w:r>
      <w:r w:rsidR="00707E1E" w:rsidRPr="00707E1E">
        <w:rPr>
          <w:rFonts w:cstheme="minorHAnsi"/>
          <w:color w:val="000000" w:themeColor="text1"/>
          <w:sz w:val="20"/>
          <w:szCs w:val="20"/>
        </w:rPr>
        <w:t xml:space="preserve">Asociados al </w:t>
      </w:r>
      <w:r w:rsidR="00707E1E">
        <w:rPr>
          <w:rFonts w:cstheme="minorHAnsi"/>
          <w:color w:val="000000" w:themeColor="text1"/>
          <w:sz w:val="20"/>
          <w:szCs w:val="20"/>
        </w:rPr>
        <w:t>proyecto Can Can</w:t>
      </w:r>
      <w:r w:rsidR="00707E1E" w:rsidRPr="00707E1E">
        <w:rPr>
          <w:rFonts w:cstheme="minorHAnsi"/>
          <w:color w:val="000000" w:themeColor="text1"/>
          <w:sz w:val="20"/>
          <w:szCs w:val="20"/>
        </w:rPr>
        <w:t xml:space="preserve">: </w:t>
      </w:r>
    </w:p>
    <w:p w14:paraId="1B857A4A" w14:textId="77777777" w:rsidR="0084245C" w:rsidRDefault="0084245C" w:rsidP="0084245C">
      <w:pPr>
        <w:jc w:val="left"/>
        <w:rPr>
          <w:rFonts w:cstheme="minorHAnsi"/>
          <w:bCs/>
          <w:color w:val="000000" w:themeColor="text1"/>
          <w:sz w:val="20"/>
          <w:szCs w:val="20"/>
        </w:rPr>
      </w:pPr>
    </w:p>
    <w:p w14:paraId="0934D9F2" w14:textId="4C9FF50E" w:rsidR="0084245C" w:rsidRDefault="0084245C" w:rsidP="0084245C">
      <w:pPr>
        <w:pStyle w:val="Prrafodelista"/>
        <w:numPr>
          <w:ilvl w:val="0"/>
          <w:numId w:val="37"/>
        </w:numPr>
        <w:jc w:val="left"/>
        <w:rPr>
          <w:rFonts w:cstheme="minorHAnsi"/>
          <w:bCs/>
          <w:color w:val="000000" w:themeColor="text1"/>
          <w:sz w:val="20"/>
          <w:szCs w:val="20"/>
        </w:rPr>
      </w:pPr>
      <w:r>
        <w:rPr>
          <w:rFonts w:cstheme="minorHAnsi"/>
          <w:bCs/>
          <w:color w:val="000000" w:themeColor="text1"/>
          <w:sz w:val="20"/>
          <w:szCs w:val="20"/>
        </w:rPr>
        <w:t>Disposición de estériles en un botadero no autorizado para el proyecto Can Can (Botadero N° 9).</w:t>
      </w:r>
    </w:p>
    <w:p w14:paraId="36743D64" w14:textId="29EDCA89" w:rsidR="0084245C" w:rsidRPr="0084245C" w:rsidRDefault="0084245C" w:rsidP="006F2124">
      <w:pPr>
        <w:pStyle w:val="Prrafodelista"/>
        <w:numPr>
          <w:ilvl w:val="0"/>
          <w:numId w:val="37"/>
        </w:numPr>
        <w:jc w:val="left"/>
        <w:rPr>
          <w:rFonts w:cstheme="minorHAnsi"/>
          <w:color w:val="000000" w:themeColor="text1"/>
          <w:sz w:val="20"/>
          <w:szCs w:val="20"/>
        </w:rPr>
      </w:pPr>
      <w:r w:rsidRPr="0084245C">
        <w:rPr>
          <w:rFonts w:cstheme="minorHAnsi"/>
          <w:bCs/>
          <w:color w:val="000000" w:themeColor="text1"/>
          <w:sz w:val="20"/>
          <w:szCs w:val="20"/>
        </w:rPr>
        <w:t xml:space="preserve">Área de acopio de baja ley emplazada en un lugar distinto al aprobado, y en una superficie </w:t>
      </w:r>
      <w:r>
        <w:rPr>
          <w:rFonts w:cstheme="minorHAnsi"/>
          <w:bCs/>
          <w:color w:val="000000" w:themeColor="text1"/>
          <w:sz w:val="20"/>
          <w:szCs w:val="20"/>
        </w:rPr>
        <w:t>mayor a la ap</w:t>
      </w:r>
      <w:r w:rsidRPr="0084245C">
        <w:rPr>
          <w:rFonts w:cstheme="minorHAnsi"/>
          <w:bCs/>
          <w:color w:val="000000" w:themeColor="text1"/>
          <w:sz w:val="20"/>
          <w:szCs w:val="20"/>
        </w:rPr>
        <w:t>r</w:t>
      </w:r>
      <w:r>
        <w:rPr>
          <w:rFonts w:cstheme="minorHAnsi"/>
          <w:bCs/>
          <w:color w:val="000000" w:themeColor="text1"/>
          <w:sz w:val="20"/>
          <w:szCs w:val="20"/>
        </w:rPr>
        <w:t>o</w:t>
      </w:r>
      <w:r w:rsidRPr="0084245C">
        <w:rPr>
          <w:rFonts w:cstheme="minorHAnsi"/>
          <w:bCs/>
          <w:color w:val="000000" w:themeColor="text1"/>
          <w:sz w:val="20"/>
          <w:szCs w:val="20"/>
        </w:rPr>
        <w:t xml:space="preserve">bada. </w:t>
      </w:r>
    </w:p>
    <w:p w14:paraId="71808477" w14:textId="6E903994" w:rsidR="0084245C" w:rsidRPr="0084245C" w:rsidRDefault="0084245C" w:rsidP="0084245C">
      <w:pPr>
        <w:pStyle w:val="Prrafodelista"/>
        <w:numPr>
          <w:ilvl w:val="0"/>
          <w:numId w:val="36"/>
        </w:numPr>
        <w:rPr>
          <w:rFonts w:cstheme="minorHAnsi"/>
          <w:color w:val="000000" w:themeColor="text1"/>
          <w:sz w:val="20"/>
          <w:szCs w:val="20"/>
        </w:rPr>
      </w:pPr>
      <w:r w:rsidRPr="0084245C">
        <w:rPr>
          <w:rFonts w:cstheme="minorHAnsi"/>
          <w:bCs/>
          <w:color w:val="000000" w:themeColor="text1"/>
          <w:sz w:val="20"/>
          <w:szCs w:val="20"/>
        </w:rPr>
        <w:t xml:space="preserve">Área de acopio de </w:t>
      </w:r>
      <w:r>
        <w:rPr>
          <w:rFonts w:cstheme="minorHAnsi"/>
          <w:bCs/>
          <w:color w:val="000000" w:themeColor="text1"/>
          <w:sz w:val="20"/>
          <w:szCs w:val="20"/>
        </w:rPr>
        <w:t xml:space="preserve">marginal </w:t>
      </w:r>
      <w:r w:rsidRPr="0084245C">
        <w:rPr>
          <w:rFonts w:cstheme="minorHAnsi"/>
          <w:bCs/>
          <w:color w:val="000000" w:themeColor="text1"/>
          <w:sz w:val="20"/>
          <w:szCs w:val="20"/>
        </w:rPr>
        <w:t>emplazada en una superficie mayor a la ap</w:t>
      </w:r>
      <w:r>
        <w:rPr>
          <w:rFonts w:cstheme="minorHAnsi"/>
          <w:bCs/>
          <w:color w:val="000000" w:themeColor="text1"/>
          <w:sz w:val="20"/>
          <w:szCs w:val="20"/>
        </w:rPr>
        <w:t>ro</w:t>
      </w:r>
      <w:r w:rsidRPr="0084245C">
        <w:rPr>
          <w:rFonts w:cstheme="minorHAnsi"/>
          <w:bCs/>
          <w:color w:val="000000" w:themeColor="text1"/>
          <w:sz w:val="20"/>
          <w:szCs w:val="20"/>
        </w:rPr>
        <w:t xml:space="preserve">bada. </w:t>
      </w:r>
    </w:p>
    <w:p w14:paraId="2463FAE6" w14:textId="6038CBD0" w:rsidR="0084245C" w:rsidRPr="0084245C" w:rsidRDefault="0084245C" w:rsidP="0084245C">
      <w:pPr>
        <w:pStyle w:val="Prrafodelista"/>
        <w:numPr>
          <w:ilvl w:val="0"/>
          <w:numId w:val="36"/>
        </w:numPr>
        <w:jc w:val="left"/>
        <w:rPr>
          <w:rFonts w:cstheme="minorHAnsi"/>
          <w:bCs/>
          <w:color w:val="000000" w:themeColor="text1"/>
          <w:sz w:val="20"/>
          <w:szCs w:val="20"/>
        </w:rPr>
      </w:pPr>
      <w:r w:rsidRPr="0084245C">
        <w:rPr>
          <w:rFonts w:cstheme="minorHAnsi"/>
          <w:bCs/>
          <w:color w:val="000000" w:themeColor="text1"/>
          <w:sz w:val="20"/>
          <w:szCs w:val="20"/>
        </w:rPr>
        <w:t>No remiti</w:t>
      </w:r>
      <w:r w:rsidR="00E228B2">
        <w:rPr>
          <w:rFonts w:cstheme="minorHAnsi"/>
          <w:bCs/>
          <w:color w:val="000000" w:themeColor="text1"/>
          <w:sz w:val="20"/>
          <w:szCs w:val="20"/>
        </w:rPr>
        <w:t>ó</w:t>
      </w:r>
      <w:r w:rsidRPr="0084245C">
        <w:rPr>
          <w:rFonts w:cstheme="minorHAnsi"/>
          <w:bCs/>
          <w:color w:val="000000" w:themeColor="text1"/>
          <w:sz w:val="20"/>
          <w:szCs w:val="20"/>
        </w:rPr>
        <w:t xml:space="preserve"> todos lo</w:t>
      </w:r>
      <w:r w:rsidR="009E49EB">
        <w:rPr>
          <w:rFonts w:cstheme="minorHAnsi"/>
          <w:bCs/>
          <w:color w:val="000000" w:themeColor="text1"/>
          <w:sz w:val="20"/>
          <w:szCs w:val="20"/>
        </w:rPr>
        <w:t>s</w:t>
      </w:r>
      <w:r w:rsidRPr="0084245C">
        <w:rPr>
          <w:rFonts w:cstheme="minorHAnsi"/>
          <w:bCs/>
          <w:color w:val="000000" w:themeColor="text1"/>
          <w:sz w:val="20"/>
          <w:szCs w:val="20"/>
        </w:rPr>
        <w:t xml:space="preserve"> informes semestrales de  SPLP.</w:t>
      </w:r>
    </w:p>
    <w:p w14:paraId="4A87C8D4" w14:textId="77777777" w:rsidR="00DD3F78" w:rsidRPr="00DD3F78" w:rsidRDefault="00DD3F78" w:rsidP="00DD3F78">
      <w:pPr>
        <w:jc w:val="left"/>
        <w:rPr>
          <w:rFonts w:cstheme="minorHAnsi"/>
          <w:b/>
          <w:color w:val="FF0000"/>
          <w:sz w:val="20"/>
          <w:szCs w:val="20"/>
        </w:rPr>
      </w:pPr>
      <w:r w:rsidRPr="00DD3F78">
        <w:rPr>
          <w:rFonts w:cstheme="minorHAnsi"/>
          <w:b/>
          <w:color w:val="FF0000"/>
          <w:sz w:val="20"/>
          <w:szCs w:val="20"/>
        </w:rPr>
        <w:br w:type="page"/>
      </w:r>
    </w:p>
    <w:p w14:paraId="56303818" w14:textId="77777777"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p>
    <w:p w14:paraId="12E4CAB6" w14:textId="77777777" w:rsidR="00ED4317" w:rsidRPr="0025129B" w:rsidRDefault="00ED4317" w:rsidP="00ED4317"/>
    <w:p w14:paraId="6E41615C"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p>
    <w:p w14:paraId="5D40FDEE"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01"/>
        <w:gridCol w:w="4635"/>
      </w:tblGrid>
      <w:tr w:rsidR="00E07767" w:rsidRPr="00230321" w14:paraId="5B316F18" w14:textId="77777777" w:rsidTr="00E07767">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5A88E0" w14:textId="77777777" w:rsidR="00E07767" w:rsidRPr="00230321" w:rsidRDefault="00E07767" w:rsidP="00E07767">
            <w:pPr>
              <w:rPr>
                <w:rFonts w:cstheme="minorHAnsi"/>
                <w:b/>
                <w:sz w:val="20"/>
                <w:szCs w:val="20"/>
              </w:rPr>
            </w:pPr>
            <w:r w:rsidRPr="00230321">
              <w:rPr>
                <w:rFonts w:cstheme="minorHAnsi"/>
                <w:b/>
                <w:sz w:val="20"/>
                <w:szCs w:val="20"/>
              </w:rPr>
              <w:t>Identificación de la actividad, proyecto o fuente fiscalizada:</w:t>
            </w:r>
            <w:r w:rsidRPr="00E07767">
              <w:rPr>
                <w:rFonts w:cstheme="minorHAnsi"/>
                <w:b/>
                <w:sz w:val="20"/>
                <w:szCs w:val="20"/>
              </w:rPr>
              <w:t xml:space="preserve"> </w:t>
            </w:r>
          </w:p>
          <w:p w14:paraId="2941C50E" w14:textId="77777777" w:rsidR="00E07767" w:rsidRPr="00E07767" w:rsidRDefault="00E07767" w:rsidP="00E07767">
            <w:pPr>
              <w:rPr>
                <w:rFonts w:cstheme="minorHAnsi"/>
                <w:sz w:val="20"/>
                <w:szCs w:val="20"/>
              </w:rPr>
            </w:pPr>
            <w:r w:rsidRPr="00E07767">
              <w:rPr>
                <w:rFonts w:cstheme="minorHAnsi"/>
                <w:sz w:val="20"/>
                <w:szCs w:val="20"/>
              </w:rPr>
              <w:t>KINROSS-LA COIPA</w:t>
            </w:r>
          </w:p>
        </w:tc>
      </w:tr>
      <w:tr w:rsidR="00E07767" w:rsidRPr="00230321" w14:paraId="601E7B6C" w14:textId="77777777" w:rsidTr="00605203">
        <w:trPr>
          <w:trHeight w:val="5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127FD0BA" w14:textId="77777777" w:rsidR="00E07767" w:rsidRPr="00230321" w:rsidRDefault="00E07767" w:rsidP="00605203">
            <w:pPr>
              <w:spacing w:after="60"/>
              <w:rPr>
                <w:rFonts w:cstheme="minorHAnsi"/>
                <w:b/>
                <w:sz w:val="20"/>
                <w:szCs w:val="20"/>
              </w:rPr>
            </w:pPr>
            <w:r w:rsidRPr="00230321">
              <w:rPr>
                <w:rFonts w:cstheme="minorHAnsi"/>
                <w:b/>
                <w:sz w:val="20"/>
                <w:szCs w:val="20"/>
              </w:rPr>
              <w:t>Región:</w:t>
            </w:r>
            <w:r w:rsidRPr="004341D0">
              <w:rPr>
                <w:rFonts w:cstheme="minorHAnsi"/>
                <w:b/>
                <w:sz w:val="20"/>
                <w:szCs w:val="20"/>
              </w:rPr>
              <w:t xml:space="preserve"> </w:t>
            </w:r>
          </w:p>
          <w:p w14:paraId="4C771D5A" w14:textId="77777777" w:rsidR="00E07767" w:rsidRPr="004D1819" w:rsidRDefault="00E07767" w:rsidP="00605203">
            <w:pPr>
              <w:spacing w:after="60" w:line="276" w:lineRule="auto"/>
              <w:rPr>
                <w:rFonts w:cstheme="minorHAnsi"/>
                <w:sz w:val="20"/>
                <w:szCs w:val="20"/>
              </w:rPr>
            </w:pPr>
            <w:r w:rsidRPr="004D1819">
              <w:rPr>
                <w:rFonts w:cstheme="minorHAnsi"/>
                <w:sz w:val="20"/>
                <w:szCs w:val="20"/>
              </w:rPr>
              <w:t>Atacama</w:t>
            </w:r>
          </w:p>
        </w:tc>
        <w:tc>
          <w:tcPr>
            <w:tcW w:w="2309" w:type="pct"/>
            <w:vMerge w:val="restart"/>
            <w:tcBorders>
              <w:top w:val="single" w:sz="4" w:space="0" w:color="auto"/>
              <w:left w:val="single" w:sz="4" w:space="0" w:color="auto"/>
              <w:right w:val="single" w:sz="4" w:space="0" w:color="auto"/>
            </w:tcBorders>
            <w:shd w:val="clear" w:color="auto" w:fill="FFFFFF"/>
            <w:vAlign w:val="center"/>
            <w:hideMark/>
          </w:tcPr>
          <w:p w14:paraId="10ADDEDD" w14:textId="77777777" w:rsidR="00E07767" w:rsidRPr="00230321" w:rsidRDefault="00E07767" w:rsidP="00605203">
            <w:pPr>
              <w:spacing w:after="60"/>
              <w:ind w:left="160" w:right="223"/>
              <w:rPr>
                <w:rFonts w:cstheme="minorHAnsi"/>
                <w:b/>
                <w:sz w:val="20"/>
                <w:szCs w:val="20"/>
              </w:rPr>
            </w:pPr>
            <w:r w:rsidRPr="00230321">
              <w:rPr>
                <w:rFonts w:cstheme="minorHAnsi"/>
                <w:b/>
                <w:sz w:val="20"/>
                <w:szCs w:val="20"/>
              </w:rPr>
              <w:t>Ubicación de la actividad</w:t>
            </w:r>
            <w:r>
              <w:rPr>
                <w:rFonts w:cstheme="minorHAnsi"/>
                <w:b/>
                <w:sz w:val="20"/>
                <w:szCs w:val="20"/>
              </w:rPr>
              <w:t>, proyecto o fuente fiscalizada:</w:t>
            </w:r>
          </w:p>
          <w:p w14:paraId="794B7D9A" w14:textId="77777777" w:rsidR="00E07767" w:rsidRPr="00230321" w:rsidRDefault="00F95375" w:rsidP="00605203">
            <w:pPr>
              <w:spacing w:after="60" w:line="276" w:lineRule="auto"/>
              <w:ind w:left="301" w:right="223"/>
              <w:rPr>
                <w:rFonts w:cstheme="minorHAnsi"/>
                <w:sz w:val="20"/>
                <w:szCs w:val="20"/>
              </w:rPr>
            </w:pPr>
            <w:r>
              <w:rPr>
                <w:rFonts w:cstheme="minorHAnsi"/>
                <w:sz w:val="20"/>
                <w:szCs w:val="20"/>
              </w:rPr>
              <w:t xml:space="preserve">Sector La Coipa, </w:t>
            </w:r>
            <w:r w:rsidR="00DB1952">
              <w:rPr>
                <w:rFonts w:cstheme="minorHAnsi"/>
                <w:sz w:val="20"/>
                <w:szCs w:val="20"/>
              </w:rPr>
              <w:t xml:space="preserve">acceso a </w:t>
            </w:r>
            <w:r>
              <w:rPr>
                <w:rFonts w:cstheme="minorHAnsi"/>
                <w:sz w:val="20"/>
                <w:szCs w:val="20"/>
              </w:rPr>
              <w:t>13</w:t>
            </w:r>
            <w:r w:rsidR="00E07767">
              <w:rPr>
                <w:rFonts w:cstheme="minorHAnsi"/>
                <w:sz w:val="20"/>
                <w:szCs w:val="20"/>
              </w:rPr>
              <w:t>0 km al noreste de la ciudad de Copiapó.</w:t>
            </w:r>
          </w:p>
        </w:tc>
      </w:tr>
      <w:tr w:rsidR="00E07767" w:rsidRPr="00230321" w14:paraId="0CDF6B3D" w14:textId="77777777" w:rsidTr="00605203">
        <w:trPr>
          <w:trHeight w:val="5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0C71CF74" w14:textId="77777777" w:rsidR="00E07767" w:rsidRPr="00230321" w:rsidRDefault="00E07767" w:rsidP="00605203">
            <w:pPr>
              <w:spacing w:after="60"/>
              <w:rPr>
                <w:rFonts w:cstheme="minorHAnsi"/>
                <w:b/>
                <w:sz w:val="20"/>
                <w:szCs w:val="20"/>
              </w:rPr>
            </w:pPr>
            <w:r w:rsidRPr="00230321">
              <w:rPr>
                <w:rFonts w:cstheme="minorHAnsi"/>
                <w:b/>
                <w:sz w:val="20"/>
                <w:szCs w:val="20"/>
              </w:rPr>
              <w:t>Provincia:</w:t>
            </w:r>
            <w:r w:rsidRPr="004341D0">
              <w:rPr>
                <w:rFonts w:cstheme="minorHAnsi"/>
                <w:b/>
                <w:sz w:val="20"/>
                <w:szCs w:val="20"/>
              </w:rPr>
              <w:t xml:space="preserve"> </w:t>
            </w:r>
          </w:p>
          <w:p w14:paraId="05305A3A" w14:textId="77777777" w:rsidR="00E07767" w:rsidRPr="00230321" w:rsidRDefault="00E07767" w:rsidP="00605203">
            <w:pPr>
              <w:spacing w:after="60" w:line="276" w:lineRule="auto"/>
              <w:rPr>
                <w:rFonts w:cstheme="minorHAnsi"/>
                <w:sz w:val="20"/>
                <w:szCs w:val="20"/>
              </w:rPr>
            </w:pPr>
            <w:r>
              <w:rPr>
                <w:rFonts w:cstheme="minorHAnsi"/>
                <w:sz w:val="20"/>
                <w:szCs w:val="20"/>
              </w:rPr>
              <w:t>Copiapó</w:t>
            </w:r>
          </w:p>
        </w:tc>
        <w:tc>
          <w:tcPr>
            <w:tcW w:w="2309" w:type="pct"/>
            <w:vMerge/>
            <w:tcBorders>
              <w:left w:val="single" w:sz="4" w:space="0" w:color="auto"/>
              <w:right w:val="single" w:sz="4" w:space="0" w:color="auto"/>
            </w:tcBorders>
            <w:shd w:val="clear" w:color="auto" w:fill="FFFFFF"/>
            <w:vAlign w:val="center"/>
          </w:tcPr>
          <w:p w14:paraId="2B0228AE" w14:textId="77777777" w:rsidR="00E07767" w:rsidRPr="00230321" w:rsidRDefault="00E07767" w:rsidP="00605203">
            <w:pPr>
              <w:ind w:left="188"/>
              <w:rPr>
                <w:rFonts w:cstheme="minorHAnsi"/>
                <w:b/>
                <w:sz w:val="20"/>
                <w:szCs w:val="20"/>
              </w:rPr>
            </w:pPr>
          </w:p>
        </w:tc>
      </w:tr>
      <w:tr w:rsidR="00E07767" w:rsidRPr="00230321" w14:paraId="06B2A3B8" w14:textId="77777777" w:rsidTr="00605203">
        <w:trPr>
          <w:trHeight w:val="5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7221B655" w14:textId="77777777" w:rsidR="00E07767" w:rsidRPr="004341D0" w:rsidRDefault="00E07767" w:rsidP="00605203">
            <w:pPr>
              <w:spacing w:after="60"/>
              <w:rPr>
                <w:rFonts w:cstheme="minorHAnsi"/>
                <w:b/>
                <w:sz w:val="20"/>
                <w:szCs w:val="20"/>
              </w:rPr>
            </w:pPr>
            <w:r w:rsidRPr="00230321">
              <w:rPr>
                <w:rFonts w:cstheme="minorHAnsi"/>
                <w:b/>
                <w:sz w:val="20"/>
                <w:szCs w:val="20"/>
              </w:rPr>
              <w:t>Comuna:</w:t>
            </w:r>
          </w:p>
          <w:p w14:paraId="125CDD68" w14:textId="77777777" w:rsidR="00E07767" w:rsidRPr="00230321" w:rsidRDefault="00E07767" w:rsidP="00605203">
            <w:pPr>
              <w:spacing w:after="60" w:line="276" w:lineRule="auto"/>
              <w:rPr>
                <w:rFonts w:cstheme="minorHAnsi"/>
                <w:sz w:val="20"/>
                <w:szCs w:val="20"/>
              </w:rPr>
            </w:pPr>
            <w:r>
              <w:rPr>
                <w:rFonts w:cstheme="minorHAnsi"/>
                <w:sz w:val="20"/>
                <w:szCs w:val="20"/>
              </w:rPr>
              <w:t>Copiapó</w:t>
            </w:r>
          </w:p>
        </w:tc>
        <w:tc>
          <w:tcPr>
            <w:tcW w:w="2309" w:type="pct"/>
            <w:vMerge/>
            <w:tcBorders>
              <w:left w:val="single" w:sz="4" w:space="0" w:color="auto"/>
              <w:bottom w:val="single" w:sz="4" w:space="0" w:color="auto"/>
              <w:right w:val="single" w:sz="4" w:space="0" w:color="auto"/>
            </w:tcBorders>
            <w:shd w:val="clear" w:color="auto" w:fill="FFFFFF"/>
            <w:vAlign w:val="center"/>
          </w:tcPr>
          <w:p w14:paraId="0FA6A272" w14:textId="77777777" w:rsidR="00E07767" w:rsidRPr="00230321" w:rsidRDefault="00E07767" w:rsidP="00605203">
            <w:pPr>
              <w:ind w:left="188"/>
              <w:rPr>
                <w:rFonts w:cstheme="minorHAnsi"/>
                <w:b/>
                <w:sz w:val="20"/>
                <w:szCs w:val="20"/>
              </w:rPr>
            </w:pPr>
          </w:p>
        </w:tc>
      </w:tr>
      <w:tr w:rsidR="00E07767" w:rsidRPr="00230321" w14:paraId="77B9120D" w14:textId="77777777" w:rsidTr="00605203">
        <w:trPr>
          <w:trHeight w:val="5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0E3F7515" w14:textId="77777777" w:rsidR="00E07767" w:rsidRPr="00230321" w:rsidRDefault="00E07767" w:rsidP="00605203">
            <w:pPr>
              <w:spacing w:after="60"/>
              <w:rPr>
                <w:rFonts w:cstheme="minorHAnsi"/>
                <w:b/>
                <w:sz w:val="20"/>
                <w:szCs w:val="20"/>
              </w:rPr>
            </w:pPr>
            <w:r w:rsidRPr="00230321">
              <w:rPr>
                <w:rFonts w:cstheme="minorHAnsi"/>
                <w:b/>
                <w:sz w:val="20"/>
                <w:szCs w:val="20"/>
              </w:rPr>
              <w:t>Titular de la actividad, proyecto o fuente fiscalizada:</w:t>
            </w:r>
            <w:r w:rsidRPr="004341D0">
              <w:rPr>
                <w:rFonts w:cstheme="minorHAnsi"/>
                <w:b/>
                <w:sz w:val="20"/>
                <w:szCs w:val="20"/>
              </w:rPr>
              <w:t xml:space="preserve"> </w:t>
            </w:r>
          </w:p>
          <w:p w14:paraId="337B52B0" w14:textId="77777777" w:rsidR="00E07767" w:rsidRPr="00230321" w:rsidRDefault="00E07767" w:rsidP="00605203">
            <w:pPr>
              <w:spacing w:after="60" w:line="276" w:lineRule="auto"/>
              <w:rPr>
                <w:rFonts w:cstheme="minorHAnsi"/>
                <w:sz w:val="20"/>
                <w:szCs w:val="20"/>
                <w:lang w:val="es-ES" w:eastAsia="es-ES"/>
              </w:rPr>
            </w:pPr>
            <w:r w:rsidRPr="004341D0">
              <w:rPr>
                <w:rFonts w:cstheme="minorHAnsi"/>
                <w:sz w:val="20"/>
                <w:szCs w:val="20"/>
              </w:rPr>
              <w:t>Compañía Minera Mantos de Oro</w:t>
            </w:r>
            <w:r w:rsidR="0099127C">
              <w:rPr>
                <w:rFonts w:cstheme="minorHAnsi"/>
                <w:sz w:val="20"/>
                <w:szCs w:val="20"/>
              </w:rPr>
              <w:t xml:space="preserve"> (MDO)</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1D1FFC49" w14:textId="77777777" w:rsidR="00E07767" w:rsidRPr="00230321" w:rsidRDefault="00E07767" w:rsidP="00605203">
            <w:pPr>
              <w:spacing w:after="60"/>
              <w:rPr>
                <w:rFonts w:cstheme="minorHAnsi"/>
                <w:b/>
                <w:sz w:val="20"/>
                <w:szCs w:val="20"/>
              </w:rPr>
            </w:pPr>
            <w:r w:rsidRPr="00230321">
              <w:rPr>
                <w:rFonts w:cstheme="minorHAnsi"/>
                <w:b/>
                <w:sz w:val="20"/>
                <w:szCs w:val="20"/>
              </w:rPr>
              <w:t>RUT o RUN:</w:t>
            </w:r>
            <w:r w:rsidRPr="004341D0">
              <w:rPr>
                <w:rFonts w:cstheme="minorHAnsi"/>
                <w:b/>
                <w:sz w:val="20"/>
                <w:szCs w:val="20"/>
              </w:rPr>
              <w:t xml:space="preserve"> </w:t>
            </w:r>
          </w:p>
          <w:p w14:paraId="6F1E47E5" w14:textId="77777777" w:rsidR="00E07767" w:rsidRPr="00230321" w:rsidRDefault="00E07767" w:rsidP="00605203">
            <w:pPr>
              <w:spacing w:after="60" w:line="276" w:lineRule="auto"/>
              <w:rPr>
                <w:rFonts w:cstheme="minorHAnsi"/>
                <w:sz w:val="20"/>
                <w:szCs w:val="20"/>
                <w:lang w:val="es-ES" w:eastAsia="es-ES"/>
              </w:rPr>
            </w:pPr>
            <w:r w:rsidRPr="004341D0">
              <w:rPr>
                <w:rFonts w:cstheme="minorHAnsi"/>
                <w:sz w:val="20"/>
                <w:szCs w:val="20"/>
              </w:rPr>
              <w:t>78.928.380-K</w:t>
            </w:r>
          </w:p>
        </w:tc>
      </w:tr>
      <w:tr w:rsidR="00E07767" w:rsidRPr="00230321" w14:paraId="190880FF" w14:textId="77777777" w:rsidTr="00605203">
        <w:trPr>
          <w:trHeight w:val="567"/>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11F6724A" w14:textId="77777777" w:rsidR="00E07767" w:rsidRPr="004341D0" w:rsidRDefault="00E07767" w:rsidP="00605203">
            <w:pPr>
              <w:spacing w:after="60"/>
              <w:rPr>
                <w:rFonts w:cstheme="minorHAnsi"/>
                <w:b/>
                <w:sz w:val="20"/>
                <w:szCs w:val="20"/>
              </w:rPr>
            </w:pPr>
            <w:r w:rsidRPr="004341D0">
              <w:rPr>
                <w:rFonts w:cstheme="minorHAnsi"/>
                <w:b/>
                <w:sz w:val="20"/>
                <w:szCs w:val="20"/>
              </w:rPr>
              <w:t xml:space="preserve">Domicilio Titular: </w:t>
            </w:r>
          </w:p>
          <w:p w14:paraId="368B3436" w14:textId="77777777" w:rsidR="00E07767" w:rsidRPr="004341D0" w:rsidRDefault="00E07767" w:rsidP="00605203">
            <w:pPr>
              <w:spacing w:after="60" w:line="276" w:lineRule="auto"/>
              <w:rPr>
                <w:rFonts w:cstheme="minorHAnsi"/>
                <w:sz w:val="20"/>
                <w:szCs w:val="20"/>
              </w:rPr>
            </w:pPr>
            <w:r w:rsidRPr="004341D0">
              <w:rPr>
                <w:rFonts w:cstheme="minorHAnsi"/>
                <w:sz w:val="20"/>
                <w:szCs w:val="20"/>
              </w:rPr>
              <w:t>Los Carrera 6651, Copiapó.</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155EBF5B" w14:textId="77777777" w:rsidR="00E07767" w:rsidRPr="004341D0" w:rsidRDefault="00E07767" w:rsidP="00605203">
            <w:pPr>
              <w:spacing w:after="60"/>
              <w:rPr>
                <w:rFonts w:cstheme="minorHAnsi"/>
                <w:b/>
                <w:sz w:val="20"/>
                <w:szCs w:val="20"/>
              </w:rPr>
            </w:pPr>
            <w:r w:rsidRPr="004341D0">
              <w:rPr>
                <w:rFonts w:cstheme="minorHAnsi"/>
                <w:b/>
                <w:sz w:val="20"/>
                <w:szCs w:val="20"/>
              </w:rPr>
              <w:t xml:space="preserve">Correo electrónico: </w:t>
            </w:r>
          </w:p>
          <w:p w14:paraId="6EDFC153" w14:textId="77777777" w:rsidR="00E07767" w:rsidRPr="00645D12" w:rsidRDefault="009E49EB" w:rsidP="00605203">
            <w:pPr>
              <w:spacing w:after="60" w:line="276" w:lineRule="auto"/>
            </w:pPr>
            <w:hyperlink r:id="rId24" w:history="1">
              <w:r w:rsidR="00E07767" w:rsidRPr="00645D12">
                <w:rPr>
                  <w:rStyle w:val="Hipervnculo"/>
                  <w:rFonts w:cstheme="minorHAnsi"/>
                  <w:sz w:val="20"/>
                  <w:szCs w:val="20"/>
                </w:rPr>
                <w:t>julio.acosta@kinross.com</w:t>
              </w:r>
            </w:hyperlink>
          </w:p>
        </w:tc>
      </w:tr>
      <w:tr w:rsidR="00E07767" w:rsidRPr="00230321" w14:paraId="2302E355" w14:textId="77777777" w:rsidTr="00605203">
        <w:trPr>
          <w:trHeight w:val="567"/>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14:paraId="76496337" w14:textId="77777777" w:rsidR="00E07767" w:rsidRPr="00230321" w:rsidRDefault="00E07767" w:rsidP="00605203">
            <w:pPr>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7870381A" w14:textId="77777777" w:rsidR="00E07767" w:rsidRPr="00230321" w:rsidRDefault="00E07767" w:rsidP="00605203">
            <w:pPr>
              <w:spacing w:after="60"/>
              <w:rPr>
                <w:rFonts w:cstheme="minorHAnsi"/>
                <w:b/>
                <w:sz w:val="20"/>
                <w:szCs w:val="20"/>
              </w:rPr>
            </w:pPr>
            <w:r w:rsidRPr="00230321">
              <w:rPr>
                <w:rFonts w:cstheme="minorHAnsi"/>
                <w:b/>
                <w:sz w:val="20"/>
                <w:szCs w:val="20"/>
              </w:rPr>
              <w:t>Teléfono:</w:t>
            </w:r>
            <w:r w:rsidRPr="004341D0">
              <w:rPr>
                <w:rFonts w:cstheme="minorHAnsi"/>
                <w:b/>
                <w:sz w:val="20"/>
                <w:szCs w:val="20"/>
              </w:rPr>
              <w:t xml:space="preserve"> </w:t>
            </w:r>
          </w:p>
          <w:p w14:paraId="042538DB" w14:textId="77777777" w:rsidR="00E07767" w:rsidRPr="00230321" w:rsidRDefault="00E07767" w:rsidP="00605203">
            <w:pPr>
              <w:spacing w:after="60" w:line="276" w:lineRule="auto"/>
              <w:rPr>
                <w:rFonts w:cstheme="minorHAnsi"/>
                <w:sz w:val="20"/>
                <w:szCs w:val="20"/>
              </w:rPr>
            </w:pPr>
            <w:r>
              <w:rPr>
                <w:rFonts w:cstheme="minorHAnsi"/>
                <w:sz w:val="20"/>
                <w:szCs w:val="20"/>
              </w:rPr>
              <w:t xml:space="preserve">(52) </w:t>
            </w:r>
            <w:r w:rsidR="002F5BD7">
              <w:rPr>
                <w:rFonts w:cstheme="minorHAnsi"/>
                <w:sz w:val="20"/>
                <w:szCs w:val="20"/>
              </w:rPr>
              <w:t>2 523</w:t>
            </w:r>
            <w:r>
              <w:rPr>
                <w:rFonts w:cstheme="minorHAnsi"/>
                <w:sz w:val="20"/>
                <w:szCs w:val="20"/>
              </w:rPr>
              <w:t>248</w:t>
            </w:r>
          </w:p>
        </w:tc>
      </w:tr>
      <w:tr w:rsidR="00E07767" w:rsidRPr="00230321" w14:paraId="2801268E" w14:textId="77777777" w:rsidTr="00605203">
        <w:trPr>
          <w:trHeight w:val="5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40D7E914" w14:textId="77777777" w:rsidR="00E07767" w:rsidRPr="004341D0" w:rsidRDefault="00E07767" w:rsidP="00605203">
            <w:pPr>
              <w:spacing w:after="60"/>
              <w:rPr>
                <w:rFonts w:cstheme="minorHAnsi"/>
                <w:b/>
                <w:sz w:val="20"/>
                <w:szCs w:val="20"/>
              </w:rPr>
            </w:pPr>
            <w:r w:rsidRPr="00230321">
              <w:rPr>
                <w:rFonts w:cstheme="minorHAnsi"/>
                <w:b/>
                <w:sz w:val="20"/>
                <w:szCs w:val="20"/>
              </w:rPr>
              <w:t>Identificación del Representante Legal:</w:t>
            </w:r>
            <w:r w:rsidRPr="004341D0">
              <w:rPr>
                <w:rFonts w:cstheme="minorHAnsi"/>
                <w:b/>
                <w:sz w:val="20"/>
                <w:szCs w:val="20"/>
              </w:rPr>
              <w:t xml:space="preserve"> </w:t>
            </w:r>
          </w:p>
          <w:p w14:paraId="36157CC2" w14:textId="77777777" w:rsidR="00E07767" w:rsidRPr="00230321" w:rsidRDefault="00F95375" w:rsidP="00605203">
            <w:pPr>
              <w:spacing w:after="60" w:line="276" w:lineRule="auto"/>
              <w:rPr>
                <w:rFonts w:cstheme="minorHAnsi"/>
                <w:sz w:val="20"/>
                <w:szCs w:val="20"/>
              </w:rPr>
            </w:pPr>
            <w:r w:rsidRPr="00F95375">
              <w:rPr>
                <w:rFonts w:cstheme="minorHAnsi"/>
                <w:sz w:val="20"/>
                <w:szCs w:val="20"/>
              </w:rPr>
              <w:t>Ximena Matas Quilodrán</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715FE5CE" w14:textId="77777777" w:rsidR="00E07767" w:rsidRPr="004341D0" w:rsidRDefault="00E07767" w:rsidP="00605203">
            <w:pPr>
              <w:spacing w:after="60"/>
              <w:rPr>
                <w:rFonts w:cstheme="minorHAnsi"/>
                <w:b/>
                <w:sz w:val="20"/>
                <w:szCs w:val="20"/>
              </w:rPr>
            </w:pPr>
            <w:r w:rsidRPr="00230321">
              <w:rPr>
                <w:rFonts w:cstheme="minorHAnsi"/>
                <w:b/>
                <w:sz w:val="20"/>
                <w:szCs w:val="20"/>
              </w:rPr>
              <w:t>RUT o RUN:</w:t>
            </w:r>
            <w:r w:rsidRPr="004341D0">
              <w:rPr>
                <w:rFonts w:cstheme="minorHAnsi"/>
                <w:b/>
                <w:sz w:val="20"/>
                <w:szCs w:val="20"/>
              </w:rPr>
              <w:t xml:space="preserve"> </w:t>
            </w:r>
          </w:p>
          <w:p w14:paraId="07000D0B" w14:textId="77777777" w:rsidR="00E07767" w:rsidRPr="00230321" w:rsidRDefault="00F95375" w:rsidP="00605203">
            <w:pPr>
              <w:spacing w:after="60" w:line="276" w:lineRule="auto"/>
              <w:rPr>
                <w:rFonts w:cstheme="minorHAnsi"/>
                <w:sz w:val="20"/>
                <w:szCs w:val="20"/>
                <w:lang w:val="es-ES" w:eastAsia="es-ES"/>
              </w:rPr>
            </w:pPr>
            <w:r w:rsidRPr="00F95375">
              <w:rPr>
                <w:rFonts w:cstheme="minorHAnsi"/>
                <w:sz w:val="20"/>
                <w:szCs w:val="20"/>
              </w:rPr>
              <w:t>9.441.878-K</w:t>
            </w:r>
          </w:p>
        </w:tc>
      </w:tr>
      <w:tr w:rsidR="00E07767" w:rsidRPr="00230321" w14:paraId="4236F5F3" w14:textId="77777777" w:rsidTr="00605203">
        <w:trPr>
          <w:trHeight w:val="567"/>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4F30DAF8" w14:textId="77777777" w:rsidR="00E07767" w:rsidRPr="00230321" w:rsidRDefault="00E07767" w:rsidP="00605203">
            <w:pPr>
              <w:spacing w:after="60"/>
              <w:rPr>
                <w:rFonts w:cstheme="minorHAnsi"/>
                <w:b/>
                <w:sz w:val="20"/>
                <w:szCs w:val="20"/>
              </w:rPr>
            </w:pPr>
            <w:r w:rsidRPr="00230321">
              <w:rPr>
                <w:rFonts w:cstheme="minorHAnsi"/>
                <w:b/>
                <w:sz w:val="20"/>
                <w:szCs w:val="20"/>
              </w:rPr>
              <w:t>Domicilio Representante Legal:</w:t>
            </w:r>
            <w:r w:rsidRPr="004341D0">
              <w:rPr>
                <w:rFonts w:cstheme="minorHAnsi"/>
                <w:b/>
                <w:sz w:val="20"/>
                <w:szCs w:val="20"/>
              </w:rPr>
              <w:t xml:space="preserve"> </w:t>
            </w:r>
          </w:p>
          <w:p w14:paraId="204D3D94" w14:textId="77777777" w:rsidR="00E07767" w:rsidRPr="00230321" w:rsidRDefault="00E07767" w:rsidP="00605203">
            <w:pPr>
              <w:spacing w:after="60" w:line="276" w:lineRule="auto"/>
              <w:rPr>
                <w:rFonts w:cstheme="minorHAnsi"/>
                <w:sz w:val="20"/>
                <w:szCs w:val="20"/>
                <w:lang w:val="es-ES" w:eastAsia="es-ES"/>
              </w:rPr>
            </w:pPr>
            <w:r w:rsidRPr="00645D12">
              <w:rPr>
                <w:rFonts w:cstheme="minorHAnsi"/>
                <w:sz w:val="20"/>
                <w:szCs w:val="20"/>
              </w:rPr>
              <w:t>Los Carrera 6651, Copiapó.</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4E40164E" w14:textId="77777777" w:rsidR="00E07767" w:rsidRPr="004341D0" w:rsidRDefault="00E07767" w:rsidP="00605203">
            <w:pPr>
              <w:spacing w:after="60"/>
              <w:rPr>
                <w:rFonts w:cstheme="minorHAnsi"/>
                <w:b/>
                <w:sz w:val="20"/>
                <w:szCs w:val="20"/>
              </w:rPr>
            </w:pPr>
            <w:r w:rsidRPr="00230321">
              <w:rPr>
                <w:rFonts w:cstheme="minorHAnsi"/>
                <w:b/>
                <w:sz w:val="20"/>
                <w:szCs w:val="20"/>
              </w:rPr>
              <w:t>Correo electrónico:</w:t>
            </w:r>
          </w:p>
          <w:p w14:paraId="0BA48961" w14:textId="77777777" w:rsidR="00E07767" w:rsidRPr="00605203" w:rsidRDefault="009E49EB" w:rsidP="00605203">
            <w:pPr>
              <w:spacing w:after="60" w:line="276" w:lineRule="auto"/>
            </w:pPr>
            <w:hyperlink r:id="rId25" w:history="1">
              <w:r w:rsidR="00605203" w:rsidRPr="00605203">
                <w:rPr>
                  <w:rStyle w:val="Hipervnculo"/>
                  <w:rFonts w:cstheme="minorHAnsi"/>
                  <w:sz w:val="20"/>
                  <w:szCs w:val="20"/>
                </w:rPr>
                <w:t>Ximena.matas@kinross.com</w:t>
              </w:r>
            </w:hyperlink>
            <w:hyperlink r:id="rId26" w:history="1"/>
          </w:p>
        </w:tc>
      </w:tr>
      <w:tr w:rsidR="00E07767" w:rsidRPr="00230321" w14:paraId="7AA9412A" w14:textId="77777777" w:rsidTr="00605203">
        <w:trPr>
          <w:trHeight w:val="567"/>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14:paraId="51864F75" w14:textId="77777777" w:rsidR="00E07767" w:rsidRPr="00230321" w:rsidRDefault="00E07767" w:rsidP="00605203">
            <w:pPr>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28A30FBA" w14:textId="77777777" w:rsidR="00E07767" w:rsidRPr="004341D0" w:rsidRDefault="00E07767" w:rsidP="00605203">
            <w:pPr>
              <w:spacing w:after="60"/>
              <w:rPr>
                <w:rFonts w:cstheme="minorHAnsi"/>
                <w:b/>
                <w:sz w:val="20"/>
                <w:szCs w:val="20"/>
              </w:rPr>
            </w:pPr>
            <w:r w:rsidRPr="00230321">
              <w:rPr>
                <w:rFonts w:cstheme="minorHAnsi"/>
                <w:b/>
                <w:sz w:val="20"/>
                <w:szCs w:val="20"/>
              </w:rPr>
              <w:t>Teléfono:</w:t>
            </w:r>
          </w:p>
          <w:p w14:paraId="129F0C58" w14:textId="77777777" w:rsidR="00E07767" w:rsidRPr="00230321" w:rsidRDefault="002F5BD7" w:rsidP="002F5BD7">
            <w:pPr>
              <w:spacing w:after="60" w:line="276" w:lineRule="auto"/>
              <w:rPr>
                <w:rFonts w:cstheme="minorHAnsi"/>
                <w:sz w:val="20"/>
                <w:szCs w:val="20"/>
                <w:lang w:val="es-ES" w:eastAsia="es-ES"/>
              </w:rPr>
            </w:pPr>
            <w:r>
              <w:rPr>
                <w:rFonts w:cstheme="minorHAnsi"/>
                <w:sz w:val="20"/>
                <w:szCs w:val="20"/>
              </w:rPr>
              <w:t>(52) 2 52342</w:t>
            </w:r>
            <w:r w:rsidR="00E07767">
              <w:rPr>
                <w:rFonts w:cstheme="minorHAnsi"/>
                <w:sz w:val="20"/>
                <w:szCs w:val="20"/>
              </w:rPr>
              <w:t>0</w:t>
            </w:r>
          </w:p>
        </w:tc>
      </w:tr>
      <w:tr w:rsidR="00E07767" w:rsidRPr="00230321" w14:paraId="63E09D5C" w14:textId="77777777" w:rsidTr="00605203">
        <w:trPr>
          <w:trHeight w:val="56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4A35E71C" w14:textId="77777777" w:rsidR="00E07767" w:rsidRPr="004341D0" w:rsidRDefault="00E07767" w:rsidP="00605203">
            <w:pPr>
              <w:spacing w:after="60"/>
              <w:rPr>
                <w:rFonts w:cstheme="minorHAnsi"/>
                <w:b/>
                <w:sz w:val="20"/>
                <w:szCs w:val="20"/>
              </w:rPr>
            </w:pPr>
            <w:r w:rsidRPr="00230321">
              <w:rPr>
                <w:rFonts w:cstheme="minorHAnsi"/>
                <w:b/>
                <w:sz w:val="20"/>
                <w:szCs w:val="20"/>
              </w:rPr>
              <w:t>Fase de la actividad, proyecto o fuente fiscalizada:</w:t>
            </w:r>
            <w:r w:rsidRPr="004341D0">
              <w:rPr>
                <w:rFonts w:cstheme="minorHAnsi"/>
                <w:b/>
                <w:sz w:val="20"/>
                <w:szCs w:val="20"/>
              </w:rPr>
              <w:t xml:space="preserve"> </w:t>
            </w:r>
          </w:p>
          <w:p w14:paraId="10F00AF2" w14:textId="77777777" w:rsidR="00E07767" w:rsidRPr="00230321" w:rsidRDefault="004D2F81" w:rsidP="00B20EC2">
            <w:pPr>
              <w:spacing w:after="60" w:line="276" w:lineRule="auto"/>
              <w:rPr>
                <w:rFonts w:cstheme="minorHAnsi"/>
                <w:sz w:val="20"/>
                <w:szCs w:val="20"/>
              </w:rPr>
            </w:pPr>
            <w:r>
              <w:rPr>
                <w:rFonts w:cstheme="minorHAnsi"/>
                <w:sz w:val="20"/>
                <w:szCs w:val="20"/>
              </w:rPr>
              <w:t>Paralización temporal por 2 años de la instalación La Coipa completa desde octubre de 2013, según lo informado en la inspección ambiental de marzo de 2015.</w:t>
            </w:r>
            <w:r w:rsidR="00B20EC2" w:rsidRPr="00B20EC2">
              <w:rPr>
                <w:rFonts w:cstheme="minorHAnsi"/>
                <w:sz w:val="20"/>
                <w:szCs w:val="20"/>
              </w:rPr>
              <w:t xml:space="preserve"> Por lo anterior, </w:t>
            </w:r>
            <w:r w:rsidR="00B20EC2">
              <w:rPr>
                <w:rFonts w:cstheme="minorHAnsi"/>
                <w:sz w:val="20"/>
                <w:szCs w:val="20"/>
              </w:rPr>
              <w:t>sol</w:t>
            </w:r>
            <w:r w:rsidR="00B20EC2" w:rsidRPr="00B20EC2">
              <w:rPr>
                <w:rFonts w:cstheme="minorHAnsi"/>
                <w:sz w:val="20"/>
                <w:szCs w:val="20"/>
              </w:rPr>
              <w:t>o se realizan actividades asociadas a exploraciones de nuevos yacimientos y a</w:t>
            </w:r>
            <w:r w:rsidR="00B20EC2">
              <w:rPr>
                <w:rFonts w:cstheme="minorHAnsi"/>
                <w:sz w:val="20"/>
                <w:szCs w:val="20"/>
              </w:rPr>
              <w:t xml:space="preserve"> la</w:t>
            </w:r>
            <w:r w:rsidR="00B20EC2" w:rsidRPr="00B20EC2">
              <w:rPr>
                <w:rFonts w:cstheme="minorHAnsi"/>
                <w:sz w:val="20"/>
                <w:szCs w:val="20"/>
              </w:rPr>
              <w:t xml:space="preserve"> remediación de aguas de la</w:t>
            </w:r>
            <w:r w:rsidR="00B20EC2">
              <w:rPr>
                <w:rFonts w:cstheme="minorHAnsi"/>
                <w:sz w:val="20"/>
                <w:szCs w:val="20"/>
              </w:rPr>
              <w:t xml:space="preserve"> </w:t>
            </w:r>
            <w:r w:rsidR="00B20EC2" w:rsidRPr="00B20EC2">
              <w:rPr>
                <w:rFonts w:cstheme="minorHAnsi"/>
                <w:sz w:val="20"/>
                <w:szCs w:val="20"/>
              </w:rPr>
              <w:t>Quebrada la Coipa.</w:t>
            </w:r>
          </w:p>
        </w:tc>
      </w:tr>
    </w:tbl>
    <w:p w14:paraId="3B01BC25"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C9BBC98"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p>
    <w:p w14:paraId="0D9EF54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45A30B33"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6355BE6" w14:textId="77777777" w:rsidR="006270FF" w:rsidRDefault="007C15CC" w:rsidP="000E5A31">
            <w:pPr>
              <w:jc w:val="center"/>
              <w:rPr>
                <w:b/>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Fuente:</w:t>
            </w:r>
            <w:bookmarkEnd w:id="41"/>
            <w:bookmarkEnd w:id="42"/>
            <w:bookmarkEnd w:id="43"/>
            <w:bookmarkEnd w:id="44"/>
            <w:bookmarkEnd w:id="45"/>
            <w:r w:rsidR="000E5A31">
              <w:rPr>
                <w:sz w:val="20"/>
                <w:szCs w:val="20"/>
              </w:rPr>
              <w:t xml:space="preserve"> Elaboración propia en base a Google Earth</w:t>
            </w:r>
            <w:r w:rsidR="00D63205">
              <w:rPr>
                <w:sz w:val="20"/>
                <w:szCs w:val="20"/>
              </w:rPr>
              <w:t xml:space="preserve"> 2015</w:t>
            </w:r>
            <w:r w:rsidR="000E5A31" w:rsidRPr="008E44A3">
              <w:rPr>
                <w:b/>
              </w:rPr>
              <w:t>).</w:t>
            </w:r>
          </w:p>
          <w:p w14:paraId="6813409F" w14:textId="77777777" w:rsidR="00CF445C" w:rsidRPr="003714C8" w:rsidRDefault="00CF445C" w:rsidP="000E5A31">
            <w:pPr>
              <w:jc w:val="center"/>
              <w:rPr>
                <w:rFonts w:cstheme="minorHAnsi"/>
                <w:b/>
                <w:noProof/>
                <w:sz w:val="24"/>
                <w:szCs w:val="20"/>
                <w:lang w:eastAsia="es-CL"/>
              </w:rPr>
            </w:pPr>
            <w:r>
              <w:rPr>
                <w:noProof/>
                <w:lang w:eastAsia="es-CL"/>
              </w:rPr>
              <w:drawing>
                <wp:inline distT="0" distB="0" distL="0" distR="0" wp14:anchorId="0E42406C" wp14:editId="1EAE1680">
                  <wp:extent cx="7588850" cy="4323945"/>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592520" cy="4326036"/>
                          </a:xfrm>
                          <a:prstGeom prst="rect">
                            <a:avLst/>
                          </a:prstGeom>
                        </pic:spPr>
                      </pic:pic>
                    </a:graphicData>
                  </a:graphic>
                </wp:inline>
              </w:drawing>
            </w:r>
          </w:p>
        </w:tc>
      </w:tr>
      <w:tr w:rsidR="00285DFE" w:rsidRPr="0025129B" w14:paraId="3AB72F9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F16B89" w14:textId="77777777" w:rsidR="00285DFE" w:rsidRPr="0025129B" w:rsidRDefault="00F64DF2" w:rsidP="00F2347F">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DB1952">
              <w:rPr>
                <w:rFonts w:cstheme="minorHAnsi"/>
                <w:b/>
                <w:sz w:val="20"/>
                <w:szCs w:val="18"/>
              </w:rPr>
              <w:t>del acceso</w:t>
            </w:r>
          </w:p>
        </w:tc>
      </w:tr>
      <w:tr w:rsidR="00285DFE" w:rsidRPr="0025129B" w14:paraId="1FD001AB" w14:textId="77777777" w:rsidTr="004E5529">
        <w:trPr>
          <w:trHeight w:val="229"/>
          <w:jc w:val="center"/>
        </w:trPr>
        <w:tc>
          <w:tcPr>
            <w:tcW w:w="1447" w:type="pct"/>
            <w:shd w:val="clear" w:color="auto" w:fill="FFFFFF"/>
            <w:tcMar>
              <w:top w:w="58" w:type="dxa"/>
              <w:left w:w="58" w:type="dxa"/>
              <w:bottom w:w="58" w:type="dxa"/>
              <w:right w:w="58" w:type="dxa"/>
            </w:tcMar>
            <w:hideMark/>
          </w:tcPr>
          <w:p w14:paraId="20A9EFB4" w14:textId="77777777" w:rsidR="00285DFE" w:rsidRPr="0025129B" w:rsidRDefault="00285DFE" w:rsidP="00570BD0">
            <w:pPr>
              <w:rPr>
                <w:rFonts w:cstheme="minorHAnsi"/>
                <w:b/>
                <w:sz w:val="20"/>
                <w:szCs w:val="18"/>
              </w:rPr>
            </w:pPr>
            <w:r w:rsidRPr="0025129B">
              <w:rPr>
                <w:rFonts w:cstheme="minorHAnsi"/>
                <w:b/>
                <w:sz w:val="20"/>
                <w:szCs w:val="18"/>
              </w:rPr>
              <w:t>Datum:</w:t>
            </w:r>
            <w:r w:rsidR="00F2347F">
              <w:rPr>
                <w:rFonts w:cstheme="minorHAnsi"/>
                <w:b/>
                <w:sz w:val="20"/>
                <w:szCs w:val="18"/>
              </w:rPr>
              <w:t xml:space="preserve"> WGS-84 </w:t>
            </w:r>
          </w:p>
        </w:tc>
        <w:tc>
          <w:tcPr>
            <w:tcW w:w="885" w:type="pct"/>
            <w:shd w:val="clear" w:color="auto" w:fill="FFFFFF"/>
          </w:tcPr>
          <w:p w14:paraId="325D8E2E" w14:textId="7E5C1EEA" w:rsidR="00285DFE" w:rsidRPr="0025129B" w:rsidRDefault="00285DFE" w:rsidP="00570BD0">
            <w:pPr>
              <w:rPr>
                <w:rFonts w:cstheme="minorHAnsi"/>
                <w:b/>
                <w:sz w:val="20"/>
                <w:szCs w:val="18"/>
              </w:rPr>
            </w:pPr>
            <w:r w:rsidRPr="0025129B">
              <w:rPr>
                <w:rFonts w:cstheme="minorHAnsi"/>
                <w:b/>
                <w:sz w:val="20"/>
                <w:szCs w:val="18"/>
              </w:rPr>
              <w:t>Huso:</w:t>
            </w:r>
            <w:r w:rsidR="00F2347F">
              <w:rPr>
                <w:rFonts w:cstheme="minorHAnsi"/>
                <w:b/>
                <w:sz w:val="20"/>
                <w:szCs w:val="18"/>
              </w:rPr>
              <w:t xml:space="preserve"> 19</w:t>
            </w:r>
            <w:r w:rsidR="007E5D3F">
              <w:rPr>
                <w:rFonts w:cstheme="minorHAnsi"/>
                <w:b/>
                <w:sz w:val="20"/>
                <w:szCs w:val="18"/>
              </w:rPr>
              <w:t xml:space="preserve"> S</w:t>
            </w:r>
          </w:p>
        </w:tc>
        <w:tc>
          <w:tcPr>
            <w:tcW w:w="1255" w:type="pct"/>
            <w:shd w:val="clear" w:color="auto" w:fill="FFFFFF"/>
          </w:tcPr>
          <w:p w14:paraId="4A24409E" w14:textId="77777777" w:rsidR="00285DFE" w:rsidRPr="0025129B" w:rsidRDefault="00285DFE" w:rsidP="00570BD0">
            <w:pPr>
              <w:rPr>
                <w:rFonts w:cstheme="minorHAnsi"/>
                <w:b/>
                <w:sz w:val="20"/>
                <w:szCs w:val="18"/>
              </w:rPr>
            </w:pPr>
            <w:r w:rsidRPr="0025129B">
              <w:rPr>
                <w:rFonts w:cstheme="minorHAnsi"/>
                <w:b/>
                <w:sz w:val="20"/>
                <w:szCs w:val="18"/>
              </w:rPr>
              <w:t>UTM N:</w:t>
            </w:r>
            <w:r w:rsidR="00DB1952">
              <w:t xml:space="preserve"> </w:t>
            </w:r>
            <w:r w:rsidR="00DB1952" w:rsidRPr="00DB1952">
              <w:rPr>
                <w:rFonts w:cstheme="minorHAnsi"/>
                <w:b/>
                <w:sz w:val="20"/>
                <w:szCs w:val="18"/>
              </w:rPr>
              <w:t>7</w:t>
            </w:r>
            <w:r w:rsidR="00DB1952">
              <w:rPr>
                <w:rFonts w:cstheme="minorHAnsi"/>
                <w:b/>
                <w:sz w:val="20"/>
                <w:szCs w:val="18"/>
              </w:rPr>
              <w:t>.</w:t>
            </w:r>
            <w:r w:rsidR="00DB1952" w:rsidRPr="00DB1952">
              <w:rPr>
                <w:rFonts w:cstheme="minorHAnsi"/>
                <w:b/>
                <w:sz w:val="20"/>
                <w:szCs w:val="18"/>
              </w:rPr>
              <w:t>027</w:t>
            </w:r>
            <w:r w:rsidR="00DB1952">
              <w:rPr>
                <w:rFonts w:cstheme="minorHAnsi"/>
                <w:b/>
                <w:sz w:val="20"/>
                <w:szCs w:val="18"/>
              </w:rPr>
              <w:t>.</w:t>
            </w:r>
            <w:r w:rsidR="00DB1952" w:rsidRPr="00DB1952">
              <w:rPr>
                <w:rFonts w:cstheme="minorHAnsi"/>
                <w:b/>
                <w:sz w:val="20"/>
                <w:szCs w:val="18"/>
              </w:rPr>
              <w:t>918</w:t>
            </w:r>
          </w:p>
        </w:tc>
        <w:tc>
          <w:tcPr>
            <w:tcW w:w="1413" w:type="pct"/>
            <w:shd w:val="clear" w:color="auto" w:fill="FFFFFF"/>
          </w:tcPr>
          <w:p w14:paraId="6BCFD94B" w14:textId="77777777" w:rsidR="00285DFE" w:rsidRPr="0025129B" w:rsidRDefault="00285DFE" w:rsidP="00570BD0">
            <w:pPr>
              <w:rPr>
                <w:rFonts w:cstheme="minorHAnsi"/>
                <w:b/>
                <w:sz w:val="20"/>
                <w:szCs w:val="16"/>
              </w:rPr>
            </w:pPr>
            <w:r w:rsidRPr="0025129B">
              <w:rPr>
                <w:rFonts w:cstheme="minorHAnsi"/>
                <w:b/>
                <w:sz w:val="20"/>
                <w:szCs w:val="16"/>
              </w:rPr>
              <w:t>UTM E:</w:t>
            </w:r>
            <w:r w:rsidR="00DB1952">
              <w:t xml:space="preserve"> </w:t>
            </w:r>
            <w:r w:rsidR="00DB1952" w:rsidRPr="00DB1952">
              <w:rPr>
                <w:rFonts w:cstheme="minorHAnsi"/>
                <w:b/>
                <w:sz w:val="20"/>
                <w:szCs w:val="16"/>
              </w:rPr>
              <w:t>466</w:t>
            </w:r>
            <w:r w:rsidR="00DB1952">
              <w:rPr>
                <w:rFonts w:cstheme="minorHAnsi"/>
                <w:b/>
                <w:sz w:val="20"/>
                <w:szCs w:val="16"/>
              </w:rPr>
              <w:t>.</w:t>
            </w:r>
            <w:r w:rsidR="00DB1952" w:rsidRPr="00DB1952">
              <w:rPr>
                <w:rFonts w:cstheme="minorHAnsi"/>
                <w:b/>
                <w:sz w:val="20"/>
                <w:szCs w:val="16"/>
              </w:rPr>
              <w:t>536</w:t>
            </w:r>
          </w:p>
        </w:tc>
      </w:tr>
      <w:tr w:rsidR="006270FF" w:rsidRPr="0025129B" w14:paraId="7305288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9DCB47F" w14:textId="77777777" w:rsidR="006270FF" w:rsidRPr="0025129B" w:rsidRDefault="00F64DF2" w:rsidP="00DB1952">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AA2F15" w:rsidRPr="00DB1952">
              <w:rPr>
                <w:rFonts w:cstheme="minorHAnsi"/>
                <w:sz w:val="20"/>
                <w:szCs w:val="18"/>
              </w:rPr>
              <w:t xml:space="preserve">Desde la ciudad de Copiapó, tomar la Avenida Copayapu en dirección hacia la localidad de Paipote, hasta la intersección con la ruta CH-31, </w:t>
            </w:r>
            <w:r w:rsidR="00DB1952">
              <w:rPr>
                <w:rFonts w:cstheme="minorHAnsi"/>
                <w:sz w:val="20"/>
                <w:szCs w:val="18"/>
              </w:rPr>
              <w:t xml:space="preserve">tomar la ruta CH-31 hasta llegar al acceso de Faena La Coipa, </w:t>
            </w:r>
            <w:r w:rsidR="00AA2F15" w:rsidRPr="00DB1952">
              <w:rPr>
                <w:rFonts w:cstheme="minorHAnsi"/>
                <w:sz w:val="20"/>
                <w:szCs w:val="18"/>
              </w:rPr>
              <w:t>emp</w:t>
            </w:r>
            <w:r w:rsidR="00DB1952">
              <w:rPr>
                <w:rFonts w:cstheme="minorHAnsi"/>
                <w:sz w:val="20"/>
                <w:szCs w:val="18"/>
              </w:rPr>
              <w:t xml:space="preserve">lazada en la quebrada del mismo nombre a </w:t>
            </w:r>
            <w:r w:rsidR="00AA2F15" w:rsidRPr="00DB1952">
              <w:rPr>
                <w:rFonts w:cstheme="minorHAnsi"/>
                <w:sz w:val="20"/>
                <w:szCs w:val="18"/>
              </w:rPr>
              <w:t xml:space="preserve">aproximadamente </w:t>
            </w:r>
            <w:r w:rsidR="00DB1952" w:rsidRPr="00DB1952">
              <w:rPr>
                <w:rFonts w:cstheme="minorHAnsi"/>
                <w:sz w:val="20"/>
                <w:szCs w:val="18"/>
              </w:rPr>
              <w:t>a 130 km al noreste de la ciudad de Copiapó.</w:t>
            </w:r>
            <w:r w:rsidR="00285DFE" w:rsidRPr="0025129B">
              <w:rPr>
                <w:rFonts w:cstheme="minorHAnsi"/>
                <w:b/>
                <w:sz w:val="20"/>
                <w:szCs w:val="18"/>
              </w:rPr>
              <w:t xml:space="preserve"> </w:t>
            </w:r>
          </w:p>
        </w:tc>
      </w:tr>
    </w:tbl>
    <w:p w14:paraId="27F0AC52"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570F8135" w14:textId="77777777"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56D9D853"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DCA9AC" w14:textId="77777777" w:rsidR="00883419" w:rsidRDefault="005749E1" w:rsidP="005749E1">
            <w:pPr>
              <w:rPr>
                <w:color w:val="FF0000"/>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w:t>
            </w:r>
            <w:r w:rsidR="00D63205" w:rsidRPr="00D63205">
              <w:rPr>
                <w:sz w:val="20"/>
                <w:szCs w:val="20"/>
              </w:rPr>
              <w:t>Fuente: Elaboración propia en base a Google Earth 2015</w:t>
            </w:r>
            <w:r w:rsidR="00D63205">
              <w:rPr>
                <w:sz w:val="20"/>
                <w:szCs w:val="20"/>
              </w:rPr>
              <w:t>).</w:t>
            </w:r>
          </w:p>
          <w:p w14:paraId="1465CFAD" w14:textId="77777777" w:rsidR="005749E1" w:rsidRPr="007E2D5C" w:rsidRDefault="007E2D5C" w:rsidP="005749E1">
            <w:pPr>
              <w:rPr>
                <w:color w:val="FF0000"/>
              </w:rPr>
            </w:pPr>
            <w:r>
              <w:rPr>
                <w:color w:val="FF0000"/>
                <w:sz w:val="20"/>
                <w:szCs w:val="20"/>
              </w:rPr>
              <w:t>.</w:t>
            </w:r>
          </w:p>
          <w:p w14:paraId="20DCEF6C" w14:textId="77777777" w:rsidR="0099175E" w:rsidRPr="0025129B" w:rsidRDefault="00883419" w:rsidP="0099175E">
            <w:pPr>
              <w:rPr>
                <w:rFonts w:cstheme="minorHAnsi"/>
                <w:lang w:eastAsia="es-ES"/>
              </w:rPr>
            </w:pPr>
            <w:r>
              <w:rPr>
                <w:noProof/>
                <w:lang w:eastAsia="es-CL"/>
              </w:rPr>
              <w:drawing>
                <wp:inline distT="0" distB="0" distL="0" distR="0" wp14:anchorId="17A1E6DF" wp14:editId="3922BF98">
                  <wp:extent cx="8618220" cy="50546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18220" cy="5054600"/>
                          </a:xfrm>
                          <a:prstGeom prst="rect">
                            <a:avLst/>
                          </a:prstGeom>
                        </pic:spPr>
                      </pic:pic>
                    </a:graphicData>
                  </a:graphic>
                </wp:inline>
              </w:drawing>
            </w:r>
          </w:p>
        </w:tc>
      </w:tr>
    </w:tbl>
    <w:p w14:paraId="7E4CDD09" w14:textId="77777777" w:rsidR="00BA0FDE" w:rsidRPr="0025129B" w:rsidRDefault="00BA0FDE" w:rsidP="00BA0FDE">
      <w:pPr>
        <w:rPr>
          <w:sz w:val="20"/>
        </w:rPr>
      </w:pPr>
    </w:p>
    <w:p w14:paraId="65C8B042"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1F5B4A" w:rsidRPr="0025129B" w14:paraId="32C6F2E5" w14:textId="77777777" w:rsidTr="00926AC7">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3C4F5C" w14:textId="1C08E2C9" w:rsidR="001F5B4A" w:rsidRDefault="001F5B4A" w:rsidP="00926AC7">
            <w:pPr>
              <w:rPr>
                <w:color w:val="FF0000"/>
                <w:sz w:val="20"/>
                <w:szCs w:val="20"/>
              </w:rPr>
            </w:pPr>
            <w:bookmarkStart w:id="50" w:name="_Toc390777020"/>
            <w:r>
              <w:lastRenderedPageBreak/>
              <w:br w:type="page"/>
            </w:r>
            <w:r w:rsidRPr="0025129B">
              <w:rPr>
                <w:b/>
              </w:rPr>
              <w:t xml:space="preserve">Figura </w:t>
            </w:r>
            <w:r w:rsidR="00A66894">
              <w:rPr>
                <w:b/>
              </w:rPr>
              <w:t>3</w:t>
            </w:r>
            <w:r>
              <w:rPr>
                <w:b/>
              </w:rPr>
              <w:t>. Layout del p</w:t>
            </w:r>
            <w:r w:rsidRPr="0025129B">
              <w:rPr>
                <w:b/>
              </w:rPr>
              <w:t xml:space="preserve">royecto </w:t>
            </w:r>
            <w:r w:rsidRPr="007E2D5C">
              <w:rPr>
                <w:sz w:val="20"/>
                <w:szCs w:val="20"/>
              </w:rPr>
              <w:t>(</w:t>
            </w:r>
            <w:r w:rsidRPr="00D63205">
              <w:rPr>
                <w:sz w:val="20"/>
                <w:szCs w:val="20"/>
              </w:rPr>
              <w:t xml:space="preserve">Fuente: </w:t>
            </w:r>
            <w:r>
              <w:rPr>
                <w:sz w:val="20"/>
                <w:szCs w:val="20"/>
              </w:rPr>
              <w:t>“Plano ubicación fallas Can Can” Anexo I Adenda 1 DIA “</w:t>
            </w:r>
            <w:r w:rsidR="00A66894" w:rsidRPr="00A66894">
              <w:rPr>
                <w:sz w:val="20"/>
                <w:szCs w:val="20"/>
              </w:rPr>
              <w:t>Proyecto Explotación de Minerales Can-Can</w:t>
            </w:r>
            <w:r>
              <w:rPr>
                <w:sz w:val="20"/>
                <w:szCs w:val="20"/>
              </w:rPr>
              <w:t>”).</w:t>
            </w:r>
          </w:p>
          <w:p w14:paraId="0BBD46E7" w14:textId="77777777" w:rsidR="001F5B4A" w:rsidRPr="007E2D5C" w:rsidRDefault="001F5B4A" w:rsidP="00926AC7">
            <w:pPr>
              <w:rPr>
                <w:color w:val="FF0000"/>
              </w:rPr>
            </w:pPr>
            <w:r>
              <w:rPr>
                <w:color w:val="FF0000"/>
                <w:sz w:val="20"/>
                <w:szCs w:val="20"/>
              </w:rPr>
              <w:t>.</w:t>
            </w:r>
          </w:p>
          <w:p w14:paraId="7755D485" w14:textId="460FB04A" w:rsidR="001F5B4A" w:rsidRPr="0025129B" w:rsidRDefault="001F5B4A" w:rsidP="001F5B4A">
            <w:pPr>
              <w:jc w:val="center"/>
              <w:rPr>
                <w:rFonts w:cstheme="minorHAnsi"/>
                <w:lang w:eastAsia="es-ES"/>
              </w:rPr>
            </w:pPr>
            <w:r>
              <w:rPr>
                <w:noProof/>
                <w:lang w:eastAsia="es-CL"/>
              </w:rPr>
              <w:drawing>
                <wp:inline distT="0" distB="0" distL="0" distR="0" wp14:anchorId="62EACEE3" wp14:editId="40CAE34A">
                  <wp:extent cx="6758092" cy="5262921"/>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768087" cy="5270704"/>
                          </a:xfrm>
                          <a:prstGeom prst="rect">
                            <a:avLst/>
                          </a:prstGeom>
                        </pic:spPr>
                      </pic:pic>
                    </a:graphicData>
                  </a:graphic>
                </wp:inline>
              </w:drawing>
            </w:r>
          </w:p>
        </w:tc>
      </w:tr>
    </w:tbl>
    <w:p w14:paraId="5F1EB5E8" w14:textId="78405226" w:rsidR="00B1722C" w:rsidRPr="0025129B" w:rsidRDefault="001F5B4A" w:rsidP="001F5B4A">
      <w:pPr>
        <w:pStyle w:val="Ttulo1"/>
      </w:pPr>
      <w:r>
        <w:rPr>
          <w:highlight w:val="lightGray"/>
        </w:rPr>
        <w:br w:type="page"/>
      </w:r>
      <w:r w:rsidR="00B1722C" w:rsidRPr="0025129B">
        <w:lastRenderedPageBreak/>
        <w:t xml:space="preserve">INSTRUMENTOS DE </w:t>
      </w:r>
      <w:r w:rsidR="005F32AE">
        <w:t xml:space="preserve">GESTIÓN AMBIENTAL QUE REGULAN </w:t>
      </w:r>
      <w:r w:rsidR="00B1722C" w:rsidRPr="0025129B">
        <w:t>LA ACTIVIDAD FISCALIZADA.</w:t>
      </w:r>
      <w:bookmarkEnd w:id="46"/>
      <w:bookmarkEnd w:id="47"/>
      <w:bookmarkEnd w:id="48"/>
      <w:bookmarkEnd w:id="49"/>
      <w:bookmarkEnd w:id="50"/>
    </w:p>
    <w:p w14:paraId="38356EA2" w14:textId="77777777" w:rsidR="00ED4317" w:rsidRPr="0025129B" w:rsidRDefault="00ED4317" w:rsidP="00C97715">
      <w:pPr>
        <w:rPr>
          <w:sz w:val="20"/>
          <w:szCs w:val="20"/>
        </w:rPr>
      </w:pPr>
    </w:p>
    <w:p w14:paraId="74E1FF29" w14:textId="77777777" w:rsidR="00E73ECE" w:rsidRDefault="00E73ECE" w:rsidP="00317531"/>
    <w:tbl>
      <w:tblPr>
        <w:tblW w:w="9979" w:type="dxa"/>
        <w:jc w:val="center"/>
        <w:tblLayout w:type="fixed"/>
        <w:tblCellMar>
          <w:left w:w="70" w:type="dxa"/>
          <w:right w:w="70" w:type="dxa"/>
        </w:tblCellMar>
        <w:tblLook w:val="04A0" w:firstRow="1" w:lastRow="0" w:firstColumn="1" w:lastColumn="0" w:noHBand="0" w:noVBand="1"/>
      </w:tblPr>
      <w:tblGrid>
        <w:gridCol w:w="510"/>
        <w:gridCol w:w="1304"/>
        <w:gridCol w:w="794"/>
        <w:gridCol w:w="794"/>
        <w:gridCol w:w="1928"/>
        <w:gridCol w:w="2324"/>
        <w:gridCol w:w="2325"/>
      </w:tblGrid>
      <w:tr w:rsidR="009A655D" w:rsidRPr="009A655D" w14:paraId="26CA292E" w14:textId="77777777" w:rsidTr="00AB79A6">
        <w:trPr>
          <w:trHeight w:val="454"/>
          <w:jc w:val="center"/>
        </w:trPr>
        <w:tc>
          <w:tcPr>
            <w:tcW w:w="9979" w:type="dxa"/>
            <w:gridSpan w:val="7"/>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1D06BE95" w14:textId="77777777" w:rsidR="009A655D" w:rsidRPr="009A655D" w:rsidRDefault="009A655D" w:rsidP="009A655D">
            <w:pPr>
              <w:spacing w:line="0" w:lineRule="atLeast"/>
              <w:jc w:val="left"/>
              <w:rPr>
                <w:rFonts w:eastAsia="Times New Roman" w:cs="Calibri"/>
                <w:b/>
                <w:bCs/>
                <w:color w:val="000000"/>
                <w:sz w:val="20"/>
                <w:szCs w:val="20"/>
                <w:lang w:eastAsia="es-CL"/>
              </w:rPr>
            </w:pPr>
            <w:r w:rsidRPr="009A655D">
              <w:rPr>
                <w:rFonts w:eastAsia="Times New Roman" w:cs="Calibri"/>
                <w:b/>
                <w:bCs/>
                <w:color w:val="000000"/>
                <w:sz w:val="20"/>
                <w:szCs w:val="20"/>
                <w:lang w:eastAsia="es-CL"/>
              </w:rPr>
              <w:t>Identificación de Instrumentos de Gestión Ambiental que Regulan actividad, proyecto o fuente fiscalizada.</w:t>
            </w:r>
          </w:p>
        </w:tc>
      </w:tr>
      <w:tr w:rsidR="009A655D" w:rsidRPr="009A655D" w14:paraId="54057081" w14:textId="77777777" w:rsidTr="00AB79A6">
        <w:trPr>
          <w:trHeight w:val="624"/>
          <w:jc w:val="center"/>
        </w:trPr>
        <w:tc>
          <w:tcPr>
            <w:tcW w:w="510" w:type="dxa"/>
            <w:tcBorders>
              <w:top w:val="nil"/>
              <w:left w:val="single" w:sz="4" w:space="0" w:color="auto"/>
              <w:bottom w:val="single" w:sz="4" w:space="0" w:color="auto"/>
              <w:right w:val="single" w:sz="4" w:space="0" w:color="auto"/>
            </w:tcBorders>
            <w:shd w:val="clear" w:color="auto" w:fill="auto"/>
            <w:noWrap/>
            <w:vAlign w:val="center"/>
          </w:tcPr>
          <w:p w14:paraId="349A9564" w14:textId="77777777" w:rsidR="009A655D" w:rsidRPr="009A655D" w:rsidRDefault="009A655D" w:rsidP="009A655D">
            <w:pPr>
              <w:spacing w:line="0" w:lineRule="atLeast"/>
              <w:jc w:val="center"/>
              <w:rPr>
                <w:rFonts w:eastAsia="Times New Roman" w:cs="Calibri"/>
                <w:b/>
                <w:color w:val="000000"/>
                <w:sz w:val="20"/>
                <w:szCs w:val="20"/>
                <w:lang w:eastAsia="es-CL"/>
              </w:rPr>
            </w:pPr>
            <w:r w:rsidRPr="009A655D">
              <w:rPr>
                <w:rFonts w:eastAsia="Times New Roman" w:cs="Calibri"/>
                <w:b/>
                <w:color w:val="000000"/>
                <w:sz w:val="20"/>
                <w:szCs w:val="20"/>
                <w:lang w:eastAsia="es-CL"/>
              </w:rPr>
              <w:t>ID</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1E257" w14:textId="77777777" w:rsidR="009A655D" w:rsidRPr="009A655D" w:rsidRDefault="009A655D" w:rsidP="009A655D">
            <w:pPr>
              <w:spacing w:line="0" w:lineRule="atLeast"/>
              <w:jc w:val="center"/>
              <w:rPr>
                <w:rFonts w:eastAsia="Times New Roman" w:cs="Calibri"/>
                <w:b/>
                <w:color w:val="000000"/>
                <w:sz w:val="20"/>
                <w:szCs w:val="20"/>
                <w:lang w:eastAsia="es-CL"/>
              </w:rPr>
            </w:pPr>
            <w:r w:rsidRPr="009A655D">
              <w:rPr>
                <w:rFonts w:eastAsia="Times New Roman" w:cs="Calibri"/>
                <w:b/>
                <w:color w:val="000000"/>
                <w:sz w:val="20"/>
                <w:szCs w:val="20"/>
                <w:lang w:eastAsia="es-CL"/>
              </w:rPr>
              <w:t>Tipo de Documento</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B34E23F" w14:textId="77777777" w:rsidR="009A655D" w:rsidRPr="009A655D" w:rsidRDefault="009A655D" w:rsidP="009A655D">
            <w:pPr>
              <w:spacing w:line="0" w:lineRule="atLeast"/>
              <w:jc w:val="center"/>
              <w:rPr>
                <w:rFonts w:eastAsia="Times New Roman" w:cs="Calibri"/>
                <w:b/>
                <w:color w:val="000000"/>
                <w:sz w:val="20"/>
                <w:szCs w:val="20"/>
                <w:lang w:eastAsia="es-CL"/>
              </w:rPr>
            </w:pPr>
            <w:r w:rsidRPr="009A655D">
              <w:rPr>
                <w:rFonts w:eastAsia="Times New Roman" w:cs="Calibri"/>
                <w:b/>
                <w:color w:val="000000"/>
                <w:sz w:val="20"/>
                <w:szCs w:val="20"/>
                <w:lang w:eastAsia="es-CL"/>
              </w:rPr>
              <w:t>N°</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85F08" w14:textId="77777777" w:rsidR="009A655D" w:rsidRPr="009A655D" w:rsidRDefault="009A655D" w:rsidP="009A655D">
            <w:pPr>
              <w:spacing w:line="0" w:lineRule="atLeast"/>
              <w:jc w:val="center"/>
              <w:rPr>
                <w:rFonts w:eastAsia="Times New Roman" w:cs="Calibri"/>
                <w:b/>
                <w:color w:val="000000"/>
                <w:sz w:val="20"/>
                <w:szCs w:val="20"/>
                <w:lang w:eastAsia="es-CL"/>
              </w:rPr>
            </w:pPr>
            <w:r w:rsidRPr="009A655D">
              <w:rPr>
                <w:rFonts w:eastAsia="Times New Roman" w:cs="Calibri"/>
                <w:b/>
                <w:color w:val="000000"/>
                <w:sz w:val="20"/>
                <w:szCs w:val="20"/>
                <w:lang w:eastAsia="es-CL"/>
              </w:rPr>
              <w:t>Fecha</w:t>
            </w:r>
          </w:p>
        </w:tc>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28F12" w14:textId="77777777" w:rsidR="009A655D" w:rsidRPr="009A655D" w:rsidRDefault="009A655D" w:rsidP="009A655D">
            <w:pPr>
              <w:spacing w:line="0" w:lineRule="atLeast"/>
              <w:jc w:val="center"/>
              <w:rPr>
                <w:rFonts w:eastAsia="Times New Roman" w:cs="Calibri"/>
                <w:b/>
                <w:color w:val="000000"/>
                <w:sz w:val="20"/>
                <w:szCs w:val="20"/>
                <w:lang w:eastAsia="es-CL"/>
              </w:rPr>
            </w:pPr>
            <w:r w:rsidRPr="009A655D">
              <w:rPr>
                <w:rFonts w:eastAsia="Times New Roman" w:cs="Calibri"/>
                <w:b/>
                <w:color w:val="000000"/>
                <w:sz w:val="20"/>
                <w:szCs w:val="20"/>
                <w:lang w:eastAsia="es-CL"/>
              </w:rPr>
              <w:t>Comisión/Institución</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78539" w14:textId="77777777" w:rsidR="009A655D" w:rsidRPr="009A655D" w:rsidRDefault="009A655D" w:rsidP="009A655D">
            <w:pPr>
              <w:spacing w:line="0" w:lineRule="atLeast"/>
              <w:jc w:val="center"/>
              <w:rPr>
                <w:rFonts w:eastAsia="Times New Roman" w:cs="Calibri"/>
                <w:b/>
                <w:color w:val="000000"/>
                <w:sz w:val="20"/>
                <w:szCs w:val="20"/>
                <w:lang w:eastAsia="es-CL"/>
              </w:rPr>
            </w:pPr>
            <w:r w:rsidRPr="009A655D">
              <w:rPr>
                <w:rFonts w:eastAsia="Times New Roman" w:cs="Calibri"/>
                <w:b/>
                <w:color w:val="000000"/>
                <w:sz w:val="20"/>
                <w:szCs w:val="20"/>
                <w:lang w:eastAsia="es-CL"/>
              </w:rPr>
              <w:t>Descripción</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BEB3D2" w14:textId="77777777" w:rsidR="009A655D" w:rsidRPr="009A655D" w:rsidRDefault="009A655D" w:rsidP="009A655D">
            <w:pPr>
              <w:spacing w:line="0" w:lineRule="atLeast"/>
              <w:jc w:val="center"/>
              <w:rPr>
                <w:rFonts w:eastAsia="Times New Roman" w:cs="Calibri"/>
                <w:b/>
                <w:color w:val="000000"/>
                <w:sz w:val="20"/>
                <w:szCs w:val="20"/>
                <w:lang w:eastAsia="es-CL"/>
              </w:rPr>
            </w:pPr>
            <w:r w:rsidRPr="009A655D">
              <w:rPr>
                <w:rFonts w:eastAsia="Times New Roman" w:cs="Calibri"/>
                <w:b/>
                <w:color w:val="000000"/>
                <w:sz w:val="20"/>
                <w:szCs w:val="20"/>
                <w:lang w:eastAsia="es-CL"/>
              </w:rPr>
              <w:t>Comentarios</w:t>
            </w:r>
          </w:p>
        </w:tc>
      </w:tr>
      <w:tr w:rsidR="009A655D" w:rsidRPr="009A655D" w14:paraId="3DB2FE02" w14:textId="77777777" w:rsidTr="00AB79A6">
        <w:trPr>
          <w:trHeight w:val="1417"/>
          <w:jc w:val="center"/>
        </w:trPr>
        <w:tc>
          <w:tcPr>
            <w:tcW w:w="510" w:type="dxa"/>
            <w:tcBorders>
              <w:top w:val="nil"/>
              <w:left w:val="single" w:sz="4" w:space="0" w:color="auto"/>
              <w:bottom w:val="single" w:sz="4" w:space="0" w:color="auto"/>
              <w:right w:val="single" w:sz="4" w:space="0" w:color="auto"/>
            </w:tcBorders>
            <w:shd w:val="clear" w:color="auto" w:fill="auto"/>
            <w:noWrap/>
            <w:vAlign w:val="center"/>
          </w:tcPr>
          <w:p w14:paraId="6FB9F04F"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1</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4F2AC"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RCA</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2F1E8096"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171</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37B4A3"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2007</w:t>
            </w:r>
          </w:p>
        </w:tc>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9A942"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COREMA Región de Atacama</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7F0CDC" w14:textId="77777777" w:rsidR="009A655D" w:rsidRPr="009A655D" w:rsidRDefault="009A655D" w:rsidP="009A655D">
            <w:pPr>
              <w:spacing w:line="0" w:lineRule="atLeast"/>
              <w:rPr>
                <w:rFonts w:eastAsia="Times New Roman" w:cs="Calibri"/>
                <w:color w:val="000000"/>
                <w:sz w:val="20"/>
                <w:szCs w:val="20"/>
                <w:lang w:eastAsia="es-CL"/>
              </w:rPr>
            </w:pPr>
            <w:r w:rsidRPr="009A655D">
              <w:rPr>
                <w:rFonts w:eastAsia="Times New Roman" w:cs="Calibri"/>
                <w:color w:val="000000"/>
                <w:sz w:val="20"/>
                <w:szCs w:val="20"/>
                <w:lang w:eastAsia="es-CL"/>
              </w:rPr>
              <w:t>Califica Ambientalmente favorable el proyecto "Tratamiento de Agua Quebrada La Coipa"</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D437E" w14:textId="77777777" w:rsidR="009A655D" w:rsidRPr="009A655D" w:rsidRDefault="00920CDE" w:rsidP="009A655D">
            <w:pPr>
              <w:spacing w:line="0" w:lineRule="atLeast"/>
              <w:rPr>
                <w:rFonts w:eastAsia="Times New Roman" w:cs="Calibri"/>
                <w:color w:val="000000"/>
                <w:sz w:val="20"/>
                <w:szCs w:val="20"/>
                <w:highlight w:val="yellow"/>
                <w:lang w:eastAsia="es-CL"/>
              </w:rPr>
            </w:pPr>
            <w:r>
              <w:rPr>
                <w:rFonts w:eastAsia="Times New Roman" w:cs="Calibri"/>
                <w:color w:val="000000"/>
                <w:sz w:val="20"/>
                <w:szCs w:val="20"/>
                <w:lang w:eastAsia="es-CL"/>
              </w:rPr>
              <w:t xml:space="preserve">Fiscalizado en marzo de 2015. </w:t>
            </w:r>
            <w:r w:rsidR="009A655D" w:rsidRPr="009A655D">
              <w:rPr>
                <w:rFonts w:eastAsia="Times New Roman" w:cs="Calibri"/>
                <w:color w:val="000000"/>
                <w:sz w:val="20"/>
                <w:szCs w:val="20"/>
                <w:lang w:eastAsia="es-CL"/>
              </w:rPr>
              <w:t>Regulariza el tratamiento de aguas de la Quebrada La Coipa, de la Compañía Minera Mantos de Oro.</w:t>
            </w:r>
          </w:p>
        </w:tc>
      </w:tr>
      <w:tr w:rsidR="009A655D" w:rsidRPr="009A655D" w14:paraId="29C8EE21" w14:textId="77777777" w:rsidTr="00920CDE">
        <w:trPr>
          <w:trHeight w:val="1417"/>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6C76646"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2</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B5335"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RCA</w:t>
            </w:r>
          </w:p>
        </w:tc>
        <w:tc>
          <w:tcPr>
            <w:tcW w:w="794" w:type="dxa"/>
            <w:tcBorders>
              <w:top w:val="nil"/>
              <w:left w:val="single" w:sz="4" w:space="0" w:color="auto"/>
              <w:bottom w:val="single" w:sz="4" w:space="0" w:color="auto"/>
              <w:right w:val="single" w:sz="4" w:space="0" w:color="auto"/>
            </w:tcBorders>
            <w:shd w:val="clear" w:color="auto" w:fill="auto"/>
            <w:noWrap/>
            <w:vAlign w:val="center"/>
          </w:tcPr>
          <w:p w14:paraId="19A418E9"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088</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5C5179"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2010</w:t>
            </w:r>
          </w:p>
        </w:tc>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E7CF4" w14:textId="77777777" w:rsidR="009A655D" w:rsidRPr="009A655D" w:rsidRDefault="009A655D" w:rsidP="009A655D">
            <w:pPr>
              <w:spacing w:line="0" w:lineRule="atLeast"/>
              <w:jc w:val="center"/>
              <w:rPr>
                <w:rFonts w:eastAsia="Times New Roman" w:cs="Calibri"/>
                <w:color w:val="000000"/>
                <w:sz w:val="20"/>
                <w:szCs w:val="20"/>
                <w:lang w:eastAsia="es-CL"/>
              </w:rPr>
            </w:pPr>
            <w:r w:rsidRPr="009A655D">
              <w:rPr>
                <w:rFonts w:eastAsia="Times New Roman" w:cs="Calibri"/>
                <w:color w:val="000000"/>
                <w:sz w:val="20"/>
                <w:szCs w:val="20"/>
                <w:lang w:eastAsia="es-CL"/>
              </w:rPr>
              <w:t>COREMA Región de Atacama</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FC68FE" w14:textId="77777777" w:rsidR="009A655D" w:rsidRPr="009A655D" w:rsidRDefault="009A655D" w:rsidP="009A655D">
            <w:pPr>
              <w:spacing w:line="0" w:lineRule="atLeast"/>
              <w:rPr>
                <w:rFonts w:eastAsia="Times New Roman" w:cs="Calibri"/>
                <w:color w:val="000000"/>
                <w:sz w:val="20"/>
                <w:szCs w:val="20"/>
                <w:lang w:eastAsia="es-CL"/>
              </w:rPr>
            </w:pPr>
            <w:r w:rsidRPr="009A655D">
              <w:rPr>
                <w:rFonts w:eastAsia="Times New Roman" w:cs="Calibri"/>
                <w:color w:val="000000"/>
                <w:sz w:val="20"/>
                <w:szCs w:val="20"/>
                <w:lang w:eastAsia="es-CL"/>
              </w:rPr>
              <w:t>Califica Ambientalmente el proyecto "Proyecto Explotación de Minerales Can-Can "</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54B5A3" w14:textId="77777777" w:rsidR="009A655D" w:rsidRPr="009A655D" w:rsidRDefault="00920CDE" w:rsidP="009A655D">
            <w:pPr>
              <w:spacing w:line="0" w:lineRule="atLeast"/>
              <w:rPr>
                <w:rFonts w:eastAsia="Times New Roman" w:cs="Calibri"/>
                <w:color w:val="000000"/>
                <w:sz w:val="20"/>
                <w:szCs w:val="20"/>
                <w:lang w:eastAsia="es-CL"/>
              </w:rPr>
            </w:pPr>
            <w:r w:rsidRPr="00920CDE">
              <w:rPr>
                <w:rFonts w:eastAsia="Times New Roman" w:cs="Calibri"/>
                <w:color w:val="000000"/>
                <w:sz w:val="20"/>
                <w:szCs w:val="20"/>
                <w:lang w:eastAsia="es-CL"/>
              </w:rPr>
              <w:t xml:space="preserve">Fiscalizado en marzo de 2015. </w:t>
            </w:r>
            <w:r w:rsidR="009A655D" w:rsidRPr="009A655D">
              <w:rPr>
                <w:rFonts w:eastAsia="Times New Roman" w:cs="Calibri"/>
                <w:color w:val="000000"/>
                <w:sz w:val="20"/>
                <w:szCs w:val="20"/>
                <w:lang w:eastAsia="es-CL"/>
              </w:rPr>
              <w:t>Extracción de Oro y Plata desde nuevo rajo Can-Can alargando la vida útil de la faena La Coipa.</w:t>
            </w:r>
          </w:p>
        </w:tc>
      </w:tr>
      <w:tr w:rsidR="00920CDE" w:rsidRPr="00E85065" w14:paraId="2F34DB35" w14:textId="77777777" w:rsidTr="00920CDE">
        <w:trPr>
          <w:trHeight w:val="1417"/>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43F82" w14:textId="77777777" w:rsidR="00920CDE" w:rsidRPr="00E85065" w:rsidRDefault="00920CDE" w:rsidP="009A655D">
            <w:pPr>
              <w:spacing w:line="0" w:lineRule="atLeast"/>
              <w:jc w:val="center"/>
              <w:rPr>
                <w:rFonts w:eastAsia="Times New Roman" w:cs="Calibri"/>
                <w:color w:val="000000"/>
                <w:sz w:val="20"/>
                <w:szCs w:val="20"/>
                <w:lang w:eastAsia="es-CL"/>
              </w:rPr>
            </w:pPr>
            <w:r w:rsidRPr="00E85065">
              <w:rPr>
                <w:rFonts w:eastAsia="Times New Roman" w:cs="Calibri"/>
                <w:color w:val="000000"/>
                <w:sz w:val="20"/>
                <w:szCs w:val="20"/>
                <w:lang w:eastAsia="es-CL"/>
              </w:rPr>
              <w:t>3</w:t>
            </w:r>
          </w:p>
        </w:tc>
        <w:tc>
          <w:tcPr>
            <w:tcW w:w="13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E52333" w14:textId="77777777" w:rsidR="00920CDE" w:rsidRPr="00E85065" w:rsidRDefault="00920CDE" w:rsidP="009A655D">
            <w:pPr>
              <w:spacing w:line="0" w:lineRule="atLeast"/>
              <w:jc w:val="center"/>
              <w:rPr>
                <w:rFonts w:eastAsia="Times New Roman" w:cs="Calibri"/>
                <w:color w:val="000000"/>
                <w:sz w:val="20"/>
                <w:szCs w:val="20"/>
                <w:lang w:eastAsia="es-CL"/>
              </w:rPr>
            </w:pPr>
            <w:r w:rsidRPr="00E85065">
              <w:rPr>
                <w:rFonts w:eastAsia="Times New Roman" w:cs="Calibri"/>
                <w:color w:val="000000"/>
                <w:sz w:val="20"/>
                <w:szCs w:val="20"/>
                <w:lang w:eastAsia="es-CL"/>
              </w:rPr>
              <w:t>RCA</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429DE" w14:textId="77777777" w:rsidR="00920CDE" w:rsidRPr="00E85065" w:rsidRDefault="00203C4F" w:rsidP="009A655D">
            <w:pPr>
              <w:spacing w:line="0" w:lineRule="atLeast"/>
              <w:jc w:val="center"/>
              <w:rPr>
                <w:rFonts w:eastAsia="Times New Roman" w:cs="Calibri"/>
                <w:color w:val="000000"/>
                <w:sz w:val="20"/>
                <w:szCs w:val="20"/>
                <w:lang w:eastAsia="es-CL"/>
              </w:rPr>
            </w:pPr>
            <w:r w:rsidRPr="00E85065">
              <w:rPr>
                <w:rFonts w:eastAsia="Times New Roman" w:cs="Calibri"/>
                <w:color w:val="000000"/>
                <w:sz w:val="20"/>
                <w:szCs w:val="20"/>
                <w:lang w:eastAsia="es-CL"/>
              </w:rPr>
              <w:t>117</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6ECA3" w14:textId="77777777" w:rsidR="00920CDE" w:rsidRPr="00E85065" w:rsidRDefault="00203C4F" w:rsidP="009A655D">
            <w:pPr>
              <w:spacing w:line="0" w:lineRule="atLeast"/>
              <w:jc w:val="center"/>
              <w:rPr>
                <w:rFonts w:eastAsia="Times New Roman" w:cs="Calibri"/>
                <w:color w:val="000000"/>
                <w:sz w:val="20"/>
                <w:szCs w:val="20"/>
                <w:lang w:eastAsia="es-CL"/>
              </w:rPr>
            </w:pPr>
            <w:r w:rsidRPr="00E85065">
              <w:rPr>
                <w:rFonts w:eastAsia="Times New Roman" w:cs="Calibri"/>
                <w:color w:val="000000"/>
                <w:sz w:val="20"/>
                <w:szCs w:val="20"/>
                <w:lang w:eastAsia="es-CL"/>
              </w:rPr>
              <w:t>2015</w:t>
            </w:r>
          </w:p>
        </w:tc>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F0EB87" w14:textId="77777777" w:rsidR="00920CDE" w:rsidRPr="00E85065" w:rsidRDefault="00203C4F" w:rsidP="009A655D">
            <w:pPr>
              <w:spacing w:line="0" w:lineRule="atLeast"/>
              <w:jc w:val="center"/>
              <w:rPr>
                <w:rFonts w:eastAsia="Times New Roman" w:cs="Calibri"/>
                <w:color w:val="000000"/>
                <w:sz w:val="20"/>
                <w:szCs w:val="20"/>
                <w:lang w:eastAsia="es-CL"/>
              </w:rPr>
            </w:pPr>
            <w:r w:rsidRPr="00E85065">
              <w:rPr>
                <w:rFonts w:eastAsia="Times New Roman" w:cs="Calibri"/>
                <w:color w:val="000000"/>
                <w:sz w:val="20"/>
                <w:szCs w:val="20"/>
                <w:lang w:eastAsia="es-CL"/>
              </w:rPr>
              <w:t>CEA</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86A5D" w14:textId="77777777" w:rsidR="00920CDE" w:rsidRPr="00E85065" w:rsidRDefault="00203C4F" w:rsidP="00203C4F">
            <w:pPr>
              <w:spacing w:line="0" w:lineRule="atLeast"/>
              <w:rPr>
                <w:rFonts w:eastAsia="Times New Roman" w:cs="Calibri"/>
                <w:color w:val="000000"/>
                <w:sz w:val="20"/>
                <w:szCs w:val="20"/>
                <w:lang w:eastAsia="es-CL"/>
              </w:rPr>
            </w:pPr>
            <w:r w:rsidRPr="00E85065">
              <w:rPr>
                <w:rFonts w:eastAsia="Times New Roman" w:cs="Calibri"/>
                <w:color w:val="000000"/>
                <w:sz w:val="20"/>
                <w:szCs w:val="20"/>
                <w:lang w:eastAsia="es-CL"/>
              </w:rPr>
              <w:t>Califica Ambientalmente el proyecto "Segunda planta de saneamiento del acuífero La Coipa"</w:t>
            </w:r>
          </w:p>
        </w:tc>
        <w:tc>
          <w:tcPr>
            <w:tcW w:w="23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656733" w14:textId="10A97408" w:rsidR="00920CDE" w:rsidRPr="00E85065" w:rsidRDefault="00920CDE" w:rsidP="00920CDE">
            <w:pPr>
              <w:spacing w:line="0" w:lineRule="atLeast"/>
              <w:rPr>
                <w:rFonts w:eastAsia="Times New Roman" w:cs="Calibri"/>
                <w:color w:val="000000"/>
                <w:sz w:val="20"/>
                <w:szCs w:val="20"/>
                <w:lang w:eastAsia="es-CL"/>
              </w:rPr>
            </w:pPr>
            <w:r w:rsidRPr="00E85065">
              <w:rPr>
                <w:rFonts w:eastAsia="Times New Roman" w:cs="Calibri"/>
                <w:color w:val="000000"/>
                <w:sz w:val="20"/>
                <w:szCs w:val="20"/>
                <w:lang w:eastAsia="es-CL"/>
              </w:rPr>
              <w:t>No f</w:t>
            </w:r>
            <w:r w:rsidR="00203C4F" w:rsidRPr="00E85065">
              <w:rPr>
                <w:rFonts w:eastAsia="Times New Roman" w:cs="Calibri"/>
                <w:color w:val="000000"/>
                <w:sz w:val="20"/>
                <w:szCs w:val="20"/>
                <w:lang w:eastAsia="es-CL"/>
              </w:rPr>
              <w:t>is</w:t>
            </w:r>
            <w:r w:rsidR="001D2BAD" w:rsidRPr="00E85065">
              <w:rPr>
                <w:rFonts w:eastAsia="Times New Roman" w:cs="Calibri"/>
                <w:color w:val="000000"/>
                <w:sz w:val="20"/>
                <w:szCs w:val="20"/>
                <w:lang w:eastAsia="es-CL"/>
              </w:rPr>
              <w:t xml:space="preserve">calizado en marzo de 2015, al </w:t>
            </w:r>
            <w:r w:rsidR="00203C4F" w:rsidRPr="00E85065">
              <w:rPr>
                <w:rFonts w:eastAsia="Times New Roman" w:cs="Calibri"/>
                <w:color w:val="000000"/>
                <w:sz w:val="20"/>
                <w:szCs w:val="20"/>
                <w:lang w:eastAsia="es-CL"/>
              </w:rPr>
              <w:t>momento de la inspección en evaluación en el SEIA. Al momento de terminado el informe, aprobado.</w:t>
            </w:r>
          </w:p>
        </w:tc>
      </w:tr>
    </w:tbl>
    <w:p w14:paraId="19CA4544" w14:textId="77777777" w:rsidR="009A655D" w:rsidRPr="0025129B" w:rsidRDefault="009A655D" w:rsidP="00317531">
      <w:pPr>
        <w:sectPr w:rsidR="009A655D" w:rsidRPr="0025129B" w:rsidSect="001F5B4A">
          <w:pgSz w:w="15840" w:h="12240" w:orient="landscape"/>
          <w:pgMar w:top="1134" w:right="1134" w:bottom="1134" w:left="1134" w:header="709" w:footer="709" w:gutter="0"/>
          <w:cols w:space="708"/>
          <w:docGrid w:linePitch="360"/>
        </w:sectPr>
      </w:pPr>
    </w:p>
    <w:p w14:paraId="7FD00057" w14:textId="77777777" w:rsidR="00317531" w:rsidRPr="0025129B" w:rsidRDefault="00B1722C" w:rsidP="00C958D0">
      <w:pPr>
        <w:pStyle w:val="Ttulo1"/>
      </w:pPr>
      <w:bookmarkStart w:id="51" w:name="_Toc352840385"/>
      <w:bookmarkStart w:id="52" w:name="_Toc352841445"/>
      <w:bookmarkStart w:id="53" w:name="_Toc390777021"/>
      <w:r w:rsidRPr="0025129B">
        <w:lastRenderedPageBreak/>
        <w:t>ANTECEDENTES DE LA ACTIVIDAD DE FISCALIZACIÓN.</w:t>
      </w:r>
      <w:bookmarkEnd w:id="51"/>
      <w:bookmarkEnd w:id="52"/>
      <w:bookmarkEnd w:id="53"/>
    </w:p>
    <w:p w14:paraId="69AA041C" w14:textId="77777777" w:rsidR="00B1722C" w:rsidRPr="0025129B" w:rsidRDefault="00B1722C" w:rsidP="00B1722C"/>
    <w:p w14:paraId="3A6CA5C7"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14:paraId="75208394"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3D2C48" w:rsidRPr="0025129B" w14:paraId="4DF7E94C" w14:textId="77777777" w:rsidTr="00AB79A6">
        <w:trPr>
          <w:trHeight w:val="551"/>
          <w:jc w:val="center"/>
        </w:trPr>
        <w:tc>
          <w:tcPr>
            <w:tcW w:w="1142" w:type="pct"/>
            <w:shd w:val="clear" w:color="auto" w:fill="auto"/>
            <w:tcMar>
              <w:top w:w="58" w:type="dxa"/>
              <w:left w:w="58" w:type="dxa"/>
              <w:bottom w:w="58" w:type="dxa"/>
              <w:right w:w="58" w:type="dxa"/>
            </w:tcMar>
            <w:hideMark/>
          </w:tcPr>
          <w:p w14:paraId="7B64BF1F" w14:textId="77777777" w:rsidR="003D2C48" w:rsidRPr="0025129B" w:rsidRDefault="003D2C48" w:rsidP="00AB79A6">
            <w:pPr>
              <w:jc w:val="left"/>
              <w:rPr>
                <w:b/>
                <w:i/>
                <w:sz w:val="20"/>
                <w:szCs w:val="20"/>
              </w:rPr>
            </w:pPr>
            <w:r w:rsidRPr="0025129B">
              <w:rPr>
                <w:b/>
                <w:sz w:val="20"/>
                <w:szCs w:val="20"/>
              </w:rPr>
              <w:t xml:space="preserve">Motivo: </w:t>
            </w:r>
          </w:p>
          <w:p w14:paraId="6304F9ED" w14:textId="77777777" w:rsidR="00667E51" w:rsidRDefault="00667E51" w:rsidP="00AB79A6">
            <w:pPr>
              <w:jc w:val="left"/>
              <w:rPr>
                <w:rFonts w:cstheme="minorHAnsi"/>
                <w:sz w:val="20"/>
              </w:rPr>
            </w:pPr>
            <w:r>
              <w:rPr>
                <w:rFonts w:cstheme="minorHAnsi"/>
                <w:sz w:val="20"/>
              </w:rPr>
              <w:t xml:space="preserve">Programa </w:t>
            </w:r>
          </w:p>
          <w:p w14:paraId="50F4E811" w14:textId="77777777" w:rsidR="00667E51" w:rsidRDefault="00667E51" w:rsidP="00AB79A6">
            <w:pPr>
              <w:jc w:val="left"/>
              <w:rPr>
                <w:rFonts w:cstheme="minorHAnsi"/>
                <w:sz w:val="20"/>
              </w:rPr>
            </w:pPr>
          </w:p>
          <w:p w14:paraId="5E77AE63" w14:textId="77777777" w:rsidR="00667E51" w:rsidRDefault="00667E51" w:rsidP="00AB79A6">
            <w:pPr>
              <w:jc w:val="left"/>
              <w:rPr>
                <w:rFonts w:cstheme="minorHAnsi"/>
                <w:sz w:val="20"/>
              </w:rPr>
            </w:pPr>
          </w:p>
          <w:p w14:paraId="306A007B" w14:textId="77777777" w:rsidR="003D2C48" w:rsidRDefault="003D2C48" w:rsidP="00AB79A6">
            <w:pPr>
              <w:jc w:val="left"/>
              <w:rPr>
                <w:rFonts w:cstheme="minorHAnsi"/>
                <w:sz w:val="20"/>
              </w:rPr>
            </w:pPr>
            <w:r>
              <w:rPr>
                <w:rFonts w:cstheme="minorHAnsi"/>
                <w:sz w:val="20"/>
              </w:rPr>
              <w:t>Denuncia</w:t>
            </w:r>
          </w:p>
          <w:p w14:paraId="6DA13377" w14:textId="77777777" w:rsidR="003D2C48" w:rsidRPr="0025129B" w:rsidRDefault="003D2C48" w:rsidP="00AB79A6">
            <w:pPr>
              <w:jc w:val="left"/>
              <w:rPr>
                <w:sz w:val="20"/>
                <w:szCs w:val="20"/>
              </w:rPr>
            </w:pPr>
          </w:p>
        </w:tc>
        <w:tc>
          <w:tcPr>
            <w:tcW w:w="3858" w:type="pct"/>
            <w:shd w:val="clear" w:color="auto" w:fill="auto"/>
          </w:tcPr>
          <w:p w14:paraId="5C4052B1" w14:textId="77777777" w:rsidR="003D2C48" w:rsidRPr="0025129B" w:rsidRDefault="003D2C48" w:rsidP="00AB79A6">
            <w:pPr>
              <w:jc w:val="left"/>
              <w:rPr>
                <w:b/>
                <w:sz w:val="20"/>
                <w:szCs w:val="20"/>
              </w:rPr>
            </w:pPr>
            <w:r>
              <w:rPr>
                <w:b/>
                <w:sz w:val="20"/>
                <w:szCs w:val="20"/>
              </w:rPr>
              <w:t>Descripción del m</w:t>
            </w:r>
            <w:r w:rsidRPr="0025129B">
              <w:rPr>
                <w:b/>
                <w:sz w:val="20"/>
                <w:szCs w:val="20"/>
              </w:rPr>
              <w:t xml:space="preserve">otivo: </w:t>
            </w:r>
          </w:p>
          <w:p w14:paraId="2AB130E3" w14:textId="77777777" w:rsidR="00667E51" w:rsidRDefault="00667E51" w:rsidP="00AB79A6">
            <w:pPr>
              <w:rPr>
                <w:color w:val="000000" w:themeColor="text1"/>
                <w:sz w:val="20"/>
                <w:szCs w:val="20"/>
                <w:lang w:val="es-ES"/>
              </w:rPr>
            </w:pPr>
            <w:r w:rsidRPr="00667E51">
              <w:rPr>
                <w:color w:val="000000" w:themeColor="text1"/>
                <w:sz w:val="20"/>
                <w:szCs w:val="20"/>
              </w:rPr>
              <w:t xml:space="preserve">Según Resolución SMA N°879/2012 que fija </w:t>
            </w:r>
            <w:r w:rsidRPr="00667E51">
              <w:rPr>
                <w:color w:val="000000" w:themeColor="text1"/>
                <w:sz w:val="20"/>
                <w:szCs w:val="20"/>
                <w:lang w:val="es-ES"/>
              </w:rPr>
              <w:t>Programa y Subprogramas Sectoriales de Fiscalización Ambiental de Resoluciones de Calificación Ambiental para el año 2013.</w:t>
            </w:r>
          </w:p>
          <w:p w14:paraId="6AAD2D1C" w14:textId="77777777" w:rsidR="00667E51" w:rsidRDefault="00667E51" w:rsidP="00AB79A6">
            <w:pPr>
              <w:rPr>
                <w:color w:val="000000" w:themeColor="text1"/>
                <w:sz w:val="20"/>
                <w:szCs w:val="20"/>
                <w:lang w:val="es-ES"/>
              </w:rPr>
            </w:pPr>
          </w:p>
          <w:p w14:paraId="10A8714D" w14:textId="77777777" w:rsidR="003D2C48" w:rsidRPr="00110BEE" w:rsidRDefault="003D2C48" w:rsidP="00AB79A6">
            <w:pPr>
              <w:rPr>
                <w:color w:val="000000" w:themeColor="text1"/>
                <w:sz w:val="20"/>
                <w:szCs w:val="20"/>
                <w:lang w:val="es-ES"/>
              </w:rPr>
            </w:pPr>
            <w:r>
              <w:rPr>
                <w:color w:val="000000" w:themeColor="text1"/>
                <w:sz w:val="20"/>
                <w:szCs w:val="20"/>
                <w:lang w:val="es-ES"/>
              </w:rPr>
              <w:t>Denuncia</w:t>
            </w:r>
            <w:r w:rsidR="00667E51">
              <w:rPr>
                <w:color w:val="000000" w:themeColor="text1"/>
                <w:sz w:val="20"/>
                <w:szCs w:val="20"/>
                <w:lang w:val="es-ES"/>
              </w:rPr>
              <w:t>s</w:t>
            </w:r>
            <w:r>
              <w:rPr>
                <w:color w:val="000000" w:themeColor="text1"/>
                <w:sz w:val="20"/>
                <w:szCs w:val="20"/>
                <w:lang w:val="es-ES"/>
              </w:rPr>
              <w:t xml:space="preserve"> ciudadana</w:t>
            </w:r>
            <w:r w:rsidR="00667E51">
              <w:rPr>
                <w:color w:val="000000" w:themeColor="text1"/>
                <w:sz w:val="20"/>
                <w:szCs w:val="20"/>
                <w:lang w:val="es-ES"/>
              </w:rPr>
              <w:t>s</w:t>
            </w:r>
            <w:r>
              <w:rPr>
                <w:color w:val="000000" w:themeColor="text1"/>
                <w:sz w:val="20"/>
                <w:szCs w:val="20"/>
                <w:lang w:val="es-ES"/>
              </w:rPr>
              <w:t>, Caso</w:t>
            </w:r>
            <w:r w:rsidR="00667E51">
              <w:rPr>
                <w:color w:val="000000" w:themeColor="text1"/>
                <w:sz w:val="20"/>
                <w:szCs w:val="20"/>
                <w:lang w:val="es-ES"/>
              </w:rPr>
              <w:t>s</w:t>
            </w:r>
            <w:r>
              <w:rPr>
                <w:color w:val="000000" w:themeColor="text1"/>
                <w:sz w:val="20"/>
                <w:szCs w:val="20"/>
                <w:lang w:val="es-ES"/>
              </w:rPr>
              <w:t xml:space="preserve"> N</w:t>
            </w:r>
            <w:r w:rsidR="00667E51">
              <w:rPr>
                <w:color w:val="000000" w:themeColor="text1"/>
                <w:sz w:val="20"/>
                <w:szCs w:val="20"/>
              </w:rPr>
              <w:t>° 969-1-2013, N° 969-2-2014, N° 1279-2014 y N° 1570-2014.</w:t>
            </w:r>
            <w:r w:rsidR="00667E51">
              <w:rPr>
                <w:color w:val="000000" w:themeColor="text1"/>
                <w:sz w:val="20"/>
                <w:szCs w:val="20"/>
                <w:lang w:val="es-ES"/>
              </w:rPr>
              <w:t xml:space="preserve"> </w:t>
            </w:r>
          </w:p>
          <w:p w14:paraId="290F608E" w14:textId="77777777" w:rsidR="003D2C48" w:rsidRPr="00627F47" w:rsidRDefault="003D2C48" w:rsidP="00AB79A6">
            <w:pPr>
              <w:rPr>
                <w:color w:val="FF0000"/>
                <w:sz w:val="20"/>
                <w:szCs w:val="20"/>
              </w:rPr>
            </w:pPr>
          </w:p>
        </w:tc>
      </w:tr>
    </w:tbl>
    <w:p w14:paraId="3ABDEDEA" w14:textId="77777777" w:rsidR="00B1722C" w:rsidRDefault="00B1722C" w:rsidP="00B1722C"/>
    <w:p w14:paraId="235CF3AA"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14:paraId="3FFC897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5D8639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6316EDE" w14:textId="77777777" w:rsidR="00B20EC2" w:rsidRDefault="009A20CD" w:rsidP="002A0EDD">
            <w:pPr>
              <w:pStyle w:val="Prrafodelista"/>
              <w:numPr>
                <w:ilvl w:val="0"/>
                <w:numId w:val="3"/>
              </w:numPr>
              <w:rPr>
                <w:rFonts w:cstheme="minorHAnsi"/>
                <w:color w:val="000000" w:themeColor="text1"/>
                <w:sz w:val="20"/>
                <w:szCs w:val="20"/>
              </w:rPr>
            </w:pPr>
            <w:r>
              <w:rPr>
                <w:rFonts w:cstheme="minorHAnsi"/>
                <w:color w:val="000000" w:themeColor="text1"/>
                <w:sz w:val="20"/>
                <w:szCs w:val="20"/>
              </w:rPr>
              <w:t>S</w:t>
            </w:r>
            <w:r w:rsidR="00B20EC2" w:rsidRPr="00667E51">
              <w:rPr>
                <w:rFonts w:cstheme="minorHAnsi"/>
                <w:color w:val="000000" w:themeColor="text1"/>
                <w:sz w:val="20"/>
                <w:szCs w:val="20"/>
              </w:rPr>
              <w:t>istema de tr</w:t>
            </w:r>
            <w:r w:rsidR="00B20EC2">
              <w:rPr>
                <w:rFonts w:cstheme="minorHAnsi"/>
                <w:color w:val="000000" w:themeColor="text1"/>
                <w:sz w:val="20"/>
                <w:szCs w:val="20"/>
              </w:rPr>
              <w:t>atamiento de Quebrada La Coipa</w:t>
            </w:r>
          </w:p>
          <w:p w14:paraId="41772B0B" w14:textId="77777777" w:rsidR="00742350" w:rsidRDefault="00B20EC2" w:rsidP="002A0EDD">
            <w:pPr>
              <w:pStyle w:val="Prrafodelista"/>
              <w:numPr>
                <w:ilvl w:val="0"/>
                <w:numId w:val="3"/>
              </w:numPr>
              <w:rPr>
                <w:rFonts w:cstheme="minorHAnsi"/>
                <w:color w:val="000000" w:themeColor="text1"/>
                <w:sz w:val="20"/>
                <w:szCs w:val="20"/>
              </w:rPr>
            </w:pPr>
            <w:r w:rsidRPr="00667E51">
              <w:rPr>
                <w:rFonts w:cstheme="minorHAnsi"/>
                <w:color w:val="000000" w:themeColor="text1"/>
                <w:sz w:val="20"/>
                <w:szCs w:val="20"/>
              </w:rPr>
              <w:t>Manejo de residuos y de subproductos generados en los procesos de recuperación</w:t>
            </w:r>
          </w:p>
          <w:p w14:paraId="13BB0A28" w14:textId="77777777" w:rsidR="00742350" w:rsidRDefault="00742350" w:rsidP="002A0EDD">
            <w:pPr>
              <w:pStyle w:val="Prrafodelista"/>
              <w:numPr>
                <w:ilvl w:val="0"/>
                <w:numId w:val="3"/>
              </w:numPr>
              <w:rPr>
                <w:rFonts w:cstheme="minorHAnsi"/>
                <w:color w:val="000000" w:themeColor="text1"/>
                <w:sz w:val="20"/>
                <w:szCs w:val="20"/>
              </w:rPr>
            </w:pPr>
            <w:r w:rsidRPr="00667E51">
              <w:rPr>
                <w:rFonts w:cstheme="minorHAnsi"/>
                <w:color w:val="000000" w:themeColor="text1"/>
                <w:sz w:val="20"/>
                <w:szCs w:val="20"/>
              </w:rPr>
              <w:t>Manejo de emisiones atmosféricas en operación de planta tratamiento Fase III</w:t>
            </w:r>
          </w:p>
          <w:p w14:paraId="09816D1D" w14:textId="77777777" w:rsidR="00B20EC2" w:rsidRDefault="00B20EC2" w:rsidP="002A0EDD">
            <w:pPr>
              <w:pStyle w:val="Prrafodelista"/>
              <w:numPr>
                <w:ilvl w:val="0"/>
                <w:numId w:val="3"/>
              </w:numPr>
              <w:rPr>
                <w:rFonts w:cstheme="minorHAnsi"/>
                <w:color w:val="000000" w:themeColor="text1"/>
                <w:sz w:val="20"/>
                <w:szCs w:val="20"/>
              </w:rPr>
            </w:pPr>
            <w:r w:rsidRPr="00667E51">
              <w:rPr>
                <w:rFonts w:cstheme="minorHAnsi"/>
                <w:color w:val="000000" w:themeColor="text1"/>
                <w:sz w:val="20"/>
                <w:szCs w:val="20"/>
              </w:rPr>
              <w:t>Intervención de cauces superficiales.</w:t>
            </w:r>
          </w:p>
          <w:p w14:paraId="45439713" w14:textId="77777777" w:rsidR="00667E51" w:rsidRDefault="00667E51" w:rsidP="002A0EDD">
            <w:pPr>
              <w:pStyle w:val="Prrafodelista"/>
              <w:numPr>
                <w:ilvl w:val="0"/>
                <w:numId w:val="3"/>
              </w:numPr>
              <w:rPr>
                <w:rFonts w:cstheme="minorHAnsi"/>
                <w:color w:val="000000" w:themeColor="text1"/>
                <w:sz w:val="20"/>
                <w:szCs w:val="20"/>
              </w:rPr>
            </w:pPr>
            <w:r w:rsidRPr="00667E51">
              <w:rPr>
                <w:rFonts w:cstheme="minorHAnsi"/>
                <w:color w:val="000000" w:themeColor="text1"/>
                <w:sz w:val="20"/>
                <w:szCs w:val="20"/>
              </w:rPr>
              <w:t>Manejo de botaderos de estériles</w:t>
            </w:r>
            <w:r>
              <w:rPr>
                <w:rFonts w:cstheme="minorHAnsi"/>
                <w:color w:val="000000" w:themeColor="text1"/>
                <w:sz w:val="20"/>
                <w:szCs w:val="20"/>
              </w:rPr>
              <w:t xml:space="preserve"> (en uso y desuso)</w:t>
            </w:r>
          </w:p>
          <w:p w14:paraId="4D078DD1" w14:textId="77777777" w:rsidR="00893A4E" w:rsidRPr="0025129B" w:rsidRDefault="00893A4E" w:rsidP="00B20EC2">
            <w:pPr>
              <w:pStyle w:val="Prrafodelista"/>
              <w:rPr>
                <w:rFonts w:eastAsia="Times New Roman" w:cs="Calibri"/>
                <w:color w:val="FF0000"/>
                <w:sz w:val="16"/>
                <w:szCs w:val="16"/>
                <w:lang w:eastAsia="es-CL"/>
              </w:rPr>
            </w:pPr>
          </w:p>
        </w:tc>
      </w:tr>
    </w:tbl>
    <w:p w14:paraId="497086F2" w14:textId="77777777" w:rsidR="00893A4E" w:rsidRPr="0025129B" w:rsidRDefault="00893A4E" w:rsidP="00893A4E"/>
    <w:p w14:paraId="7CF5C083"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p>
    <w:p w14:paraId="7AE7502E" w14:textId="77777777" w:rsidR="00893A4E" w:rsidRPr="0025129B" w:rsidRDefault="00893A4E" w:rsidP="000D703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1F9B5E0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FBF8D0"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DF26F1" w:rsidRPr="00DF26F1">
              <w:rPr>
                <w:sz w:val="20"/>
                <w:szCs w:val="20"/>
              </w:rPr>
              <w:t>18 de marzo de 2015</w:t>
            </w:r>
          </w:p>
          <w:p w14:paraId="5B850007"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85EFCCA"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DF26F1">
              <w:rPr>
                <w:b/>
                <w:sz w:val="20"/>
                <w:szCs w:val="20"/>
              </w:rPr>
              <w:t xml:space="preserve"> </w:t>
            </w:r>
            <w:r w:rsidR="00DF26F1" w:rsidRPr="00DF26F1">
              <w:rPr>
                <w:sz w:val="20"/>
                <w:szCs w:val="20"/>
              </w:rPr>
              <w:t>10:30 hrs</w:t>
            </w:r>
          </w:p>
          <w:p w14:paraId="0F14889C"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1C97721"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DF26F1">
              <w:rPr>
                <w:b/>
                <w:sz w:val="20"/>
                <w:szCs w:val="20"/>
              </w:rPr>
              <w:t xml:space="preserve"> </w:t>
            </w:r>
            <w:r w:rsidR="00DF26F1" w:rsidRPr="00DF26F1">
              <w:rPr>
                <w:sz w:val="20"/>
                <w:szCs w:val="20"/>
              </w:rPr>
              <w:t>16:40 hrs</w:t>
            </w:r>
          </w:p>
          <w:p w14:paraId="48EBF824" w14:textId="77777777" w:rsidR="006B4FB2" w:rsidRPr="0025129B" w:rsidRDefault="006B4FB2" w:rsidP="00893A4E">
            <w:pPr>
              <w:rPr>
                <w:sz w:val="20"/>
                <w:szCs w:val="20"/>
                <w:lang w:val="es-ES" w:eastAsia="es-ES"/>
              </w:rPr>
            </w:pPr>
          </w:p>
        </w:tc>
      </w:tr>
      <w:tr w:rsidR="00893A4E" w:rsidRPr="0025129B" w14:paraId="50ACD4AD"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735AC2"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DF26F1">
              <w:rPr>
                <w:b/>
                <w:sz w:val="20"/>
                <w:szCs w:val="20"/>
              </w:rPr>
              <w:t xml:space="preserve"> </w:t>
            </w:r>
            <w:r w:rsidR="00DF26F1" w:rsidRPr="00DF26F1">
              <w:rPr>
                <w:sz w:val="20"/>
                <w:szCs w:val="20"/>
              </w:rPr>
              <w:t>Haidy Toledo Pino</w:t>
            </w:r>
          </w:p>
          <w:p w14:paraId="326D9600"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204974" w14:textId="77777777" w:rsidR="00893A4E" w:rsidRPr="0025129B" w:rsidRDefault="00893A4E" w:rsidP="00570BD0">
            <w:pPr>
              <w:rPr>
                <w:sz w:val="20"/>
                <w:szCs w:val="20"/>
              </w:rPr>
            </w:pPr>
            <w:r w:rsidRPr="0025129B">
              <w:rPr>
                <w:b/>
                <w:sz w:val="20"/>
                <w:szCs w:val="20"/>
              </w:rPr>
              <w:t>Órgano:</w:t>
            </w:r>
            <w:r w:rsidR="00DF26F1">
              <w:rPr>
                <w:b/>
                <w:sz w:val="20"/>
                <w:szCs w:val="20"/>
              </w:rPr>
              <w:t xml:space="preserve"> </w:t>
            </w:r>
            <w:r w:rsidR="00DF26F1" w:rsidRPr="00DF26F1">
              <w:rPr>
                <w:sz w:val="20"/>
                <w:szCs w:val="20"/>
              </w:rPr>
              <w:t>SMA</w:t>
            </w:r>
          </w:p>
          <w:p w14:paraId="3EAEBD9C" w14:textId="77777777" w:rsidR="00893A4E" w:rsidRPr="0025129B" w:rsidRDefault="00893A4E" w:rsidP="00570BD0">
            <w:pPr>
              <w:rPr>
                <w:rFonts w:eastAsia="Times New Roman"/>
                <w:sz w:val="20"/>
                <w:szCs w:val="20"/>
              </w:rPr>
            </w:pPr>
          </w:p>
        </w:tc>
      </w:tr>
      <w:tr w:rsidR="00893A4E" w:rsidRPr="0025129B" w14:paraId="4733ED05"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67C3DF" w14:textId="77777777" w:rsidR="00DF26F1" w:rsidRPr="00DF26F1" w:rsidRDefault="00893A4E" w:rsidP="00570BD0">
            <w:pPr>
              <w:rPr>
                <w:b/>
                <w:color w:val="000000" w:themeColor="text1"/>
                <w:sz w:val="20"/>
                <w:szCs w:val="20"/>
              </w:rPr>
            </w:pPr>
            <w:r w:rsidRPr="00DF26F1">
              <w:rPr>
                <w:b/>
                <w:color w:val="000000" w:themeColor="text1"/>
                <w:sz w:val="20"/>
                <w:szCs w:val="20"/>
              </w:rPr>
              <w:t xml:space="preserve">Fiscalizadores </w:t>
            </w:r>
            <w:r w:rsidR="00E838DE" w:rsidRPr="00DF26F1">
              <w:rPr>
                <w:b/>
                <w:color w:val="000000" w:themeColor="text1"/>
                <w:sz w:val="20"/>
                <w:szCs w:val="20"/>
              </w:rPr>
              <w:t>participantes</w:t>
            </w:r>
            <w:r w:rsidRPr="00DF26F1">
              <w:rPr>
                <w:b/>
                <w:color w:val="000000" w:themeColor="text1"/>
                <w:sz w:val="20"/>
                <w:szCs w:val="20"/>
              </w:rPr>
              <w:t>:</w:t>
            </w:r>
          </w:p>
          <w:p w14:paraId="54D1FF61" w14:textId="77777777" w:rsidR="00893A4E" w:rsidRPr="00DF26F1" w:rsidRDefault="00DF26F1" w:rsidP="00570BD0">
            <w:pPr>
              <w:rPr>
                <w:color w:val="000000" w:themeColor="text1"/>
                <w:sz w:val="20"/>
                <w:szCs w:val="20"/>
              </w:rPr>
            </w:pPr>
            <w:r w:rsidRPr="00DF26F1">
              <w:rPr>
                <w:color w:val="000000" w:themeColor="text1"/>
                <w:sz w:val="20"/>
                <w:szCs w:val="20"/>
              </w:rPr>
              <w:t xml:space="preserve">Nibaldo Vergara </w:t>
            </w:r>
          </w:p>
          <w:p w14:paraId="173EFD04" w14:textId="77777777" w:rsidR="00DF26F1" w:rsidRPr="00DF26F1" w:rsidRDefault="00DF26F1" w:rsidP="00570BD0">
            <w:pPr>
              <w:rPr>
                <w:color w:val="000000" w:themeColor="text1"/>
                <w:sz w:val="20"/>
                <w:szCs w:val="20"/>
              </w:rPr>
            </w:pPr>
            <w:r w:rsidRPr="00DF26F1">
              <w:rPr>
                <w:color w:val="000000" w:themeColor="text1"/>
                <w:sz w:val="20"/>
                <w:szCs w:val="20"/>
              </w:rPr>
              <w:t>Claudio Galvez</w:t>
            </w:r>
          </w:p>
          <w:p w14:paraId="667D2E95" w14:textId="77777777" w:rsidR="00DF26F1" w:rsidRPr="00DF26F1" w:rsidRDefault="00DF26F1" w:rsidP="00570BD0">
            <w:pPr>
              <w:rPr>
                <w:color w:val="000000" w:themeColor="text1"/>
                <w:sz w:val="20"/>
                <w:szCs w:val="20"/>
              </w:rPr>
            </w:pPr>
            <w:r w:rsidRPr="00DF26F1">
              <w:rPr>
                <w:color w:val="000000" w:themeColor="text1"/>
                <w:sz w:val="20"/>
                <w:szCs w:val="20"/>
              </w:rPr>
              <w:t>Luis Zambra</w:t>
            </w:r>
          </w:p>
          <w:p w14:paraId="6B7109CE" w14:textId="77777777" w:rsidR="00DF26F1" w:rsidRPr="00DF26F1" w:rsidRDefault="00DF26F1" w:rsidP="00570BD0">
            <w:pPr>
              <w:rPr>
                <w:color w:val="000000" w:themeColor="text1"/>
                <w:sz w:val="20"/>
                <w:szCs w:val="20"/>
              </w:rPr>
            </w:pPr>
          </w:p>
          <w:p w14:paraId="6A921174" w14:textId="77777777" w:rsidR="00893A4E" w:rsidRPr="00DF26F1" w:rsidRDefault="00893A4E" w:rsidP="00570BD0">
            <w:pPr>
              <w:rPr>
                <w:color w:val="000000" w:themeColor="text1"/>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0B48575" w14:textId="77777777" w:rsidR="00DF26F1" w:rsidRDefault="00893A4E" w:rsidP="00570BD0">
            <w:pPr>
              <w:rPr>
                <w:b/>
                <w:sz w:val="20"/>
                <w:szCs w:val="20"/>
              </w:rPr>
            </w:pPr>
            <w:r w:rsidRPr="0025129B">
              <w:rPr>
                <w:b/>
                <w:sz w:val="20"/>
                <w:szCs w:val="20"/>
              </w:rPr>
              <w:t>Órgano(s):</w:t>
            </w:r>
            <w:r w:rsidR="00DF26F1">
              <w:rPr>
                <w:b/>
                <w:sz w:val="20"/>
                <w:szCs w:val="20"/>
              </w:rPr>
              <w:t xml:space="preserve"> </w:t>
            </w:r>
          </w:p>
          <w:p w14:paraId="287085B7" w14:textId="77777777" w:rsidR="00893A4E" w:rsidRPr="00DF26F1" w:rsidRDefault="00DF26F1" w:rsidP="00570BD0">
            <w:pPr>
              <w:rPr>
                <w:sz w:val="20"/>
                <w:szCs w:val="20"/>
              </w:rPr>
            </w:pPr>
            <w:r w:rsidRPr="00DF26F1">
              <w:rPr>
                <w:sz w:val="20"/>
                <w:szCs w:val="20"/>
              </w:rPr>
              <w:t>SEREMI de Salud</w:t>
            </w:r>
          </w:p>
          <w:p w14:paraId="7FC67766" w14:textId="77777777" w:rsidR="00DF26F1" w:rsidRPr="00DF26F1" w:rsidRDefault="00DF26F1" w:rsidP="00570BD0">
            <w:pPr>
              <w:rPr>
                <w:sz w:val="20"/>
                <w:szCs w:val="20"/>
              </w:rPr>
            </w:pPr>
            <w:r w:rsidRPr="00DF26F1">
              <w:rPr>
                <w:sz w:val="20"/>
                <w:szCs w:val="20"/>
              </w:rPr>
              <w:t>SAG</w:t>
            </w:r>
          </w:p>
          <w:p w14:paraId="7BDF790D" w14:textId="77777777" w:rsidR="00893A4E" w:rsidRPr="0025129B" w:rsidRDefault="00DF26F1" w:rsidP="00570BD0">
            <w:pPr>
              <w:rPr>
                <w:rFonts w:eastAsia="Times New Roman"/>
                <w:sz w:val="20"/>
                <w:szCs w:val="20"/>
              </w:rPr>
            </w:pPr>
            <w:r w:rsidRPr="00DF26F1">
              <w:rPr>
                <w:rFonts w:eastAsia="Times New Roman"/>
                <w:sz w:val="20"/>
                <w:szCs w:val="20"/>
              </w:rPr>
              <w:t>SAG</w:t>
            </w:r>
          </w:p>
        </w:tc>
      </w:tr>
      <w:tr w:rsidR="009B139A" w:rsidRPr="0025129B" w14:paraId="5A44A2E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18B80D" w14:textId="77777777" w:rsidR="009B139A" w:rsidRPr="00DF26F1" w:rsidRDefault="009B139A" w:rsidP="00DF26F1">
            <w:pPr>
              <w:spacing w:line="0" w:lineRule="atLeast"/>
              <w:jc w:val="left"/>
              <w:rPr>
                <w:b/>
                <w:color w:val="000000" w:themeColor="text1"/>
                <w:sz w:val="20"/>
                <w:szCs w:val="20"/>
              </w:rPr>
            </w:pPr>
            <w:r w:rsidRPr="00DF26F1">
              <w:rPr>
                <w:b/>
                <w:color w:val="000000" w:themeColor="text1"/>
                <w:sz w:val="20"/>
                <w:szCs w:val="20"/>
              </w:rPr>
              <w:t>Existió oposición al ingreso:</w:t>
            </w:r>
            <w:r w:rsidRPr="00DF26F1">
              <w:rPr>
                <w:color w:val="000000" w:themeColor="text1"/>
                <w:sz w:val="20"/>
                <w:szCs w:val="20"/>
              </w:rPr>
              <w:t xml:space="preserve"> </w:t>
            </w:r>
            <w:r w:rsidR="00DF26F1" w:rsidRPr="00DF26F1">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5599F65" w14:textId="77777777" w:rsidR="009B139A" w:rsidRPr="00DF26F1" w:rsidRDefault="009B139A" w:rsidP="00DF26F1">
            <w:pPr>
              <w:spacing w:line="0" w:lineRule="atLeast"/>
              <w:jc w:val="left"/>
              <w:rPr>
                <w:b/>
                <w:color w:val="000000" w:themeColor="text1"/>
                <w:sz w:val="20"/>
                <w:szCs w:val="20"/>
              </w:rPr>
            </w:pPr>
            <w:r w:rsidRPr="00DF26F1">
              <w:rPr>
                <w:b/>
                <w:color w:val="000000" w:themeColor="text1"/>
                <w:sz w:val="20"/>
                <w:szCs w:val="20"/>
              </w:rPr>
              <w:t xml:space="preserve">Existió auxilio de fuerza pública: </w:t>
            </w:r>
            <w:r w:rsidR="00DF26F1" w:rsidRPr="00DF26F1">
              <w:rPr>
                <w:color w:val="000000" w:themeColor="text1"/>
                <w:sz w:val="20"/>
                <w:szCs w:val="20"/>
              </w:rPr>
              <w:t>No</w:t>
            </w:r>
          </w:p>
        </w:tc>
      </w:tr>
      <w:tr w:rsidR="009B139A" w:rsidRPr="0025129B" w14:paraId="205F8BC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2A877C" w14:textId="77777777" w:rsidR="009B139A" w:rsidRPr="00DF26F1" w:rsidRDefault="009B139A" w:rsidP="00E838DE">
            <w:pPr>
              <w:spacing w:line="0" w:lineRule="atLeast"/>
              <w:jc w:val="left"/>
              <w:rPr>
                <w:b/>
                <w:color w:val="000000" w:themeColor="text1"/>
                <w:sz w:val="20"/>
                <w:szCs w:val="20"/>
              </w:rPr>
            </w:pPr>
            <w:r w:rsidRPr="00DF26F1">
              <w:rPr>
                <w:b/>
                <w:color w:val="000000" w:themeColor="text1"/>
                <w:sz w:val="20"/>
                <w:szCs w:val="20"/>
              </w:rPr>
              <w:t xml:space="preserve">Existió colaboración por parte de los fiscalizados: </w:t>
            </w:r>
            <w:r w:rsidR="00DF26F1" w:rsidRPr="00DF26F1">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9C546B" w14:textId="77777777" w:rsidR="009B139A" w:rsidRPr="00DF26F1" w:rsidRDefault="009B139A" w:rsidP="009B139A">
            <w:pPr>
              <w:spacing w:line="0" w:lineRule="atLeast"/>
              <w:jc w:val="left"/>
              <w:rPr>
                <w:b/>
                <w:color w:val="000000" w:themeColor="text1"/>
                <w:sz w:val="20"/>
                <w:szCs w:val="20"/>
              </w:rPr>
            </w:pPr>
            <w:r w:rsidRPr="00DF26F1">
              <w:rPr>
                <w:b/>
                <w:color w:val="000000" w:themeColor="text1"/>
                <w:sz w:val="20"/>
                <w:szCs w:val="20"/>
              </w:rPr>
              <w:t xml:space="preserve">Existió trato respetuoso y deferente: </w:t>
            </w:r>
            <w:r w:rsidR="00DF26F1" w:rsidRPr="00DF26F1">
              <w:rPr>
                <w:color w:val="000000" w:themeColor="text1"/>
                <w:sz w:val="20"/>
                <w:szCs w:val="20"/>
              </w:rPr>
              <w:t>Si</w:t>
            </w:r>
          </w:p>
        </w:tc>
      </w:tr>
      <w:tr w:rsidR="009B139A" w:rsidRPr="0025129B" w14:paraId="6D66554E"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8305ED" w14:textId="77777777" w:rsidR="00893A4E" w:rsidRPr="00DF26F1" w:rsidRDefault="00893A4E" w:rsidP="009B139A">
            <w:pPr>
              <w:spacing w:line="0" w:lineRule="atLeast"/>
              <w:jc w:val="left"/>
              <w:rPr>
                <w:b/>
                <w:color w:val="000000" w:themeColor="text1"/>
                <w:sz w:val="20"/>
                <w:szCs w:val="20"/>
              </w:rPr>
            </w:pPr>
            <w:r w:rsidRPr="00DF26F1">
              <w:rPr>
                <w:b/>
                <w:color w:val="000000" w:themeColor="text1"/>
                <w:sz w:val="20"/>
                <w:szCs w:val="20"/>
              </w:rPr>
              <w:t xml:space="preserve">Entrega de </w:t>
            </w:r>
            <w:r w:rsidR="009B139A" w:rsidRPr="00DF26F1">
              <w:rPr>
                <w:b/>
                <w:color w:val="000000" w:themeColor="text1"/>
                <w:sz w:val="20"/>
                <w:szCs w:val="20"/>
              </w:rPr>
              <w:t>antecedentes solicitados</w:t>
            </w:r>
            <w:r w:rsidRPr="00DF26F1">
              <w:rPr>
                <w:b/>
                <w:color w:val="000000" w:themeColor="text1"/>
                <w:sz w:val="20"/>
                <w:szCs w:val="20"/>
              </w:rPr>
              <w:t>:</w:t>
            </w:r>
            <w:r w:rsidR="006B4FB2" w:rsidRPr="00DF26F1">
              <w:rPr>
                <w:color w:val="000000" w:themeColor="text1"/>
                <w:sz w:val="20"/>
                <w:szCs w:val="20"/>
              </w:rPr>
              <w:t xml:space="preserve"> </w:t>
            </w:r>
            <w:r w:rsidR="00DF26F1" w:rsidRPr="00DF26F1">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870F65" w14:textId="77777777" w:rsidR="00893A4E" w:rsidRPr="00DF26F1" w:rsidRDefault="00893A4E" w:rsidP="00D8546A">
            <w:pPr>
              <w:spacing w:line="0" w:lineRule="atLeast"/>
              <w:jc w:val="left"/>
              <w:rPr>
                <w:color w:val="000000" w:themeColor="text1"/>
                <w:sz w:val="20"/>
                <w:szCs w:val="20"/>
              </w:rPr>
            </w:pPr>
            <w:r w:rsidRPr="00DF26F1">
              <w:rPr>
                <w:b/>
                <w:color w:val="000000" w:themeColor="text1"/>
                <w:sz w:val="20"/>
                <w:szCs w:val="20"/>
              </w:rPr>
              <w:t xml:space="preserve"> </w:t>
            </w:r>
            <w:r w:rsidR="003A141A" w:rsidRPr="00DF26F1">
              <w:rPr>
                <w:b/>
                <w:color w:val="000000" w:themeColor="text1"/>
                <w:sz w:val="20"/>
                <w:szCs w:val="20"/>
              </w:rPr>
              <w:t>Entrega de a</w:t>
            </w:r>
            <w:r w:rsidR="009B139A" w:rsidRPr="00DF26F1">
              <w:rPr>
                <w:b/>
                <w:color w:val="000000" w:themeColor="text1"/>
                <w:sz w:val="20"/>
                <w:szCs w:val="20"/>
              </w:rPr>
              <w:t>cta</w:t>
            </w:r>
            <w:r w:rsidR="009B139A" w:rsidRPr="00206CDD">
              <w:rPr>
                <w:b/>
                <w:color w:val="000000" w:themeColor="text1"/>
                <w:sz w:val="20"/>
                <w:szCs w:val="20"/>
              </w:rPr>
              <w:t>:</w:t>
            </w:r>
            <w:r w:rsidR="00DF26F1" w:rsidRPr="00206CDD">
              <w:rPr>
                <w:b/>
                <w:color w:val="000000" w:themeColor="text1"/>
                <w:sz w:val="20"/>
                <w:szCs w:val="20"/>
              </w:rPr>
              <w:t xml:space="preserve"> </w:t>
            </w:r>
            <w:r w:rsidR="00DF26F1" w:rsidRPr="00206CDD">
              <w:rPr>
                <w:color w:val="000000" w:themeColor="text1"/>
                <w:sz w:val="20"/>
                <w:szCs w:val="20"/>
              </w:rPr>
              <w:t xml:space="preserve">Si, </w:t>
            </w:r>
            <w:r w:rsidR="00D8546A" w:rsidRPr="00206CDD">
              <w:rPr>
                <w:color w:val="000000" w:themeColor="text1"/>
                <w:sz w:val="20"/>
                <w:szCs w:val="20"/>
              </w:rPr>
              <w:t>Anexo 1.</w:t>
            </w:r>
          </w:p>
        </w:tc>
      </w:tr>
      <w:tr w:rsidR="009B139A" w:rsidRPr="0025129B" w14:paraId="75CCC0EC"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E37359" w14:textId="77777777" w:rsidR="009B139A" w:rsidRPr="00DF26F1" w:rsidRDefault="009B139A" w:rsidP="00DF26F1">
            <w:pPr>
              <w:spacing w:line="0" w:lineRule="atLeast"/>
              <w:jc w:val="left"/>
              <w:rPr>
                <w:b/>
                <w:color w:val="000000" w:themeColor="text1"/>
                <w:sz w:val="20"/>
                <w:szCs w:val="20"/>
              </w:rPr>
            </w:pPr>
            <w:r w:rsidRPr="00DF26F1">
              <w:rPr>
                <w:b/>
                <w:color w:val="000000" w:themeColor="text1"/>
                <w:sz w:val="20"/>
                <w:szCs w:val="20"/>
              </w:rPr>
              <w:t xml:space="preserve">Observaciones: </w:t>
            </w:r>
            <w:r w:rsidR="00DF26F1" w:rsidRPr="00DF26F1">
              <w:rPr>
                <w:color w:val="000000" w:themeColor="text1"/>
                <w:sz w:val="20"/>
                <w:szCs w:val="20"/>
              </w:rPr>
              <w:t>Sin observaciones</w:t>
            </w:r>
          </w:p>
        </w:tc>
      </w:tr>
    </w:tbl>
    <w:p w14:paraId="4B12024A" w14:textId="77777777" w:rsidR="00413EC4" w:rsidRPr="0025129B" w:rsidRDefault="00413EC4">
      <w:pPr>
        <w:jc w:val="left"/>
        <w:rPr>
          <w:rFonts w:cstheme="minorHAnsi"/>
          <w:b/>
          <w:color w:val="FF0000"/>
          <w:sz w:val="14"/>
          <w:szCs w:val="24"/>
        </w:rPr>
      </w:pPr>
    </w:p>
    <w:p w14:paraId="0CEEA1BC"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39BF5C66" w14:textId="77777777" w:rsidR="000D607C" w:rsidRDefault="00F67BC0" w:rsidP="00B7759D">
      <w:pPr>
        <w:pStyle w:val="Ttulo3"/>
      </w:pPr>
      <w:bookmarkStart w:id="83" w:name="_Toc390184274"/>
      <w:bookmarkStart w:id="84" w:name="_Toc390360005"/>
      <w:bookmarkStart w:id="85" w:name="_Toc390777026"/>
      <w:bookmarkStart w:id="86" w:name="_Toc352840390"/>
      <w:bookmarkStart w:id="87" w:name="_Toc352841450"/>
      <w:bookmarkStart w:id="88" w:name="_Toc353998117"/>
      <w:bookmarkStart w:id="89" w:name="_Toc353998190"/>
      <w:bookmarkStart w:id="90" w:name="_Toc382383541"/>
      <w:bookmarkStart w:id="91" w:name="_Toc382472363"/>
      <w:r>
        <w:lastRenderedPageBreak/>
        <w:t>Esquema de r</w:t>
      </w:r>
      <w:r w:rsidR="000D607C" w:rsidRPr="000D607C">
        <w:t>ecorrido</w:t>
      </w:r>
      <w:r w:rsidR="000D607C">
        <w:t xml:space="preserve"> </w:t>
      </w:r>
      <w:bookmarkEnd w:id="83"/>
      <w:bookmarkEnd w:id="84"/>
      <w:bookmarkEnd w:id="85"/>
    </w:p>
    <w:p w14:paraId="7D488A3F" w14:textId="77777777" w:rsidR="00BD4B0C" w:rsidRDefault="00BD4B0C" w:rsidP="000D607C">
      <w:r>
        <w:rPr>
          <w:noProof/>
          <w:lang w:eastAsia="es-CL"/>
        </w:rPr>
        <mc:AlternateContent>
          <mc:Choice Requires="wps">
            <w:drawing>
              <wp:anchor distT="0" distB="0" distL="114300" distR="114300" simplePos="0" relativeHeight="251649024" behindDoc="0" locked="0" layoutInCell="1" allowOverlap="1" wp14:anchorId="051D081C" wp14:editId="63471279">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BAC41D" w14:textId="77777777" w:rsidR="009E49EB" w:rsidRDefault="009E49EB" w:rsidP="00050474">
                            <w:pPr>
                              <w:jc w:val="center"/>
                            </w:pPr>
                            <w:r>
                              <w:rPr>
                                <w:noProof/>
                                <w:lang w:eastAsia="es-CL"/>
                              </w:rPr>
                              <w:drawing>
                                <wp:inline distT="0" distB="0" distL="0" distR="0" wp14:anchorId="386C9FD7" wp14:editId="3A3CC775">
                                  <wp:extent cx="5516628" cy="4623206"/>
                                  <wp:effectExtent l="0" t="0" r="8255"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17113" cy="46236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51D081C"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" fillcolor="white [3201]" strokeweight=".5pt">
                <v:textbox>
                  <w:txbxContent>
                    <w:p w14:paraId="55BAC41D" w14:textId="77777777" w:rsidR="009E49EB" w:rsidRDefault="009E49EB" w:rsidP="00050474">
                      <w:pPr>
                        <w:jc w:val="center"/>
                      </w:pPr>
                      <w:r>
                        <w:rPr>
                          <w:noProof/>
                          <w:lang w:eastAsia="es-CL"/>
                        </w:rPr>
                        <w:drawing>
                          <wp:inline distT="0" distB="0" distL="0" distR="0" wp14:anchorId="386C9FD7" wp14:editId="3A3CC775">
                            <wp:extent cx="5516628" cy="4623206"/>
                            <wp:effectExtent l="0" t="0" r="8255"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17113" cy="4623612"/>
                                    </a:xfrm>
                                    <a:prstGeom prst="rect">
                                      <a:avLst/>
                                    </a:prstGeom>
                                  </pic:spPr>
                                </pic:pic>
                              </a:graphicData>
                            </a:graphic>
                          </wp:inline>
                        </w:drawing>
                      </w:r>
                    </w:p>
                  </w:txbxContent>
                </v:textbox>
              </v:shape>
            </w:pict>
          </mc:Fallback>
        </mc:AlternateContent>
      </w:r>
    </w:p>
    <w:p w14:paraId="62EC80E1" w14:textId="77777777" w:rsidR="00BD4B0C" w:rsidRDefault="00BD4B0C" w:rsidP="000D607C"/>
    <w:p w14:paraId="26192A75" w14:textId="77777777" w:rsidR="00BD4B0C" w:rsidRDefault="00BD4B0C" w:rsidP="000D607C"/>
    <w:p w14:paraId="2E7E8181" w14:textId="77777777" w:rsidR="00BD4B0C" w:rsidRDefault="00BD4B0C" w:rsidP="000D607C"/>
    <w:p w14:paraId="463AF1C7" w14:textId="77777777" w:rsidR="00BD4B0C" w:rsidRDefault="00BD4B0C" w:rsidP="000D607C"/>
    <w:p w14:paraId="5E5A36CF" w14:textId="77777777" w:rsidR="00BD4B0C" w:rsidRDefault="00BD4B0C" w:rsidP="000D607C"/>
    <w:p w14:paraId="45F58308" w14:textId="77777777" w:rsidR="00BD4B0C" w:rsidRDefault="00BD4B0C" w:rsidP="000D607C"/>
    <w:p w14:paraId="76B0AFF5" w14:textId="77777777" w:rsidR="00BD4B0C" w:rsidRDefault="00BD4B0C" w:rsidP="000D607C"/>
    <w:p w14:paraId="735B32FA" w14:textId="77777777" w:rsidR="00BD4B0C" w:rsidRDefault="00BD4B0C" w:rsidP="000D607C"/>
    <w:p w14:paraId="0CBF8D18" w14:textId="77777777" w:rsidR="00BD4B0C" w:rsidRDefault="00BD4B0C" w:rsidP="000D607C"/>
    <w:p w14:paraId="2B949754" w14:textId="77777777" w:rsidR="00BD4B0C" w:rsidRDefault="00BD4B0C" w:rsidP="000D607C"/>
    <w:p w14:paraId="7E7E4189" w14:textId="77777777" w:rsidR="00BD4B0C" w:rsidRDefault="00BD4B0C" w:rsidP="000D607C"/>
    <w:p w14:paraId="4CA524AC" w14:textId="77777777" w:rsidR="00BD4B0C" w:rsidRDefault="00BD4B0C" w:rsidP="000D607C"/>
    <w:p w14:paraId="767CB6B8" w14:textId="77777777" w:rsidR="00BD4B0C" w:rsidRDefault="00BD4B0C" w:rsidP="000D607C"/>
    <w:p w14:paraId="297AA1B0" w14:textId="77777777" w:rsidR="00BD4B0C" w:rsidRDefault="00BD4B0C" w:rsidP="000D607C"/>
    <w:p w14:paraId="6099A5B1" w14:textId="77777777" w:rsidR="00BD4B0C" w:rsidRDefault="00BD4B0C" w:rsidP="000D607C"/>
    <w:p w14:paraId="01765F75" w14:textId="77777777" w:rsidR="00BD4B0C" w:rsidRDefault="00BD4B0C" w:rsidP="000D607C"/>
    <w:p w14:paraId="3538AB0D" w14:textId="77777777" w:rsidR="00BD4B0C" w:rsidRDefault="00BD4B0C" w:rsidP="000D607C"/>
    <w:p w14:paraId="5A06D742" w14:textId="77777777" w:rsidR="00BD4B0C" w:rsidRDefault="00BD4B0C" w:rsidP="000D607C"/>
    <w:p w14:paraId="537CD388" w14:textId="77777777" w:rsidR="00BD4B0C" w:rsidRDefault="00BD4B0C" w:rsidP="000D607C"/>
    <w:p w14:paraId="76CBF4C0" w14:textId="77777777" w:rsidR="00BD4B0C" w:rsidRDefault="00BD4B0C" w:rsidP="000D607C"/>
    <w:p w14:paraId="09795C9E" w14:textId="77777777" w:rsidR="00BD4B0C" w:rsidRDefault="00BD4B0C" w:rsidP="000D607C"/>
    <w:p w14:paraId="0FE2DE69" w14:textId="77777777" w:rsidR="00BD4B0C" w:rsidRDefault="00BD4B0C" w:rsidP="000D607C"/>
    <w:p w14:paraId="0D7B20CA" w14:textId="77777777" w:rsidR="00BD4B0C" w:rsidRDefault="00BD4B0C" w:rsidP="000D607C"/>
    <w:p w14:paraId="47A5932A" w14:textId="77777777" w:rsidR="00BD4B0C" w:rsidRDefault="00BD4B0C" w:rsidP="000D607C"/>
    <w:p w14:paraId="360B8B6C" w14:textId="77777777" w:rsidR="00BD4B0C" w:rsidRDefault="00BD4B0C" w:rsidP="000D607C"/>
    <w:p w14:paraId="73F08DEA" w14:textId="77777777" w:rsidR="00BD4B0C" w:rsidRDefault="00BD4B0C" w:rsidP="000D607C"/>
    <w:p w14:paraId="6E81487C" w14:textId="77777777" w:rsidR="00BD4B0C" w:rsidRDefault="00BD4B0C" w:rsidP="000D607C"/>
    <w:p w14:paraId="70C6AE43" w14:textId="77777777" w:rsidR="000D607C" w:rsidRPr="000D607C" w:rsidRDefault="000D607C" w:rsidP="000D607C"/>
    <w:p w14:paraId="11182BDD" w14:textId="77777777" w:rsidR="000D607C" w:rsidRPr="000D607C" w:rsidRDefault="00893A4E" w:rsidP="000D607C">
      <w:pPr>
        <w:pStyle w:val="Ttulo3"/>
        <w:rPr>
          <w:color w:val="FF0000"/>
          <w:sz w:val="20"/>
        </w:rPr>
      </w:pPr>
      <w:bookmarkStart w:id="92" w:name="_Toc390184275"/>
      <w:bookmarkStart w:id="93" w:name="_Toc390360006"/>
      <w:bookmarkStart w:id="94" w:name="_Toc390777027"/>
      <w:r w:rsidRPr="0025129B">
        <w:t>Detalle del Recorrido de la Inspección.</w:t>
      </w:r>
      <w:bookmarkEnd w:id="86"/>
      <w:bookmarkEnd w:id="87"/>
      <w:r w:rsidR="00413EC4" w:rsidRPr="0025129B">
        <w:t xml:space="preserve"> </w:t>
      </w:r>
      <w:bookmarkEnd w:id="88"/>
      <w:bookmarkEnd w:id="89"/>
      <w:bookmarkEnd w:id="90"/>
      <w:bookmarkEnd w:id="91"/>
      <w:bookmarkEnd w:id="92"/>
      <w:bookmarkEnd w:id="93"/>
      <w:bookmarkEnd w:id="94"/>
    </w:p>
    <w:p w14:paraId="675789EF"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22107EE2"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4538F0F"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4A4083E"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3DD0B8B"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7DE8B300"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DE05E18"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386AF2F"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0FB90A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4F5E79A7"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327F584" w14:textId="77777777" w:rsidR="000D607C" w:rsidRPr="0025129B" w:rsidRDefault="00AB79A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F02C629" w14:textId="77777777" w:rsidR="000D607C" w:rsidRPr="0025129B" w:rsidRDefault="00CE3984" w:rsidP="00CE3984">
            <w:pPr>
              <w:rPr>
                <w:rFonts w:eastAsia="Times New Roman" w:cstheme="minorHAnsi"/>
                <w:sz w:val="20"/>
                <w:szCs w:val="20"/>
                <w:lang w:val="es-ES_tradnl" w:eastAsia="es-CL"/>
              </w:rPr>
            </w:pPr>
            <w:r>
              <w:rPr>
                <w:rFonts w:eastAsia="Times New Roman" w:cstheme="minorHAnsi"/>
                <w:sz w:val="20"/>
                <w:szCs w:val="20"/>
                <w:lang w:val="es-ES_tradnl" w:eastAsia="es-CL"/>
              </w:rPr>
              <w:t>Acceso a Can Can</w:t>
            </w:r>
          </w:p>
        </w:tc>
        <w:tc>
          <w:tcPr>
            <w:tcW w:w="2714" w:type="pct"/>
            <w:tcBorders>
              <w:top w:val="nil"/>
              <w:left w:val="nil"/>
              <w:bottom w:val="single" w:sz="4" w:space="0" w:color="auto"/>
              <w:right w:val="single" w:sz="8" w:space="0" w:color="auto"/>
            </w:tcBorders>
            <w:vAlign w:val="center"/>
          </w:tcPr>
          <w:p w14:paraId="7878DA5F" w14:textId="77777777" w:rsidR="000D607C" w:rsidRPr="0025129B" w:rsidRDefault="00CE3984" w:rsidP="002E48CC">
            <w:pPr>
              <w:rPr>
                <w:rFonts w:eastAsia="Times New Roman" w:cstheme="minorHAnsi"/>
                <w:sz w:val="20"/>
                <w:szCs w:val="20"/>
                <w:lang w:val="es-ES_tradnl" w:eastAsia="es-CL"/>
              </w:rPr>
            </w:pPr>
            <w:r>
              <w:rPr>
                <w:rFonts w:eastAsia="Times New Roman" w:cstheme="minorHAnsi"/>
                <w:sz w:val="20"/>
                <w:szCs w:val="20"/>
                <w:lang w:val="es-ES_tradnl" w:eastAsia="es-CL"/>
              </w:rPr>
              <w:t>Acceso al proyecto Can Can, por el cual se puede llegar al Botadero de Estéril N° 17 y al rajo</w:t>
            </w:r>
          </w:p>
        </w:tc>
      </w:tr>
      <w:tr w:rsidR="000D607C" w:rsidRPr="0025129B" w14:paraId="105F774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66DE158" w14:textId="77777777" w:rsidR="000D607C" w:rsidRPr="0025129B" w:rsidRDefault="00955C0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706AD976" w14:textId="77777777" w:rsidR="000D607C" w:rsidRPr="0025129B" w:rsidRDefault="00955C09" w:rsidP="00570BD0">
            <w:pPr>
              <w:rPr>
                <w:rFonts w:eastAsia="Times New Roman" w:cstheme="minorHAnsi"/>
                <w:sz w:val="20"/>
                <w:szCs w:val="20"/>
                <w:lang w:val="es-ES_tradnl" w:eastAsia="es-CL"/>
              </w:rPr>
            </w:pPr>
            <w:r>
              <w:rPr>
                <w:rFonts w:eastAsia="Times New Roman" w:cstheme="minorHAnsi"/>
                <w:sz w:val="20"/>
                <w:szCs w:val="20"/>
                <w:lang w:val="es-ES_tradnl" w:eastAsia="es-CL"/>
              </w:rPr>
              <w:t>Acceso a Botadero N° 9</w:t>
            </w:r>
          </w:p>
        </w:tc>
        <w:tc>
          <w:tcPr>
            <w:tcW w:w="2714" w:type="pct"/>
            <w:tcBorders>
              <w:top w:val="single" w:sz="4" w:space="0" w:color="auto"/>
              <w:left w:val="nil"/>
              <w:bottom w:val="single" w:sz="4" w:space="0" w:color="auto"/>
              <w:right w:val="single" w:sz="8" w:space="0" w:color="auto"/>
            </w:tcBorders>
            <w:vAlign w:val="center"/>
          </w:tcPr>
          <w:p w14:paraId="4E2584AB" w14:textId="77777777" w:rsidR="000D607C" w:rsidRPr="0025129B" w:rsidRDefault="00DF7392" w:rsidP="002E48CC">
            <w:pPr>
              <w:rPr>
                <w:rFonts w:eastAsia="Times New Roman" w:cstheme="minorHAnsi"/>
                <w:sz w:val="20"/>
                <w:szCs w:val="20"/>
                <w:lang w:val="es-ES_tradnl" w:eastAsia="es-CL"/>
              </w:rPr>
            </w:pPr>
            <w:r w:rsidRPr="00DF7392">
              <w:rPr>
                <w:rFonts w:eastAsia="Times New Roman" w:cstheme="minorHAnsi"/>
                <w:sz w:val="20"/>
                <w:szCs w:val="20"/>
                <w:lang w:val="es-ES_tradnl" w:eastAsia="es-CL"/>
              </w:rPr>
              <w:t>Acceso al Botadero de Est</w:t>
            </w:r>
            <w:r>
              <w:rPr>
                <w:rFonts w:eastAsia="Times New Roman" w:cstheme="minorHAnsi"/>
                <w:sz w:val="20"/>
                <w:szCs w:val="20"/>
                <w:lang w:val="es-ES_tradnl" w:eastAsia="es-CL"/>
              </w:rPr>
              <w:t>éril N° 9, asociado al proyecto La Coipa Norte</w:t>
            </w:r>
          </w:p>
        </w:tc>
      </w:tr>
      <w:tr w:rsidR="000D607C" w:rsidRPr="0025129B" w14:paraId="6323604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96EB801" w14:textId="77777777" w:rsidR="000D607C" w:rsidRPr="0025129B" w:rsidRDefault="00DF739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795CB76" w14:textId="77777777" w:rsidR="000D607C" w:rsidRPr="0025129B" w:rsidRDefault="00DF7392" w:rsidP="00BF0552">
            <w:pPr>
              <w:rPr>
                <w:rFonts w:eastAsia="Times New Roman" w:cstheme="minorHAnsi"/>
                <w:sz w:val="20"/>
                <w:szCs w:val="20"/>
                <w:lang w:val="es-ES_tradnl" w:eastAsia="es-CL"/>
              </w:rPr>
            </w:pPr>
            <w:r>
              <w:rPr>
                <w:rFonts w:eastAsia="Times New Roman" w:cstheme="minorHAnsi"/>
                <w:sz w:val="20"/>
                <w:szCs w:val="20"/>
                <w:lang w:val="es-ES_tradnl" w:eastAsia="es-CL"/>
              </w:rPr>
              <w:t xml:space="preserve">Obra </w:t>
            </w:r>
            <w:r w:rsidR="00BF0552">
              <w:rPr>
                <w:rFonts w:eastAsia="Times New Roman" w:cstheme="minorHAnsi"/>
                <w:sz w:val="20"/>
                <w:szCs w:val="20"/>
                <w:lang w:val="es-ES_tradnl" w:eastAsia="es-CL"/>
              </w:rPr>
              <w:t>Q. Los Terneros</w:t>
            </w:r>
          </w:p>
        </w:tc>
        <w:tc>
          <w:tcPr>
            <w:tcW w:w="2714" w:type="pct"/>
            <w:tcBorders>
              <w:top w:val="single" w:sz="4" w:space="0" w:color="auto"/>
              <w:left w:val="nil"/>
              <w:bottom w:val="single" w:sz="4" w:space="0" w:color="auto"/>
              <w:right w:val="single" w:sz="8" w:space="0" w:color="auto"/>
            </w:tcBorders>
            <w:vAlign w:val="center"/>
          </w:tcPr>
          <w:p w14:paraId="78AB6A8B" w14:textId="77777777" w:rsidR="000D607C" w:rsidRPr="0025129B" w:rsidRDefault="00BF055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Obra </w:t>
            </w:r>
            <w:r w:rsidRPr="00BF0552">
              <w:rPr>
                <w:rFonts w:eastAsia="Times New Roman" w:cstheme="minorHAnsi"/>
                <w:sz w:val="20"/>
                <w:szCs w:val="20"/>
                <w:lang w:val="es-ES_tradnl" w:eastAsia="es-CL"/>
              </w:rPr>
              <w:t>de intervención de cauce</w:t>
            </w:r>
            <w:r>
              <w:rPr>
                <w:rFonts w:eastAsia="Times New Roman" w:cstheme="minorHAnsi"/>
                <w:sz w:val="20"/>
                <w:szCs w:val="20"/>
                <w:lang w:val="es-ES_tradnl" w:eastAsia="es-CL"/>
              </w:rPr>
              <w:t xml:space="preserve"> en Quebrada Los Terneros </w:t>
            </w:r>
          </w:p>
        </w:tc>
      </w:tr>
      <w:tr w:rsidR="000D607C" w:rsidRPr="0025129B" w14:paraId="13A81B4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F31D238" w14:textId="77777777" w:rsidR="000D607C" w:rsidRPr="0025129B" w:rsidRDefault="00BF055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155A984C" w14:textId="77777777" w:rsidR="000D607C" w:rsidRPr="0025129B" w:rsidRDefault="00BF0552" w:rsidP="00570BD0">
            <w:pPr>
              <w:rPr>
                <w:rFonts w:eastAsia="Times New Roman" w:cstheme="minorHAnsi"/>
                <w:sz w:val="20"/>
                <w:szCs w:val="20"/>
                <w:lang w:val="es-ES_tradnl" w:eastAsia="es-CL"/>
              </w:rPr>
            </w:pPr>
            <w:r>
              <w:rPr>
                <w:rFonts w:eastAsia="Times New Roman" w:cstheme="minorHAnsi"/>
                <w:sz w:val="20"/>
                <w:szCs w:val="20"/>
                <w:lang w:val="es-ES_tradnl" w:eastAsia="es-CL"/>
              </w:rPr>
              <w:t>Piscina de proceso</w:t>
            </w:r>
          </w:p>
        </w:tc>
        <w:tc>
          <w:tcPr>
            <w:tcW w:w="2714" w:type="pct"/>
            <w:tcBorders>
              <w:top w:val="single" w:sz="4" w:space="0" w:color="auto"/>
              <w:left w:val="nil"/>
              <w:bottom w:val="single" w:sz="4" w:space="0" w:color="auto"/>
              <w:right w:val="single" w:sz="8" w:space="0" w:color="auto"/>
            </w:tcBorders>
            <w:vAlign w:val="center"/>
          </w:tcPr>
          <w:p w14:paraId="4F9148F1" w14:textId="77777777" w:rsidR="000D607C" w:rsidRPr="0025129B" w:rsidRDefault="00BF0552" w:rsidP="00AC7B79">
            <w:pPr>
              <w:jc w:val="left"/>
              <w:rPr>
                <w:rFonts w:eastAsia="Times New Roman" w:cstheme="minorHAnsi"/>
                <w:sz w:val="20"/>
                <w:szCs w:val="20"/>
                <w:lang w:val="es-ES_tradnl" w:eastAsia="es-CL"/>
              </w:rPr>
            </w:pPr>
            <w:r>
              <w:rPr>
                <w:rFonts w:eastAsia="Times New Roman" w:cstheme="minorHAnsi"/>
                <w:sz w:val="20"/>
                <w:szCs w:val="20"/>
                <w:lang w:val="es-ES_tradnl" w:eastAsia="es-CL"/>
              </w:rPr>
              <w:t>P</w:t>
            </w:r>
            <w:r w:rsidR="00AC7B79">
              <w:rPr>
                <w:rFonts w:eastAsia="Times New Roman" w:cstheme="minorHAnsi"/>
                <w:sz w:val="20"/>
                <w:szCs w:val="20"/>
                <w:lang w:val="es-ES_tradnl" w:eastAsia="es-CL"/>
              </w:rPr>
              <w:t xml:space="preserve">iscina en la Planta de Beneficio La Coipa, </w:t>
            </w:r>
            <w:r>
              <w:rPr>
                <w:rFonts w:eastAsia="Times New Roman" w:cstheme="minorHAnsi"/>
                <w:sz w:val="20"/>
                <w:szCs w:val="20"/>
                <w:lang w:val="es-ES_tradnl" w:eastAsia="es-CL"/>
              </w:rPr>
              <w:t xml:space="preserve">en la cual se acumulan las aguas de contacto provenientes </w:t>
            </w:r>
            <w:r w:rsidR="00AC7B79">
              <w:rPr>
                <w:rFonts w:eastAsia="Times New Roman" w:cstheme="minorHAnsi"/>
                <w:sz w:val="20"/>
                <w:szCs w:val="20"/>
                <w:lang w:val="es-ES_tradnl" w:eastAsia="es-CL"/>
              </w:rPr>
              <w:t xml:space="preserve">del </w:t>
            </w:r>
            <w:r w:rsidR="00AC7B79" w:rsidRPr="00AC7B79">
              <w:rPr>
                <w:rFonts w:eastAsia="Times New Roman" w:cstheme="minorHAnsi"/>
                <w:sz w:val="20"/>
                <w:szCs w:val="20"/>
                <w:lang w:eastAsia="es-CL"/>
              </w:rPr>
              <w:t>sistema de tratamiento de Quebrada La Coipa</w:t>
            </w:r>
            <w:r w:rsidR="00AC7B79" w:rsidRPr="00AC7B79">
              <w:rPr>
                <w:rFonts w:eastAsia="Times New Roman" w:cstheme="minorHAnsi"/>
                <w:sz w:val="20"/>
                <w:szCs w:val="20"/>
                <w:lang w:val="es-ES_tradnl" w:eastAsia="es-CL"/>
              </w:rPr>
              <w:t xml:space="preserve"> </w:t>
            </w:r>
          </w:p>
        </w:tc>
      </w:tr>
      <w:tr w:rsidR="000D607C" w:rsidRPr="0025129B" w14:paraId="6328E60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32AF81D" w14:textId="77777777" w:rsidR="000D607C" w:rsidRPr="0025129B" w:rsidRDefault="00AC7B7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27D4668" w14:textId="77777777" w:rsidR="000D607C" w:rsidRPr="0025129B" w:rsidRDefault="00AA0862" w:rsidP="00570BD0">
            <w:pPr>
              <w:rPr>
                <w:rFonts w:eastAsia="Times New Roman" w:cstheme="minorHAnsi"/>
                <w:sz w:val="20"/>
                <w:szCs w:val="20"/>
                <w:lang w:val="es-ES_tradnl" w:eastAsia="es-CL"/>
              </w:rPr>
            </w:pPr>
            <w:r>
              <w:rPr>
                <w:rFonts w:eastAsia="Times New Roman" w:cstheme="minorHAnsi"/>
                <w:sz w:val="20"/>
                <w:szCs w:val="20"/>
                <w:lang w:val="es-ES_tradnl" w:eastAsia="es-CL"/>
              </w:rPr>
              <w:t>Depósito de relaves Ra</w:t>
            </w:r>
            <w:r w:rsidR="00AC7B79">
              <w:rPr>
                <w:rFonts w:eastAsia="Times New Roman" w:cstheme="minorHAnsi"/>
                <w:sz w:val="20"/>
                <w:szCs w:val="20"/>
                <w:lang w:val="es-ES_tradnl" w:eastAsia="es-CL"/>
              </w:rPr>
              <w:t>h</w:t>
            </w:r>
            <w:r>
              <w:rPr>
                <w:rFonts w:eastAsia="Times New Roman" w:cstheme="minorHAnsi"/>
                <w:sz w:val="20"/>
                <w:szCs w:val="20"/>
                <w:lang w:val="es-ES_tradnl" w:eastAsia="es-CL"/>
              </w:rPr>
              <w:t>c</w:t>
            </w:r>
            <w:r w:rsidR="00AC7B79">
              <w:rPr>
                <w:rFonts w:eastAsia="Times New Roman" w:cstheme="minorHAnsi"/>
                <w:sz w:val="20"/>
                <w:szCs w:val="20"/>
                <w:lang w:val="es-ES_tradnl" w:eastAsia="es-CL"/>
              </w:rPr>
              <w:t>o</w:t>
            </w:r>
          </w:p>
        </w:tc>
        <w:tc>
          <w:tcPr>
            <w:tcW w:w="2714" w:type="pct"/>
            <w:tcBorders>
              <w:top w:val="single" w:sz="4" w:space="0" w:color="auto"/>
              <w:left w:val="nil"/>
              <w:bottom w:val="single" w:sz="4" w:space="0" w:color="auto"/>
              <w:right w:val="single" w:sz="8" w:space="0" w:color="auto"/>
            </w:tcBorders>
            <w:vAlign w:val="center"/>
          </w:tcPr>
          <w:p w14:paraId="6B02BD66" w14:textId="77777777" w:rsidR="000D607C" w:rsidRPr="0025129B" w:rsidRDefault="00AC7B79"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Plataforma de visualización de todo el depósito</w:t>
            </w:r>
          </w:p>
        </w:tc>
      </w:tr>
      <w:tr w:rsidR="00AC7B79" w:rsidRPr="0025129B" w14:paraId="6F11836F"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30E14BB" w14:textId="77777777" w:rsidR="00AC7B79" w:rsidRDefault="00AC7B7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3E3E1084" w14:textId="77777777" w:rsidR="00AC7B79" w:rsidRPr="0025129B" w:rsidRDefault="00AC7B79" w:rsidP="00570BD0">
            <w:pPr>
              <w:rPr>
                <w:rFonts w:eastAsia="Times New Roman" w:cstheme="minorHAnsi"/>
                <w:sz w:val="20"/>
                <w:szCs w:val="20"/>
                <w:lang w:val="es-ES_tradnl" w:eastAsia="es-CL"/>
              </w:rPr>
            </w:pPr>
            <w:r>
              <w:rPr>
                <w:rFonts w:eastAsia="Times New Roman" w:cstheme="minorHAnsi"/>
                <w:sz w:val="20"/>
                <w:szCs w:val="20"/>
                <w:lang w:val="es-ES_tradnl" w:eastAsia="es-CL"/>
              </w:rPr>
              <w:t>Embalse la azufrera antigua</w:t>
            </w:r>
          </w:p>
        </w:tc>
        <w:tc>
          <w:tcPr>
            <w:tcW w:w="2714" w:type="pct"/>
            <w:tcBorders>
              <w:top w:val="single" w:sz="4" w:space="0" w:color="auto"/>
              <w:left w:val="nil"/>
              <w:bottom w:val="single" w:sz="4" w:space="0" w:color="auto"/>
              <w:right w:val="single" w:sz="8" w:space="0" w:color="auto"/>
            </w:tcBorders>
            <w:vAlign w:val="center"/>
          </w:tcPr>
          <w:p w14:paraId="6E0C75D6" w14:textId="77777777" w:rsidR="00AC7B79" w:rsidRPr="0025129B" w:rsidRDefault="00AC7B79" w:rsidP="00AC7B79">
            <w:pPr>
              <w:jc w:val="left"/>
              <w:rPr>
                <w:rFonts w:eastAsia="Times New Roman" w:cstheme="minorHAnsi"/>
                <w:sz w:val="20"/>
                <w:szCs w:val="20"/>
                <w:lang w:val="es-ES_tradnl" w:eastAsia="es-CL"/>
              </w:rPr>
            </w:pPr>
            <w:r>
              <w:rPr>
                <w:rFonts w:eastAsia="Times New Roman" w:cstheme="minorHAnsi"/>
                <w:sz w:val="20"/>
                <w:szCs w:val="20"/>
                <w:lang w:val="es-ES_tradnl" w:eastAsia="es-CL"/>
              </w:rPr>
              <w:t>Obra de intervención de cauce en la Quebrada La Coipa</w:t>
            </w:r>
          </w:p>
        </w:tc>
      </w:tr>
      <w:tr w:rsidR="00AC7B79" w:rsidRPr="0025129B" w14:paraId="7944E8C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DEC1A5C" w14:textId="77777777" w:rsidR="00AC7B79" w:rsidRDefault="00AC7B7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7</w:t>
            </w:r>
          </w:p>
        </w:tc>
        <w:tc>
          <w:tcPr>
            <w:tcW w:w="1644" w:type="pct"/>
            <w:tcBorders>
              <w:top w:val="single" w:sz="4" w:space="0" w:color="auto"/>
              <w:left w:val="nil"/>
              <w:bottom w:val="single" w:sz="4" w:space="0" w:color="auto"/>
              <w:right w:val="single" w:sz="4" w:space="0" w:color="auto"/>
            </w:tcBorders>
            <w:vAlign w:val="center"/>
          </w:tcPr>
          <w:p w14:paraId="35BBF797" w14:textId="19A4767E" w:rsidR="00AC7B79" w:rsidRDefault="00AC7B79"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Embalse </w:t>
            </w:r>
            <w:r w:rsidR="00800A27">
              <w:rPr>
                <w:rFonts w:eastAsia="Times New Roman" w:cstheme="minorHAnsi"/>
                <w:sz w:val="20"/>
                <w:szCs w:val="20"/>
                <w:lang w:val="es-ES_tradnl" w:eastAsia="es-CL"/>
              </w:rPr>
              <w:t>N</w:t>
            </w:r>
            <w:r>
              <w:rPr>
                <w:rFonts w:eastAsia="Times New Roman" w:cstheme="minorHAnsi"/>
                <w:sz w:val="20"/>
                <w:szCs w:val="20"/>
                <w:lang w:val="es-ES_tradnl" w:eastAsia="es-CL"/>
              </w:rPr>
              <w:t>uevo</w:t>
            </w:r>
          </w:p>
        </w:tc>
        <w:tc>
          <w:tcPr>
            <w:tcW w:w="2714" w:type="pct"/>
            <w:tcBorders>
              <w:top w:val="single" w:sz="4" w:space="0" w:color="auto"/>
              <w:left w:val="nil"/>
              <w:bottom w:val="single" w:sz="4" w:space="0" w:color="auto"/>
              <w:right w:val="single" w:sz="8" w:space="0" w:color="auto"/>
            </w:tcBorders>
            <w:vAlign w:val="center"/>
          </w:tcPr>
          <w:p w14:paraId="0716303B" w14:textId="77777777" w:rsidR="00AC7B79" w:rsidRDefault="00AC7B79" w:rsidP="00AC7B79">
            <w:pPr>
              <w:jc w:val="left"/>
              <w:rPr>
                <w:rFonts w:eastAsia="Times New Roman" w:cstheme="minorHAnsi"/>
                <w:sz w:val="20"/>
                <w:szCs w:val="20"/>
                <w:lang w:val="es-ES_tradnl" w:eastAsia="es-CL"/>
              </w:rPr>
            </w:pPr>
            <w:r w:rsidRPr="00AC7B79">
              <w:rPr>
                <w:rFonts w:eastAsia="Times New Roman" w:cstheme="minorHAnsi"/>
                <w:sz w:val="20"/>
                <w:szCs w:val="20"/>
                <w:lang w:val="es-ES_tradnl" w:eastAsia="es-CL"/>
              </w:rPr>
              <w:t>Obra de intervención de cauce en la Quebrada La Coipa</w:t>
            </w:r>
          </w:p>
        </w:tc>
      </w:tr>
      <w:tr w:rsidR="00AC7B79" w:rsidRPr="0025129B" w14:paraId="482D4EC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A2ED9D" w14:textId="77777777" w:rsidR="00AC7B79" w:rsidRDefault="00AC7B7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7C827945" w14:textId="77777777" w:rsidR="00AC7B79" w:rsidRDefault="00AC7B79" w:rsidP="00570BD0">
            <w:pPr>
              <w:rPr>
                <w:rFonts w:eastAsia="Times New Roman" w:cstheme="minorHAnsi"/>
                <w:sz w:val="20"/>
                <w:szCs w:val="20"/>
                <w:lang w:val="es-ES_tradnl" w:eastAsia="es-CL"/>
              </w:rPr>
            </w:pPr>
            <w:r>
              <w:rPr>
                <w:rFonts w:eastAsia="Times New Roman" w:cstheme="minorHAnsi"/>
                <w:sz w:val="20"/>
                <w:szCs w:val="20"/>
                <w:lang w:val="es-ES_tradnl" w:eastAsia="es-CL"/>
              </w:rPr>
              <w:t>Captación de agua natural</w:t>
            </w:r>
          </w:p>
        </w:tc>
        <w:tc>
          <w:tcPr>
            <w:tcW w:w="2714" w:type="pct"/>
            <w:tcBorders>
              <w:top w:val="single" w:sz="4" w:space="0" w:color="auto"/>
              <w:left w:val="nil"/>
              <w:bottom w:val="single" w:sz="4" w:space="0" w:color="auto"/>
              <w:right w:val="single" w:sz="8" w:space="0" w:color="auto"/>
            </w:tcBorders>
            <w:vAlign w:val="center"/>
          </w:tcPr>
          <w:p w14:paraId="34735915" w14:textId="77777777" w:rsidR="00AC7B79" w:rsidRPr="00AC7B79" w:rsidRDefault="00AC7B79" w:rsidP="00AC7B79">
            <w:pPr>
              <w:jc w:val="left"/>
              <w:rPr>
                <w:rFonts w:eastAsia="Times New Roman" w:cstheme="minorHAnsi"/>
                <w:sz w:val="20"/>
                <w:szCs w:val="20"/>
                <w:lang w:val="es-ES_tradnl" w:eastAsia="es-CL"/>
              </w:rPr>
            </w:pPr>
            <w:r>
              <w:rPr>
                <w:rFonts w:eastAsia="Times New Roman" w:cstheme="minorHAnsi"/>
                <w:sz w:val="20"/>
                <w:szCs w:val="20"/>
                <w:lang w:val="es-ES_tradnl" w:eastAsia="es-CL"/>
              </w:rPr>
              <w:t>Pozos de captación de agua natural y estanque de acumulación</w:t>
            </w:r>
          </w:p>
        </w:tc>
      </w:tr>
      <w:tr w:rsidR="00AC7B79" w:rsidRPr="0025129B" w14:paraId="5D929C9F"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D33DB19" w14:textId="77777777" w:rsidR="00AC7B79" w:rsidRDefault="00AC7B7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19690768" w14:textId="693E3E4A" w:rsidR="00AC7B79" w:rsidRDefault="002E48CC" w:rsidP="00AC7B79">
            <w:pPr>
              <w:rPr>
                <w:rFonts w:eastAsia="Times New Roman" w:cstheme="minorHAnsi"/>
                <w:sz w:val="20"/>
                <w:szCs w:val="20"/>
                <w:lang w:val="es-ES_tradnl" w:eastAsia="es-CL"/>
              </w:rPr>
            </w:pPr>
            <w:r>
              <w:rPr>
                <w:rFonts w:eastAsia="Times New Roman" w:cstheme="minorHAnsi"/>
                <w:sz w:val="20"/>
                <w:szCs w:val="20"/>
                <w:lang w:val="es-ES_tradnl" w:eastAsia="es-CL"/>
              </w:rPr>
              <w:t>Nuevo</w:t>
            </w:r>
            <w:r w:rsidR="00AC7B79">
              <w:rPr>
                <w:rFonts w:eastAsia="Times New Roman" w:cstheme="minorHAnsi"/>
                <w:sz w:val="20"/>
                <w:szCs w:val="20"/>
                <w:lang w:val="es-ES_tradnl" w:eastAsia="es-CL"/>
              </w:rPr>
              <w:t xml:space="preserve"> sistema de remediación de aguas </w:t>
            </w:r>
          </w:p>
        </w:tc>
        <w:tc>
          <w:tcPr>
            <w:tcW w:w="2714" w:type="pct"/>
            <w:tcBorders>
              <w:top w:val="single" w:sz="4" w:space="0" w:color="auto"/>
              <w:left w:val="nil"/>
              <w:bottom w:val="single" w:sz="4" w:space="0" w:color="auto"/>
              <w:right w:val="single" w:sz="8" w:space="0" w:color="auto"/>
            </w:tcBorders>
            <w:vAlign w:val="center"/>
          </w:tcPr>
          <w:p w14:paraId="6D4DD288" w14:textId="77777777" w:rsidR="00AC7B79" w:rsidRDefault="00AC7B79" w:rsidP="00AC7B79">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 remediación y piscinas de acumulación</w:t>
            </w:r>
          </w:p>
        </w:tc>
      </w:tr>
      <w:tr w:rsidR="008E0172" w:rsidRPr="0025129B" w14:paraId="3F423B7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C8F6B48" w14:textId="77777777" w:rsidR="008E0172" w:rsidRDefault="008E017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05139C1A" w14:textId="77777777" w:rsidR="008E0172" w:rsidRDefault="008E0172" w:rsidP="00AC7B79">
            <w:pPr>
              <w:rPr>
                <w:rFonts w:eastAsia="Times New Roman" w:cstheme="minorHAnsi"/>
                <w:sz w:val="20"/>
                <w:szCs w:val="20"/>
                <w:lang w:val="es-ES_tradnl" w:eastAsia="es-CL"/>
              </w:rPr>
            </w:pPr>
            <w:r>
              <w:rPr>
                <w:rFonts w:eastAsia="Times New Roman" w:cstheme="minorHAnsi"/>
                <w:sz w:val="20"/>
                <w:szCs w:val="20"/>
                <w:lang w:val="es-ES_tradnl" w:eastAsia="es-CL"/>
              </w:rPr>
              <w:t>Infiltración agua natural</w:t>
            </w:r>
          </w:p>
        </w:tc>
        <w:tc>
          <w:tcPr>
            <w:tcW w:w="2714" w:type="pct"/>
            <w:tcBorders>
              <w:top w:val="single" w:sz="4" w:space="0" w:color="auto"/>
              <w:left w:val="nil"/>
              <w:bottom w:val="single" w:sz="4" w:space="0" w:color="auto"/>
              <w:right w:val="single" w:sz="8" w:space="0" w:color="auto"/>
            </w:tcBorders>
            <w:vAlign w:val="center"/>
          </w:tcPr>
          <w:p w14:paraId="5C5836FC" w14:textId="2D57711B" w:rsidR="008E0172" w:rsidRDefault="00EA3B8C" w:rsidP="00AC7B79">
            <w:pPr>
              <w:jc w:val="left"/>
              <w:rPr>
                <w:rFonts w:eastAsia="Times New Roman" w:cstheme="minorHAnsi"/>
                <w:sz w:val="20"/>
                <w:szCs w:val="20"/>
                <w:lang w:val="es-ES_tradnl" w:eastAsia="es-CL"/>
              </w:rPr>
            </w:pPr>
            <w:r>
              <w:rPr>
                <w:rFonts w:eastAsia="Times New Roman" w:cstheme="minorHAnsi"/>
                <w:sz w:val="20"/>
                <w:szCs w:val="20"/>
                <w:lang w:val="es-ES_tradnl" w:eastAsia="es-CL"/>
              </w:rPr>
              <w:t>Zanja y pozos de in</w:t>
            </w:r>
            <w:r w:rsidR="008E0172">
              <w:rPr>
                <w:rFonts w:eastAsia="Times New Roman" w:cstheme="minorHAnsi"/>
                <w:sz w:val="20"/>
                <w:szCs w:val="20"/>
                <w:lang w:val="es-ES_tradnl" w:eastAsia="es-CL"/>
              </w:rPr>
              <w:t>filtración agua natural</w:t>
            </w:r>
          </w:p>
        </w:tc>
      </w:tr>
      <w:tr w:rsidR="008E0172" w:rsidRPr="0025129B" w14:paraId="57D236A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AEFF681" w14:textId="77777777" w:rsidR="008E0172" w:rsidRDefault="008E017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12D0AE80" w14:textId="77777777" w:rsidR="008E0172" w:rsidRDefault="008E0172" w:rsidP="00AC7B79">
            <w:pPr>
              <w:rPr>
                <w:rFonts w:eastAsia="Times New Roman" w:cstheme="minorHAnsi"/>
                <w:sz w:val="20"/>
                <w:szCs w:val="20"/>
                <w:lang w:val="es-ES_tradnl" w:eastAsia="es-CL"/>
              </w:rPr>
            </w:pPr>
            <w:r>
              <w:rPr>
                <w:rFonts w:eastAsia="Times New Roman" w:cstheme="minorHAnsi"/>
                <w:sz w:val="20"/>
                <w:szCs w:val="20"/>
                <w:lang w:val="es-ES_tradnl" w:eastAsia="es-CL"/>
              </w:rPr>
              <w:t>S</w:t>
            </w:r>
            <w:r w:rsidRPr="008E0172">
              <w:rPr>
                <w:rFonts w:eastAsia="Times New Roman" w:cstheme="minorHAnsi"/>
                <w:sz w:val="20"/>
                <w:szCs w:val="20"/>
                <w:lang w:val="es-ES_tradnl" w:eastAsia="es-CL"/>
              </w:rPr>
              <w:t>istema de remediación de aguas</w:t>
            </w:r>
          </w:p>
        </w:tc>
        <w:tc>
          <w:tcPr>
            <w:tcW w:w="2714" w:type="pct"/>
            <w:tcBorders>
              <w:top w:val="single" w:sz="4" w:space="0" w:color="auto"/>
              <w:left w:val="nil"/>
              <w:bottom w:val="single" w:sz="4" w:space="0" w:color="auto"/>
              <w:right w:val="single" w:sz="8" w:space="0" w:color="auto"/>
            </w:tcBorders>
            <w:vAlign w:val="center"/>
          </w:tcPr>
          <w:p w14:paraId="6AC30CE2" w14:textId="77777777" w:rsidR="008E0172" w:rsidRDefault="008E0172" w:rsidP="00AC7B79">
            <w:pPr>
              <w:jc w:val="left"/>
              <w:rPr>
                <w:rFonts w:eastAsia="Times New Roman" w:cstheme="minorHAnsi"/>
                <w:sz w:val="20"/>
                <w:szCs w:val="20"/>
                <w:lang w:val="es-ES_tradnl" w:eastAsia="es-CL"/>
              </w:rPr>
            </w:pPr>
            <w:r w:rsidRPr="008E0172">
              <w:rPr>
                <w:rFonts w:eastAsia="Times New Roman" w:cstheme="minorHAnsi"/>
                <w:sz w:val="20"/>
                <w:szCs w:val="20"/>
                <w:lang w:val="es-ES_tradnl" w:eastAsia="es-CL"/>
              </w:rPr>
              <w:t>Planta de remediación</w:t>
            </w:r>
            <w:r>
              <w:rPr>
                <w:rFonts w:eastAsia="Times New Roman" w:cstheme="minorHAnsi"/>
                <w:sz w:val="20"/>
                <w:szCs w:val="20"/>
                <w:lang w:val="es-ES_tradnl" w:eastAsia="es-CL"/>
              </w:rPr>
              <w:t xml:space="preserve"> Fase III y pozos asociados</w:t>
            </w:r>
          </w:p>
        </w:tc>
      </w:tr>
    </w:tbl>
    <w:p w14:paraId="3686BA58" w14:textId="77777777" w:rsidR="009902C4" w:rsidRPr="0025129B" w:rsidRDefault="009902C4" w:rsidP="00FD6FC0">
      <w:pPr>
        <w:rPr>
          <w:rFonts w:cstheme="minorHAnsi"/>
          <w:sz w:val="16"/>
          <w:szCs w:val="16"/>
        </w:rPr>
      </w:pPr>
    </w:p>
    <w:p w14:paraId="69A7A579" w14:textId="77777777" w:rsidR="009524F3" w:rsidRPr="0025129B" w:rsidRDefault="009524F3">
      <w:pPr>
        <w:jc w:val="left"/>
        <w:rPr>
          <w:rFonts w:cstheme="minorHAnsi"/>
          <w:b/>
          <w:sz w:val="14"/>
          <w:szCs w:val="24"/>
        </w:rPr>
      </w:pPr>
      <w:r w:rsidRPr="0025129B">
        <w:rPr>
          <w:rFonts w:cstheme="minorHAnsi"/>
          <w:b/>
          <w:sz w:val="14"/>
          <w:szCs w:val="24"/>
        </w:rPr>
        <w:br w:type="page"/>
      </w:r>
    </w:p>
    <w:p w14:paraId="5F83F530"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5" w:name="_Toc352840391"/>
      <w:bookmarkStart w:id="96" w:name="_Toc352841451"/>
    </w:p>
    <w:p w14:paraId="6462114B" w14:textId="77777777" w:rsidR="00F265C2" w:rsidRPr="0025129B" w:rsidRDefault="00F265C2" w:rsidP="00F265C2">
      <w:pPr>
        <w:pStyle w:val="Ttulo2"/>
        <w:rPr>
          <w:bCs/>
        </w:rPr>
      </w:pPr>
      <w:bookmarkStart w:id="97" w:name="_Toc382383544"/>
      <w:bookmarkStart w:id="98" w:name="_Toc382472366"/>
      <w:bookmarkStart w:id="99" w:name="_Toc390184276"/>
      <w:bookmarkStart w:id="100" w:name="_Toc390360007"/>
      <w:bookmarkStart w:id="101" w:name="_Toc390777028"/>
      <w:bookmarkStart w:id="102" w:name="_Toc352840392"/>
      <w:bookmarkStart w:id="103" w:name="_Toc352841452"/>
      <w:bookmarkEnd w:id="95"/>
      <w:bookmarkEnd w:id="96"/>
      <w:r w:rsidRPr="0025129B">
        <w:rPr>
          <w:bCs/>
        </w:rPr>
        <w:lastRenderedPageBreak/>
        <w:t xml:space="preserve">Aspectos </w:t>
      </w:r>
      <w:r w:rsidR="00430772" w:rsidRPr="0025129B">
        <w:rPr>
          <w:bCs/>
        </w:rPr>
        <w:t xml:space="preserve">relativos </w:t>
      </w:r>
      <w:r w:rsidRPr="0025129B">
        <w:rPr>
          <w:bCs/>
        </w:rPr>
        <w:t>al Seguimiento Ambiental</w:t>
      </w:r>
      <w:bookmarkEnd w:id="97"/>
      <w:bookmarkEnd w:id="98"/>
      <w:bookmarkEnd w:id="99"/>
      <w:bookmarkEnd w:id="100"/>
      <w:bookmarkEnd w:id="101"/>
    </w:p>
    <w:p w14:paraId="213E68CD" w14:textId="77777777" w:rsidR="00F265C2" w:rsidRPr="0025129B" w:rsidRDefault="00F265C2" w:rsidP="00F265C2">
      <w:pPr>
        <w:rPr>
          <w:b/>
          <w:bCs/>
        </w:rPr>
      </w:pPr>
    </w:p>
    <w:p w14:paraId="7247524B" w14:textId="77777777" w:rsidR="00F265C2" w:rsidRPr="0025129B" w:rsidRDefault="00F265C2" w:rsidP="00F265C2">
      <w:pPr>
        <w:pStyle w:val="Ttulo3"/>
        <w:rPr>
          <w:bCs/>
        </w:rPr>
      </w:pPr>
      <w:bookmarkStart w:id="104" w:name="_Toc382383545"/>
      <w:bookmarkStart w:id="105" w:name="_Toc382472367"/>
      <w:bookmarkStart w:id="106" w:name="_Toc390184277"/>
      <w:bookmarkStart w:id="107" w:name="_Toc390360008"/>
      <w:bookmarkStart w:id="108" w:name="_Toc390777029"/>
      <w:r w:rsidRPr="0025129B">
        <w:rPr>
          <w:bCs/>
        </w:rPr>
        <w:t>Documentos Revisados</w:t>
      </w:r>
      <w:bookmarkEnd w:id="104"/>
      <w:bookmarkEnd w:id="105"/>
      <w:bookmarkEnd w:id="106"/>
      <w:bookmarkEnd w:id="107"/>
      <w:bookmarkEnd w:id="108"/>
    </w:p>
    <w:p w14:paraId="352CEE93" w14:textId="77777777" w:rsidR="00F265C2" w:rsidRPr="0025129B" w:rsidRDefault="00F265C2" w:rsidP="00F265C2">
      <w:pPr>
        <w:rPr>
          <w:color w:val="1F497D"/>
        </w:rPr>
      </w:pPr>
    </w:p>
    <w:tbl>
      <w:tblPr>
        <w:tblW w:w="4620" w:type="pct"/>
        <w:tblInd w:w="10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44"/>
        <w:gridCol w:w="1535"/>
        <w:gridCol w:w="726"/>
        <w:gridCol w:w="1170"/>
        <w:gridCol w:w="1127"/>
        <w:gridCol w:w="1091"/>
        <w:gridCol w:w="1268"/>
        <w:gridCol w:w="1225"/>
        <w:gridCol w:w="1086"/>
        <w:gridCol w:w="1142"/>
      </w:tblGrid>
      <w:tr w:rsidR="001C6217" w:rsidRPr="0025129B" w14:paraId="36DA89D5" w14:textId="77777777" w:rsidTr="000E5B23">
        <w:trPr>
          <w:trHeight w:val="395"/>
        </w:trPr>
        <w:tc>
          <w:tcPr>
            <w:tcW w:w="890" w:type="pct"/>
            <w:vMerge w:val="restart"/>
            <w:shd w:val="clear" w:color="auto" w:fill="D9D9D9"/>
            <w:tcMar>
              <w:top w:w="0" w:type="dxa"/>
              <w:left w:w="108" w:type="dxa"/>
              <w:bottom w:w="0" w:type="dxa"/>
              <w:right w:w="108" w:type="dxa"/>
            </w:tcMar>
            <w:vAlign w:val="center"/>
          </w:tcPr>
          <w:p w14:paraId="17C94377"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09" w:type="pct"/>
            <w:vMerge w:val="restart"/>
            <w:shd w:val="clear" w:color="auto" w:fill="D9D9D9"/>
            <w:vAlign w:val="center"/>
          </w:tcPr>
          <w:p w14:paraId="1F2DD957" w14:textId="77777777" w:rsidR="001C249A" w:rsidRPr="0025129B" w:rsidDel="00430772" w:rsidRDefault="00F64DF2" w:rsidP="006B624A">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88" w:type="pct"/>
            <w:vMerge w:val="restart"/>
            <w:shd w:val="clear" w:color="auto" w:fill="D9D9D9"/>
            <w:vAlign w:val="center"/>
          </w:tcPr>
          <w:p w14:paraId="3CF79F6B" w14:textId="77777777" w:rsidR="001C249A" w:rsidRPr="0025129B" w:rsidRDefault="001C249A" w:rsidP="001C6217">
            <w:pPr>
              <w:jc w:val="center"/>
              <w:rPr>
                <w:rFonts w:eastAsiaTheme="minorHAnsi"/>
                <w:b/>
                <w:bCs/>
                <w:sz w:val="20"/>
                <w:szCs w:val="20"/>
                <w:lang w:val="es-ES"/>
              </w:rPr>
            </w:pPr>
            <w:r w:rsidRPr="0025129B">
              <w:rPr>
                <w:b/>
                <w:bCs/>
                <w:sz w:val="20"/>
                <w:szCs w:val="20"/>
                <w:lang w:val="es-ES" w:eastAsia="es-ES"/>
              </w:rPr>
              <w:t>Código</w:t>
            </w:r>
          </w:p>
          <w:p w14:paraId="02ABAA49" w14:textId="77777777" w:rsidR="001C249A" w:rsidRPr="0025129B" w:rsidRDefault="001C249A" w:rsidP="001C6217">
            <w:pPr>
              <w:jc w:val="center"/>
              <w:rPr>
                <w:b/>
                <w:bCs/>
                <w:sz w:val="20"/>
                <w:szCs w:val="20"/>
                <w:lang w:val="es-ES" w:eastAsia="es-ES"/>
              </w:rPr>
            </w:pPr>
            <w:r w:rsidRPr="0025129B">
              <w:rPr>
                <w:b/>
                <w:bCs/>
                <w:sz w:val="20"/>
                <w:szCs w:val="20"/>
                <w:lang w:val="es-ES" w:eastAsia="es-ES"/>
              </w:rPr>
              <w:t>SSA</w:t>
            </w:r>
          </w:p>
        </w:tc>
        <w:tc>
          <w:tcPr>
            <w:tcW w:w="462" w:type="pct"/>
            <w:vMerge w:val="restart"/>
            <w:shd w:val="clear" w:color="auto" w:fill="D9D9D9"/>
            <w:tcMar>
              <w:top w:w="0" w:type="dxa"/>
              <w:left w:w="108" w:type="dxa"/>
              <w:bottom w:w="0" w:type="dxa"/>
              <w:right w:w="108" w:type="dxa"/>
            </w:tcMar>
            <w:vAlign w:val="center"/>
          </w:tcPr>
          <w:p w14:paraId="0EB060E7" w14:textId="77777777" w:rsidR="001C249A" w:rsidRPr="0025129B" w:rsidRDefault="001C249A" w:rsidP="001C6217">
            <w:pPr>
              <w:jc w:val="center"/>
              <w:rPr>
                <w:b/>
                <w:bCs/>
                <w:sz w:val="20"/>
                <w:szCs w:val="20"/>
                <w:lang w:val="es-ES" w:eastAsia="es-ES"/>
              </w:rPr>
            </w:pPr>
            <w:r w:rsidRPr="0025129B">
              <w:rPr>
                <w:b/>
                <w:bCs/>
                <w:sz w:val="20"/>
                <w:szCs w:val="20"/>
                <w:lang w:val="es-ES" w:eastAsia="es-ES"/>
              </w:rPr>
              <w:t>Fecha de recepción documento</w:t>
            </w:r>
          </w:p>
        </w:tc>
        <w:tc>
          <w:tcPr>
            <w:tcW w:w="880" w:type="pct"/>
            <w:gridSpan w:val="2"/>
            <w:shd w:val="clear" w:color="auto" w:fill="D9D9D9"/>
            <w:vAlign w:val="center"/>
          </w:tcPr>
          <w:p w14:paraId="1F82421B" w14:textId="77777777" w:rsidR="001C249A" w:rsidRPr="0025129B" w:rsidRDefault="001C249A" w:rsidP="001C6217">
            <w:pPr>
              <w:jc w:val="center"/>
              <w:rPr>
                <w:b/>
                <w:bCs/>
                <w:sz w:val="20"/>
                <w:szCs w:val="20"/>
                <w:lang w:val="es-ES" w:eastAsia="es-ES"/>
              </w:rPr>
            </w:pPr>
            <w:r w:rsidRPr="0025129B">
              <w:rPr>
                <w:b/>
                <w:bCs/>
                <w:sz w:val="20"/>
                <w:szCs w:val="20"/>
                <w:lang w:val="es-ES" w:eastAsia="es-ES"/>
              </w:rPr>
              <w:t>Periodo que reporta</w:t>
            </w:r>
          </w:p>
        </w:tc>
        <w:tc>
          <w:tcPr>
            <w:tcW w:w="503" w:type="pct"/>
            <w:vMerge w:val="restart"/>
            <w:shd w:val="clear" w:color="auto" w:fill="D9D9D9"/>
            <w:vAlign w:val="center"/>
          </w:tcPr>
          <w:p w14:paraId="632EDB86" w14:textId="77777777" w:rsidR="001C249A" w:rsidRPr="0025129B" w:rsidRDefault="00F64DF2" w:rsidP="001C6217">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86" w:type="pct"/>
            <w:vMerge w:val="restart"/>
            <w:shd w:val="clear" w:color="auto" w:fill="D9D9D9"/>
            <w:vAlign w:val="center"/>
          </w:tcPr>
          <w:p w14:paraId="17A89C18"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429" w:type="pct"/>
            <w:vMerge w:val="restart"/>
            <w:shd w:val="clear" w:color="auto" w:fill="D9D9D9"/>
            <w:vAlign w:val="center"/>
          </w:tcPr>
          <w:p w14:paraId="3A78F439" w14:textId="77777777" w:rsidR="001C249A" w:rsidRPr="0025129B" w:rsidRDefault="001C249A" w:rsidP="006B624A">
            <w:pPr>
              <w:jc w:val="center"/>
              <w:rPr>
                <w:b/>
                <w:bCs/>
                <w:sz w:val="20"/>
                <w:szCs w:val="20"/>
                <w:lang w:val="es-ES" w:eastAsia="es-ES"/>
              </w:rPr>
            </w:pPr>
            <w:r w:rsidRPr="0025129B">
              <w:rPr>
                <w:b/>
                <w:bCs/>
                <w:sz w:val="20"/>
                <w:szCs w:val="20"/>
                <w:lang w:val="es-ES" w:eastAsia="es-ES"/>
              </w:rPr>
              <w:t xml:space="preserve">Estado de conformidad </w:t>
            </w:r>
          </w:p>
        </w:tc>
        <w:tc>
          <w:tcPr>
            <w:tcW w:w="453" w:type="pct"/>
            <w:vMerge w:val="restart"/>
            <w:shd w:val="clear" w:color="auto" w:fill="D9D9D9"/>
            <w:vAlign w:val="center"/>
          </w:tcPr>
          <w:p w14:paraId="4D3E0EB1" w14:textId="77777777" w:rsidR="001C249A" w:rsidRDefault="001C249A" w:rsidP="008E34C9">
            <w:pPr>
              <w:jc w:val="center"/>
              <w:rPr>
                <w:b/>
                <w:bCs/>
                <w:sz w:val="20"/>
                <w:szCs w:val="20"/>
                <w:lang w:val="es-ES" w:eastAsia="es-ES"/>
              </w:rPr>
            </w:pPr>
          </w:p>
          <w:p w14:paraId="60C669ED" w14:textId="5AF67976" w:rsidR="001C249A" w:rsidRPr="0025129B" w:rsidRDefault="001C249A" w:rsidP="007D0CAE">
            <w:pPr>
              <w:jc w:val="center"/>
              <w:rPr>
                <w:b/>
                <w:bCs/>
                <w:sz w:val="20"/>
                <w:szCs w:val="20"/>
                <w:lang w:val="es-ES" w:eastAsia="es-ES"/>
              </w:rPr>
            </w:pPr>
            <w:r>
              <w:rPr>
                <w:b/>
                <w:bCs/>
                <w:sz w:val="20"/>
                <w:szCs w:val="20"/>
                <w:lang w:val="es-ES" w:eastAsia="es-ES"/>
              </w:rPr>
              <w:t xml:space="preserve">N° de hecho constatado </w:t>
            </w:r>
          </w:p>
        </w:tc>
      </w:tr>
      <w:tr w:rsidR="001C6217" w:rsidRPr="0025129B" w14:paraId="1B75D3AA" w14:textId="77777777" w:rsidTr="000E5B23">
        <w:trPr>
          <w:trHeight w:val="736"/>
        </w:trPr>
        <w:tc>
          <w:tcPr>
            <w:tcW w:w="890" w:type="pct"/>
            <w:vMerge/>
            <w:shd w:val="clear" w:color="auto" w:fill="D9D9D9"/>
            <w:tcMar>
              <w:top w:w="0" w:type="dxa"/>
              <w:left w:w="108" w:type="dxa"/>
              <w:bottom w:w="0" w:type="dxa"/>
              <w:right w:w="108" w:type="dxa"/>
            </w:tcMar>
            <w:vAlign w:val="center"/>
            <w:hideMark/>
          </w:tcPr>
          <w:p w14:paraId="78E676F5" w14:textId="77777777" w:rsidR="001C249A" w:rsidRPr="0025129B" w:rsidRDefault="001C249A" w:rsidP="00430772">
            <w:pPr>
              <w:jc w:val="center"/>
              <w:rPr>
                <w:rFonts w:eastAsiaTheme="minorHAnsi"/>
                <w:b/>
                <w:bCs/>
                <w:sz w:val="20"/>
                <w:szCs w:val="20"/>
                <w:lang w:val="es-ES"/>
              </w:rPr>
            </w:pPr>
          </w:p>
        </w:tc>
        <w:tc>
          <w:tcPr>
            <w:tcW w:w="609" w:type="pct"/>
            <w:vMerge/>
            <w:shd w:val="clear" w:color="auto" w:fill="D9D9D9"/>
            <w:vAlign w:val="center"/>
            <w:hideMark/>
          </w:tcPr>
          <w:p w14:paraId="3C6E9941" w14:textId="77777777" w:rsidR="001C249A" w:rsidRPr="0025129B" w:rsidRDefault="001C249A" w:rsidP="006B624A">
            <w:pPr>
              <w:jc w:val="center"/>
              <w:rPr>
                <w:rFonts w:eastAsiaTheme="minorHAnsi"/>
                <w:b/>
                <w:bCs/>
                <w:sz w:val="20"/>
                <w:szCs w:val="20"/>
                <w:lang w:val="es-ES" w:eastAsia="es-ES"/>
              </w:rPr>
            </w:pPr>
          </w:p>
        </w:tc>
        <w:tc>
          <w:tcPr>
            <w:tcW w:w="288" w:type="pct"/>
            <w:vMerge/>
            <w:shd w:val="clear" w:color="auto" w:fill="D9D9D9"/>
            <w:vAlign w:val="center"/>
            <w:hideMark/>
          </w:tcPr>
          <w:p w14:paraId="79FA1D04" w14:textId="77777777" w:rsidR="001C249A" w:rsidRPr="0025129B" w:rsidRDefault="001C249A" w:rsidP="001C6217">
            <w:pPr>
              <w:jc w:val="center"/>
              <w:rPr>
                <w:rFonts w:eastAsiaTheme="minorHAnsi"/>
                <w:b/>
                <w:bCs/>
                <w:sz w:val="20"/>
                <w:szCs w:val="20"/>
                <w:lang w:val="es-ES"/>
              </w:rPr>
            </w:pPr>
          </w:p>
        </w:tc>
        <w:tc>
          <w:tcPr>
            <w:tcW w:w="462" w:type="pct"/>
            <w:vMerge/>
            <w:shd w:val="clear" w:color="auto" w:fill="D9D9D9"/>
            <w:tcMar>
              <w:top w:w="0" w:type="dxa"/>
              <w:left w:w="108" w:type="dxa"/>
              <w:bottom w:w="0" w:type="dxa"/>
              <w:right w:w="108" w:type="dxa"/>
            </w:tcMar>
            <w:vAlign w:val="center"/>
            <w:hideMark/>
          </w:tcPr>
          <w:p w14:paraId="0B380A75" w14:textId="77777777" w:rsidR="001C249A" w:rsidRPr="0025129B" w:rsidRDefault="001C249A" w:rsidP="001C6217">
            <w:pPr>
              <w:jc w:val="center"/>
              <w:rPr>
                <w:rFonts w:eastAsiaTheme="minorHAnsi"/>
                <w:b/>
                <w:bCs/>
                <w:sz w:val="20"/>
                <w:szCs w:val="20"/>
                <w:lang w:val="es-ES"/>
              </w:rPr>
            </w:pPr>
          </w:p>
        </w:tc>
        <w:tc>
          <w:tcPr>
            <w:tcW w:w="447" w:type="pct"/>
            <w:shd w:val="clear" w:color="auto" w:fill="D9D9D9"/>
            <w:vAlign w:val="center"/>
            <w:hideMark/>
          </w:tcPr>
          <w:p w14:paraId="7FF5E279" w14:textId="77777777" w:rsidR="001C249A" w:rsidRPr="0025129B" w:rsidRDefault="001C249A" w:rsidP="001C6217">
            <w:pPr>
              <w:jc w:val="center"/>
              <w:rPr>
                <w:b/>
                <w:bCs/>
                <w:sz w:val="20"/>
                <w:szCs w:val="20"/>
                <w:lang w:val="es-ES" w:eastAsia="es-ES"/>
              </w:rPr>
            </w:pPr>
            <w:r w:rsidRPr="0025129B">
              <w:rPr>
                <w:b/>
                <w:bCs/>
                <w:sz w:val="20"/>
                <w:szCs w:val="20"/>
                <w:lang w:val="es-ES" w:eastAsia="es-ES"/>
              </w:rPr>
              <w:t>Desde</w:t>
            </w:r>
          </w:p>
          <w:p w14:paraId="16FE3019" w14:textId="77777777" w:rsidR="001C249A" w:rsidRPr="007E2D5C" w:rsidRDefault="001C249A" w:rsidP="001C6217">
            <w:pPr>
              <w:jc w:val="center"/>
              <w:rPr>
                <w:rFonts w:eastAsiaTheme="minorHAnsi"/>
                <w:bCs/>
                <w:sz w:val="20"/>
                <w:szCs w:val="20"/>
                <w:lang w:val="es-ES"/>
              </w:rPr>
            </w:pPr>
          </w:p>
        </w:tc>
        <w:tc>
          <w:tcPr>
            <w:tcW w:w="432" w:type="pct"/>
            <w:shd w:val="clear" w:color="auto" w:fill="D9D9D9"/>
            <w:vAlign w:val="center"/>
          </w:tcPr>
          <w:p w14:paraId="3087F78A" w14:textId="77777777" w:rsidR="001C249A" w:rsidRPr="0025129B" w:rsidRDefault="001C249A" w:rsidP="001C6217">
            <w:pPr>
              <w:jc w:val="center"/>
              <w:rPr>
                <w:b/>
                <w:bCs/>
                <w:sz w:val="20"/>
                <w:szCs w:val="20"/>
                <w:lang w:val="es-ES" w:eastAsia="es-ES"/>
              </w:rPr>
            </w:pPr>
            <w:r w:rsidRPr="0025129B">
              <w:rPr>
                <w:b/>
                <w:bCs/>
                <w:sz w:val="20"/>
                <w:szCs w:val="20"/>
                <w:lang w:val="es-ES" w:eastAsia="es-ES"/>
              </w:rPr>
              <w:t>Hasta</w:t>
            </w:r>
          </w:p>
          <w:p w14:paraId="6B303568" w14:textId="77777777" w:rsidR="001C249A" w:rsidRPr="007E2D5C" w:rsidRDefault="001C249A" w:rsidP="001C6217">
            <w:pPr>
              <w:jc w:val="center"/>
              <w:rPr>
                <w:bCs/>
                <w:sz w:val="20"/>
                <w:szCs w:val="20"/>
                <w:lang w:val="es-ES" w:eastAsia="es-ES"/>
              </w:rPr>
            </w:pPr>
          </w:p>
        </w:tc>
        <w:tc>
          <w:tcPr>
            <w:tcW w:w="503" w:type="pct"/>
            <w:vMerge/>
            <w:shd w:val="clear" w:color="auto" w:fill="D9D9D9"/>
            <w:vAlign w:val="center"/>
            <w:hideMark/>
          </w:tcPr>
          <w:p w14:paraId="337DD38A" w14:textId="77777777" w:rsidR="001C249A" w:rsidRPr="0025129B" w:rsidRDefault="001C249A" w:rsidP="001C6217">
            <w:pPr>
              <w:jc w:val="center"/>
              <w:rPr>
                <w:rFonts w:eastAsiaTheme="minorHAnsi"/>
                <w:b/>
                <w:bCs/>
                <w:sz w:val="20"/>
                <w:szCs w:val="20"/>
                <w:lang w:val="es-ES" w:eastAsia="es-ES"/>
              </w:rPr>
            </w:pPr>
          </w:p>
        </w:tc>
        <w:tc>
          <w:tcPr>
            <w:tcW w:w="486" w:type="pct"/>
            <w:vMerge/>
            <w:shd w:val="clear" w:color="auto" w:fill="D9D9D9"/>
          </w:tcPr>
          <w:p w14:paraId="7D29193D" w14:textId="77777777" w:rsidR="001C249A" w:rsidRPr="0025129B" w:rsidRDefault="001C249A" w:rsidP="00430772">
            <w:pPr>
              <w:jc w:val="center"/>
              <w:rPr>
                <w:b/>
                <w:bCs/>
                <w:sz w:val="20"/>
                <w:szCs w:val="20"/>
                <w:lang w:val="es-ES" w:eastAsia="es-ES"/>
              </w:rPr>
            </w:pPr>
          </w:p>
        </w:tc>
        <w:tc>
          <w:tcPr>
            <w:tcW w:w="429" w:type="pct"/>
            <w:vMerge/>
            <w:shd w:val="clear" w:color="auto" w:fill="D9D9D9"/>
            <w:vAlign w:val="center"/>
          </w:tcPr>
          <w:p w14:paraId="2CBA3DA3" w14:textId="77777777" w:rsidR="001C249A" w:rsidRPr="0025129B" w:rsidRDefault="001C249A" w:rsidP="00430772">
            <w:pPr>
              <w:jc w:val="center"/>
              <w:rPr>
                <w:b/>
                <w:bCs/>
                <w:sz w:val="20"/>
                <w:szCs w:val="20"/>
                <w:lang w:val="es-ES" w:eastAsia="es-ES"/>
              </w:rPr>
            </w:pPr>
          </w:p>
        </w:tc>
        <w:tc>
          <w:tcPr>
            <w:tcW w:w="453" w:type="pct"/>
            <w:vMerge/>
            <w:shd w:val="clear" w:color="auto" w:fill="D9D9D9"/>
          </w:tcPr>
          <w:p w14:paraId="7FDB4F15" w14:textId="77777777" w:rsidR="001C249A" w:rsidRPr="0025129B" w:rsidRDefault="001C249A" w:rsidP="00430772">
            <w:pPr>
              <w:jc w:val="center"/>
              <w:rPr>
                <w:b/>
                <w:bCs/>
                <w:sz w:val="20"/>
                <w:szCs w:val="20"/>
                <w:lang w:val="es-ES" w:eastAsia="es-ES"/>
              </w:rPr>
            </w:pPr>
          </w:p>
        </w:tc>
      </w:tr>
      <w:tr w:rsidR="001C6217" w:rsidRPr="0025129B" w14:paraId="510BE1A5" w14:textId="77777777" w:rsidTr="000E5B23">
        <w:trPr>
          <w:trHeight w:val="409"/>
        </w:trPr>
        <w:tc>
          <w:tcPr>
            <w:tcW w:w="890" w:type="pct"/>
            <w:tcMar>
              <w:top w:w="0" w:type="dxa"/>
              <w:left w:w="108" w:type="dxa"/>
              <w:bottom w:w="0" w:type="dxa"/>
              <w:right w:w="108" w:type="dxa"/>
            </w:tcMar>
          </w:tcPr>
          <w:p w14:paraId="1245DE21" w14:textId="77777777" w:rsidR="006B624A" w:rsidRPr="006B624A" w:rsidRDefault="006B624A" w:rsidP="006B624A">
            <w:pPr>
              <w:rPr>
                <w:sz w:val="20"/>
                <w:szCs w:val="20"/>
              </w:rPr>
            </w:pPr>
            <w:r w:rsidRPr="006B624A">
              <w:rPr>
                <w:sz w:val="20"/>
                <w:szCs w:val="20"/>
              </w:rPr>
              <w:t>Informe Monitoreo Pozos Quebrada la Coipa</w:t>
            </w:r>
          </w:p>
        </w:tc>
        <w:tc>
          <w:tcPr>
            <w:tcW w:w="609" w:type="pct"/>
            <w:vAlign w:val="center"/>
          </w:tcPr>
          <w:p w14:paraId="1D674266" w14:textId="77777777" w:rsidR="006B624A" w:rsidRPr="006B624A" w:rsidRDefault="006B624A" w:rsidP="006B624A">
            <w:pPr>
              <w:jc w:val="center"/>
              <w:rPr>
                <w:rFonts w:eastAsiaTheme="minorHAnsi"/>
                <w:sz w:val="20"/>
                <w:szCs w:val="20"/>
                <w:lang w:val="es-ES" w:eastAsia="es-ES"/>
              </w:rPr>
            </w:pPr>
            <w:r w:rsidRPr="006B624A">
              <w:rPr>
                <w:rFonts w:eastAsiaTheme="minorHAnsi"/>
                <w:sz w:val="20"/>
                <w:szCs w:val="20"/>
                <w:lang w:val="es-ES" w:eastAsia="es-ES"/>
              </w:rPr>
              <w:t>Agua subterránea</w:t>
            </w:r>
          </w:p>
        </w:tc>
        <w:tc>
          <w:tcPr>
            <w:tcW w:w="288" w:type="pct"/>
            <w:vAlign w:val="center"/>
          </w:tcPr>
          <w:p w14:paraId="1D6B158E" w14:textId="77777777" w:rsidR="006B624A" w:rsidRPr="006B624A" w:rsidRDefault="006B624A" w:rsidP="001C6217">
            <w:pPr>
              <w:jc w:val="center"/>
              <w:rPr>
                <w:rFonts w:eastAsiaTheme="minorHAnsi"/>
                <w:sz w:val="20"/>
                <w:szCs w:val="20"/>
                <w:lang w:val="es-ES"/>
              </w:rPr>
            </w:pPr>
            <w:r w:rsidRPr="006B624A">
              <w:rPr>
                <w:rFonts w:eastAsiaTheme="minorHAnsi"/>
                <w:sz w:val="20"/>
                <w:szCs w:val="20"/>
                <w:lang w:val="es-ES"/>
              </w:rPr>
              <w:t>23399</w:t>
            </w:r>
          </w:p>
        </w:tc>
        <w:tc>
          <w:tcPr>
            <w:tcW w:w="462" w:type="pct"/>
            <w:tcMar>
              <w:top w:w="0" w:type="dxa"/>
              <w:left w:w="108" w:type="dxa"/>
              <w:bottom w:w="0" w:type="dxa"/>
              <w:right w:w="108" w:type="dxa"/>
            </w:tcMar>
          </w:tcPr>
          <w:p w14:paraId="30269B8A" w14:textId="77777777" w:rsidR="006B624A" w:rsidRPr="006B624A" w:rsidRDefault="006B624A" w:rsidP="001C6217">
            <w:pPr>
              <w:jc w:val="center"/>
              <w:rPr>
                <w:sz w:val="20"/>
                <w:szCs w:val="20"/>
              </w:rPr>
            </w:pPr>
            <w:r w:rsidRPr="006B624A">
              <w:rPr>
                <w:sz w:val="20"/>
                <w:szCs w:val="20"/>
              </w:rPr>
              <w:t>14-07-2014</w:t>
            </w:r>
          </w:p>
        </w:tc>
        <w:tc>
          <w:tcPr>
            <w:tcW w:w="447" w:type="pct"/>
          </w:tcPr>
          <w:p w14:paraId="5429C464" w14:textId="77777777" w:rsidR="006B624A" w:rsidRPr="006B624A" w:rsidRDefault="006B624A" w:rsidP="001C6217">
            <w:pPr>
              <w:jc w:val="center"/>
              <w:rPr>
                <w:sz w:val="20"/>
                <w:szCs w:val="20"/>
              </w:rPr>
            </w:pPr>
            <w:r w:rsidRPr="006B624A">
              <w:rPr>
                <w:sz w:val="20"/>
                <w:szCs w:val="20"/>
              </w:rPr>
              <w:t>01-12-2013</w:t>
            </w:r>
          </w:p>
        </w:tc>
        <w:tc>
          <w:tcPr>
            <w:tcW w:w="432" w:type="pct"/>
            <w:vAlign w:val="center"/>
          </w:tcPr>
          <w:p w14:paraId="61600033" w14:textId="77777777" w:rsidR="006B624A" w:rsidRPr="006B624A" w:rsidRDefault="006B624A" w:rsidP="001C6217">
            <w:pPr>
              <w:jc w:val="center"/>
              <w:rPr>
                <w:sz w:val="20"/>
                <w:szCs w:val="20"/>
              </w:rPr>
            </w:pPr>
            <w:r w:rsidRPr="006B624A">
              <w:rPr>
                <w:sz w:val="20"/>
                <w:szCs w:val="20"/>
              </w:rPr>
              <w:t>31-12-2013</w:t>
            </w:r>
          </w:p>
        </w:tc>
        <w:tc>
          <w:tcPr>
            <w:tcW w:w="503" w:type="pct"/>
            <w:vAlign w:val="center"/>
          </w:tcPr>
          <w:p w14:paraId="3AF4967E" w14:textId="77777777" w:rsidR="006B624A" w:rsidRDefault="006B624A" w:rsidP="001C6217">
            <w:pPr>
              <w:jc w:val="center"/>
              <w:rPr>
                <w:rFonts w:eastAsiaTheme="minorHAnsi"/>
                <w:sz w:val="20"/>
                <w:szCs w:val="20"/>
                <w:lang w:val="es-ES" w:eastAsia="es-ES"/>
              </w:rPr>
            </w:pPr>
            <w:r>
              <w:rPr>
                <w:rFonts w:eastAsiaTheme="minorHAnsi"/>
                <w:sz w:val="20"/>
                <w:szCs w:val="20"/>
                <w:lang w:val="es-ES" w:eastAsia="es-ES"/>
              </w:rPr>
              <w:t>SEREMI SALUD</w:t>
            </w:r>
          </w:p>
          <w:p w14:paraId="543E442D" w14:textId="77777777" w:rsidR="006B624A" w:rsidRPr="0025129B" w:rsidRDefault="006B624A" w:rsidP="001C6217">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73CA5B78" w14:textId="77777777" w:rsidR="006B624A" w:rsidRPr="0025129B" w:rsidRDefault="006B624A" w:rsidP="006B624A">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352404BA" w14:textId="77777777" w:rsidR="006B624A" w:rsidRPr="0025129B" w:rsidRDefault="006B624A" w:rsidP="006B624A">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41D63068" w14:textId="25EC75C3" w:rsidR="006B624A" w:rsidRPr="0025129B" w:rsidRDefault="007D0CAE" w:rsidP="006B624A">
            <w:pPr>
              <w:jc w:val="center"/>
              <w:rPr>
                <w:rFonts w:eastAsiaTheme="minorHAnsi"/>
                <w:sz w:val="20"/>
                <w:szCs w:val="20"/>
                <w:lang w:val="es-ES" w:eastAsia="es-ES"/>
              </w:rPr>
            </w:pPr>
            <w:r>
              <w:rPr>
                <w:rFonts w:eastAsiaTheme="minorHAnsi"/>
                <w:sz w:val="20"/>
                <w:szCs w:val="20"/>
                <w:lang w:val="es-ES" w:eastAsia="es-ES"/>
              </w:rPr>
              <w:t>4</w:t>
            </w:r>
          </w:p>
        </w:tc>
      </w:tr>
      <w:tr w:rsidR="007D0CAE" w:rsidRPr="0025129B" w14:paraId="24A9E849" w14:textId="77777777" w:rsidTr="000E5B23">
        <w:trPr>
          <w:trHeight w:val="361"/>
        </w:trPr>
        <w:tc>
          <w:tcPr>
            <w:tcW w:w="890" w:type="pct"/>
            <w:tcMar>
              <w:top w:w="0" w:type="dxa"/>
              <w:left w:w="108" w:type="dxa"/>
              <w:bottom w:w="0" w:type="dxa"/>
              <w:right w:w="108" w:type="dxa"/>
            </w:tcMar>
          </w:tcPr>
          <w:p w14:paraId="4FDC44F1"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504DAEC3"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4F36472E"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23400</w:t>
            </w:r>
          </w:p>
        </w:tc>
        <w:tc>
          <w:tcPr>
            <w:tcW w:w="462" w:type="pct"/>
            <w:tcMar>
              <w:top w:w="0" w:type="dxa"/>
              <w:left w:w="108" w:type="dxa"/>
              <w:bottom w:w="0" w:type="dxa"/>
              <w:right w:w="108" w:type="dxa"/>
            </w:tcMar>
          </w:tcPr>
          <w:p w14:paraId="70558F77" w14:textId="77777777" w:rsidR="007D0CAE" w:rsidRPr="006B624A" w:rsidRDefault="007D0CAE" w:rsidP="007D0CAE">
            <w:pPr>
              <w:jc w:val="center"/>
              <w:rPr>
                <w:sz w:val="20"/>
                <w:szCs w:val="20"/>
              </w:rPr>
            </w:pPr>
            <w:r w:rsidRPr="006B624A">
              <w:rPr>
                <w:sz w:val="20"/>
                <w:szCs w:val="20"/>
              </w:rPr>
              <w:t>14-07-2014</w:t>
            </w:r>
          </w:p>
        </w:tc>
        <w:tc>
          <w:tcPr>
            <w:tcW w:w="447" w:type="pct"/>
          </w:tcPr>
          <w:p w14:paraId="1D6DCDAE" w14:textId="77777777" w:rsidR="007D0CAE" w:rsidRPr="006B624A" w:rsidRDefault="007D0CAE" w:rsidP="007D0CAE">
            <w:pPr>
              <w:jc w:val="center"/>
              <w:rPr>
                <w:sz w:val="20"/>
                <w:szCs w:val="20"/>
              </w:rPr>
            </w:pPr>
            <w:r>
              <w:rPr>
                <w:sz w:val="20"/>
                <w:szCs w:val="20"/>
              </w:rPr>
              <w:t>01-01-2014</w:t>
            </w:r>
          </w:p>
        </w:tc>
        <w:tc>
          <w:tcPr>
            <w:tcW w:w="432" w:type="pct"/>
            <w:vAlign w:val="center"/>
          </w:tcPr>
          <w:p w14:paraId="18785305" w14:textId="77777777" w:rsidR="007D0CAE" w:rsidRPr="006B624A" w:rsidRDefault="007D0CAE" w:rsidP="007D0CAE">
            <w:pPr>
              <w:jc w:val="center"/>
              <w:rPr>
                <w:sz w:val="20"/>
                <w:szCs w:val="20"/>
              </w:rPr>
            </w:pPr>
            <w:r w:rsidRPr="006B624A">
              <w:rPr>
                <w:sz w:val="20"/>
                <w:szCs w:val="20"/>
              </w:rPr>
              <w:t>31-01-2014</w:t>
            </w:r>
          </w:p>
        </w:tc>
        <w:tc>
          <w:tcPr>
            <w:tcW w:w="503" w:type="pct"/>
            <w:vAlign w:val="center"/>
          </w:tcPr>
          <w:p w14:paraId="5B15B33E"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6A8A35D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5340CE5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78392A95"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442398CE" w14:textId="7FAD71F8" w:rsidR="007D0CAE" w:rsidRPr="0025129B" w:rsidRDefault="007D0CAE" w:rsidP="007D0CAE">
            <w:pPr>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353E0691" w14:textId="77777777" w:rsidTr="000E5B23">
        <w:trPr>
          <w:trHeight w:val="379"/>
        </w:trPr>
        <w:tc>
          <w:tcPr>
            <w:tcW w:w="890" w:type="pct"/>
            <w:tcMar>
              <w:top w:w="0" w:type="dxa"/>
              <w:left w:w="70" w:type="dxa"/>
              <w:bottom w:w="0" w:type="dxa"/>
              <w:right w:w="70" w:type="dxa"/>
            </w:tcMar>
          </w:tcPr>
          <w:p w14:paraId="2540FD02"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4936E9F4"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5ABA0045"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23401</w:t>
            </w:r>
          </w:p>
        </w:tc>
        <w:tc>
          <w:tcPr>
            <w:tcW w:w="462" w:type="pct"/>
            <w:tcMar>
              <w:top w:w="0" w:type="dxa"/>
              <w:left w:w="70" w:type="dxa"/>
              <w:bottom w:w="0" w:type="dxa"/>
              <w:right w:w="70" w:type="dxa"/>
            </w:tcMar>
          </w:tcPr>
          <w:p w14:paraId="2CA92D9C" w14:textId="77777777" w:rsidR="007D0CAE" w:rsidRPr="006B624A" w:rsidRDefault="007D0CAE" w:rsidP="007D0CAE">
            <w:pPr>
              <w:jc w:val="center"/>
              <w:rPr>
                <w:sz w:val="20"/>
                <w:szCs w:val="20"/>
              </w:rPr>
            </w:pPr>
            <w:r w:rsidRPr="006B624A">
              <w:rPr>
                <w:sz w:val="20"/>
                <w:szCs w:val="20"/>
              </w:rPr>
              <w:t>14-07-2014</w:t>
            </w:r>
          </w:p>
        </w:tc>
        <w:tc>
          <w:tcPr>
            <w:tcW w:w="447" w:type="pct"/>
          </w:tcPr>
          <w:p w14:paraId="71478BA4" w14:textId="77777777" w:rsidR="007D0CAE" w:rsidRPr="006B624A" w:rsidRDefault="007D0CAE" w:rsidP="007D0CAE">
            <w:pPr>
              <w:jc w:val="center"/>
              <w:rPr>
                <w:sz w:val="20"/>
                <w:szCs w:val="20"/>
              </w:rPr>
            </w:pPr>
            <w:r w:rsidRPr="006B624A">
              <w:rPr>
                <w:sz w:val="20"/>
                <w:szCs w:val="20"/>
              </w:rPr>
              <w:t>01-02-2014</w:t>
            </w:r>
          </w:p>
        </w:tc>
        <w:tc>
          <w:tcPr>
            <w:tcW w:w="432" w:type="pct"/>
            <w:vAlign w:val="center"/>
          </w:tcPr>
          <w:p w14:paraId="60C507D7" w14:textId="77777777" w:rsidR="007D0CAE" w:rsidRPr="006B624A" w:rsidRDefault="007D0CAE" w:rsidP="007D0CAE">
            <w:pPr>
              <w:ind w:left="149"/>
              <w:jc w:val="center"/>
              <w:rPr>
                <w:rFonts w:eastAsiaTheme="minorHAnsi"/>
                <w:sz w:val="20"/>
                <w:szCs w:val="20"/>
                <w:lang w:val="es-ES" w:eastAsia="es-ES"/>
              </w:rPr>
            </w:pPr>
            <w:r w:rsidRPr="006B624A">
              <w:rPr>
                <w:sz w:val="20"/>
                <w:szCs w:val="20"/>
              </w:rPr>
              <w:t>28-02-2014</w:t>
            </w:r>
          </w:p>
        </w:tc>
        <w:tc>
          <w:tcPr>
            <w:tcW w:w="503" w:type="pct"/>
            <w:vAlign w:val="center"/>
          </w:tcPr>
          <w:p w14:paraId="01CAA74A"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56806FBD"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184B85CC"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2458AF50"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794A5F7C" w14:textId="3BFA2B02"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388DC7BD" w14:textId="77777777" w:rsidTr="000E5B23">
        <w:trPr>
          <w:trHeight w:val="379"/>
        </w:trPr>
        <w:tc>
          <w:tcPr>
            <w:tcW w:w="890" w:type="pct"/>
            <w:tcMar>
              <w:top w:w="0" w:type="dxa"/>
              <w:left w:w="70" w:type="dxa"/>
              <w:bottom w:w="0" w:type="dxa"/>
              <w:right w:w="70" w:type="dxa"/>
            </w:tcMar>
          </w:tcPr>
          <w:p w14:paraId="278EBF85"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2A5618CD"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44022EE3"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23402</w:t>
            </w:r>
          </w:p>
        </w:tc>
        <w:tc>
          <w:tcPr>
            <w:tcW w:w="462" w:type="pct"/>
            <w:tcMar>
              <w:top w:w="0" w:type="dxa"/>
              <w:left w:w="70" w:type="dxa"/>
              <w:bottom w:w="0" w:type="dxa"/>
              <w:right w:w="70" w:type="dxa"/>
            </w:tcMar>
          </w:tcPr>
          <w:p w14:paraId="22CDA012" w14:textId="77777777" w:rsidR="007D0CAE" w:rsidRPr="006B624A" w:rsidRDefault="007D0CAE" w:rsidP="007D0CAE">
            <w:pPr>
              <w:jc w:val="center"/>
              <w:rPr>
                <w:sz w:val="20"/>
                <w:szCs w:val="20"/>
              </w:rPr>
            </w:pPr>
            <w:r w:rsidRPr="006B624A">
              <w:rPr>
                <w:sz w:val="20"/>
                <w:szCs w:val="20"/>
              </w:rPr>
              <w:t>14-07-2014</w:t>
            </w:r>
          </w:p>
        </w:tc>
        <w:tc>
          <w:tcPr>
            <w:tcW w:w="447" w:type="pct"/>
          </w:tcPr>
          <w:p w14:paraId="458291B4" w14:textId="77777777" w:rsidR="007D0CAE" w:rsidRPr="006B624A" w:rsidRDefault="007D0CAE" w:rsidP="007D0CAE">
            <w:pPr>
              <w:jc w:val="center"/>
              <w:rPr>
                <w:sz w:val="20"/>
                <w:szCs w:val="20"/>
              </w:rPr>
            </w:pPr>
            <w:r w:rsidRPr="006B624A">
              <w:rPr>
                <w:sz w:val="20"/>
                <w:szCs w:val="20"/>
              </w:rPr>
              <w:t>01-03-2014</w:t>
            </w:r>
          </w:p>
        </w:tc>
        <w:tc>
          <w:tcPr>
            <w:tcW w:w="432" w:type="pct"/>
            <w:vAlign w:val="center"/>
          </w:tcPr>
          <w:p w14:paraId="3D1C84F3" w14:textId="77777777" w:rsidR="007D0CAE" w:rsidRPr="006B624A" w:rsidRDefault="007D0CAE" w:rsidP="007D0CAE">
            <w:pPr>
              <w:ind w:left="149"/>
              <w:jc w:val="center"/>
              <w:rPr>
                <w:rFonts w:eastAsiaTheme="minorHAnsi"/>
                <w:sz w:val="20"/>
                <w:szCs w:val="20"/>
                <w:lang w:val="es-ES" w:eastAsia="es-ES"/>
              </w:rPr>
            </w:pPr>
            <w:r w:rsidRPr="006B624A">
              <w:rPr>
                <w:sz w:val="20"/>
                <w:szCs w:val="20"/>
              </w:rPr>
              <w:t>31-03-2014</w:t>
            </w:r>
          </w:p>
        </w:tc>
        <w:tc>
          <w:tcPr>
            <w:tcW w:w="503" w:type="pct"/>
            <w:vAlign w:val="center"/>
          </w:tcPr>
          <w:p w14:paraId="0A2540F6"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5239D94F"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10529188"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4AA5BC1D"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532E76BB" w14:textId="0750C592"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484F741F" w14:textId="77777777" w:rsidTr="000E5B23">
        <w:trPr>
          <w:trHeight w:val="379"/>
        </w:trPr>
        <w:tc>
          <w:tcPr>
            <w:tcW w:w="890" w:type="pct"/>
            <w:tcMar>
              <w:top w:w="0" w:type="dxa"/>
              <w:left w:w="70" w:type="dxa"/>
              <w:bottom w:w="0" w:type="dxa"/>
              <w:right w:w="70" w:type="dxa"/>
            </w:tcMar>
          </w:tcPr>
          <w:p w14:paraId="32347567"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2188BECC"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160C4B70"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23403</w:t>
            </w:r>
          </w:p>
        </w:tc>
        <w:tc>
          <w:tcPr>
            <w:tcW w:w="462" w:type="pct"/>
            <w:tcMar>
              <w:top w:w="0" w:type="dxa"/>
              <w:left w:w="70" w:type="dxa"/>
              <w:bottom w:w="0" w:type="dxa"/>
              <w:right w:w="70" w:type="dxa"/>
            </w:tcMar>
          </w:tcPr>
          <w:p w14:paraId="70B6CB6C" w14:textId="77777777" w:rsidR="007D0CAE" w:rsidRPr="006B624A" w:rsidRDefault="007D0CAE" w:rsidP="007D0CAE">
            <w:pPr>
              <w:jc w:val="center"/>
              <w:rPr>
                <w:sz w:val="20"/>
                <w:szCs w:val="20"/>
              </w:rPr>
            </w:pPr>
            <w:r w:rsidRPr="006B624A">
              <w:rPr>
                <w:sz w:val="20"/>
                <w:szCs w:val="20"/>
              </w:rPr>
              <w:t>14-07-2014</w:t>
            </w:r>
          </w:p>
        </w:tc>
        <w:tc>
          <w:tcPr>
            <w:tcW w:w="447" w:type="pct"/>
          </w:tcPr>
          <w:p w14:paraId="2FA6CFDE" w14:textId="77777777" w:rsidR="007D0CAE" w:rsidRPr="006B624A" w:rsidRDefault="007D0CAE" w:rsidP="007D0CAE">
            <w:pPr>
              <w:jc w:val="center"/>
              <w:rPr>
                <w:sz w:val="20"/>
                <w:szCs w:val="20"/>
              </w:rPr>
            </w:pPr>
            <w:r w:rsidRPr="006B624A">
              <w:rPr>
                <w:sz w:val="20"/>
                <w:szCs w:val="20"/>
              </w:rPr>
              <w:t>01-04-2014</w:t>
            </w:r>
          </w:p>
        </w:tc>
        <w:tc>
          <w:tcPr>
            <w:tcW w:w="432" w:type="pct"/>
            <w:vAlign w:val="center"/>
          </w:tcPr>
          <w:p w14:paraId="2D814533" w14:textId="77777777" w:rsidR="007D0CAE" w:rsidRPr="006B624A" w:rsidRDefault="007D0CAE" w:rsidP="007D0CAE">
            <w:pPr>
              <w:ind w:left="149"/>
              <w:jc w:val="center"/>
              <w:rPr>
                <w:rFonts w:eastAsiaTheme="minorHAnsi"/>
                <w:sz w:val="20"/>
                <w:szCs w:val="20"/>
                <w:lang w:val="es-ES" w:eastAsia="es-ES"/>
              </w:rPr>
            </w:pPr>
            <w:r w:rsidRPr="006B624A">
              <w:rPr>
                <w:sz w:val="20"/>
                <w:szCs w:val="20"/>
              </w:rPr>
              <w:t>30-04-2014</w:t>
            </w:r>
          </w:p>
        </w:tc>
        <w:tc>
          <w:tcPr>
            <w:tcW w:w="503" w:type="pct"/>
            <w:vAlign w:val="center"/>
          </w:tcPr>
          <w:p w14:paraId="53488F4A"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21ADFAF4"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2A8119C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35C7283C"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345F5512" w14:textId="40B81D59"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7BC5DF26" w14:textId="77777777" w:rsidTr="000E5B23">
        <w:trPr>
          <w:trHeight w:val="379"/>
        </w:trPr>
        <w:tc>
          <w:tcPr>
            <w:tcW w:w="890" w:type="pct"/>
            <w:tcMar>
              <w:top w:w="0" w:type="dxa"/>
              <w:left w:w="70" w:type="dxa"/>
              <w:bottom w:w="0" w:type="dxa"/>
              <w:right w:w="70" w:type="dxa"/>
            </w:tcMar>
          </w:tcPr>
          <w:p w14:paraId="2B26A846"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05124533"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28F558BF"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23404</w:t>
            </w:r>
          </w:p>
        </w:tc>
        <w:tc>
          <w:tcPr>
            <w:tcW w:w="462" w:type="pct"/>
            <w:tcMar>
              <w:top w:w="0" w:type="dxa"/>
              <w:left w:w="70" w:type="dxa"/>
              <w:bottom w:w="0" w:type="dxa"/>
              <w:right w:w="70" w:type="dxa"/>
            </w:tcMar>
          </w:tcPr>
          <w:p w14:paraId="675A5919" w14:textId="77777777" w:rsidR="007D0CAE" w:rsidRPr="006B624A" w:rsidRDefault="007D0CAE" w:rsidP="007D0CAE">
            <w:pPr>
              <w:jc w:val="center"/>
              <w:rPr>
                <w:sz w:val="20"/>
                <w:szCs w:val="20"/>
              </w:rPr>
            </w:pPr>
            <w:r w:rsidRPr="006B624A">
              <w:rPr>
                <w:sz w:val="20"/>
                <w:szCs w:val="20"/>
              </w:rPr>
              <w:t>14-07-2014</w:t>
            </w:r>
          </w:p>
        </w:tc>
        <w:tc>
          <w:tcPr>
            <w:tcW w:w="447" w:type="pct"/>
          </w:tcPr>
          <w:p w14:paraId="1018F963" w14:textId="77777777" w:rsidR="007D0CAE" w:rsidRPr="006B624A" w:rsidRDefault="007D0CAE" w:rsidP="007D0CAE">
            <w:pPr>
              <w:jc w:val="center"/>
              <w:rPr>
                <w:sz w:val="20"/>
                <w:szCs w:val="20"/>
              </w:rPr>
            </w:pPr>
            <w:r>
              <w:rPr>
                <w:sz w:val="20"/>
                <w:szCs w:val="20"/>
              </w:rPr>
              <w:t>01-05-2014</w:t>
            </w:r>
          </w:p>
        </w:tc>
        <w:tc>
          <w:tcPr>
            <w:tcW w:w="432" w:type="pct"/>
            <w:vAlign w:val="center"/>
          </w:tcPr>
          <w:p w14:paraId="2924149F" w14:textId="77777777" w:rsidR="007D0CAE" w:rsidRPr="006B624A" w:rsidRDefault="007D0CAE" w:rsidP="007D0CAE">
            <w:pPr>
              <w:ind w:left="149"/>
              <w:jc w:val="center"/>
              <w:rPr>
                <w:rFonts w:eastAsiaTheme="minorHAnsi"/>
                <w:sz w:val="20"/>
                <w:szCs w:val="20"/>
                <w:lang w:val="es-ES" w:eastAsia="es-ES"/>
              </w:rPr>
            </w:pPr>
            <w:r w:rsidRPr="006B624A">
              <w:rPr>
                <w:sz w:val="20"/>
                <w:szCs w:val="20"/>
              </w:rPr>
              <w:t>31-05-2014</w:t>
            </w:r>
          </w:p>
        </w:tc>
        <w:tc>
          <w:tcPr>
            <w:tcW w:w="503" w:type="pct"/>
            <w:vAlign w:val="center"/>
          </w:tcPr>
          <w:p w14:paraId="6837E071"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42AA303C"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160937D4"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7AAF852C"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3A94DBED" w14:textId="724AB8B8"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322BC52C" w14:textId="77777777" w:rsidTr="000E5B23">
        <w:trPr>
          <w:trHeight w:val="379"/>
        </w:trPr>
        <w:tc>
          <w:tcPr>
            <w:tcW w:w="890" w:type="pct"/>
            <w:tcMar>
              <w:top w:w="0" w:type="dxa"/>
              <w:left w:w="70" w:type="dxa"/>
              <w:bottom w:w="0" w:type="dxa"/>
              <w:right w:w="70" w:type="dxa"/>
            </w:tcMar>
          </w:tcPr>
          <w:p w14:paraId="710E9CA7"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589CA994"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0D2276CC"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27200</w:t>
            </w:r>
          </w:p>
        </w:tc>
        <w:tc>
          <w:tcPr>
            <w:tcW w:w="462" w:type="pct"/>
            <w:tcMar>
              <w:top w:w="0" w:type="dxa"/>
              <w:left w:w="70" w:type="dxa"/>
              <w:bottom w:w="0" w:type="dxa"/>
              <w:right w:w="70" w:type="dxa"/>
            </w:tcMar>
          </w:tcPr>
          <w:p w14:paraId="7E343663" w14:textId="77777777" w:rsidR="007D0CAE" w:rsidRPr="006B624A" w:rsidRDefault="007D0CAE" w:rsidP="007D0CAE">
            <w:pPr>
              <w:jc w:val="center"/>
              <w:rPr>
                <w:sz w:val="20"/>
                <w:szCs w:val="20"/>
              </w:rPr>
            </w:pPr>
            <w:r w:rsidRPr="006B624A">
              <w:rPr>
                <w:sz w:val="20"/>
                <w:szCs w:val="20"/>
              </w:rPr>
              <w:t>28-10-2014</w:t>
            </w:r>
          </w:p>
        </w:tc>
        <w:tc>
          <w:tcPr>
            <w:tcW w:w="447" w:type="pct"/>
          </w:tcPr>
          <w:p w14:paraId="341782B4" w14:textId="77777777" w:rsidR="007D0CAE" w:rsidRPr="006B624A" w:rsidRDefault="007D0CAE" w:rsidP="007D0CAE">
            <w:pPr>
              <w:jc w:val="center"/>
              <w:rPr>
                <w:sz w:val="20"/>
                <w:szCs w:val="20"/>
              </w:rPr>
            </w:pPr>
            <w:r>
              <w:rPr>
                <w:sz w:val="20"/>
                <w:szCs w:val="20"/>
              </w:rPr>
              <w:t>01-06-2014</w:t>
            </w:r>
          </w:p>
        </w:tc>
        <w:tc>
          <w:tcPr>
            <w:tcW w:w="432" w:type="pct"/>
            <w:vAlign w:val="center"/>
          </w:tcPr>
          <w:p w14:paraId="04FE0E48" w14:textId="77777777" w:rsidR="007D0CAE" w:rsidRPr="006B624A" w:rsidRDefault="007D0CAE" w:rsidP="007D0CAE">
            <w:pPr>
              <w:ind w:left="149"/>
              <w:jc w:val="center"/>
              <w:rPr>
                <w:rFonts w:eastAsiaTheme="minorHAnsi"/>
                <w:sz w:val="20"/>
                <w:szCs w:val="20"/>
                <w:lang w:val="es-ES" w:eastAsia="es-ES"/>
              </w:rPr>
            </w:pPr>
            <w:r w:rsidRPr="006B624A">
              <w:rPr>
                <w:sz w:val="20"/>
                <w:szCs w:val="20"/>
              </w:rPr>
              <w:t>30-06-2014</w:t>
            </w:r>
          </w:p>
        </w:tc>
        <w:tc>
          <w:tcPr>
            <w:tcW w:w="503" w:type="pct"/>
            <w:vAlign w:val="center"/>
          </w:tcPr>
          <w:p w14:paraId="2176A04C"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5EF049A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4346F897"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14BBA009"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7CF73150" w14:textId="379D5F6F"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2B4DCCEB" w14:textId="77777777" w:rsidTr="000E5B23">
        <w:trPr>
          <w:trHeight w:val="379"/>
        </w:trPr>
        <w:tc>
          <w:tcPr>
            <w:tcW w:w="890" w:type="pct"/>
            <w:tcMar>
              <w:top w:w="0" w:type="dxa"/>
              <w:left w:w="70" w:type="dxa"/>
              <w:bottom w:w="0" w:type="dxa"/>
              <w:right w:w="70" w:type="dxa"/>
            </w:tcMar>
          </w:tcPr>
          <w:p w14:paraId="5437ED3E"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00954F93"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7B1A6B07"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27201</w:t>
            </w:r>
          </w:p>
        </w:tc>
        <w:tc>
          <w:tcPr>
            <w:tcW w:w="462" w:type="pct"/>
            <w:tcMar>
              <w:top w:w="0" w:type="dxa"/>
              <w:left w:w="70" w:type="dxa"/>
              <w:bottom w:w="0" w:type="dxa"/>
              <w:right w:w="70" w:type="dxa"/>
            </w:tcMar>
          </w:tcPr>
          <w:p w14:paraId="3F88E753" w14:textId="77777777" w:rsidR="007D0CAE" w:rsidRPr="006B624A" w:rsidRDefault="007D0CAE" w:rsidP="007D0CAE">
            <w:pPr>
              <w:jc w:val="center"/>
              <w:rPr>
                <w:sz w:val="20"/>
                <w:szCs w:val="20"/>
              </w:rPr>
            </w:pPr>
            <w:r w:rsidRPr="006B624A">
              <w:rPr>
                <w:sz w:val="20"/>
                <w:szCs w:val="20"/>
              </w:rPr>
              <w:t>28-10-2014</w:t>
            </w:r>
          </w:p>
        </w:tc>
        <w:tc>
          <w:tcPr>
            <w:tcW w:w="447" w:type="pct"/>
          </w:tcPr>
          <w:p w14:paraId="021F433B" w14:textId="77777777" w:rsidR="007D0CAE" w:rsidRPr="006B624A" w:rsidRDefault="007D0CAE" w:rsidP="007D0CAE">
            <w:pPr>
              <w:jc w:val="center"/>
              <w:rPr>
                <w:sz w:val="20"/>
                <w:szCs w:val="20"/>
              </w:rPr>
            </w:pPr>
            <w:r>
              <w:rPr>
                <w:sz w:val="20"/>
                <w:szCs w:val="20"/>
              </w:rPr>
              <w:t>01-07-2014</w:t>
            </w:r>
          </w:p>
        </w:tc>
        <w:tc>
          <w:tcPr>
            <w:tcW w:w="432" w:type="pct"/>
            <w:vAlign w:val="center"/>
          </w:tcPr>
          <w:p w14:paraId="0462ED61" w14:textId="77777777" w:rsidR="007D0CAE" w:rsidRPr="0025129B" w:rsidRDefault="007D0CAE" w:rsidP="007D0CAE">
            <w:pPr>
              <w:ind w:left="149"/>
              <w:jc w:val="center"/>
              <w:rPr>
                <w:rFonts w:eastAsiaTheme="minorHAnsi"/>
                <w:sz w:val="20"/>
                <w:szCs w:val="20"/>
                <w:lang w:val="es-ES" w:eastAsia="es-ES"/>
              </w:rPr>
            </w:pPr>
            <w:r w:rsidRPr="006B624A">
              <w:rPr>
                <w:sz w:val="20"/>
                <w:szCs w:val="20"/>
              </w:rPr>
              <w:t>31-07-2014</w:t>
            </w:r>
          </w:p>
        </w:tc>
        <w:tc>
          <w:tcPr>
            <w:tcW w:w="503" w:type="pct"/>
            <w:vAlign w:val="center"/>
          </w:tcPr>
          <w:p w14:paraId="62394588"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4A2D5214"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47B2B876"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2E5B4FA0"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000A6EEB" w14:textId="2B62F114"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7D02E896" w14:textId="77777777" w:rsidTr="000E5B23">
        <w:trPr>
          <w:trHeight w:val="379"/>
        </w:trPr>
        <w:tc>
          <w:tcPr>
            <w:tcW w:w="890" w:type="pct"/>
            <w:tcMar>
              <w:top w:w="0" w:type="dxa"/>
              <w:left w:w="70" w:type="dxa"/>
              <w:bottom w:w="0" w:type="dxa"/>
              <w:right w:w="70" w:type="dxa"/>
            </w:tcMar>
          </w:tcPr>
          <w:p w14:paraId="62BB18E7"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3EB752F9"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19F6FA5E"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27202</w:t>
            </w:r>
          </w:p>
        </w:tc>
        <w:tc>
          <w:tcPr>
            <w:tcW w:w="462" w:type="pct"/>
            <w:tcMar>
              <w:top w:w="0" w:type="dxa"/>
              <w:left w:w="70" w:type="dxa"/>
              <w:bottom w:w="0" w:type="dxa"/>
              <w:right w:w="70" w:type="dxa"/>
            </w:tcMar>
          </w:tcPr>
          <w:p w14:paraId="32EFAECF" w14:textId="77777777" w:rsidR="007D0CAE" w:rsidRPr="006B624A" w:rsidRDefault="007D0CAE" w:rsidP="007D0CAE">
            <w:pPr>
              <w:jc w:val="center"/>
              <w:rPr>
                <w:sz w:val="20"/>
                <w:szCs w:val="20"/>
              </w:rPr>
            </w:pPr>
            <w:r w:rsidRPr="006B624A">
              <w:rPr>
                <w:sz w:val="20"/>
                <w:szCs w:val="20"/>
              </w:rPr>
              <w:t>28-10-2014</w:t>
            </w:r>
          </w:p>
        </w:tc>
        <w:tc>
          <w:tcPr>
            <w:tcW w:w="447" w:type="pct"/>
          </w:tcPr>
          <w:p w14:paraId="3011F9B1" w14:textId="77777777" w:rsidR="007D0CAE" w:rsidRPr="006B624A" w:rsidRDefault="007D0CAE" w:rsidP="007D0CAE">
            <w:pPr>
              <w:jc w:val="center"/>
              <w:rPr>
                <w:sz w:val="20"/>
                <w:szCs w:val="20"/>
              </w:rPr>
            </w:pPr>
            <w:r>
              <w:rPr>
                <w:sz w:val="20"/>
                <w:szCs w:val="20"/>
              </w:rPr>
              <w:t>01-08-2014</w:t>
            </w:r>
          </w:p>
        </w:tc>
        <w:tc>
          <w:tcPr>
            <w:tcW w:w="432" w:type="pct"/>
            <w:vAlign w:val="center"/>
          </w:tcPr>
          <w:p w14:paraId="3CA4C182" w14:textId="77777777" w:rsidR="007D0CAE" w:rsidRPr="0025129B" w:rsidRDefault="007D0CAE" w:rsidP="007D0CAE">
            <w:pPr>
              <w:ind w:left="149"/>
              <w:jc w:val="center"/>
              <w:rPr>
                <w:rFonts w:eastAsiaTheme="minorHAnsi"/>
                <w:sz w:val="20"/>
                <w:szCs w:val="20"/>
                <w:lang w:val="es-ES" w:eastAsia="es-ES"/>
              </w:rPr>
            </w:pPr>
            <w:r w:rsidRPr="006B624A">
              <w:rPr>
                <w:sz w:val="20"/>
                <w:szCs w:val="20"/>
              </w:rPr>
              <w:t>31-08-2014</w:t>
            </w:r>
          </w:p>
        </w:tc>
        <w:tc>
          <w:tcPr>
            <w:tcW w:w="503" w:type="pct"/>
            <w:vAlign w:val="center"/>
          </w:tcPr>
          <w:p w14:paraId="17A079A3"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02671AC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487B702E"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428B626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784B54D8" w14:textId="0DC7583F"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3E8E86CB" w14:textId="77777777" w:rsidTr="000E5B23">
        <w:trPr>
          <w:trHeight w:val="379"/>
        </w:trPr>
        <w:tc>
          <w:tcPr>
            <w:tcW w:w="890" w:type="pct"/>
            <w:tcMar>
              <w:top w:w="0" w:type="dxa"/>
              <w:left w:w="70" w:type="dxa"/>
              <w:bottom w:w="0" w:type="dxa"/>
              <w:right w:w="70" w:type="dxa"/>
            </w:tcMar>
          </w:tcPr>
          <w:p w14:paraId="73A1C816"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2085EF1A" w14:textId="77777777" w:rsidR="007D0CAE" w:rsidRDefault="007D0CAE" w:rsidP="007D0CAE">
            <w:pPr>
              <w:jc w:val="center"/>
            </w:pPr>
            <w:r w:rsidRPr="007E03D1">
              <w:rPr>
                <w:rFonts w:eastAsiaTheme="minorHAnsi"/>
                <w:sz w:val="20"/>
                <w:szCs w:val="20"/>
                <w:lang w:val="es-ES" w:eastAsia="es-ES"/>
              </w:rPr>
              <w:t>Agua subterránea</w:t>
            </w:r>
          </w:p>
        </w:tc>
        <w:tc>
          <w:tcPr>
            <w:tcW w:w="288" w:type="pct"/>
            <w:vAlign w:val="center"/>
          </w:tcPr>
          <w:p w14:paraId="4D327CB4" w14:textId="77777777" w:rsidR="007D0CAE" w:rsidRPr="0025129B" w:rsidRDefault="007D0CAE" w:rsidP="007D0CAE">
            <w:pPr>
              <w:jc w:val="center"/>
              <w:rPr>
                <w:rFonts w:eastAsiaTheme="minorHAnsi"/>
                <w:sz w:val="20"/>
                <w:szCs w:val="20"/>
                <w:lang w:val="es-ES"/>
              </w:rPr>
            </w:pPr>
            <w:r>
              <w:rPr>
                <w:rFonts w:eastAsiaTheme="minorHAnsi"/>
                <w:sz w:val="20"/>
                <w:szCs w:val="20"/>
                <w:lang w:val="es-ES"/>
              </w:rPr>
              <w:t>28746</w:t>
            </w:r>
          </w:p>
        </w:tc>
        <w:tc>
          <w:tcPr>
            <w:tcW w:w="462" w:type="pct"/>
            <w:tcMar>
              <w:top w:w="0" w:type="dxa"/>
              <w:left w:w="70" w:type="dxa"/>
              <w:bottom w:w="0" w:type="dxa"/>
              <w:right w:w="70" w:type="dxa"/>
            </w:tcMar>
          </w:tcPr>
          <w:p w14:paraId="24E6F170" w14:textId="77777777" w:rsidR="007D0CAE" w:rsidRPr="006B624A" w:rsidRDefault="007D0CAE" w:rsidP="007D0CAE">
            <w:pPr>
              <w:jc w:val="center"/>
              <w:rPr>
                <w:sz w:val="20"/>
                <w:szCs w:val="20"/>
              </w:rPr>
            </w:pPr>
            <w:r w:rsidRPr="006B624A">
              <w:rPr>
                <w:sz w:val="20"/>
                <w:szCs w:val="20"/>
              </w:rPr>
              <w:t>30-12-2014</w:t>
            </w:r>
          </w:p>
        </w:tc>
        <w:tc>
          <w:tcPr>
            <w:tcW w:w="447" w:type="pct"/>
          </w:tcPr>
          <w:p w14:paraId="4AC92CAE" w14:textId="77777777" w:rsidR="007D0CAE" w:rsidRPr="006B624A" w:rsidRDefault="007D0CAE" w:rsidP="007D0CAE">
            <w:pPr>
              <w:jc w:val="center"/>
              <w:rPr>
                <w:sz w:val="20"/>
                <w:szCs w:val="20"/>
              </w:rPr>
            </w:pPr>
            <w:r>
              <w:rPr>
                <w:sz w:val="20"/>
                <w:szCs w:val="20"/>
              </w:rPr>
              <w:t>01-09-2014</w:t>
            </w:r>
          </w:p>
        </w:tc>
        <w:tc>
          <w:tcPr>
            <w:tcW w:w="432" w:type="pct"/>
            <w:vAlign w:val="center"/>
          </w:tcPr>
          <w:p w14:paraId="22C3E4A2" w14:textId="77777777" w:rsidR="007D0CAE" w:rsidRPr="0025129B" w:rsidRDefault="007D0CAE" w:rsidP="007D0CAE">
            <w:pPr>
              <w:ind w:left="149"/>
              <w:jc w:val="center"/>
              <w:rPr>
                <w:rFonts w:eastAsiaTheme="minorHAnsi"/>
                <w:sz w:val="20"/>
                <w:szCs w:val="20"/>
                <w:lang w:val="es-ES" w:eastAsia="es-ES"/>
              </w:rPr>
            </w:pPr>
            <w:r w:rsidRPr="006B624A">
              <w:rPr>
                <w:sz w:val="20"/>
                <w:szCs w:val="20"/>
              </w:rPr>
              <w:t>30-09-2014</w:t>
            </w:r>
          </w:p>
        </w:tc>
        <w:tc>
          <w:tcPr>
            <w:tcW w:w="503" w:type="pct"/>
            <w:vAlign w:val="center"/>
          </w:tcPr>
          <w:p w14:paraId="5026D106"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7C2DB987"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013374E5"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2E182A9E"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7027B66E" w14:textId="33912368"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5637C5B4" w14:textId="77777777" w:rsidTr="000E5B23">
        <w:trPr>
          <w:trHeight w:val="379"/>
        </w:trPr>
        <w:tc>
          <w:tcPr>
            <w:tcW w:w="890" w:type="pct"/>
            <w:tcMar>
              <w:top w:w="0" w:type="dxa"/>
              <w:left w:w="70" w:type="dxa"/>
              <w:bottom w:w="0" w:type="dxa"/>
              <w:right w:w="70" w:type="dxa"/>
            </w:tcMar>
          </w:tcPr>
          <w:p w14:paraId="7CD60078"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38DCFCEC" w14:textId="77777777" w:rsidR="007D0CAE" w:rsidRDefault="007D0CAE" w:rsidP="007D0CAE">
            <w:pPr>
              <w:jc w:val="center"/>
            </w:pPr>
            <w:r w:rsidRPr="007E03D1">
              <w:rPr>
                <w:rFonts w:eastAsiaTheme="minorHAnsi"/>
                <w:sz w:val="20"/>
                <w:szCs w:val="20"/>
                <w:lang w:val="es-ES" w:eastAsia="es-ES"/>
              </w:rPr>
              <w:t>Agua subterránea</w:t>
            </w:r>
          </w:p>
        </w:tc>
        <w:tc>
          <w:tcPr>
            <w:tcW w:w="288" w:type="pct"/>
            <w:vAlign w:val="center"/>
          </w:tcPr>
          <w:p w14:paraId="10DFB0FF" w14:textId="77777777" w:rsidR="007D0CAE" w:rsidRPr="0025129B" w:rsidRDefault="007D0CAE" w:rsidP="007D0CAE">
            <w:pPr>
              <w:jc w:val="center"/>
              <w:rPr>
                <w:rFonts w:eastAsiaTheme="minorHAnsi"/>
                <w:sz w:val="20"/>
                <w:szCs w:val="20"/>
                <w:lang w:val="es-ES"/>
              </w:rPr>
            </w:pPr>
            <w:r>
              <w:rPr>
                <w:rFonts w:eastAsiaTheme="minorHAnsi"/>
                <w:sz w:val="20"/>
                <w:szCs w:val="20"/>
                <w:lang w:val="es-ES"/>
              </w:rPr>
              <w:t>28747</w:t>
            </w:r>
          </w:p>
        </w:tc>
        <w:tc>
          <w:tcPr>
            <w:tcW w:w="462" w:type="pct"/>
            <w:tcMar>
              <w:top w:w="0" w:type="dxa"/>
              <w:left w:w="70" w:type="dxa"/>
              <w:bottom w:w="0" w:type="dxa"/>
              <w:right w:w="70" w:type="dxa"/>
            </w:tcMar>
          </w:tcPr>
          <w:p w14:paraId="7095D025" w14:textId="77777777" w:rsidR="007D0CAE" w:rsidRPr="006B624A" w:rsidRDefault="007D0CAE" w:rsidP="007D0CAE">
            <w:pPr>
              <w:jc w:val="center"/>
              <w:rPr>
                <w:sz w:val="20"/>
                <w:szCs w:val="20"/>
              </w:rPr>
            </w:pPr>
            <w:r w:rsidRPr="006B624A">
              <w:rPr>
                <w:sz w:val="20"/>
                <w:szCs w:val="20"/>
              </w:rPr>
              <w:t>30-12-2014</w:t>
            </w:r>
          </w:p>
        </w:tc>
        <w:tc>
          <w:tcPr>
            <w:tcW w:w="447" w:type="pct"/>
          </w:tcPr>
          <w:p w14:paraId="3E5F0D68" w14:textId="77777777" w:rsidR="007D0CAE" w:rsidRPr="006B624A" w:rsidRDefault="007D0CAE" w:rsidP="007D0CAE">
            <w:pPr>
              <w:jc w:val="center"/>
              <w:rPr>
                <w:sz w:val="20"/>
                <w:szCs w:val="20"/>
              </w:rPr>
            </w:pPr>
            <w:r>
              <w:rPr>
                <w:sz w:val="20"/>
                <w:szCs w:val="20"/>
              </w:rPr>
              <w:t>01-10-2014</w:t>
            </w:r>
          </w:p>
        </w:tc>
        <w:tc>
          <w:tcPr>
            <w:tcW w:w="432" w:type="pct"/>
            <w:vAlign w:val="center"/>
          </w:tcPr>
          <w:p w14:paraId="5F923342" w14:textId="77777777" w:rsidR="007D0CAE" w:rsidRPr="0025129B" w:rsidRDefault="007D0CAE" w:rsidP="007D0CAE">
            <w:pPr>
              <w:ind w:left="149"/>
              <w:jc w:val="center"/>
              <w:rPr>
                <w:rFonts w:eastAsiaTheme="minorHAnsi"/>
                <w:sz w:val="20"/>
                <w:szCs w:val="20"/>
                <w:lang w:val="es-ES" w:eastAsia="es-ES"/>
              </w:rPr>
            </w:pPr>
            <w:r w:rsidRPr="006B624A">
              <w:rPr>
                <w:sz w:val="20"/>
                <w:szCs w:val="20"/>
              </w:rPr>
              <w:t>31-10-2014</w:t>
            </w:r>
          </w:p>
        </w:tc>
        <w:tc>
          <w:tcPr>
            <w:tcW w:w="503" w:type="pct"/>
            <w:vAlign w:val="center"/>
          </w:tcPr>
          <w:p w14:paraId="06C55B13"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5C439130"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2725BB80"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6D96E7E7"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514B70EB" w14:textId="6208214C"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1F1A8F72" w14:textId="77777777" w:rsidTr="000E5B23">
        <w:trPr>
          <w:trHeight w:val="379"/>
        </w:trPr>
        <w:tc>
          <w:tcPr>
            <w:tcW w:w="890" w:type="pct"/>
            <w:tcMar>
              <w:top w:w="0" w:type="dxa"/>
              <w:left w:w="70" w:type="dxa"/>
              <w:bottom w:w="0" w:type="dxa"/>
              <w:right w:w="70" w:type="dxa"/>
            </w:tcMar>
          </w:tcPr>
          <w:p w14:paraId="34A87E88"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3F0AEFB6" w14:textId="77777777" w:rsidR="007D0CAE" w:rsidRDefault="007D0CAE" w:rsidP="007D0CAE">
            <w:pPr>
              <w:jc w:val="center"/>
            </w:pPr>
            <w:r w:rsidRPr="007E03D1">
              <w:rPr>
                <w:rFonts w:eastAsiaTheme="minorHAnsi"/>
                <w:sz w:val="20"/>
                <w:szCs w:val="20"/>
                <w:lang w:val="es-ES" w:eastAsia="es-ES"/>
              </w:rPr>
              <w:t>Agua subterránea</w:t>
            </w:r>
          </w:p>
        </w:tc>
        <w:tc>
          <w:tcPr>
            <w:tcW w:w="288" w:type="pct"/>
            <w:vAlign w:val="center"/>
          </w:tcPr>
          <w:p w14:paraId="219AFDD3" w14:textId="77777777" w:rsidR="007D0CAE" w:rsidRPr="0025129B" w:rsidRDefault="007D0CAE" w:rsidP="007D0CAE">
            <w:pPr>
              <w:jc w:val="center"/>
              <w:rPr>
                <w:rFonts w:eastAsiaTheme="minorHAnsi"/>
                <w:sz w:val="20"/>
                <w:szCs w:val="20"/>
                <w:lang w:val="es-ES"/>
              </w:rPr>
            </w:pPr>
            <w:r>
              <w:rPr>
                <w:rFonts w:eastAsiaTheme="minorHAnsi"/>
                <w:sz w:val="20"/>
                <w:szCs w:val="20"/>
                <w:lang w:val="es-ES"/>
              </w:rPr>
              <w:t>28748</w:t>
            </w:r>
          </w:p>
        </w:tc>
        <w:tc>
          <w:tcPr>
            <w:tcW w:w="462" w:type="pct"/>
            <w:tcMar>
              <w:top w:w="0" w:type="dxa"/>
              <w:left w:w="70" w:type="dxa"/>
              <w:bottom w:w="0" w:type="dxa"/>
              <w:right w:w="70" w:type="dxa"/>
            </w:tcMar>
          </w:tcPr>
          <w:p w14:paraId="52083FEC" w14:textId="77777777" w:rsidR="007D0CAE" w:rsidRPr="006B624A" w:rsidRDefault="007D0CAE" w:rsidP="007D0CAE">
            <w:pPr>
              <w:jc w:val="center"/>
              <w:rPr>
                <w:sz w:val="20"/>
                <w:szCs w:val="20"/>
              </w:rPr>
            </w:pPr>
            <w:r w:rsidRPr="006B624A">
              <w:rPr>
                <w:sz w:val="20"/>
                <w:szCs w:val="20"/>
              </w:rPr>
              <w:t>30-12-2014</w:t>
            </w:r>
          </w:p>
        </w:tc>
        <w:tc>
          <w:tcPr>
            <w:tcW w:w="447" w:type="pct"/>
          </w:tcPr>
          <w:p w14:paraId="21892A63" w14:textId="77777777" w:rsidR="007D0CAE" w:rsidRPr="006B624A" w:rsidRDefault="007D0CAE" w:rsidP="007D0CAE">
            <w:pPr>
              <w:jc w:val="center"/>
              <w:rPr>
                <w:sz w:val="20"/>
                <w:szCs w:val="20"/>
              </w:rPr>
            </w:pPr>
            <w:r>
              <w:rPr>
                <w:sz w:val="20"/>
                <w:szCs w:val="20"/>
              </w:rPr>
              <w:t>01-11-2014</w:t>
            </w:r>
          </w:p>
        </w:tc>
        <w:tc>
          <w:tcPr>
            <w:tcW w:w="432" w:type="pct"/>
            <w:vAlign w:val="center"/>
          </w:tcPr>
          <w:p w14:paraId="262BCFCA" w14:textId="77777777" w:rsidR="007D0CAE" w:rsidRPr="0025129B" w:rsidRDefault="007D0CAE" w:rsidP="007D0CAE">
            <w:pPr>
              <w:ind w:left="149"/>
              <w:jc w:val="center"/>
              <w:rPr>
                <w:rFonts w:eastAsiaTheme="minorHAnsi"/>
                <w:sz w:val="20"/>
                <w:szCs w:val="20"/>
                <w:lang w:val="es-ES" w:eastAsia="es-ES"/>
              </w:rPr>
            </w:pPr>
            <w:r w:rsidRPr="006B624A">
              <w:rPr>
                <w:sz w:val="20"/>
                <w:szCs w:val="20"/>
              </w:rPr>
              <w:t>30-11-2014</w:t>
            </w:r>
          </w:p>
        </w:tc>
        <w:tc>
          <w:tcPr>
            <w:tcW w:w="503" w:type="pct"/>
            <w:vAlign w:val="center"/>
          </w:tcPr>
          <w:p w14:paraId="79CF3838"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1DACB342"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0565A8A5"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2803883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2A8DDB15" w14:textId="6CF25C9D"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63A9CB6A" w14:textId="77777777" w:rsidTr="000E5B23">
        <w:trPr>
          <w:trHeight w:val="379"/>
        </w:trPr>
        <w:tc>
          <w:tcPr>
            <w:tcW w:w="890" w:type="pct"/>
            <w:tcMar>
              <w:top w:w="0" w:type="dxa"/>
              <w:left w:w="70" w:type="dxa"/>
              <w:bottom w:w="0" w:type="dxa"/>
              <w:right w:w="70" w:type="dxa"/>
            </w:tcMar>
          </w:tcPr>
          <w:p w14:paraId="58FDC195"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19F861AD" w14:textId="77777777" w:rsidR="007D0CAE" w:rsidRDefault="007D0CAE" w:rsidP="007D0CAE">
            <w:pPr>
              <w:jc w:val="center"/>
            </w:pPr>
            <w:r w:rsidRPr="007E03D1">
              <w:rPr>
                <w:rFonts w:eastAsiaTheme="minorHAnsi"/>
                <w:sz w:val="20"/>
                <w:szCs w:val="20"/>
                <w:lang w:val="es-ES" w:eastAsia="es-ES"/>
              </w:rPr>
              <w:t>Agua subterránea</w:t>
            </w:r>
          </w:p>
        </w:tc>
        <w:tc>
          <w:tcPr>
            <w:tcW w:w="288" w:type="pct"/>
            <w:vAlign w:val="center"/>
          </w:tcPr>
          <w:p w14:paraId="68C7D694" w14:textId="77777777" w:rsidR="007D0CAE" w:rsidRPr="0025129B" w:rsidRDefault="007D0CAE" w:rsidP="007D0CAE">
            <w:pPr>
              <w:jc w:val="center"/>
              <w:rPr>
                <w:rFonts w:eastAsiaTheme="minorHAnsi"/>
                <w:sz w:val="20"/>
                <w:szCs w:val="20"/>
                <w:lang w:val="es-ES"/>
              </w:rPr>
            </w:pPr>
            <w:r>
              <w:rPr>
                <w:rFonts w:eastAsiaTheme="minorHAnsi"/>
                <w:sz w:val="20"/>
                <w:szCs w:val="20"/>
                <w:lang w:val="es-ES"/>
              </w:rPr>
              <w:t>32227</w:t>
            </w:r>
          </w:p>
        </w:tc>
        <w:tc>
          <w:tcPr>
            <w:tcW w:w="462" w:type="pct"/>
            <w:tcMar>
              <w:top w:w="0" w:type="dxa"/>
              <w:left w:w="70" w:type="dxa"/>
              <w:bottom w:w="0" w:type="dxa"/>
              <w:right w:w="70" w:type="dxa"/>
            </w:tcMar>
          </w:tcPr>
          <w:p w14:paraId="557FD676" w14:textId="77777777" w:rsidR="007D0CAE" w:rsidRPr="006B624A" w:rsidRDefault="007D0CAE" w:rsidP="007D0CAE">
            <w:pPr>
              <w:jc w:val="center"/>
              <w:rPr>
                <w:sz w:val="20"/>
                <w:szCs w:val="20"/>
              </w:rPr>
            </w:pPr>
            <w:r w:rsidRPr="006B624A">
              <w:rPr>
                <w:sz w:val="20"/>
                <w:szCs w:val="20"/>
              </w:rPr>
              <w:t>28-04-2015</w:t>
            </w:r>
          </w:p>
        </w:tc>
        <w:tc>
          <w:tcPr>
            <w:tcW w:w="447" w:type="pct"/>
          </w:tcPr>
          <w:p w14:paraId="24535FE2" w14:textId="77777777" w:rsidR="007D0CAE" w:rsidRPr="006B624A" w:rsidRDefault="007D0CAE" w:rsidP="007D0CAE">
            <w:pPr>
              <w:jc w:val="center"/>
              <w:rPr>
                <w:sz w:val="20"/>
                <w:szCs w:val="20"/>
              </w:rPr>
            </w:pPr>
            <w:r w:rsidRPr="006B624A">
              <w:rPr>
                <w:sz w:val="20"/>
                <w:szCs w:val="20"/>
              </w:rPr>
              <w:t>01-12-</w:t>
            </w:r>
            <w:r>
              <w:rPr>
                <w:sz w:val="20"/>
                <w:szCs w:val="20"/>
              </w:rPr>
              <w:t>2014</w:t>
            </w:r>
          </w:p>
        </w:tc>
        <w:tc>
          <w:tcPr>
            <w:tcW w:w="432" w:type="pct"/>
            <w:vAlign w:val="center"/>
          </w:tcPr>
          <w:p w14:paraId="2D9233F9" w14:textId="77777777" w:rsidR="007D0CAE" w:rsidRPr="0025129B" w:rsidRDefault="007D0CAE" w:rsidP="007D0CAE">
            <w:pPr>
              <w:ind w:left="149"/>
              <w:jc w:val="center"/>
              <w:rPr>
                <w:rFonts w:eastAsiaTheme="minorHAnsi"/>
                <w:sz w:val="20"/>
                <w:szCs w:val="20"/>
                <w:lang w:val="es-ES" w:eastAsia="es-ES"/>
              </w:rPr>
            </w:pPr>
            <w:r w:rsidRPr="006B624A">
              <w:rPr>
                <w:sz w:val="20"/>
                <w:szCs w:val="20"/>
              </w:rPr>
              <w:t>31-12-2014</w:t>
            </w:r>
          </w:p>
        </w:tc>
        <w:tc>
          <w:tcPr>
            <w:tcW w:w="503" w:type="pct"/>
            <w:vAlign w:val="center"/>
          </w:tcPr>
          <w:p w14:paraId="5CE0AD40"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32634944"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25FE8774"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309F2723"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64AD33D1" w14:textId="28D7E47A"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13BF0D18" w14:textId="77777777" w:rsidTr="000E5B23">
        <w:trPr>
          <w:trHeight w:val="379"/>
        </w:trPr>
        <w:tc>
          <w:tcPr>
            <w:tcW w:w="890" w:type="pct"/>
            <w:tcMar>
              <w:top w:w="0" w:type="dxa"/>
              <w:left w:w="70" w:type="dxa"/>
              <w:bottom w:w="0" w:type="dxa"/>
              <w:right w:w="70" w:type="dxa"/>
            </w:tcMar>
          </w:tcPr>
          <w:p w14:paraId="03ED9055" w14:textId="77777777" w:rsidR="007D0CAE" w:rsidRPr="006B624A" w:rsidRDefault="007D0CAE" w:rsidP="007D0CAE">
            <w:pPr>
              <w:rPr>
                <w:sz w:val="20"/>
                <w:szCs w:val="20"/>
              </w:rPr>
            </w:pPr>
            <w:r w:rsidRPr="006B624A">
              <w:rPr>
                <w:sz w:val="20"/>
                <w:szCs w:val="20"/>
              </w:rPr>
              <w:t>Informe Monitoreo Pozos Quebrada la Coipa</w:t>
            </w:r>
          </w:p>
        </w:tc>
        <w:tc>
          <w:tcPr>
            <w:tcW w:w="609" w:type="pct"/>
          </w:tcPr>
          <w:p w14:paraId="4BC6B2CB"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20C5EC24"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32228</w:t>
            </w:r>
          </w:p>
        </w:tc>
        <w:tc>
          <w:tcPr>
            <w:tcW w:w="462" w:type="pct"/>
            <w:tcMar>
              <w:top w:w="0" w:type="dxa"/>
              <w:left w:w="70" w:type="dxa"/>
              <w:bottom w:w="0" w:type="dxa"/>
              <w:right w:w="70" w:type="dxa"/>
            </w:tcMar>
          </w:tcPr>
          <w:p w14:paraId="6400E51C" w14:textId="77777777" w:rsidR="007D0CAE" w:rsidRPr="006B624A" w:rsidRDefault="007D0CAE" w:rsidP="007D0CAE">
            <w:pPr>
              <w:jc w:val="center"/>
              <w:rPr>
                <w:sz w:val="20"/>
                <w:szCs w:val="20"/>
              </w:rPr>
            </w:pPr>
            <w:r w:rsidRPr="006B624A">
              <w:rPr>
                <w:sz w:val="20"/>
                <w:szCs w:val="20"/>
              </w:rPr>
              <w:t>28-04-2015</w:t>
            </w:r>
          </w:p>
        </w:tc>
        <w:tc>
          <w:tcPr>
            <w:tcW w:w="447" w:type="pct"/>
          </w:tcPr>
          <w:p w14:paraId="116260AE" w14:textId="77777777" w:rsidR="007D0CAE" w:rsidRPr="006B624A" w:rsidRDefault="007D0CAE" w:rsidP="007D0CAE">
            <w:pPr>
              <w:jc w:val="center"/>
              <w:rPr>
                <w:sz w:val="20"/>
                <w:szCs w:val="20"/>
              </w:rPr>
            </w:pPr>
            <w:r>
              <w:rPr>
                <w:sz w:val="20"/>
                <w:szCs w:val="20"/>
              </w:rPr>
              <w:t>01-01-2015</w:t>
            </w:r>
          </w:p>
        </w:tc>
        <w:tc>
          <w:tcPr>
            <w:tcW w:w="432" w:type="pct"/>
            <w:vAlign w:val="center"/>
          </w:tcPr>
          <w:p w14:paraId="0623B035" w14:textId="77777777" w:rsidR="007D0CAE" w:rsidRPr="0025129B" w:rsidRDefault="007D0CAE" w:rsidP="007D0CAE">
            <w:pPr>
              <w:ind w:left="149"/>
              <w:jc w:val="center"/>
              <w:rPr>
                <w:rFonts w:eastAsiaTheme="minorHAnsi"/>
                <w:sz w:val="20"/>
                <w:szCs w:val="20"/>
                <w:lang w:val="es-ES" w:eastAsia="es-ES"/>
              </w:rPr>
            </w:pPr>
            <w:r w:rsidRPr="006B624A">
              <w:rPr>
                <w:sz w:val="20"/>
                <w:szCs w:val="20"/>
              </w:rPr>
              <w:t>31-01-2015</w:t>
            </w:r>
          </w:p>
        </w:tc>
        <w:tc>
          <w:tcPr>
            <w:tcW w:w="503" w:type="pct"/>
            <w:vAlign w:val="center"/>
          </w:tcPr>
          <w:p w14:paraId="222B8F30"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7C20E52C"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1504C6CB"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734B0C52"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212496EF" w14:textId="7D64F675"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7D0CAE" w:rsidRPr="0025129B" w14:paraId="491D33AF" w14:textId="77777777" w:rsidTr="000E5B23">
        <w:trPr>
          <w:trHeight w:val="379"/>
        </w:trPr>
        <w:tc>
          <w:tcPr>
            <w:tcW w:w="890" w:type="pct"/>
            <w:tcMar>
              <w:top w:w="0" w:type="dxa"/>
              <w:left w:w="70" w:type="dxa"/>
              <w:bottom w:w="0" w:type="dxa"/>
              <w:right w:w="70" w:type="dxa"/>
            </w:tcMar>
          </w:tcPr>
          <w:p w14:paraId="23660306" w14:textId="77777777" w:rsidR="007D0CAE" w:rsidRPr="006B624A" w:rsidRDefault="007D0CAE" w:rsidP="007D0CAE">
            <w:pPr>
              <w:rPr>
                <w:sz w:val="20"/>
                <w:szCs w:val="20"/>
              </w:rPr>
            </w:pPr>
            <w:r w:rsidRPr="006B624A">
              <w:rPr>
                <w:sz w:val="20"/>
                <w:szCs w:val="20"/>
              </w:rPr>
              <w:lastRenderedPageBreak/>
              <w:t>Informe Monitoreo Pozos Quebrada la Coipa</w:t>
            </w:r>
          </w:p>
        </w:tc>
        <w:tc>
          <w:tcPr>
            <w:tcW w:w="609" w:type="pct"/>
          </w:tcPr>
          <w:p w14:paraId="1B8EC497" w14:textId="77777777" w:rsidR="007D0CAE" w:rsidRPr="006B624A" w:rsidRDefault="007D0CAE" w:rsidP="007D0CAE">
            <w:pPr>
              <w:jc w:val="center"/>
              <w:rPr>
                <w:sz w:val="20"/>
                <w:szCs w:val="20"/>
              </w:rPr>
            </w:pPr>
            <w:r w:rsidRPr="006B624A">
              <w:rPr>
                <w:rFonts w:eastAsiaTheme="minorHAnsi"/>
                <w:sz w:val="20"/>
                <w:szCs w:val="20"/>
                <w:lang w:val="es-ES" w:eastAsia="es-ES"/>
              </w:rPr>
              <w:t>Agua subterránea</w:t>
            </w:r>
          </w:p>
        </w:tc>
        <w:tc>
          <w:tcPr>
            <w:tcW w:w="288" w:type="pct"/>
            <w:vAlign w:val="center"/>
          </w:tcPr>
          <w:p w14:paraId="4F188C4D" w14:textId="77777777" w:rsidR="007D0CAE" w:rsidRPr="006B624A" w:rsidRDefault="007D0CAE" w:rsidP="007D0CAE">
            <w:pPr>
              <w:jc w:val="center"/>
              <w:rPr>
                <w:rFonts w:eastAsiaTheme="minorHAnsi"/>
                <w:sz w:val="20"/>
                <w:szCs w:val="20"/>
                <w:lang w:val="es-ES"/>
              </w:rPr>
            </w:pPr>
            <w:r w:rsidRPr="006B624A">
              <w:rPr>
                <w:rFonts w:eastAsiaTheme="minorHAnsi"/>
                <w:sz w:val="20"/>
                <w:szCs w:val="20"/>
                <w:lang w:val="es-ES"/>
              </w:rPr>
              <w:t>32229</w:t>
            </w:r>
          </w:p>
        </w:tc>
        <w:tc>
          <w:tcPr>
            <w:tcW w:w="462" w:type="pct"/>
            <w:tcMar>
              <w:top w:w="0" w:type="dxa"/>
              <w:left w:w="70" w:type="dxa"/>
              <w:bottom w:w="0" w:type="dxa"/>
              <w:right w:w="70" w:type="dxa"/>
            </w:tcMar>
          </w:tcPr>
          <w:p w14:paraId="7BCB4FB1" w14:textId="77777777" w:rsidR="007D0CAE" w:rsidRPr="006B624A" w:rsidRDefault="007D0CAE" w:rsidP="007D0CAE">
            <w:pPr>
              <w:jc w:val="center"/>
              <w:rPr>
                <w:sz w:val="20"/>
                <w:szCs w:val="20"/>
              </w:rPr>
            </w:pPr>
            <w:r w:rsidRPr="006B624A">
              <w:rPr>
                <w:sz w:val="20"/>
                <w:szCs w:val="20"/>
              </w:rPr>
              <w:t>28-04-2015</w:t>
            </w:r>
          </w:p>
        </w:tc>
        <w:tc>
          <w:tcPr>
            <w:tcW w:w="447" w:type="pct"/>
          </w:tcPr>
          <w:p w14:paraId="41BD44D1" w14:textId="77777777" w:rsidR="007D0CAE" w:rsidRPr="006B624A" w:rsidRDefault="007D0CAE" w:rsidP="007D0CAE">
            <w:pPr>
              <w:jc w:val="center"/>
              <w:rPr>
                <w:sz w:val="20"/>
                <w:szCs w:val="20"/>
              </w:rPr>
            </w:pPr>
            <w:r>
              <w:rPr>
                <w:sz w:val="20"/>
                <w:szCs w:val="20"/>
              </w:rPr>
              <w:t>01-02-2015</w:t>
            </w:r>
          </w:p>
        </w:tc>
        <w:tc>
          <w:tcPr>
            <w:tcW w:w="432" w:type="pct"/>
            <w:vAlign w:val="center"/>
          </w:tcPr>
          <w:p w14:paraId="1505E829" w14:textId="77777777" w:rsidR="007D0CAE" w:rsidRPr="0025129B" w:rsidRDefault="007D0CAE" w:rsidP="007D0CAE">
            <w:pPr>
              <w:ind w:left="149"/>
              <w:jc w:val="center"/>
              <w:rPr>
                <w:rFonts w:eastAsiaTheme="minorHAnsi"/>
                <w:sz w:val="20"/>
                <w:szCs w:val="20"/>
                <w:lang w:val="es-ES" w:eastAsia="es-ES"/>
              </w:rPr>
            </w:pPr>
            <w:r w:rsidRPr="006B624A">
              <w:rPr>
                <w:sz w:val="20"/>
                <w:szCs w:val="20"/>
              </w:rPr>
              <w:t>28-02-2015</w:t>
            </w:r>
          </w:p>
        </w:tc>
        <w:tc>
          <w:tcPr>
            <w:tcW w:w="503" w:type="pct"/>
            <w:vAlign w:val="center"/>
          </w:tcPr>
          <w:p w14:paraId="1EA82565" w14:textId="77777777" w:rsidR="007D0CAE" w:rsidRDefault="007D0CAE" w:rsidP="007D0CAE">
            <w:pPr>
              <w:jc w:val="center"/>
              <w:rPr>
                <w:rFonts w:eastAsiaTheme="minorHAnsi"/>
                <w:sz w:val="20"/>
                <w:szCs w:val="20"/>
                <w:lang w:val="es-ES" w:eastAsia="es-ES"/>
              </w:rPr>
            </w:pPr>
            <w:r>
              <w:rPr>
                <w:rFonts w:eastAsiaTheme="minorHAnsi"/>
                <w:sz w:val="20"/>
                <w:szCs w:val="20"/>
                <w:lang w:val="es-ES" w:eastAsia="es-ES"/>
              </w:rPr>
              <w:t>SEREMI SALUD</w:t>
            </w:r>
          </w:p>
          <w:p w14:paraId="33AF4585"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660AD123"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DGA</w:t>
            </w:r>
          </w:p>
        </w:tc>
        <w:tc>
          <w:tcPr>
            <w:tcW w:w="429" w:type="pct"/>
          </w:tcPr>
          <w:p w14:paraId="4806130A" w14:textId="77777777" w:rsidR="007D0CAE" w:rsidRPr="0025129B" w:rsidRDefault="007D0CAE" w:rsidP="007D0CAE">
            <w:pPr>
              <w:jc w:val="center"/>
              <w:rPr>
                <w:rFonts w:eastAsiaTheme="minorHAnsi"/>
                <w:sz w:val="20"/>
                <w:szCs w:val="20"/>
                <w:lang w:val="es-ES" w:eastAsia="es-ES"/>
              </w:rPr>
            </w:pPr>
            <w:r>
              <w:rPr>
                <w:rFonts w:eastAsiaTheme="minorHAnsi"/>
                <w:sz w:val="20"/>
                <w:szCs w:val="20"/>
                <w:lang w:val="es-ES" w:eastAsia="es-ES"/>
              </w:rPr>
              <w:t>Conforme</w:t>
            </w:r>
          </w:p>
        </w:tc>
        <w:tc>
          <w:tcPr>
            <w:tcW w:w="453" w:type="pct"/>
          </w:tcPr>
          <w:p w14:paraId="2C1552FB" w14:textId="254FD40D" w:rsidR="007D0CAE" w:rsidRPr="0025129B" w:rsidRDefault="007D0CAE" w:rsidP="007D0CAE">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4753B3" w:rsidRPr="0025129B" w14:paraId="253D8B73" w14:textId="77777777" w:rsidTr="000E5B23">
        <w:trPr>
          <w:trHeight w:val="379"/>
        </w:trPr>
        <w:tc>
          <w:tcPr>
            <w:tcW w:w="890" w:type="pct"/>
            <w:tcMar>
              <w:top w:w="0" w:type="dxa"/>
              <w:left w:w="70" w:type="dxa"/>
              <w:bottom w:w="0" w:type="dxa"/>
              <w:right w:w="70" w:type="dxa"/>
            </w:tcMar>
          </w:tcPr>
          <w:p w14:paraId="0054ABE0" w14:textId="77777777" w:rsidR="004753B3" w:rsidRPr="006B624A" w:rsidRDefault="004753B3" w:rsidP="004753B3">
            <w:pPr>
              <w:rPr>
                <w:sz w:val="20"/>
                <w:szCs w:val="20"/>
              </w:rPr>
            </w:pPr>
            <w:r w:rsidRPr="006B624A">
              <w:rPr>
                <w:sz w:val="20"/>
                <w:szCs w:val="20"/>
              </w:rPr>
              <w:t>Informe Monitoreo Pozos Quebrada la Coipa</w:t>
            </w:r>
          </w:p>
        </w:tc>
        <w:tc>
          <w:tcPr>
            <w:tcW w:w="609" w:type="pct"/>
          </w:tcPr>
          <w:p w14:paraId="4B52680C" w14:textId="77777777" w:rsidR="004753B3" w:rsidRPr="006B624A" w:rsidRDefault="004753B3" w:rsidP="004753B3">
            <w:pPr>
              <w:jc w:val="center"/>
              <w:rPr>
                <w:sz w:val="20"/>
                <w:szCs w:val="20"/>
              </w:rPr>
            </w:pPr>
            <w:r w:rsidRPr="006B624A">
              <w:rPr>
                <w:rFonts w:eastAsiaTheme="minorHAnsi"/>
                <w:sz w:val="20"/>
                <w:szCs w:val="20"/>
                <w:lang w:val="es-ES" w:eastAsia="es-ES"/>
              </w:rPr>
              <w:t>Agua subterránea</w:t>
            </w:r>
          </w:p>
        </w:tc>
        <w:tc>
          <w:tcPr>
            <w:tcW w:w="288" w:type="pct"/>
            <w:vAlign w:val="center"/>
          </w:tcPr>
          <w:p w14:paraId="336E6CA1" w14:textId="77777777" w:rsidR="004753B3" w:rsidRPr="004753B3" w:rsidRDefault="004753B3" w:rsidP="004753B3">
            <w:pPr>
              <w:jc w:val="center"/>
              <w:rPr>
                <w:sz w:val="20"/>
                <w:szCs w:val="20"/>
              </w:rPr>
            </w:pPr>
            <w:r w:rsidRPr="004753B3">
              <w:rPr>
                <w:sz w:val="20"/>
                <w:szCs w:val="20"/>
              </w:rPr>
              <w:t>33897</w:t>
            </w:r>
          </w:p>
        </w:tc>
        <w:tc>
          <w:tcPr>
            <w:tcW w:w="462" w:type="pct"/>
            <w:shd w:val="clear" w:color="auto" w:fill="auto"/>
            <w:tcMar>
              <w:top w:w="0" w:type="dxa"/>
              <w:left w:w="70" w:type="dxa"/>
              <w:bottom w:w="0" w:type="dxa"/>
              <w:right w:w="70" w:type="dxa"/>
            </w:tcMar>
          </w:tcPr>
          <w:p w14:paraId="2E4A1D4D" w14:textId="28A3F5E9" w:rsidR="004753B3" w:rsidRPr="004753B3" w:rsidRDefault="004753B3" w:rsidP="004753B3">
            <w:pPr>
              <w:jc w:val="center"/>
              <w:rPr>
                <w:sz w:val="20"/>
                <w:szCs w:val="20"/>
              </w:rPr>
            </w:pPr>
            <w:r w:rsidRPr="004753B3">
              <w:rPr>
                <w:sz w:val="20"/>
                <w:szCs w:val="20"/>
              </w:rPr>
              <w:t>02-07-2015</w:t>
            </w:r>
          </w:p>
        </w:tc>
        <w:tc>
          <w:tcPr>
            <w:tcW w:w="447" w:type="pct"/>
            <w:shd w:val="clear" w:color="auto" w:fill="auto"/>
          </w:tcPr>
          <w:p w14:paraId="6C52F161" w14:textId="59011F5A" w:rsidR="004753B3" w:rsidRPr="004753B3" w:rsidRDefault="004753B3" w:rsidP="004753B3">
            <w:pPr>
              <w:jc w:val="center"/>
              <w:rPr>
                <w:sz w:val="20"/>
                <w:szCs w:val="20"/>
              </w:rPr>
            </w:pPr>
            <w:r w:rsidRPr="004753B3">
              <w:rPr>
                <w:sz w:val="20"/>
                <w:szCs w:val="20"/>
              </w:rPr>
              <w:t xml:space="preserve">01-03-2015 </w:t>
            </w:r>
          </w:p>
        </w:tc>
        <w:tc>
          <w:tcPr>
            <w:tcW w:w="432" w:type="pct"/>
            <w:shd w:val="clear" w:color="auto" w:fill="auto"/>
            <w:vAlign w:val="center"/>
          </w:tcPr>
          <w:p w14:paraId="45031158" w14:textId="0F4A5E6A" w:rsidR="004753B3" w:rsidRPr="004753B3" w:rsidRDefault="004753B3" w:rsidP="004753B3">
            <w:pPr>
              <w:ind w:left="149"/>
              <w:jc w:val="center"/>
              <w:rPr>
                <w:sz w:val="20"/>
                <w:szCs w:val="20"/>
              </w:rPr>
            </w:pPr>
            <w:r w:rsidRPr="004753B3">
              <w:rPr>
                <w:sz w:val="20"/>
                <w:szCs w:val="20"/>
              </w:rPr>
              <w:t>31-03-2015</w:t>
            </w:r>
          </w:p>
        </w:tc>
        <w:tc>
          <w:tcPr>
            <w:tcW w:w="503" w:type="pct"/>
            <w:vAlign w:val="center"/>
          </w:tcPr>
          <w:p w14:paraId="21BD4798" w14:textId="77777777" w:rsidR="004753B3" w:rsidRDefault="004753B3" w:rsidP="004753B3">
            <w:pPr>
              <w:jc w:val="center"/>
              <w:rPr>
                <w:rFonts w:eastAsiaTheme="minorHAnsi"/>
                <w:sz w:val="20"/>
                <w:szCs w:val="20"/>
                <w:lang w:val="es-ES" w:eastAsia="es-ES"/>
              </w:rPr>
            </w:pPr>
            <w:r>
              <w:rPr>
                <w:rFonts w:eastAsiaTheme="minorHAnsi"/>
                <w:sz w:val="20"/>
                <w:szCs w:val="20"/>
                <w:lang w:val="es-ES" w:eastAsia="es-ES"/>
              </w:rPr>
              <w:t>SEREMI SALUD</w:t>
            </w:r>
          </w:p>
          <w:p w14:paraId="757057E6" w14:textId="77777777" w:rsidR="004753B3" w:rsidRDefault="004753B3" w:rsidP="004753B3">
            <w:pPr>
              <w:ind w:left="149"/>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71E90FE8" w14:textId="77777777" w:rsidR="004753B3" w:rsidRDefault="004753B3" w:rsidP="004753B3">
            <w:pPr>
              <w:jc w:val="center"/>
            </w:pPr>
            <w:r w:rsidRPr="00D93509">
              <w:rPr>
                <w:rFonts w:eastAsiaTheme="minorHAnsi"/>
                <w:sz w:val="20"/>
                <w:szCs w:val="20"/>
                <w:lang w:val="es-ES" w:eastAsia="es-ES"/>
              </w:rPr>
              <w:t>DGA</w:t>
            </w:r>
          </w:p>
        </w:tc>
        <w:tc>
          <w:tcPr>
            <w:tcW w:w="429" w:type="pct"/>
          </w:tcPr>
          <w:p w14:paraId="15143324" w14:textId="77777777" w:rsidR="004753B3" w:rsidRDefault="004753B3" w:rsidP="004753B3">
            <w:pPr>
              <w:jc w:val="center"/>
            </w:pPr>
            <w:r w:rsidRPr="00FF2D50">
              <w:rPr>
                <w:rFonts w:eastAsiaTheme="minorHAnsi"/>
                <w:sz w:val="20"/>
                <w:szCs w:val="20"/>
                <w:lang w:val="es-ES" w:eastAsia="es-ES"/>
              </w:rPr>
              <w:t>Conforme</w:t>
            </w:r>
          </w:p>
        </w:tc>
        <w:tc>
          <w:tcPr>
            <w:tcW w:w="453" w:type="pct"/>
          </w:tcPr>
          <w:p w14:paraId="42FAA94B" w14:textId="0286BFC8" w:rsidR="004753B3" w:rsidRPr="0025129B" w:rsidRDefault="004753B3" w:rsidP="004753B3">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4753B3" w:rsidRPr="0025129B" w14:paraId="3851558E" w14:textId="77777777" w:rsidTr="000E5B23">
        <w:trPr>
          <w:trHeight w:val="379"/>
        </w:trPr>
        <w:tc>
          <w:tcPr>
            <w:tcW w:w="890" w:type="pct"/>
            <w:tcMar>
              <w:top w:w="0" w:type="dxa"/>
              <w:left w:w="70" w:type="dxa"/>
              <w:bottom w:w="0" w:type="dxa"/>
              <w:right w:w="70" w:type="dxa"/>
            </w:tcMar>
          </w:tcPr>
          <w:p w14:paraId="451B6F27" w14:textId="77777777" w:rsidR="004753B3" w:rsidRPr="006B624A" w:rsidRDefault="004753B3" w:rsidP="004753B3">
            <w:pPr>
              <w:rPr>
                <w:sz w:val="20"/>
                <w:szCs w:val="20"/>
              </w:rPr>
            </w:pPr>
            <w:r w:rsidRPr="006B624A">
              <w:rPr>
                <w:sz w:val="20"/>
                <w:szCs w:val="20"/>
              </w:rPr>
              <w:t>Informe Monitoreo Pozos Quebrada la Coipa</w:t>
            </w:r>
          </w:p>
        </w:tc>
        <w:tc>
          <w:tcPr>
            <w:tcW w:w="609" w:type="pct"/>
          </w:tcPr>
          <w:p w14:paraId="488403BC" w14:textId="77777777" w:rsidR="004753B3" w:rsidRPr="006B624A" w:rsidRDefault="004753B3" w:rsidP="004753B3">
            <w:pPr>
              <w:jc w:val="center"/>
              <w:rPr>
                <w:sz w:val="20"/>
                <w:szCs w:val="20"/>
              </w:rPr>
            </w:pPr>
            <w:r w:rsidRPr="006B624A">
              <w:rPr>
                <w:rFonts w:eastAsiaTheme="minorHAnsi"/>
                <w:sz w:val="20"/>
                <w:szCs w:val="20"/>
                <w:lang w:val="es-ES" w:eastAsia="es-ES"/>
              </w:rPr>
              <w:t>Agua subterránea</w:t>
            </w:r>
          </w:p>
        </w:tc>
        <w:tc>
          <w:tcPr>
            <w:tcW w:w="288" w:type="pct"/>
            <w:vAlign w:val="center"/>
          </w:tcPr>
          <w:p w14:paraId="0B90119A" w14:textId="77777777" w:rsidR="004753B3" w:rsidRPr="004753B3" w:rsidRDefault="004753B3" w:rsidP="004753B3">
            <w:pPr>
              <w:jc w:val="center"/>
              <w:rPr>
                <w:sz w:val="20"/>
                <w:szCs w:val="20"/>
              </w:rPr>
            </w:pPr>
            <w:r w:rsidRPr="004753B3">
              <w:rPr>
                <w:sz w:val="20"/>
                <w:szCs w:val="20"/>
              </w:rPr>
              <w:t>33898</w:t>
            </w:r>
          </w:p>
        </w:tc>
        <w:tc>
          <w:tcPr>
            <w:tcW w:w="462" w:type="pct"/>
            <w:shd w:val="clear" w:color="auto" w:fill="auto"/>
            <w:tcMar>
              <w:top w:w="0" w:type="dxa"/>
              <w:left w:w="70" w:type="dxa"/>
              <w:bottom w:w="0" w:type="dxa"/>
              <w:right w:w="70" w:type="dxa"/>
            </w:tcMar>
          </w:tcPr>
          <w:p w14:paraId="30FFED4E" w14:textId="351DAEA2" w:rsidR="004753B3" w:rsidRPr="004753B3" w:rsidRDefault="004753B3" w:rsidP="004753B3">
            <w:pPr>
              <w:jc w:val="center"/>
              <w:rPr>
                <w:sz w:val="20"/>
                <w:szCs w:val="20"/>
              </w:rPr>
            </w:pPr>
            <w:r w:rsidRPr="004753B3">
              <w:rPr>
                <w:sz w:val="20"/>
                <w:szCs w:val="20"/>
              </w:rPr>
              <w:t>02-07-2015</w:t>
            </w:r>
          </w:p>
        </w:tc>
        <w:tc>
          <w:tcPr>
            <w:tcW w:w="447" w:type="pct"/>
            <w:shd w:val="clear" w:color="auto" w:fill="auto"/>
          </w:tcPr>
          <w:p w14:paraId="653F9131" w14:textId="00C3DF14" w:rsidR="004753B3" w:rsidRPr="004753B3" w:rsidRDefault="004753B3" w:rsidP="004753B3">
            <w:pPr>
              <w:jc w:val="center"/>
              <w:rPr>
                <w:sz w:val="20"/>
                <w:szCs w:val="20"/>
              </w:rPr>
            </w:pPr>
            <w:r w:rsidRPr="004753B3">
              <w:rPr>
                <w:sz w:val="20"/>
                <w:szCs w:val="20"/>
              </w:rPr>
              <w:t xml:space="preserve">01-04-2015 </w:t>
            </w:r>
          </w:p>
        </w:tc>
        <w:tc>
          <w:tcPr>
            <w:tcW w:w="432" w:type="pct"/>
            <w:shd w:val="clear" w:color="auto" w:fill="auto"/>
            <w:vAlign w:val="center"/>
          </w:tcPr>
          <w:p w14:paraId="52B1E60F" w14:textId="122F4C62" w:rsidR="004753B3" w:rsidRPr="004753B3" w:rsidRDefault="004753B3" w:rsidP="004753B3">
            <w:pPr>
              <w:ind w:left="149"/>
              <w:jc w:val="center"/>
              <w:rPr>
                <w:sz w:val="20"/>
                <w:szCs w:val="20"/>
              </w:rPr>
            </w:pPr>
            <w:r w:rsidRPr="004753B3">
              <w:rPr>
                <w:sz w:val="20"/>
                <w:szCs w:val="20"/>
              </w:rPr>
              <w:t>30-04-2015</w:t>
            </w:r>
          </w:p>
        </w:tc>
        <w:tc>
          <w:tcPr>
            <w:tcW w:w="503" w:type="pct"/>
            <w:vAlign w:val="center"/>
          </w:tcPr>
          <w:p w14:paraId="0DD39E73" w14:textId="77777777" w:rsidR="004753B3" w:rsidRDefault="004753B3" w:rsidP="004753B3">
            <w:pPr>
              <w:jc w:val="center"/>
              <w:rPr>
                <w:rFonts w:eastAsiaTheme="minorHAnsi"/>
                <w:sz w:val="20"/>
                <w:szCs w:val="20"/>
                <w:lang w:val="es-ES" w:eastAsia="es-ES"/>
              </w:rPr>
            </w:pPr>
            <w:r>
              <w:rPr>
                <w:rFonts w:eastAsiaTheme="minorHAnsi"/>
                <w:sz w:val="20"/>
                <w:szCs w:val="20"/>
                <w:lang w:val="es-ES" w:eastAsia="es-ES"/>
              </w:rPr>
              <w:t>SEREMI SALUD</w:t>
            </w:r>
          </w:p>
          <w:p w14:paraId="0A7262D2" w14:textId="77777777" w:rsidR="004753B3" w:rsidRDefault="004753B3" w:rsidP="004753B3">
            <w:pPr>
              <w:ind w:left="149"/>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6145B8E0" w14:textId="77777777" w:rsidR="004753B3" w:rsidRDefault="004753B3" w:rsidP="004753B3">
            <w:pPr>
              <w:jc w:val="center"/>
            </w:pPr>
            <w:r w:rsidRPr="00D93509">
              <w:rPr>
                <w:rFonts w:eastAsiaTheme="minorHAnsi"/>
                <w:sz w:val="20"/>
                <w:szCs w:val="20"/>
                <w:lang w:val="es-ES" w:eastAsia="es-ES"/>
              </w:rPr>
              <w:t>DGA</w:t>
            </w:r>
          </w:p>
        </w:tc>
        <w:tc>
          <w:tcPr>
            <w:tcW w:w="429" w:type="pct"/>
          </w:tcPr>
          <w:p w14:paraId="4AD2581E" w14:textId="77777777" w:rsidR="004753B3" w:rsidRDefault="004753B3" w:rsidP="004753B3">
            <w:pPr>
              <w:jc w:val="center"/>
            </w:pPr>
            <w:r w:rsidRPr="00FF2D50">
              <w:rPr>
                <w:rFonts w:eastAsiaTheme="minorHAnsi"/>
                <w:sz w:val="20"/>
                <w:szCs w:val="20"/>
                <w:lang w:val="es-ES" w:eastAsia="es-ES"/>
              </w:rPr>
              <w:t>Conforme</w:t>
            </w:r>
          </w:p>
        </w:tc>
        <w:tc>
          <w:tcPr>
            <w:tcW w:w="453" w:type="pct"/>
          </w:tcPr>
          <w:p w14:paraId="028B6293" w14:textId="067812F5" w:rsidR="004753B3" w:rsidRPr="0025129B" w:rsidRDefault="004753B3" w:rsidP="004753B3">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4753B3" w:rsidRPr="0025129B" w14:paraId="604FD84E" w14:textId="77777777" w:rsidTr="000E5B23">
        <w:trPr>
          <w:trHeight w:val="379"/>
        </w:trPr>
        <w:tc>
          <w:tcPr>
            <w:tcW w:w="890" w:type="pct"/>
            <w:tcMar>
              <w:top w:w="0" w:type="dxa"/>
              <w:left w:w="70" w:type="dxa"/>
              <w:bottom w:w="0" w:type="dxa"/>
              <w:right w:w="70" w:type="dxa"/>
            </w:tcMar>
          </w:tcPr>
          <w:p w14:paraId="234BEC40" w14:textId="77777777" w:rsidR="004753B3" w:rsidRPr="006B624A" w:rsidRDefault="004753B3" w:rsidP="004753B3">
            <w:pPr>
              <w:rPr>
                <w:sz w:val="20"/>
                <w:szCs w:val="20"/>
              </w:rPr>
            </w:pPr>
            <w:r w:rsidRPr="006B624A">
              <w:rPr>
                <w:sz w:val="20"/>
                <w:szCs w:val="20"/>
              </w:rPr>
              <w:t>Informe Monitoreo Pozos Quebrada la Coipa</w:t>
            </w:r>
          </w:p>
        </w:tc>
        <w:tc>
          <w:tcPr>
            <w:tcW w:w="609" w:type="pct"/>
          </w:tcPr>
          <w:p w14:paraId="32B31E8E" w14:textId="77777777" w:rsidR="004753B3" w:rsidRPr="006B624A" w:rsidRDefault="004753B3" w:rsidP="004753B3">
            <w:pPr>
              <w:jc w:val="center"/>
              <w:rPr>
                <w:sz w:val="20"/>
                <w:szCs w:val="20"/>
              </w:rPr>
            </w:pPr>
            <w:r w:rsidRPr="006B624A">
              <w:rPr>
                <w:rFonts w:eastAsiaTheme="minorHAnsi"/>
                <w:sz w:val="20"/>
                <w:szCs w:val="20"/>
                <w:lang w:val="es-ES" w:eastAsia="es-ES"/>
              </w:rPr>
              <w:t>Agua subterránea</w:t>
            </w:r>
          </w:p>
        </w:tc>
        <w:tc>
          <w:tcPr>
            <w:tcW w:w="288" w:type="pct"/>
            <w:vAlign w:val="center"/>
          </w:tcPr>
          <w:p w14:paraId="1CA7F61E" w14:textId="77777777" w:rsidR="004753B3" w:rsidRPr="004753B3" w:rsidRDefault="004753B3" w:rsidP="004753B3">
            <w:pPr>
              <w:jc w:val="center"/>
              <w:rPr>
                <w:sz w:val="20"/>
                <w:szCs w:val="20"/>
              </w:rPr>
            </w:pPr>
            <w:r w:rsidRPr="004753B3">
              <w:rPr>
                <w:sz w:val="20"/>
                <w:szCs w:val="20"/>
              </w:rPr>
              <w:t>33899</w:t>
            </w:r>
          </w:p>
        </w:tc>
        <w:tc>
          <w:tcPr>
            <w:tcW w:w="462" w:type="pct"/>
            <w:shd w:val="clear" w:color="auto" w:fill="auto"/>
            <w:tcMar>
              <w:top w:w="0" w:type="dxa"/>
              <w:left w:w="70" w:type="dxa"/>
              <w:bottom w:w="0" w:type="dxa"/>
              <w:right w:w="70" w:type="dxa"/>
            </w:tcMar>
          </w:tcPr>
          <w:p w14:paraId="7299B024" w14:textId="4EC13F2A" w:rsidR="004753B3" w:rsidRPr="004753B3" w:rsidRDefault="004753B3" w:rsidP="004753B3">
            <w:pPr>
              <w:jc w:val="center"/>
              <w:rPr>
                <w:sz w:val="20"/>
                <w:szCs w:val="20"/>
              </w:rPr>
            </w:pPr>
            <w:r w:rsidRPr="004753B3">
              <w:rPr>
                <w:sz w:val="20"/>
                <w:szCs w:val="20"/>
              </w:rPr>
              <w:t>02-07-2015</w:t>
            </w:r>
          </w:p>
        </w:tc>
        <w:tc>
          <w:tcPr>
            <w:tcW w:w="447" w:type="pct"/>
            <w:shd w:val="clear" w:color="auto" w:fill="auto"/>
          </w:tcPr>
          <w:p w14:paraId="0D074DB7" w14:textId="323D867E" w:rsidR="004753B3" w:rsidRPr="004753B3" w:rsidRDefault="004753B3" w:rsidP="004753B3">
            <w:pPr>
              <w:jc w:val="center"/>
              <w:rPr>
                <w:sz w:val="20"/>
                <w:szCs w:val="20"/>
              </w:rPr>
            </w:pPr>
            <w:r w:rsidRPr="004753B3">
              <w:rPr>
                <w:sz w:val="20"/>
                <w:szCs w:val="20"/>
              </w:rPr>
              <w:t xml:space="preserve">01-05-2015 </w:t>
            </w:r>
          </w:p>
        </w:tc>
        <w:tc>
          <w:tcPr>
            <w:tcW w:w="432" w:type="pct"/>
            <w:shd w:val="clear" w:color="auto" w:fill="auto"/>
            <w:vAlign w:val="center"/>
          </w:tcPr>
          <w:p w14:paraId="6C3D2A0A" w14:textId="22FF2BBC" w:rsidR="004753B3" w:rsidRPr="004753B3" w:rsidRDefault="004753B3" w:rsidP="004753B3">
            <w:pPr>
              <w:ind w:left="149"/>
              <w:jc w:val="center"/>
              <w:rPr>
                <w:sz w:val="20"/>
                <w:szCs w:val="20"/>
              </w:rPr>
            </w:pPr>
            <w:r w:rsidRPr="004753B3">
              <w:rPr>
                <w:sz w:val="20"/>
                <w:szCs w:val="20"/>
              </w:rPr>
              <w:t>31-05-2015</w:t>
            </w:r>
          </w:p>
        </w:tc>
        <w:tc>
          <w:tcPr>
            <w:tcW w:w="503" w:type="pct"/>
            <w:vAlign w:val="center"/>
          </w:tcPr>
          <w:p w14:paraId="0182A332" w14:textId="77777777" w:rsidR="004753B3" w:rsidRDefault="004753B3" w:rsidP="004753B3">
            <w:pPr>
              <w:jc w:val="center"/>
              <w:rPr>
                <w:rFonts w:eastAsiaTheme="minorHAnsi"/>
                <w:sz w:val="20"/>
                <w:szCs w:val="20"/>
                <w:lang w:val="es-ES" w:eastAsia="es-ES"/>
              </w:rPr>
            </w:pPr>
            <w:r>
              <w:rPr>
                <w:rFonts w:eastAsiaTheme="minorHAnsi"/>
                <w:sz w:val="20"/>
                <w:szCs w:val="20"/>
                <w:lang w:val="es-ES" w:eastAsia="es-ES"/>
              </w:rPr>
              <w:t>SEREMI SALUD</w:t>
            </w:r>
          </w:p>
          <w:p w14:paraId="0BBB5576" w14:textId="77777777" w:rsidR="004753B3" w:rsidRDefault="004753B3" w:rsidP="004753B3">
            <w:pPr>
              <w:ind w:left="149"/>
              <w:jc w:val="center"/>
              <w:rPr>
                <w:rFonts w:eastAsiaTheme="minorHAnsi"/>
                <w:sz w:val="20"/>
                <w:szCs w:val="20"/>
                <w:lang w:val="es-ES" w:eastAsia="es-ES"/>
              </w:rPr>
            </w:pPr>
            <w:r>
              <w:rPr>
                <w:rFonts w:eastAsiaTheme="minorHAnsi"/>
                <w:sz w:val="20"/>
                <w:szCs w:val="20"/>
                <w:lang w:val="es-ES" w:eastAsia="es-ES"/>
              </w:rPr>
              <w:t>DGA</w:t>
            </w:r>
          </w:p>
        </w:tc>
        <w:tc>
          <w:tcPr>
            <w:tcW w:w="486" w:type="pct"/>
          </w:tcPr>
          <w:p w14:paraId="2CCA4E5C" w14:textId="77777777" w:rsidR="004753B3" w:rsidRDefault="004753B3" w:rsidP="004753B3">
            <w:pPr>
              <w:jc w:val="center"/>
            </w:pPr>
            <w:r w:rsidRPr="00D93509">
              <w:rPr>
                <w:rFonts w:eastAsiaTheme="minorHAnsi"/>
                <w:sz w:val="20"/>
                <w:szCs w:val="20"/>
                <w:lang w:val="es-ES" w:eastAsia="es-ES"/>
              </w:rPr>
              <w:t>DGA</w:t>
            </w:r>
          </w:p>
        </w:tc>
        <w:tc>
          <w:tcPr>
            <w:tcW w:w="429" w:type="pct"/>
          </w:tcPr>
          <w:p w14:paraId="682CF121" w14:textId="77777777" w:rsidR="004753B3" w:rsidRDefault="004753B3" w:rsidP="004753B3">
            <w:pPr>
              <w:jc w:val="center"/>
            </w:pPr>
            <w:r w:rsidRPr="00FF2D50">
              <w:rPr>
                <w:rFonts w:eastAsiaTheme="minorHAnsi"/>
                <w:sz w:val="20"/>
                <w:szCs w:val="20"/>
                <w:lang w:val="es-ES" w:eastAsia="es-ES"/>
              </w:rPr>
              <w:t>Conforme</w:t>
            </w:r>
          </w:p>
        </w:tc>
        <w:tc>
          <w:tcPr>
            <w:tcW w:w="453" w:type="pct"/>
          </w:tcPr>
          <w:p w14:paraId="1F2B6F0C" w14:textId="477BF66E" w:rsidR="004753B3" w:rsidRPr="0025129B" w:rsidRDefault="004753B3" w:rsidP="004753B3">
            <w:pPr>
              <w:ind w:left="149"/>
              <w:jc w:val="center"/>
              <w:rPr>
                <w:rFonts w:eastAsiaTheme="minorHAnsi"/>
                <w:sz w:val="20"/>
                <w:szCs w:val="20"/>
                <w:lang w:val="es-ES" w:eastAsia="es-ES"/>
              </w:rPr>
            </w:pPr>
            <w:r w:rsidRPr="0028531C">
              <w:rPr>
                <w:rFonts w:eastAsiaTheme="minorHAnsi"/>
                <w:sz w:val="20"/>
                <w:szCs w:val="20"/>
                <w:lang w:val="es-ES" w:eastAsia="es-ES"/>
              </w:rPr>
              <w:t>4</w:t>
            </w:r>
          </w:p>
        </w:tc>
      </w:tr>
      <w:tr w:rsidR="000E5B23" w:rsidRPr="0025129B" w14:paraId="63310A09" w14:textId="77777777" w:rsidTr="000E5B23">
        <w:trPr>
          <w:trHeight w:val="379"/>
        </w:trPr>
        <w:tc>
          <w:tcPr>
            <w:tcW w:w="890" w:type="pct"/>
            <w:tcMar>
              <w:top w:w="0" w:type="dxa"/>
              <w:left w:w="70" w:type="dxa"/>
              <w:bottom w:w="0" w:type="dxa"/>
              <w:right w:w="70" w:type="dxa"/>
            </w:tcMar>
            <w:vAlign w:val="center"/>
          </w:tcPr>
          <w:p w14:paraId="722A03F8" w14:textId="77777777" w:rsidR="000E5B23" w:rsidRPr="0025129B" w:rsidRDefault="000E5B23" w:rsidP="000E5B23">
            <w:pPr>
              <w:jc w:val="left"/>
              <w:rPr>
                <w:rFonts w:eastAsiaTheme="minorHAnsi"/>
                <w:sz w:val="20"/>
                <w:szCs w:val="20"/>
                <w:lang w:val="es-ES"/>
              </w:rPr>
            </w:pPr>
            <w:r w:rsidRPr="003D53B5">
              <w:rPr>
                <w:rFonts w:eastAsiaTheme="minorHAnsi"/>
                <w:sz w:val="20"/>
                <w:szCs w:val="20"/>
                <w:lang w:val="es-ES"/>
              </w:rPr>
              <w:t>Informe Monitoreo Agua Superficial Can Can</w:t>
            </w:r>
          </w:p>
        </w:tc>
        <w:tc>
          <w:tcPr>
            <w:tcW w:w="609" w:type="pct"/>
            <w:vAlign w:val="center"/>
          </w:tcPr>
          <w:p w14:paraId="50E746EA" w14:textId="77777777" w:rsidR="000E5B23" w:rsidRPr="0025129B" w:rsidRDefault="000E5B23" w:rsidP="000E5B23">
            <w:pPr>
              <w:jc w:val="center"/>
              <w:rPr>
                <w:rFonts w:eastAsiaTheme="minorHAnsi"/>
                <w:sz w:val="20"/>
                <w:szCs w:val="20"/>
                <w:lang w:val="es-ES" w:eastAsia="es-ES"/>
              </w:rPr>
            </w:pPr>
            <w:r>
              <w:rPr>
                <w:rFonts w:eastAsiaTheme="minorHAnsi"/>
                <w:sz w:val="20"/>
                <w:szCs w:val="20"/>
                <w:lang w:val="es-ES" w:eastAsia="es-ES"/>
              </w:rPr>
              <w:t>Agua superficial</w:t>
            </w:r>
          </w:p>
        </w:tc>
        <w:tc>
          <w:tcPr>
            <w:tcW w:w="288" w:type="pct"/>
            <w:vAlign w:val="center"/>
          </w:tcPr>
          <w:p w14:paraId="539868BB" w14:textId="77777777" w:rsidR="000E5B23" w:rsidRDefault="000E5B23" w:rsidP="000E5B23">
            <w:pPr>
              <w:jc w:val="center"/>
              <w:rPr>
                <w:rFonts w:eastAsiaTheme="minorHAnsi"/>
                <w:sz w:val="20"/>
                <w:szCs w:val="20"/>
                <w:lang w:val="es-ES"/>
              </w:rPr>
            </w:pPr>
            <w:r>
              <w:rPr>
                <w:rFonts w:eastAsiaTheme="minorHAnsi"/>
                <w:sz w:val="20"/>
                <w:szCs w:val="20"/>
                <w:lang w:val="es-ES"/>
              </w:rPr>
              <w:t>23440</w:t>
            </w:r>
          </w:p>
        </w:tc>
        <w:tc>
          <w:tcPr>
            <w:tcW w:w="462" w:type="pct"/>
            <w:tcMar>
              <w:top w:w="0" w:type="dxa"/>
              <w:left w:w="70" w:type="dxa"/>
              <w:bottom w:w="0" w:type="dxa"/>
              <w:right w:w="70" w:type="dxa"/>
            </w:tcMar>
          </w:tcPr>
          <w:p w14:paraId="18F6B317" w14:textId="77777777" w:rsidR="000E5B23" w:rsidRPr="00321ED7" w:rsidRDefault="000E5B23" w:rsidP="000E5B23">
            <w:pPr>
              <w:jc w:val="center"/>
              <w:rPr>
                <w:sz w:val="20"/>
                <w:szCs w:val="20"/>
              </w:rPr>
            </w:pPr>
            <w:r w:rsidRPr="00321ED7">
              <w:rPr>
                <w:sz w:val="20"/>
                <w:szCs w:val="20"/>
              </w:rPr>
              <w:t>15-07-2014</w:t>
            </w:r>
          </w:p>
        </w:tc>
        <w:tc>
          <w:tcPr>
            <w:tcW w:w="447" w:type="pct"/>
          </w:tcPr>
          <w:p w14:paraId="4B413513" w14:textId="77777777" w:rsidR="000E5B23" w:rsidRPr="00321ED7" w:rsidRDefault="000E5B23" w:rsidP="000E5B23">
            <w:pPr>
              <w:jc w:val="center"/>
              <w:rPr>
                <w:sz w:val="20"/>
                <w:szCs w:val="20"/>
              </w:rPr>
            </w:pPr>
            <w:r w:rsidRPr="00321ED7">
              <w:rPr>
                <w:sz w:val="20"/>
                <w:szCs w:val="20"/>
              </w:rPr>
              <w:t>01-07-2013</w:t>
            </w:r>
          </w:p>
        </w:tc>
        <w:tc>
          <w:tcPr>
            <w:tcW w:w="432" w:type="pct"/>
            <w:vAlign w:val="center"/>
          </w:tcPr>
          <w:p w14:paraId="1F9DEAD4" w14:textId="77777777" w:rsidR="000E5B23" w:rsidRPr="00321ED7" w:rsidRDefault="000E5B23" w:rsidP="000E5B23">
            <w:pPr>
              <w:ind w:left="149"/>
              <w:jc w:val="center"/>
              <w:rPr>
                <w:rFonts w:eastAsiaTheme="minorHAnsi"/>
                <w:sz w:val="20"/>
                <w:szCs w:val="20"/>
                <w:lang w:val="es-ES" w:eastAsia="es-ES"/>
              </w:rPr>
            </w:pPr>
            <w:r w:rsidRPr="00321ED7">
              <w:rPr>
                <w:sz w:val="20"/>
                <w:szCs w:val="20"/>
              </w:rPr>
              <w:t>30-09-2013</w:t>
            </w:r>
          </w:p>
        </w:tc>
        <w:tc>
          <w:tcPr>
            <w:tcW w:w="503" w:type="pct"/>
            <w:vAlign w:val="center"/>
          </w:tcPr>
          <w:p w14:paraId="08468117" w14:textId="77777777"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SEREMI SALUD</w:t>
            </w:r>
          </w:p>
        </w:tc>
        <w:tc>
          <w:tcPr>
            <w:tcW w:w="486" w:type="pct"/>
          </w:tcPr>
          <w:p w14:paraId="13D2FA11" w14:textId="745C31CD"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1FD0262F" w14:textId="2E6E3A2E" w:rsidR="000E5B23" w:rsidRPr="0025129B" w:rsidRDefault="000E5B23" w:rsidP="000E5B23">
            <w:pPr>
              <w:ind w:left="149"/>
              <w:jc w:val="center"/>
              <w:rPr>
                <w:rFonts w:eastAsiaTheme="minorHAnsi"/>
                <w:sz w:val="20"/>
                <w:szCs w:val="20"/>
                <w:lang w:val="es-ES" w:eastAsia="es-ES"/>
              </w:rPr>
            </w:pPr>
            <w:r w:rsidRPr="00BD0E60">
              <w:rPr>
                <w:rFonts w:eastAsiaTheme="minorHAnsi"/>
                <w:sz w:val="20"/>
                <w:szCs w:val="20"/>
                <w:lang w:val="es-ES" w:eastAsia="es-ES"/>
              </w:rPr>
              <w:t>Conforme</w:t>
            </w:r>
          </w:p>
        </w:tc>
        <w:tc>
          <w:tcPr>
            <w:tcW w:w="453" w:type="pct"/>
          </w:tcPr>
          <w:p w14:paraId="0F55A1E8" w14:textId="140C7F00"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11</w:t>
            </w:r>
          </w:p>
        </w:tc>
      </w:tr>
      <w:tr w:rsidR="000E5B23" w:rsidRPr="0025129B" w14:paraId="4BED5005" w14:textId="77777777" w:rsidTr="000E5B23">
        <w:trPr>
          <w:trHeight w:val="379"/>
        </w:trPr>
        <w:tc>
          <w:tcPr>
            <w:tcW w:w="890" w:type="pct"/>
            <w:tcMar>
              <w:top w:w="0" w:type="dxa"/>
              <w:left w:w="70" w:type="dxa"/>
              <w:bottom w:w="0" w:type="dxa"/>
              <w:right w:w="70" w:type="dxa"/>
            </w:tcMar>
            <w:vAlign w:val="center"/>
          </w:tcPr>
          <w:p w14:paraId="6B5AE36B" w14:textId="77777777" w:rsidR="000E5B23" w:rsidRPr="0025129B" w:rsidRDefault="000E5B23" w:rsidP="000E5B23">
            <w:pPr>
              <w:jc w:val="left"/>
              <w:rPr>
                <w:rFonts w:eastAsiaTheme="minorHAnsi"/>
                <w:sz w:val="20"/>
                <w:szCs w:val="20"/>
                <w:lang w:val="es-ES"/>
              </w:rPr>
            </w:pPr>
            <w:r w:rsidRPr="003D53B5">
              <w:rPr>
                <w:rFonts w:eastAsiaTheme="minorHAnsi"/>
                <w:sz w:val="20"/>
                <w:szCs w:val="20"/>
                <w:lang w:val="es-ES"/>
              </w:rPr>
              <w:t>Informe Monitoreo Agua Superficial Can Can</w:t>
            </w:r>
          </w:p>
        </w:tc>
        <w:tc>
          <w:tcPr>
            <w:tcW w:w="609" w:type="pct"/>
            <w:vAlign w:val="center"/>
          </w:tcPr>
          <w:p w14:paraId="18D36C25" w14:textId="77777777" w:rsidR="000E5B23" w:rsidRPr="0025129B" w:rsidRDefault="000E5B23" w:rsidP="000E5B23">
            <w:pPr>
              <w:jc w:val="center"/>
              <w:rPr>
                <w:rFonts w:eastAsiaTheme="minorHAnsi"/>
                <w:sz w:val="20"/>
                <w:szCs w:val="20"/>
                <w:lang w:val="es-ES" w:eastAsia="es-ES"/>
              </w:rPr>
            </w:pPr>
            <w:r>
              <w:rPr>
                <w:rFonts w:eastAsiaTheme="minorHAnsi"/>
                <w:sz w:val="20"/>
                <w:szCs w:val="20"/>
                <w:lang w:val="es-ES" w:eastAsia="es-ES"/>
              </w:rPr>
              <w:t>Agua superficial</w:t>
            </w:r>
          </w:p>
        </w:tc>
        <w:tc>
          <w:tcPr>
            <w:tcW w:w="288" w:type="pct"/>
            <w:vAlign w:val="center"/>
          </w:tcPr>
          <w:p w14:paraId="01E88D0E" w14:textId="77777777" w:rsidR="000E5B23" w:rsidRDefault="000E5B23" w:rsidP="000E5B23">
            <w:pPr>
              <w:jc w:val="center"/>
              <w:rPr>
                <w:rFonts w:eastAsiaTheme="minorHAnsi"/>
                <w:sz w:val="20"/>
                <w:szCs w:val="20"/>
                <w:lang w:val="es-ES"/>
              </w:rPr>
            </w:pPr>
            <w:r>
              <w:rPr>
                <w:rFonts w:eastAsiaTheme="minorHAnsi"/>
                <w:sz w:val="20"/>
                <w:szCs w:val="20"/>
                <w:lang w:val="es-ES"/>
              </w:rPr>
              <w:t>23441</w:t>
            </w:r>
          </w:p>
        </w:tc>
        <w:tc>
          <w:tcPr>
            <w:tcW w:w="462" w:type="pct"/>
            <w:tcMar>
              <w:top w:w="0" w:type="dxa"/>
              <w:left w:w="70" w:type="dxa"/>
              <w:bottom w:w="0" w:type="dxa"/>
              <w:right w:w="70" w:type="dxa"/>
            </w:tcMar>
          </w:tcPr>
          <w:p w14:paraId="5177FBBF" w14:textId="77777777" w:rsidR="000E5B23" w:rsidRPr="00321ED7" w:rsidRDefault="000E5B23" w:rsidP="000E5B23">
            <w:pPr>
              <w:jc w:val="center"/>
              <w:rPr>
                <w:sz w:val="20"/>
                <w:szCs w:val="20"/>
              </w:rPr>
            </w:pPr>
            <w:r w:rsidRPr="00321ED7">
              <w:rPr>
                <w:sz w:val="20"/>
                <w:szCs w:val="20"/>
              </w:rPr>
              <w:t>15-07-2014</w:t>
            </w:r>
          </w:p>
        </w:tc>
        <w:tc>
          <w:tcPr>
            <w:tcW w:w="447" w:type="pct"/>
          </w:tcPr>
          <w:p w14:paraId="0301A7EF" w14:textId="77777777" w:rsidR="000E5B23" w:rsidRPr="00321ED7" w:rsidRDefault="000E5B23" w:rsidP="000E5B23">
            <w:pPr>
              <w:jc w:val="center"/>
              <w:rPr>
                <w:sz w:val="20"/>
                <w:szCs w:val="20"/>
              </w:rPr>
            </w:pPr>
            <w:r>
              <w:rPr>
                <w:sz w:val="20"/>
                <w:szCs w:val="20"/>
              </w:rPr>
              <w:t>01-10-2013</w:t>
            </w:r>
          </w:p>
        </w:tc>
        <w:tc>
          <w:tcPr>
            <w:tcW w:w="432" w:type="pct"/>
            <w:vAlign w:val="center"/>
          </w:tcPr>
          <w:p w14:paraId="71942242" w14:textId="77777777" w:rsidR="000E5B23" w:rsidRPr="00321ED7" w:rsidRDefault="000E5B23" w:rsidP="000E5B23">
            <w:pPr>
              <w:ind w:left="149"/>
              <w:jc w:val="center"/>
              <w:rPr>
                <w:rFonts w:eastAsiaTheme="minorHAnsi"/>
                <w:sz w:val="20"/>
                <w:szCs w:val="20"/>
                <w:lang w:val="es-ES" w:eastAsia="es-ES"/>
              </w:rPr>
            </w:pPr>
            <w:r w:rsidRPr="00321ED7">
              <w:rPr>
                <w:sz w:val="20"/>
                <w:szCs w:val="20"/>
              </w:rPr>
              <w:t>31-12-2013</w:t>
            </w:r>
          </w:p>
        </w:tc>
        <w:tc>
          <w:tcPr>
            <w:tcW w:w="503" w:type="pct"/>
          </w:tcPr>
          <w:p w14:paraId="5AF34526" w14:textId="77777777" w:rsidR="000E5B23" w:rsidRDefault="000E5B23" w:rsidP="000E5B23">
            <w:pPr>
              <w:jc w:val="center"/>
            </w:pPr>
            <w:r w:rsidRPr="00407D48">
              <w:rPr>
                <w:rFonts w:eastAsiaTheme="minorHAnsi"/>
                <w:sz w:val="20"/>
                <w:szCs w:val="20"/>
                <w:lang w:val="es-ES" w:eastAsia="es-ES"/>
              </w:rPr>
              <w:t>SEREMI SALUD</w:t>
            </w:r>
          </w:p>
        </w:tc>
        <w:tc>
          <w:tcPr>
            <w:tcW w:w="486" w:type="pct"/>
          </w:tcPr>
          <w:p w14:paraId="41B0A76F" w14:textId="0FEF8142"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311424FE" w14:textId="55BAC17D" w:rsidR="000E5B23" w:rsidRPr="0025129B" w:rsidRDefault="000E5B23" w:rsidP="000E5B23">
            <w:pPr>
              <w:ind w:left="149"/>
              <w:jc w:val="center"/>
              <w:rPr>
                <w:rFonts w:eastAsiaTheme="minorHAnsi"/>
                <w:sz w:val="20"/>
                <w:szCs w:val="20"/>
                <w:lang w:val="es-ES" w:eastAsia="es-ES"/>
              </w:rPr>
            </w:pPr>
            <w:r w:rsidRPr="00BD0E60">
              <w:rPr>
                <w:rFonts w:eastAsiaTheme="minorHAnsi"/>
                <w:sz w:val="20"/>
                <w:szCs w:val="20"/>
                <w:lang w:val="es-ES" w:eastAsia="es-ES"/>
              </w:rPr>
              <w:t>Conforme</w:t>
            </w:r>
          </w:p>
        </w:tc>
        <w:tc>
          <w:tcPr>
            <w:tcW w:w="453" w:type="pct"/>
          </w:tcPr>
          <w:p w14:paraId="6CDBEBAD" w14:textId="4E84FD6F"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11</w:t>
            </w:r>
          </w:p>
        </w:tc>
      </w:tr>
      <w:tr w:rsidR="000E5B23" w:rsidRPr="0025129B" w14:paraId="42ED04BB" w14:textId="77777777" w:rsidTr="000E5B23">
        <w:trPr>
          <w:trHeight w:val="379"/>
        </w:trPr>
        <w:tc>
          <w:tcPr>
            <w:tcW w:w="890" w:type="pct"/>
            <w:tcMar>
              <w:top w:w="0" w:type="dxa"/>
              <w:left w:w="70" w:type="dxa"/>
              <w:bottom w:w="0" w:type="dxa"/>
              <w:right w:w="70" w:type="dxa"/>
            </w:tcMar>
            <w:vAlign w:val="center"/>
          </w:tcPr>
          <w:p w14:paraId="6A23B98A" w14:textId="77777777" w:rsidR="000E5B23" w:rsidRPr="0025129B" w:rsidRDefault="000E5B23" w:rsidP="000E5B23">
            <w:pPr>
              <w:jc w:val="left"/>
              <w:rPr>
                <w:rFonts w:eastAsiaTheme="minorHAnsi"/>
                <w:sz w:val="20"/>
                <w:szCs w:val="20"/>
                <w:lang w:val="es-ES"/>
              </w:rPr>
            </w:pPr>
            <w:r w:rsidRPr="003D53B5">
              <w:rPr>
                <w:rFonts w:eastAsiaTheme="minorHAnsi"/>
                <w:sz w:val="20"/>
                <w:szCs w:val="20"/>
                <w:lang w:val="es-ES"/>
              </w:rPr>
              <w:t>Informe Monitoreo Agua Superficial Can Can</w:t>
            </w:r>
          </w:p>
        </w:tc>
        <w:tc>
          <w:tcPr>
            <w:tcW w:w="609" w:type="pct"/>
            <w:vAlign w:val="center"/>
          </w:tcPr>
          <w:p w14:paraId="7791C848" w14:textId="77777777" w:rsidR="000E5B23" w:rsidRPr="0025129B" w:rsidRDefault="000E5B23" w:rsidP="000E5B23">
            <w:pPr>
              <w:jc w:val="center"/>
              <w:rPr>
                <w:rFonts w:eastAsiaTheme="minorHAnsi"/>
                <w:sz w:val="20"/>
                <w:szCs w:val="20"/>
                <w:lang w:val="es-ES" w:eastAsia="es-ES"/>
              </w:rPr>
            </w:pPr>
            <w:r>
              <w:rPr>
                <w:rFonts w:eastAsiaTheme="minorHAnsi"/>
                <w:sz w:val="20"/>
                <w:szCs w:val="20"/>
                <w:lang w:val="es-ES" w:eastAsia="es-ES"/>
              </w:rPr>
              <w:t>Agua superficial</w:t>
            </w:r>
          </w:p>
        </w:tc>
        <w:tc>
          <w:tcPr>
            <w:tcW w:w="288" w:type="pct"/>
            <w:vAlign w:val="center"/>
          </w:tcPr>
          <w:p w14:paraId="2EBD7A9A" w14:textId="77777777" w:rsidR="000E5B23" w:rsidRDefault="000E5B23" w:rsidP="000E5B23">
            <w:pPr>
              <w:jc w:val="center"/>
              <w:rPr>
                <w:rFonts w:eastAsiaTheme="minorHAnsi"/>
                <w:sz w:val="20"/>
                <w:szCs w:val="20"/>
                <w:lang w:val="es-ES"/>
              </w:rPr>
            </w:pPr>
            <w:r>
              <w:rPr>
                <w:rFonts w:eastAsiaTheme="minorHAnsi"/>
                <w:sz w:val="20"/>
                <w:szCs w:val="20"/>
                <w:lang w:val="es-ES"/>
              </w:rPr>
              <w:t>23442</w:t>
            </w:r>
          </w:p>
        </w:tc>
        <w:tc>
          <w:tcPr>
            <w:tcW w:w="462" w:type="pct"/>
            <w:tcMar>
              <w:top w:w="0" w:type="dxa"/>
              <w:left w:w="70" w:type="dxa"/>
              <w:bottom w:w="0" w:type="dxa"/>
              <w:right w:w="70" w:type="dxa"/>
            </w:tcMar>
          </w:tcPr>
          <w:p w14:paraId="361536F2" w14:textId="77777777" w:rsidR="000E5B23" w:rsidRPr="00321ED7" w:rsidRDefault="000E5B23" w:rsidP="000E5B23">
            <w:pPr>
              <w:jc w:val="center"/>
              <w:rPr>
                <w:sz w:val="20"/>
                <w:szCs w:val="20"/>
              </w:rPr>
            </w:pPr>
            <w:r w:rsidRPr="00321ED7">
              <w:rPr>
                <w:sz w:val="20"/>
                <w:szCs w:val="20"/>
              </w:rPr>
              <w:t>15-07-2014</w:t>
            </w:r>
          </w:p>
        </w:tc>
        <w:tc>
          <w:tcPr>
            <w:tcW w:w="447" w:type="pct"/>
          </w:tcPr>
          <w:p w14:paraId="66E9A2F3" w14:textId="77777777" w:rsidR="000E5B23" w:rsidRPr="00321ED7" w:rsidRDefault="000E5B23" w:rsidP="000E5B23">
            <w:pPr>
              <w:jc w:val="center"/>
              <w:rPr>
                <w:sz w:val="20"/>
                <w:szCs w:val="20"/>
              </w:rPr>
            </w:pPr>
            <w:r>
              <w:rPr>
                <w:sz w:val="20"/>
                <w:szCs w:val="20"/>
              </w:rPr>
              <w:t>01-01-2014</w:t>
            </w:r>
          </w:p>
        </w:tc>
        <w:tc>
          <w:tcPr>
            <w:tcW w:w="432" w:type="pct"/>
            <w:vAlign w:val="center"/>
          </w:tcPr>
          <w:p w14:paraId="2C1D3798" w14:textId="77777777" w:rsidR="000E5B23" w:rsidRPr="00321ED7" w:rsidRDefault="000E5B23" w:rsidP="000E5B23">
            <w:pPr>
              <w:ind w:left="149"/>
              <w:jc w:val="center"/>
              <w:rPr>
                <w:rFonts w:eastAsiaTheme="minorHAnsi"/>
                <w:sz w:val="20"/>
                <w:szCs w:val="20"/>
                <w:lang w:val="es-ES" w:eastAsia="es-ES"/>
              </w:rPr>
            </w:pPr>
            <w:r w:rsidRPr="00321ED7">
              <w:rPr>
                <w:sz w:val="20"/>
                <w:szCs w:val="20"/>
              </w:rPr>
              <w:t>31-03-2014</w:t>
            </w:r>
          </w:p>
        </w:tc>
        <w:tc>
          <w:tcPr>
            <w:tcW w:w="503" w:type="pct"/>
          </w:tcPr>
          <w:p w14:paraId="77EA8A99" w14:textId="77777777" w:rsidR="000E5B23" w:rsidRDefault="000E5B23" w:rsidP="000E5B23">
            <w:pPr>
              <w:jc w:val="center"/>
            </w:pPr>
            <w:r w:rsidRPr="00407D48">
              <w:rPr>
                <w:rFonts w:eastAsiaTheme="minorHAnsi"/>
                <w:sz w:val="20"/>
                <w:szCs w:val="20"/>
                <w:lang w:val="es-ES" w:eastAsia="es-ES"/>
              </w:rPr>
              <w:t>SEREMI SALUD</w:t>
            </w:r>
          </w:p>
        </w:tc>
        <w:tc>
          <w:tcPr>
            <w:tcW w:w="486" w:type="pct"/>
          </w:tcPr>
          <w:p w14:paraId="7BD3FB40" w14:textId="723E7726"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0E5AC734" w14:textId="789DBCE3" w:rsidR="000E5B23" w:rsidRPr="0025129B" w:rsidRDefault="000E5B23" w:rsidP="000E5B23">
            <w:pPr>
              <w:ind w:left="149"/>
              <w:jc w:val="center"/>
              <w:rPr>
                <w:rFonts w:eastAsiaTheme="minorHAnsi"/>
                <w:sz w:val="20"/>
                <w:szCs w:val="20"/>
                <w:lang w:val="es-ES" w:eastAsia="es-ES"/>
              </w:rPr>
            </w:pPr>
            <w:r w:rsidRPr="00BD0E60">
              <w:rPr>
                <w:rFonts w:eastAsiaTheme="minorHAnsi"/>
                <w:sz w:val="20"/>
                <w:szCs w:val="20"/>
                <w:lang w:val="es-ES" w:eastAsia="es-ES"/>
              </w:rPr>
              <w:t>Conforme</w:t>
            </w:r>
          </w:p>
        </w:tc>
        <w:tc>
          <w:tcPr>
            <w:tcW w:w="453" w:type="pct"/>
          </w:tcPr>
          <w:p w14:paraId="4B98E098" w14:textId="5EFB5BDF"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11</w:t>
            </w:r>
          </w:p>
        </w:tc>
      </w:tr>
      <w:tr w:rsidR="000E5B23" w:rsidRPr="0025129B" w14:paraId="42383458" w14:textId="77777777" w:rsidTr="000E5B23">
        <w:trPr>
          <w:trHeight w:val="379"/>
        </w:trPr>
        <w:tc>
          <w:tcPr>
            <w:tcW w:w="890" w:type="pct"/>
            <w:tcMar>
              <w:top w:w="0" w:type="dxa"/>
              <w:left w:w="70" w:type="dxa"/>
              <w:bottom w:w="0" w:type="dxa"/>
              <w:right w:w="70" w:type="dxa"/>
            </w:tcMar>
            <w:vAlign w:val="center"/>
          </w:tcPr>
          <w:p w14:paraId="19DB47C9" w14:textId="77777777" w:rsidR="000E5B23" w:rsidRPr="0025129B" w:rsidRDefault="000E5B23" w:rsidP="000E5B23">
            <w:pPr>
              <w:jc w:val="left"/>
              <w:rPr>
                <w:rFonts w:eastAsiaTheme="minorHAnsi"/>
                <w:sz w:val="20"/>
                <w:szCs w:val="20"/>
                <w:lang w:val="es-ES"/>
              </w:rPr>
            </w:pPr>
            <w:r w:rsidRPr="003D53B5">
              <w:rPr>
                <w:rFonts w:eastAsiaTheme="minorHAnsi"/>
                <w:sz w:val="20"/>
                <w:szCs w:val="20"/>
                <w:lang w:val="es-ES"/>
              </w:rPr>
              <w:t>Informe Monitoreo Agua Superficial Can Can</w:t>
            </w:r>
          </w:p>
        </w:tc>
        <w:tc>
          <w:tcPr>
            <w:tcW w:w="609" w:type="pct"/>
            <w:vAlign w:val="center"/>
          </w:tcPr>
          <w:p w14:paraId="0C5DB94C" w14:textId="77777777" w:rsidR="000E5B23" w:rsidRPr="0025129B" w:rsidRDefault="000E5B23" w:rsidP="000E5B23">
            <w:pPr>
              <w:jc w:val="center"/>
              <w:rPr>
                <w:rFonts w:eastAsiaTheme="minorHAnsi"/>
                <w:sz w:val="20"/>
                <w:szCs w:val="20"/>
                <w:lang w:val="es-ES" w:eastAsia="es-ES"/>
              </w:rPr>
            </w:pPr>
            <w:r>
              <w:rPr>
                <w:rFonts w:eastAsiaTheme="minorHAnsi"/>
                <w:sz w:val="20"/>
                <w:szCs w:val="20"/>
                <w:lang w:val="es-ES" w:eastAsia="es-ES"/>
              </w:rPr>
              <w:t>Agua superficial</w:t>
            </w:r>
          </w:p>
        </w:tc>
        <w:tc>
          <w:tcPr>
            <w:tcW w:w="288" w:type="pct"/>
            <w:vAlign w:val="center"/>
          </w:tcPr>
          <w:p w14:paraId="029A52D5" w14:textId="77777777" w:rsidR="000E5B23" w:rsidRDefault="000E5B23" w:rsidP="000E5B23">
            <w:pPr>
              <w:jc w:val="center"/>
              <w:rPr>
                <w:rFonts w:eastAsiaTheme="minorHAnsi"/>
                <w:sz w:val="20"/>
                <w:szCs w:val="20"/>
                <w:lang w:val="es-ES"/>
              </w:rPr>
            </w:pPr>
            <w:r>
              <w:rPr>
                <w:rFonts w:eastAsiaTheme="minorHAnsi"/>
                <w:sz w:val="20"/>
                <w:szCs w:val="20"/>
                <w:lang w:val="es-ES"/>
              </w:rPr>
              <w:t>27203</w:t>
            </w:r>
          </w:p>
        </w:tc>
        <w:tc>
          <w:tcPr>
            <w:tcW w:w="462" w:type="pct"/>
            <w:tcMar>
              <w:top w:w="0" w:type="dxa"/>
              <w:left w:w="70" w:type="dxa"/>
              <w:bottom w:w="0" w:type="dxa"/>
              <w:right w:w="70" w:type="dxa"/>
            </w:tcMar>
          </w:tcPr>
          <w:p w14:paraId="75686E06" w14:textId="77777777" w:rsidR="000E5B23" w:rsidRPr="00321ED7" w:rsidRDefault="000E5B23" w:rsidP="000E5B23">
            <w:pPr>
              <w:jc w:val="center"/>
              <w:rPr>
                <w:sz w:val="20"/>
                <w:szCs w:val="20"/>
              </w:rPr>
            </w:pPr>
            <w:r w:rsidRPr="00321ED7">
              <w:rPr>
                <w:sz w:val="20"/>
                <w:szCs w:val="20"/>
              </w:rPr>
              <w:t>28-10-2014</w:t>
            </w:r>
          </w:p>
        </w:tc>
        <w:tc>
          <w:tcPr>
            <w:tcW w:w="447" w:type="pct"/>
          </w:tcPr>
          <w:p w14:paraId="4251C24F" w14:textId="77777777" w:rsidR="000E5B23" w:rsidRPr="001C6217" w:rsidRDefault="000E5B23" w:rsidP="000E5B23">
            <w:pPr>
              <w:jc w:val="center"/>
              <w:rPr>
                <w:sz w:val="20"/>
                <w:szCs w:val="20"/>
              </w:rPr>
            </w:pPr>
            <w:r w:rsidRPr="001C6217">
              <w:rPr>
                <w:sz w:val="20"/>
                <w:szCs w:val="20"/>
              </w:rPr>
              <w:t>01-06-2014</w:t>
            </w:r>
          </w:p>
        </w:tc>
        <w:tc>
          <w:tcPr>
            <w:tcW w:w="432" w:type="pct"/>
            <w:vAlign w:val="center"/>
          </w:tcPr>
          <w:p w14:paraId="55983148" w14:textId="77777777" w:rsidR="000E5B23" w:rsidRPr="001C6217" w:rsidRDefault="000E5B23" w:rsidP="000E5B23">
            <w:pPr>
              <w:ind w:left="149"/>
              <w:jc w:val="center"/>
              <w:rPr>
                <w:rFonts w:eastAsiaTheme="minorHAnsi"/>
                <w:sz w:val="20"/>
                <w:szCs w:val="20"/>
                <w:lang w:val="es-ES" w:eastAsia="es-ES"/>
              </w:rPr>
            </w:pPr>
            <w:r w:rsidRPr="001C6217">
              <w:rPr>
                <w:sz w:val="20"/>
                <w:szCs w:val="20"/>
              </w:rPr>
              <w:t>30-06-2014</w:t>
            </w:r>
          </w:p>
        </w:tc>
        <w:tc>
          <w:tcPr>
            <w:tcW w:w="503" w:type="pct"/>
          </w:tcPr>
          <w:p w14:paraId="4AA7762A" w14:textId="77777777" w:rsidR="000E5B23" w:rsidRDefault="000E5B23" w:rsidP="000E5B23">
            <w:pPr>
              <w:jc w:val="center"/>
            </w:pPr>
            <w:r w:rsidRPr="00407D48">
              <w:rPr>
                <w:rFonts w:eastAsiaTheme="minorHAnsi"/>
                <w:sz w:val="20"/>
                <w:szCs w:val="20"/>
                <w:lang w:val="es-ES" w:eastAsia="es-ES"/>
              </w:rPr>
              <w:t>SEREMI SALUD</w:t>
            </w:r>
          </w:p>
        </w:tc>
        <w:tc>
          <w:tcPr>
            <w:tcW w:w="486" w:type="pct"/>
          </w:tcPr>
          <w:p w14:paraId="156D0F63" w14:textId="616DD328"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13F4128C" w14:textId="5664408E" w:rsidR="000E5B23" w:rsidRPr="0025129B" w:rsidRDefault="000E5B23" w:rsidP="000E5B23">
            <w:pPr>
              <w:ind w:left="149"/>
              <w:jc w:val="center"/>
              <w:rPr>
                <w:rFonts w:eastAsiaTheme="minorHAnsi"/>
                <w:sz w:val="20"/>
                <w:szCs w:val="20"/>
                <w:lang w:val="es-ES" w:eastAsia="es-ES"/>
              </w:rPr>
            </w:pPr>
            <w:r w:rsidRPr="00BD0E60">
              <w:rPr>
                <w:rFonts w:eastAsiaTheme="minorHAnsi"/>
                <w:sz w:val="20"/>
                <w:szCs w:val="20"/>
                <w:lang w:val="es-ES" w:eastAsia="es-ES"/>
              </w:rPr>
              <w:t>Conforme</w:t>
            </w:r>
          </w:p>
        </w:tc>
        <w:tc>
          <w:tcPr>
            <w:tcW w:w="453" w:type="pct"/>
          </w:tcPr>
          <w:p w14:paraId="15784693" w14:textId="6C005DF7"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11</w:t>
            </w:r>
          </w:p>
        </w:tc>
      </w:tr>
      <w:tr w:rsidR="000E5B23" w:rsidRPr="0025129B" w14:paraId="3F9371EC" w14:textId="77777777" w:rsidTr="000E5B23">
        <w:trPr>
          <w:trHeight w:val="379"/>
        </w:trPr>
        <w:tc>
          <w:tcPr>
            <w:tcW w:w="890" w:type="pct"/>
            <w:tcMar>
              <w:top w:w="0" w:type="dxa"/>
              <w:left w:w="70" w:type="dxa"/>
              <w:bottom w:w="0" w:type="dxa"/>
              <w:right w:w="70" w:type="dxa"/>
            </w:tcMar>
            <w:vAlign w:val="center"/>
          </w:tcPr>
          <w:p w14:paraId="013CDDA1" w14:textId="77777777" w:rsidR="000E5B23" w:rsidRPr="0025129B" w:rsidRDefault="000E5B23" w:rsidP="000E5B23">
            <w:pPr>
              <w:jc w:val="left"/>
              <w:rPr>
                <w:rFonts w:eastAsiaTheme="minorHAnsi"/>
                <w:sz w:val="20"/>
                <w:szCs w:val="20"/>
                <w:lang w:val="es-ES"/>
              </w:rPr>
            </w:pPr>
            <w:r w:rsidRPr="003D53B5">
              <w:rPr>
                <w:rFonts w:eastAsiaTheme="minorHAnsi"/>
                <w:sz w:val="20"/>
                <w:szCs w:val="20"/>
                <w:lang w:val="es-ES"/>
              </w:rPr>
              <w:t>Informe Monitoreo Agua Superficial Can Can</w:t>
            </w:r>
          </w:p>
        </w:tc>
        <w:tc>
          <w:tcPr>
            <w:tcW w:w="609" w:type="pct"/>
            <w:vAlign w:val="center"/>
          </w:tcPr>
          <w:p w14:paraId="170F0BCF" w14:textId="77777777" w:rsidR="000E5B23" w:rsidRPr="0025129B" w:rsidRDefault="000E5B23" w:rsidP="000E5B23">
            <w:pPr>
              <w:jc w:val="center"/>
              <w:rPr>
                <w:rFonts w:eastAsiaTheme="minorHAnsi"/>
                <w:sz w:val="20"/>
                <w:szCs w:val="20"/>
                <w:lang w:val="es-ES" w:eastAsia="es-ES"/>
              </w:rPr>
            </w:pPr>
            <w:r>
              <w:rPr>
                <w:rFonts w:eastAsiaTheme="minorHAnsi"/>
                <w:sz w:val="20"/>
                <w:szCs w:val="20"/>
                <w:lang w:val="es-ES" w:eastAsia="es-ES"/>
              </w:rPr>
              <w:t>Agua superficial</w:t>
            </w:r>
          </w:p>
        </w:tc>
        <w:tc>
          <w:tcPr>
            <w:tcW w:w="288" w:type="pct"/>
            <w:vAlign w:val="center"/>
          </w:tcPr>
          <w:p w14:paraId="3744BF05" w14:textId="77777777" w:rsidR="000E5B23" w:rsidRDefault="000E5B23" w:rsidP="000E5B23">
            <w:pPr>
              <w:jc w:val="center"/>
              <w:rPr>
                <w:rFonts w:eastAsiaTheme="minorHAnsi"/>
                <w:sz w:val="20"/>
                <w:szCs w:val="20"/>
                <w:lang w:val="es-ES"/>
              </w:rPr>
            </w:pPr>
            <w:r>
              <w:rPr>
                <w:rFonts w:eastAsiaTheme="minorHAnsi"/>
                <w:sz w:val="20"/>
                <w:szCs w:val="20"/>
                <w:lang w:val="es-ES"/>
              </w:rPr>
              <w:t>27204</w:t>
            </w:r>
          </w:p>
        </w:tc>
        <w:tc>
          <w:tcPr>
            <w:tcW w:w="462" w:type="pct"/>
            <w:tcMar>
              <w:top w:w="0" w:type="dxa"/>
              <w:left w:w="70" w:type="dxa"/>
              <w:bottom w:w="0" w:type="dxa"/>
              <w:right w:w="70" w:type="dxa"/>
            </w:tcMar>
          </w:tcPr>
          <w:p w14:paraId="6360F858" w14:textId="77777777" w:rsidR="000E5B23" w:rsidRPr="00321ED7" w:rsidRDefault="000E5B23" w:rsidP="000E5B23">
            <w:pPr>
              <w:jc w:val="center"/>
              <w:rPr>
                <w:sz w:val="20"/>
                <w:szCs w:val="20"/>
              </w:rPr>
            </w:pPr>
            <w:r w:rsidRPr="00321ED7">
              <w:rPr>
                <w:sz w:val="20"/>
                <w:szCs w:val="20"/>
              </w:rPr>
              <w:t>28-10-2014</w:t>
            </w:r>
          </w:p>
        </w:tc>
        <w:tc>
          <w:tcPr>
            <w:tcW w:w="447" w:type="pct"/>
          </w:tcPr>
          <w:p w14:paraId="1A24421B" w14:textId="77777777" w:rsidR="000E5B23" w:rsidRPr="001C6217" w:rsidRDefault="000E5B23" w:rsidP="000E5B23">
            <w:pPr>
              <w:jc w:val="center"/>
              <w:rPr>
                <w:sz w:val="20"/>
                <w:szCs w:val="20"/>
              </w:rPr>
            </w:pPr>
            <w:r w:rsidRPr="001C6217">
              <w:rPr>
                <w:sz w:val="20"/>
                <w:szCs w:val="20"/>
              </w:rPr>
              <w:t>01-09-2014</w:t>
            </w:r>
          </w:p>
        </w:tc>
        <w:tc>
          <w:tcPr>
            <w:tcW w:w="432" w:type="pct"/>
            <w:vAlign w:val="center"/>
          </w:tcPr>
          <w:p w14:paraId="7C08BC21" w14:textId="77777777" w:rsidR="000E5B23" w:rsidRPr="001C6217" w:rsidRDefault="000E5B23" w:rsidP="000E5B23">
            <w:pPr>
              <w:ind w:left="149"/>
              <w:jc w:val="center"/>
              <w:rPr>
                <w:rFonts w:eastAsiaTheme="minorHAnsi"/>
                <w:sz w:val="20"/>
                <w:szCs w:val="20"/>
                <w:lang w:val="es-ES" w:eastAsia="es-ES"/>
              </w:rPr>
            </w:pPr>
            <w:r w:rsidRPr="001C6217">
              <w:rPr>
                <w:sz w:val="20"/>
                <w:szCs w:val="20"/>
              </w:rPr>
              <w:t>30-09-2014</w:t>
            </w:r>
          </w:p>
        </w:tc>
        <w:tc>
          <w:tcPr>
            <w:tcW w:w="503" w:type="pct"/>
          </w:tcPr>
          <w:p w14:paraId="76263246" w14:textId="77777777" w:rsidR="000E5B23" w:rsidRDefault="000E5B23" w:rsidP="000E5B23">
            <w:pPr>
              <w:jc w:val="center"/>
            </w:pPr>
            <w:r w:rsidRPr="00407D48">
              <w:rPr>
                <w:rFonts w:eastAsiaTheme="minorHAnsi"/>
                <w:sz w:val="20"/>
                <w:szCs w:val="20"/>
                <w:lang w:val="es-ES" w:eastAsia="es-ES"/>
              </w:rPr>
              <w:t>SEREMI SALUD</w:t>
            </w:r>
          </w:p>
        </w:tc>
        <w:tc>
          <w:tcPr>
            <w:tcW w:w="486" w:type="pct"/>
          </w:tcPr>
          <w:p w14:paraId="3263A409" w14:textId="4D4A842A"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3398C9CF" w14:textId="5F0D7D99" w:rsidR="000E5B23" w:rsidRPr="0025129B" w:rsidRDefault="000E5B23" w:rsidP="000E5B23">
            <w:pPr>
              <w:ind w:left="149"/>
              <w:jc w:val="center"/>
              <w:rPr>
                <w:rFonts w:eastAsiaTheme="minorHAnsi"/>
                <w:sz w:val="20"/>
                <w:szCs w:val="20"/>
                <w:lang w:val="es-ES" w:eastAsia="es-ES"/>
              </w:rPr>
            </w:pPr>
            <w:r w:rsidRPr="00BD0E60">
              <w:rPr>
                <w:rFonts w:eastAsiaTheme="minorHAnsi"/>
                <w:sz w:val="20"/>
                <w:szCs w:val="20"/>
                <w:lang w:val="es-ES" w:eastAsia="es-ES"/>
              </w:rPr>
              <w:t>Conforme</w:t>
            </w:r>
          </w:p>
        </w:tc>
        <w:tc>
          <w:tcPr>
            <w:tcW w:w="453" w:type="pct"/>
          </w:tcPr>
          <w:p w14:paraId="0782CA31" w14:textId="6521B268"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11</w:t>
            </w:r>
          </w:p>
        </w:tc>
      </w:tr>
      <w:tr w:rsidR="000E5B23" w:rsidRPr="0025129B" w14:paraId="282D6570" w14:textId="77777777" w:rsidTr="000E5B23">
        <w:trPr>
          <w:trHeight w:val="379"/>
        </w:trPr>
        <w:tc>
          <w:tcPr>
            <w:tcW w:w="890" w:type="pct"/>
            <w:tcMar>
              <w:top w:w="0" w:type="dxa"/>
              <w:left w:w="70" w:type="dxa"/>
              <w:bottom w:w="0" w:type="dxa"/>
              <w:right w:w="70" w:type="dxa"/>
            </w:tcMar>
            <w:vAlign w:val="center"/>
          </w:tcPr>
          <w:p w14:paraId="16864673" w14:textId="77777777" w:rsidR="000E5B23" w:rsidRPr="0025129B" w:rsidRDefault="000E5B23" w:rsidP="000E5B23">
            <w:pPr>
              <w:jc w:val="left"/>
              <w:rPr>
                <w:rFonts w:eastAsiaTheme="minorHAnsi"/>
                <w:sz w:val="20"/>
                <w:szCs w:val="20"/>
                <w:lang w:val="es-ES"/>
              </w:rPr>
            </w:pPr>
            <w:r w:rsidRPr="003D53B5">
              <w:rPr>
                <w:rFonts w:eastAsiaTheme="minorHAnsi"/>
                <w:sz w:val="20"/>
                <w:szCs w:val="20"/>
                <w:lang w:val="es-ES"/>
              </w:rPr>
              <w:t>Informe Monitoreo Agua Superficial Can Can</w:t>
            </w:r>
          </w:p>
        </w:tc>
        <w:tc>
          <w:tcPr>
            <w:tcW w:w="609" w:type="pct"/>
            <w:vAlign w:val="center"/>
          </w:tcPr>
          <w:p w14:paraId="384969D8" w14:textId="77777777" w:rsidR="000E5B23" w:rsidRPr="0025129B" w:rsidRDefault="000E5B23" w:rsidP="000E5B23">
            <w:pPr>
              <w:jc w:val="center"/>
              <w:rPr>
                <w:rFonts w:eastAsiaTheme="minorHAnsi"/>
                <w:sz w:val="20"/>
                <w:szCs w:val="20"/>
                <w:lang w:val="es-ES" w:eastAsia="es-ES"/>
              </w:rPr>
            </w:pPr>
            <w:r>
              <w:rPr>
                <w:rFonts w:eastAsiaTheme="minorHAnsi"/>
                <w:sz w:val="20"/>
                <w:szCs w:val="20"/>
                <w:lang w:val="es-ES" w:eastAsia="es-ES"/>
              </w:rPr>
              <w:t>Agua superficial</w:t>
            </w:r>
          </w:p>
        </w:tc>
        <w:tc>
          <w:tcPr>
            <w:tcW w:w="288" w:type="pct"/>
            <w:vAlign w:val="center"/>
          </w:tcPr>
          <w:p w14:paraId="736E428E" w14:textId="77777777" w:rsidR="000E5B23" w:rsidRDefault="000E5B23" w:rsidP="000E5B23">
            <w:pPr>
              <w:jc w:val="center"/>
              <w:rPr>
                <w:rFonts w:eastAsiaTheme="minorHAnsi"/>
                <w:sz w:val="20"/>
                <w:szCs w:val="20"/>
                <w:lang w:val="es-ES"/>
              </w:rPr>
            </w:pPr>
            <w:r>
              <w:rPr>
                <w:rFonts w:eastAsiaTheme="minorHAnsi"/>
                <w:sz w:val="20"/>
                <w:szCs w:val="20"/>
                <w:lang w:val="es-ES"/>
              </w:rPr>
              <w:t>32230</w:t>
            </w:r>
          </w:p>
        </w:tc>
        <w:tc>
          <w:tcPr>
            <w:tcW w:w="462" w:type="pct"/>
            <w:tcMar>
              <w:top w:w="0" w:type="dxa"/>
              <w:left w:w="70" w:type="dxa"/>
              <w:bottom w:w="0" w:type="dxa"/>
              <w:right w:w="70" w:type="dxa"/>
            </w:tcMar>
          </w:tcPr>
          <w:p w14:paraId="67FC3F8A" w14:textId="77777777" w:rsidR="000E5B23" w:rsidRPr="00321ED7" w:rsidRDefault="000E5B23" w:rsidP="000E5B23">
            <w:pPr>
              <w:jc w:val="center"/>
              <w:rPr>
                <w:sz w:val="20"/>
                <w:szCs w:val="20"/>
              </w:rPr>
            </w:pPr>
            <w:r w:rsidRPr="00321ED7">
              <w:rPr>
                <w:sz w:val="20"/>
                <w:szCs w:val="20"/>
              </w:rPr>
              <w:t>28-04-2015</w:t>
            </w:r>
          </w:p>
        </w:tc>
        <w:tc>
          <w:tcPr>
            <w:tcW w:w="447" w:type="pct"/>
          </w:tcPr>
          <w:p w14:paraId="531E7802" w14:textId="77777777" w:rsidR="000E5B23" w:rsidRPr="001C6217" w:rsidRDefault="000E5B23" w:rsidP="000E5B23">
            <w:pPr>
              <w:jc w:val="center"/>
              <w:rPr>
                <w:sz w:val="20"/>
                <w:szCs w:val="20"/>
              </w:rPr>
            </w:pPr>
            <w:r w:rsidRPr="001C6217">
              <w:rPr>
                <w:sz w:val="20"/>
                <w:szCs w:val="20"/>
              </w:rPr>
              <w:t>01-12-2014</w:t>
            </w:r>
          </w:p>
        </w:tc>
        <w:tc>
          <w:tcPr>
            <w:tcW w:w="432" w:type="pct"/>
            <w:vAlign w:val="center"/>
          </w:tcPr>
          <w:p w14:paraId="52EECDA0" w14:textId="77777777" w:rsidR="000E5B23" w:rsidRPr="001C6217" w:rsidRDefault="000E5B23" w:rsidP="000E5B23">
            <w:pPr>
              <w:ind w:left="149"/>
              <w:jc w:val="center"/>
              <w:rPr>
                <w:rFonts w:eastAsiaTheme="minorHAnsi"/>
                <w:sz w:val="20"/>
                <w:szCs w:val="20"/>
                <w:lang w:val="es-ES" w:eastAsia="es-ES"/>
              </w:rPr>
            </w:pPr>
            <w:r w:rsidRPr="001C6217">
              <w:rPr>
                <w:sz w:val="20"/>
                <w:szCs w:val="20"/>
              </w:rPr>
              <w:t>31-12-2014</w:t>
            </w:r>
          </w:p>
        </w:tc>
        <w:tc>
          <w:tcPr>
            <w:tcW w:w="503" w:type="pct"/>
          </w:tcPr>
          <w:p w14:paraId="2E53585B" w14:textId="77777777" w:rsidR="000E5B23" w:rsidRDefault="000E5B23" w:rsidP="000E5B23">
            <w:pPr>
              <w:jc w:val="center"/>
            </w:pPr>
            <w:r w:rsidRPr="00407D48">
              <w:rPr>
                <w:rFonts w:eastAsiaTheme="minorHAnsi"/>
                <w:sz w:val="20"/>
                <w:szCs w:val="20"/>
                <w:lang w:val="es-ES" w:eastAsia="es-ES"/>
              </w:rPr>
              <w:t>SEREMI SALUD</w:t>
            </w:r>
          </w:p>
        </w:tc>
        <w:tc>
          <w:tcPr>
            <w:tcW w:w="486" w:type="pct"/>
          </w:tcPr>
          <w:p w14:paraId="4E715DBF" w14:textId="3EBD28E8"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6E263530" w14:textId="239833A5" w:rsidR="000E5B23" w:rsidRPr="0025129B" w:rsidRDefault="000E5B23" w:rsidP="000E5B23">
            <w:pPr>
              <w:ind w:left="149"/>
              <w:jc w:val="center"/>
              <w:rPr>
                <w:rFonts w:eastAsiaTheme="minorHAnsi"/>
                <w:sz w:val="20"/>
                <w:szCs w:val="20"/>
                <w:lang w:val="es-ES" w:eastAsia="es-ES"/>
              </w:rPr>
            </w:pPr>
            <w:r w:rsidRPr="00BD0E60">
              <w:rPr>
                <w:rFonts w:eastAsiaTheme="minorHAnsi"/>
                <w:sz w:val="20"/>
                <w:szCs w:val="20"/>
                <w:lang w:val="es-ES" w:eastAsia="es-ES"/>
              </w:rPr>
              <w:t>Conforme</w:t>
            </w:r>
          </w:p>
        </w:tc>
        <w:tc>
          <w:tcPr>
            <w:tcW w:w="453" w:type="pct"/>
          </w:tcPr>
          <w:p w14:paraId="4AD3533F" w14:textId="58C62C5A"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11</w:t>
            </w:r>
          </w:p>
        </w:tc>
      </w:tr>
      <w:tr w:rsidR="000E5B23" w:rsidRPr="0025129B" w14:paraId="6058005B" w14:textId="77777777" w:rsidTr="000E5B23">
        <w:trPr>
          <w:trHeight w:val="379"/>
        </w:trPr>
        <w:tc>
          <w:tcPr>
            <w:tcW w:w="890" w:type="pct"/>
            <w:tcMar>
              <w:top w:w="0" w:type="dxa"/>
              <w:left w:w="70" w:type="dxa"/>
              <w:bottom w:w="0" w:type="dxa"/>
              <w:right w:w="70" w:type="dxa"/>
            </w:tcMar>
            <w:vAlign w:val="center"/>
          </w:tcPr>
          <w:p w14:paraId="70995373" w14:textId="77777777" w:rsidR="000E5B23" w:rsidRPr="0025129B" w:rsidRDefault="000E5B23" w:rsidP="000E5B23">
            <w:pPr>
              <w:jc w:val="left"/>
              <w:rPr>
                <w:rFonts w:eastAsiaTheme="minorHAnsi"/>
                <w:sz w:val="20"/>
                <w:szCs w:val="20"/>
                <w:lang w:val="es-ES"/>
              </w:rPr>
            </w:pPr>
            <w:r w:rsidRPr="003D53B5">
              <w:rPr>
                <w:rFonts w:eastAsiaTheme="minorHAnsi"/>
                <w:sz w:val="20"/>
                <w:szCs w:val="20"/>
                <w:lang w:val="es-ES"/>
              </w:rPr>
              <w:t>Informe Monitoreo Agua Superficial Can Can</w:t>
            </w:r>
          </w:p>
        </w:tc>
        <w:tc>
          <w:tcPr>
            <w:tcW w:w="609" w:type="pct"/>
            <w:vAlign w:val="center"/>
          </w:tcPr>
          <w:p w14:paraId="452353D8" w14:textId="77777777" w:rsidR="000E5B23" w:rsidRPr="0025129B" w:rsidRDefault="000E5B23" w:rsidP="000E5B23">
            <w:pPr>
              <w:jc w:val="center"/>
              <w:rPr>
                <w:rFonts w:eastAsiaTheme="minorHAnsi"/>
                <w:sz w:val="20"/>
                <w:szCs w:val="20"/>
                <w:lang w:val="es-ES" w:eastAsia="es-ES"/>
              </w:rPr>
            </w:pPr>
            <w:r>
              <w:rPr>
                <w:rFonts w:eastAsiaTheme="minorHAnsi"/>
                <w:sz w:val="20"/>
                <w:szCs w:val="20"/>
                <w:lang w:val="es-ES" w:eastAsia="es-ES"/>
              </w:rPr>
              <w:t>Agua superficial</w:t>
            </w:r>
          </w:p>
        </w:tc>
        <w:tc>
          <w:tcPr>
            <w:tcW w:w="288" w:type="pct"/>
            <w:vAlign w:val="center"/>
          </w:tcPr>
          <w:p w14:paraId="7754630D" w14:textId="77777777" w:rsidR="000E5B23" w:rsidRDefault="000E5B23" w:rsidP="000E5B23">
            <w:pPr>
              <w:jc w:val="center"/>
              <w:rPr>
                <w:rFonts w:eastAsiaTheme="minorHAnsi"/>
                <w:sz w:val="20"/>
                <w:szCs w:val="20"/>
                <w:lang w:val="es-ES"/>
              </w:rPr>
            </w:pPr>
            <w:r>
              <w:rPr>
                <w:rFonts w:eastAsiaTheme="minorHAnsi"/>
                <w:sz w:val="20"/>
                <w:szCs w:val="20"/>
                <w:lang w:val="es-ES"/>
              </w:rPr>
              <w:t>33900</w:t>
            </w:r>
          </w:p>
        </w:tc>
        <w:tc>
          <w:tcPr>
            <w:tcW w:w="462" w:type="pct"/>
            <w:tcMar>
              <w:top w:w="0" w:type="dxa"/>
              <w:left w:w="70" w:type="dxa"/>
              <w:bottom w:w="0" w:type="dxa"/>
              <w:right w:w="70" w:type="dxa"/>
            </w:tcMar>
            <w:vAlign w:val="center"/>
          </w:tcPr>
          <w:p w14:paraId="7B68E4E7" w14:textId="676E785D" w:rsidR="000E5B23" w:rsidRPr="00321ED7" w:rsidRDefault="000E5B23" w:rsidP="000E5B23">
            <w:pPr>
              <w:jc w:val="center"/>
              <w:rPr>
                <w:rFonts w:eastAsiaTheme="minorHAnsi"/>
                <w:sz w:val="20"/>
                <w:szCs w:val="20"/>
                <w:lang w:val="es-ES"/>
              </w:rPr>
            </w:pPr>
            <w:r>
              <w:rPr>
                <w:rFonts w:eastAsiaTheme="minorHAnsi"/>
                <w:sz w:val="20"/>
                <w:szCs w:val="20"/>
                <w:lang w:val="es-ES"/>
              </w:rPr>
              <w:t>02-07-2015</w:t>
            </w:r>
          </w:p>
        </w:tc>
        <w:tc>
          <w:tcPr>
            <w:tcW w:w="447" w:type="pct"/>
            <w:vAlign w:val="center"/>
          </w:tcPr>
          <w:p w14:paraId="02226370" w14:textId="494DA4DD" w:rsidR="000E5B23" w:rsidRPr="0025129B" w:rsidRDefault="000E5B23" w:rsidP="000E5B23">
            <w:pPr>
              <w:jc w:val="center"/>
              <w:rPr>
                <w:rFonts w:eastAsiaTheme="minorHAnsi"/>
                <w:sz w:val="20"/>
                <w:szCs w:val="20"/>
                <w:lang w:val="es-ES"/>
              </w:rPr>
            </w:pPr>
            <w:r w:rsidRPr="00A931F1">
              <w:rPr>
                <w:rFonts w:eastAsiaTheme="minorHAnsi"/>
                <w:lang w:val="es-ES"/>
              </w:rPr>
              <w:t>01-03-2015</w:t>
            </w:r>
          </w:p>
        </w:tc>
        <w:tc>
          <w:tcPr>
            <w:tcW w:w="432" w:type="pct"/>
            <w:vAlign w:val="center"/>
          </w:tcPr>
          <w:p w14:paraId="7C4D7A5A" w14:textId="42BA84C8" w:rsidR="000E5B23" w:rsidRPr="0025129B" w:rsidRDefault="000E5B23" w:rsidP="000E5B23">
            <w:pPr>
              <w:ind w:left="149"/>
              <w:jc w:val="center"/>
              <w:rPr>
                <w:rFonts w:eastAsiaTheme="minorHAnsi"/>
                <w:sz w:val="20"/>
                <w:szCs w:val="20"/>
                <w:lang w:val="es-ES" w:eastAsia="es-ES"/>
              </w:rPr>
            </w:pPr>
            <w:r w:rsidRPr="00A931F1">
              <w:rPr>
                <w:rFonts w:eastAsiaTheme="minorHAnsi"/>
                <w:lang w:val="es-ES" w:eastAsia="es-ES"/>
              </w:rPr>
              <w:t>31-03-2015</w:t>
            </w:r>
          </w:p>
        </w:tc>
        <w:tc>
          <w:tcPr>
            <w:tcW w:w="503" w:type="pct"/>
          </w:tcPr>
          <w:p w14:paraId="435BD784" w14:textId="77777777" w:rsidR="000E5B23" w:rsidRPr="00407D48" w:rsidRDefault="000E5B23" w:rsidP="000E5B23">
            <w:pPr>
              <w:jc w:val="center"/>
              <w:rPr>
                <w:rFonts w:eastAsiaTheme="minorHAnsi"/>
                <w:sz w:val="20"/>
                <w:szCs w:val="20"/>
                <w:lang w:val="es-ES" w:eastAsia="es-ES"/>
              </w:rPr>
            </w:pPr>
            <w:r w:rsidRPr="00407D48">
              <w:rPr>
                <w:rFonts w:eastAsiaTheme="minorHAnsi"/>
                <w:sz w:val="20"/>
                <w:szCs w:val="20"/>
                <w:lang w:val="es-ES" w:eastAsia="es-ES"/>
              </w:rPr>
              <w:t>SEREMI SALUD</w:t>
            </w:r>
          </w:p>
        </w:tc>
        <w:tc>
          <w:tcPr>
            <w:tcW w:w="486" w:type="pct"/>
          </w:tcPr>
          <w:p w14:paraId="3567C76F" w14:textId="79D72A77"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695AB70D" w14:textId="21020B59" w:rsidR="000E5B23" w:rsidRPr="0025129B" w:rsidRDefault="000E5B23" w:rsidP="000E5B23">
            <w:pPr>
              <w:ind w:left="149"/>
              <w:jc w:val="center"/>
              <w:rPr>
                <w:rFonts w:eastAsiaTheme="minorHAnsi"/>
                <w:sz w:val="20"/>
                <w:szCs w:val="20"/>
                <w:lang w:val="es-ES" w:eastAsia="es-ES"/>
              </w:rPr>
            </w:pPr>
            <w:r w:rsidRPr="00BD0E60">
              <w:rPr>
                <w:rFonts w:eastAsiaTheme="minorHAnsi"/>
                <w:sz w:val="20"/>
                <w:szCs w:val="20"/>
                <w:lang w:val="es-ES" w:eastAsia="es-ES"/>
              </w:rPr>
              <w:t>Conforme</w:t>
            </w:r>
          </w:p>
        </w:tc>
        <w:tc>
          <w:tcPr>
            <w:tcW w:w="453" w:type="pct"/>
          </w:tcPr>
          <w:p w14:paraId="582D63BC" w14:textId="45A05A1A" w:rsidR="000E5B23" w:rsidRPr="0025129B" w:rsidRDefault="000E5B23" w:rsidP="000E5B23">
            <w:pPr>
              <w:ind w:left="149"/>
              <w:jc w:val="center"/>
              <w:rPr>
                <w:rFonts w:eastAsiaTheme="minorHAnsi"/>
                <w:sz w:val="20"/>
                <w:szCs w:val="20"/>
                <w:lang w:val="es-ES" w:eastAsia="es-ES"/>
              </w:rPr>
            </w:pPr>
            <w:r>
              <w:rPr>
                <w:rFonts w:eastAsiaTheme="minorHAnsi"/>
                <w:sz w:val="20"/>
                <w:szCs w:val="20"/>
                <w:lang w:val="es-ES" w:eastAsia="es-ES"/>
              </w:rPr>
              <w:t>11</w:t>
            </w:r>
          </w:p>
        </w:tc>
      </w:tr>
      <w:tr w:rsidR="000E5B23" w:rsidRPr="000E5B23" w14:paraId="2268FFDF" w14:textId="77777777" w:rsidTr="000E5B23">
        <w:trPr>
          <w:trHeight w:val="379"/>
        </w:trPr>
        <w:tc>
          <w:tcPr>
            <w:tcW w:w="890" w:type="pct"/>
            <w:tcMar>
              <w:top w:w="0" w:type="dxa"/>
              <w:left w:w="70" w:type="dxa"/>
              <w:bottom w:w="0" w:type="dxa"/>
              <w:right w:w="70" w:type="dxa"/>
            </w:tcMar>
            <w:vAlign w:val="center"/>
          </w:tcPr>
          <w:p w14:paraId="12DB3A5E" w14:textId="45901BAF" w:rsidR="000E5B23" w:rsidRPr="000E5B23" w:rsidRDefault="000E5B23" w:rsidP="000E5B23">
            <w:pPr>
              <w:jc w:val="left"/>
              <w:rPr>
                <w:rFonts w:eastAsiaTheme="minorHAnsi"/>
                <w:color w:val="000000" w:themeColor="text1"/>
                <w:sz w:val="20"/>
                <w:szCs w:val="20"/>
                <w:lang w:val="es-ES"/>
              </w:rPr>
            </w:pPr>
            <w:r w:rsidRPr="000E5B23">
              <w:rPr>
                <w:rFonts w:eastAsiaTheme="minorHAnsi"/>
                <w:color w:val="000000" w:themeColor="text1"/>
                <w:lang w:val="es-ES"/>
              </w:rPr>
              <w:t>Informe Monitoreo Agua Superficial Can Can</w:t>
            </w:r>
          </w:p>
        </w:tc>
        <w:tc>
          <w:tcPr>
            <w:tcW w:w="609" w:type="pct"/>
            <w:vAlign w:val="center"/>
          </w:tcPr>
          <w:p w14:paraId="7F5AE536" w14:textId="4482DDB1" w:rsidR="000E5B23" w:rsidRPr="000E5B23" w:rsidRDefault="000E5B23" w:rsidP="000E5B23">
            <w:pPr>
              <w:jc w:val="center"/>
              <w:rPr>
                <w:rFonts w:eastAsiaTheme="minorHAnsi"/>
                <w:color w:val="000000" w:themeColor="text1"/>
                <w:sz w:val="20"/>
                <w:szCs w:val="20"/>
                <w:lang w:val="es-ES" w:eastAsia="es-ES"/>
              </w:rPr>
            </w:pPr>
            <w:r w:rsidRPr="000E5B23">
              <w:rPr>
                <w:rFonts w:eastAsiaTheme="minorHAnsi"/>
                <w:color w:val="000000" w:themeColor="text1"/>
                <w:lang w:val="es-ES" w:eastAsia="es-ES"/>
              </w:rPr>
              <w:t>Agua superficial</w:t>
            </w:r>
          </w:p>
        </w:tc>
        <w:tc>
          <w:tcPr>
            <w:tcW w:w="288" w:type="pct"/>
            <w:vAlign w:val="center"/>
          </w:tcPr>
          <w:p w14:paraId="5D184A3E" w14:textId="6B7FB653" w:rsidR="000E5B23" w:rsidRPr="000E5B23" w:rsidRDefault="000E5B23" w:rsidP="000E5B23">
            <w:pPr>
              <w:jc w:val="center"/>
              <w:rPr>
                <w:rFonts w:eastAsiaTheme="minorHAnsi"/>
                <w:color w:val="000000" w:themeColor="text1"/>
                <w:sz w:val="20"/>
                <w:szCs w:val="20"/>
                <w:lang w:val="es-ES"/>
              </w:rPr>
            </w:pPr>
            <w:r w:rsidRPr="000E5B23">
              <w:rPr>
                <w:rFonts w:eastAsiaTheme="minorHAnsi"/>
                <w:color w:val="000000" w:themeColor="text1"/>
                <w:lang w:val="es-ES"/>
              </w:rPr>
              <w:t>39610</w:t>
            </w:r>
          </w:p>
        </w:tc>
        <w:tc>
          <w:tcPr>
            <w:tcW w:w="462" w:type="pct"/>
            <w:tcMar>
              <w:top w:w="0" w:type="dxa"/>
              <w:left w:w="70" w:type="dxa"/>
              <w:bottom w:w="0" w:type="dxa"/>
              <w:right w:w="70" w:type="dxa"/>
            </w:tcMar>
            <w:vAlign w:val="center"/>
          </w:tcPr>
          <w:p w14:paraId="07E50FA8" w14:textId="1D8284FE" w:rsidR="000E5B23" w:rsidRPr="000E5B23" w:rsidRDefault="000E5B23" w:rsidP="000E5B23">
            <w:pPr>
              <w:jc w:val="center"/>
              <w:rPr>
                <w:rFonts w:eastAsiaTheme="minorHAnsi"/>
                <w:color w:val="000000" w:themeColor="text1"/>
                <w:sz w:val="20"/>
                <w:szCs w:val="20"/>
                <w:lang w:val="es-ES"/>
              </w:rPr>
            </w:pPr>
            <w:r w:rsidRPr="000E5B23">
              <w:rPr>
                <w:rFonts w:eastAsiaTheme="minorHAnsi"/>
                <w:color w:val="000000" w:themeColor="text1"/>
                <w:lang w:val="es-ES"/>
              </w:rPr>
              <w:t>14-10-2015</w:t>
            </w:r>
          </w:p>
        </w:tc>
        <w:tc>
          <w:tcPr>
            <w:tcW w:w="447" w:type="pct"/>
            <w:vAlign w:val="center"/>
          </w:tcPr>
          <w:p w14:paraId="79965F6B" w14:textId="3334BB0C" w:rsidR="000E5B23" w:rsidRPr="000E5B23" w:rsidRDefault="000E5B23" w:rsidP="000E5B23">
            <w:pPr>
              <w:jc w:val="center"/>
              <w:rPr>
                <w:rFonts w:eastAsiaTheme="minorHAnsi"/>
                <w:color w:val="000000" w:themeColor="text1"/>
                <w:sz w:val="20"/>
                <w:szCs w:val="20"/>
                <w:lang w:val="es-ES"/>
              </w:rPr>
            </w:pPr>
            <w:r w:rsidRPr="000E5B23">
              <w:rPr>
                <w:rFonts w:eastAsiaTheme="minorHAnsi"/>
                <w:color w:val="000000" w:themeColor="text1"/>
                <w:lang w:val="es-ES"/>
              </w:rPr>
              <w:t>01-06-2015</w:t>
            </w:r>
          </w:p>
        </w:tc>
        <w:tc>
          <w:tcPr>
            <w:tcW w:w="432" w:type="pct"/>
            <w:vAlign w:val="center"/>
          </w:tcPr>
          <w:p w14:paraId="18D77F57" w14:textId="08F88CBC" w:rsidR="000E5B23" w:rsidRPr="000E5B23" w:rsidRDefault="000E5B23" w:rsidP="000E5B23">
            <w:pPr>
              <w:ind w:left="149"/>
              <w:jc w:val="center"/>
              <w:rPr>
                <w:rFonts w:eastAsiaTheme="minorHAnsi"/>
                <w:color w:val="000000" w:themeColor="text1"/>
                <w:sz w:val="20"/>
                <w:szCs w:val="20"/>
                <w:lang w:val="es-ES" w:eastAsia="es-ES"/>
              </w:rPr>
            </w:pPr>
            <w:r w:rsidRPr="000E5B23">
              <w:rPr>
                <w:rFonts w:eastAsiaTheme="minorHAnsi"/>
                <w:color w:val="000000" w:themeColor="text1"/>
                <w:lang w:val="es-ES" w:eastAsia="es-ES"/>
              </w:rPr>
              <w:t>30-06-2015</w:t>
            </w:r>
          </w:p>
        </w:tc>
        <w:tc>
          <w:tcPr>
            <w:tcW w:w="503" w:type="pct"/>
          </w:tcPr>
          <w:p w14:paraId="1E3CDCA3" w14:textId="423BC5D0" w:rsidR="000E5B23" w:rsidRPr="000E5B23" w:rsidRDefault="000E5B23" w:rsidP="000E5B23">
            <w:pPr>
              <w:jc w:val="center"/>
              <w:rPr>
                <w:rFonts w:eastAsiaTheme="minorHAnsi"/>
                <w:color w:val="000000" w:themeColor="text1"/>
                <w:sz w:val="20"/>
                <w:szCs w:val="20"/>
                <w:lang w:val="es-ES" w:eastAsia="es-ES"/>
              </w:rPr>
            </w:pPr>
            <w:r w:rsidRPr="000E5B23">
              <w:rPr>
                <w:rFonts w:eastAsiaTheme="minorHAnsi"/>
                <w:color w:val="000000" w:themeColor="text1"/>
                <w:lang w:val="es-ES" w:eastAsia="es-ES"/>
              </w:rPr>
              <w:t>SMA</w:t>
            </w:r>
          </w:p>
        </w:tc>
        <w:tc>
          <w:tcPr>
            <w:tcW w:w="486" w:type="pct"/>
          </w:tcPr>
          <w:p w14:paraId="1FE91D41" w14:textId="0A209B47" w:rsidR="000E5B23" w:rsidRPr="000E5B23" w:rsidRDefault="000E5B23" w:rsidP="000E5B23">
            <w:pPr>
              <w:ind w:left="149"/>
              <w:jc w:val="center"/>
              <w:rPr>
                <w:rFonts w:eastAsiaTheme="minorHAnsi"/>
                <w:color w:val="000000" w:themeColor="text1"/>
                <w:sz w:val="20"/>
                <w:szCs w:val="20"/>
                <w:lang w:val="es-ES" w:eastAsia="es-ES"/>
              </w:rPr>
            </w:pPr>
            <w:r w:rsidRPr="000E5B23">
              <w:rPr>
                <w:rFonts w:eastAsiaTheme="minorHAnsi"/>
                <w:color w:val="000000" w:themeColor="text1"/>
                <w:lang w:val="es-ES" w:eastAsia="es-ES"/>
              </w:rPr>
              <w:t>SMA</w:t>
            </w:r>
          </w:p>
        </w:tc>
        <w:tc>
          <w:tcPr>
            <w:tcW w:w="429" w:type="pct"/>
          </w:tcPr>
          <w:p w14:paraId="4D13F764" w14:textId="667A16F8" w:rsidR="000E5B23" w:rsidRPr="000E5B23" w:rsidRDefault="000E5B23" w:rsidP="000E5B23">
            <w:pPr>
              <w:ind w:left="149"/>
              <w:jc w:val="center"/>
              <w:rPr>
                <w:rFonts w:eastAsiaTheme="minorHAnsi"/>
                <w:color w:val="000000" w:themeColor="text1"/>
                <w:sz w:val="20"/>
                <w:szCs w:val="20"/>
                <w:lang w:val="es-ES" w:eastAsia="es-ES"/>
              </w:rPr>
            </w:pPr>
            <w:r w:rsidRPr="00BD0E60">
              <w:rPr>
                <w:rFonts w:eastAsiaTheme="minorHAnsi"/>
                <w:sz w:val="20"/>
                <w:szCs w:val="20"/>
                <w:lang w:val="es-ES" w:eastAsia="es-ES"/>
              </w:rPr>
              <w:t>Conforme</w:t>
            </w:r>
          </w:p>
        </w:tc>
        <w:tc>
          <w:tcPr>
            <w:tcW w:w="453" w:type="pct"/>
          </w:tcPr>
          <w:p w14:paraId="12069AB0" w14:textId="1FF196B0" w:rsidR="000E5B23" w:rsidRPr="000E5B23" w:rsidRDefault="000E5B23" w:rsidP="000E5B23">
            <w:pPr>
              <w:ind w:left="149"/>
              <w:jc w:val="center"/>
              <w:rPr>
                <w:rFonts w:eastAsiaTheme="minorHAnsi"/>
                <w:color w:val="000000" w:themeColor="text1"/>
                <w:sz w:val="20"/>
                <w:szCs w:val="20"/>
                <w:lang w:val="es-ES" w:eastAsia="es-ES"/>
              </w:rPr>
            </w:pPr>
            <w:r w:rsidRPr="000E5B23">
              <w:rPr>
                <w:rFonts w:eastAsiaTheme="minorHAnsi"/>
                <w:color w:val="000000" w:themeColor="text1"/>
                <w:lang w:val="es-ES" w:eastAsia="es-ES"/>
              </w:rPr>
              <w:t>11</w:t>
            </w:r>
          </w:p>
        </w:tc>
      </w:tr>
      <w:tr w:rsidR="006C7652" w:rsidRPr="0025129B" w14:paraId="09E0145D" w14:textId="77777777" w:rsidTr="000E5B23">
        <w:trPr>
          <w:trHeight w:val="379"/>
        </w:trPr>
        <w:tc>
          <w:tcPr>
            <w:tcW w:w="890" w:type="pct"/>
            <w:tcMar>
              <w:top w:w="0" w:type="dxa"/>
              <w:left w:w="70" w:type="dxa"/>
              <w:bottom w:w="0" w:type="dxa"/>
              <w:right w:w="70" w:type="dxa"/>
            </w:tcMar>
          </w:tcPr>
          <w:p w14:paraId="2B1293D4" w14:textId="77777777" w:rsidR="006C7652" w:rsidRPr="003D53B5" w:rsidRDefault="006C7652" w:rsidP="006C7652">
            <w:pPr>
              <w:rPr>
                <w:rFonts w:eastAsiaTheme="minorHAnsi"/>
                <w:sz w:val="20"/>
                <w:szCs w:val="20"/>
                <w:lang w:val="es-ES"/>
              </w:rPr>
            </w:pPr>
            <w:r w:rsidRPr="003D53B5">
              <w:rPr>
                <w:rFonts w:eastAsiaTheme="minorHAnsi"/>
                <w:sz w:val="20"/>
                <w:szCs w:val="20"/>
                <w:lang w:val="es-ES"/>
              </w:rPr>
              <w:t>Analisis SPLP Can Can</w:t>
            </w:r>
          </w:p>
        </w:tc>
        <w:tc>
          <w:tcPr>
            <w:tcW w:w="609" w:type="pct"/>
            <w:vAlign w:val="center"/>
          </w:tcPr>
          <w:p w14:paraId="02BDEDA8" w14:textId="77777777" w:rsidR="006C7652" w:rsidRPr="0025129B" w:rsidRDefault="006C7652" w:rsidP="006C7652">
            <w:pPr>
              <w:jc w:val="center"/>
              <w:rPr>
                <w:rFonts w:eastAsiaTheme="minorHAnsi"/>
                <w:sz w:val="20"/>
                <w:szCs w:val="20"/>
                <w:lang w:val="es-ES" w:eastAsia="es-ES"/>
              </w:rPr>
            </w:pPr>
            <w:r>
              <w:rPr>
                <w:rFonts w:eastAsiaTheme="minorHAnsi"/>
                <w:sz w:val="20"/>
                <w:szCs w:val="20"/>
                <w:lang w:val="es-ES" w:eastAsia="es-ES"/>
              </w:rPr>
              <w:t>Residuos</w:t>
            </w:r>
          </w:p>
        </w:tc>
        <w:tc>
          <w:tcPr>
            <w:tcW w:w="288" w:type="pct"/>
            <w:vAlign w:val="center"/>
          </w:tcPr>
          <w:p w14:paraId="4B52FE01" w14:textId="77777777" w:rsidR="006C7652" w:rsidRDefault="006C7652" w:rsidP="006C7652">
            <w:pPr>
              <w:jc w:val="center"/>
              <w:rPr>
                <w:rFonts w:eastAsiaTheme="minorHAnsi"/>
                <w:sz w:val="20"/>
                <w:szCs w:val="20"/>
                <w:lang w:val="es-ES"/>
              </w:rPr>
            </w:pPr>
            <w:r>
              <w:rPr>
                <w:rFonts w:eastAsiaTheme="minorHAnsi"/>
                <w:sz w:val="20"/>
                <w:szCs w:val="20"/>
                <w:lang w:val="es-ES"/>
              </w:rPr>
              <w:t>23443</w:t>
            </w:r>
          </w:p>
        </w:tc>
        <w:tc>
          <w:tcPr>
            <w:tcW w:w="462" w:type="pct"/>
            <w:tcMar>
              <w:top w:w="0" w:type="dxa"/>
              <w:left w:w="70" w:type="dxa"/>
              <w:bottom w:w="0" w:type="dxa"/>
              <w:right w:w="70" w:type="dxa"/>
            </w:tcMar>
            <w:vAlign w:val="center"/>
          </w:tcPr>
          <w:p w14:paraId="49E73A24" w14:textId="77777777" w:rsidR="006C7652" w:rsidRPr="00321ED7" w:rsidRDefault="006C7652" w:rsidP="006C7652">
            <w:pPr>
              <w:jc w:val="center"/>
              <w:rPr>
                <w:rFonts w:eastAsiaTheme="minorHAnsi"/>
                <w:sz w:val="20"/>
                <w:szCs w:val="20"/>
                <w:lang w:val="es-ES"/>
              </w:rPr>
            </w:pPr>
            <w:r w:rsidRPr="00321ED7">
              <w:rPr>
                <w:sz w:val="20"/>
                <w:szCs w:val="20"/>
              </w:rPr>
              <w:t>15-07-2014</w:t>
            </w:r>
          </w:p>
        </w:tc>
        <w:tc>
          <w:tcPr>
            <w:tcW w:w="447" w:type="pct"/>
          </w:tcPr>
          <w:p w14:paraId="46AE5663" w14:textId="77777777" w:rsidR="006C7652" w:rsidRPr="001C6217" w:rsidRDefault="006C7652" w:rsidP="006C7652">
            <w:pPr>
              <w:jc w:val="center"/>
              <w:rPr>
                <w:sz w:val="20"/>
                <w:szCs w:val="20"/>
              </w:rPr>
            </w:pPr>
            <w:r w:rsidRPr="001C6217">
              <w:rPr>
                <w:sz w:val="20"/>
                <w:szCs w:val="20"/>
              </w:rPr>
              <w:t>01-01-2013</w:t>
            </w:r>
          </w:p>
        </w:tc>
        <w:tc>
          <w:tcPr>
            <w:tcW w:w="432" w:type="pct"/>
            <w:vAlign w:val="center"/>
          </w:tcPr>
          <w:p w14:paraId="2934EF9B" w14:textId="77777777" w:rsidR="006C7652" w:rsidRPr="001C6217" w:rsidRDefault="006C7652" w:rsidP="006C7652">
            <w:pPr>
              <w:ind w:left="149"/>
              <w:jc w:val="center"/>
              <w:rPr>
                <w:rFonts w:eastAsiaTheme="minorHAnsi"/>
                <w:sz w:val="20"/>
                <w:szCs w:val="20"/>
                <w:lang w:val="es-ES" w:eastAsia="es-ES"/>
              </w:rPr>
            </w:pPr>
            <w:r w:rsidRPr="001C6217">
              <w:rPr>
                <w:sz w:val="20"/>
                <w:szCs w:val="20"/>
              </w:rPr>
              <w:t>30-06-2013</w:t>
            </w:r>
          </w:p>
        </w:tc>
        <w:tc>
          <w:tcPr>
            <w:tcW w:w="503" w:type="pct"/>
          </w:tcPr>
          <w:p w14:paraId="6ED8C667" w14:textId="77777777" w:rsidR="006C7652" w:rsidRDefault="006C7652" w:rsidP="006C7652">
            <w:pPr>
              <w:jc w:val="center"/>
            </w:pPr>
            <w:r w:rsidRPr="00407D48">
              <w:rPr>
                <w:rFonts w:eastAsiaTheme="minorHAnsi"/>
                <w:sz w:val="20"/>
                <w:szCs w:val="20"/>
                <w:lang w:val="es-ES" w:eastAsia="es-ES"/>
              </w:rPr>
              <w:t>SEREMI SALUD</w:t>
            </w:r>
          </w:p>
        </w:tc>
        <w:tc>
          <w:tcPr>
            <w:tcW w:w="486" w:type="pct"/>
          </w:tcPr>
          <w:p w14:paraId="0D4046FF" w14:textId="1BBA372A" w:rsidR="006C7652" w:rsidRPr="0025129B" w:rsidRDefault="006C7652" w:rsidP="006C7652">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75F05590" w14:textId="652FCEE4" w:rsidR="006C7652" w:rsidRPr="0025129B" w:rsidRDefault="006C7652" w:rsidP="006C7652">
            <w:pPr>
              <w:ind w:left="149"/>
              <w:jc w:val="center"/>
              <w:rPr>
                <w:rFonts w:eastAsiaTheme="minorHAnsi"/>
                <w:sz w:val="20"/>
                <w:szCs w:val="20"/>
                <w:lang w:val="es-ES" w:eastAsia="es-ES"/>
              </w:rPr>
            </w:pPr>
            <w:r w:rsidRPr="00B40AAF">
              <w:rPr>
                <w:rFonts w:eastAsiaTheme="minorHAnsi"/>
                <w:sz w:val="20"/>
                <w:szCs w:val="20"/>
                <w:lang w:val="es-ES" w:eastAsia="es-ES"/>
              </w:rPr>
              <w:t>Conforme</w:t>
            </w:r>
          </w:p>
        </w:tc>
        <w:tc>
          <w:tcPr>
            <w:tcW w:w="453" w:type="pct"/>
          </w:tcPr>
          <w:p w14:paraId="200F669B" w14:textId="11400313" w:rsidR="006C7652" w:rsidRPr="0025129B" w:rsidRDefault="006C7652" w:rsidP="006C7652">
            <w:pPr>
              <w:ind w:left="149"/>
              <w:jc w:val="center"/>
              <w:rPr>
                <w:rFonts w:eastAsiaTheme="minorHAnsi"/>
                <w:sz w:val="20"/>
                <w:szCs w:val="20"/>
                <w:lang w:val="es-ES" w:eastAsia="es-ES"/>
              </w:rPr>
            </w:pPr>
            <w:r>
              <w:rPr>
                <w:rFonts w:eastAsiaTheme="minorHAnsi"/>
                <w:sz w:val="20"/>
                <w:szCs w:val="20"/>
                <w:lang w:val="es-ES" w:eastAsia="es-ES"/>
              </w:rPr>
              <w:t>10</w:t>
            </w:r>
          </w:p>
        </w:tc>
      </w:tr>
      <w:tr w:rsidR="006C7652" w:rsidRPr="0025129B" w14:paraId="3BB1058C" w14:textId="77777777" w:rsidTr="000E5B23">
        <w:trPr>
          <w:trHeight w:val="379"/>
        </w:trPr>
        <w:tc>
          <w:tcPr>
            <w:tcW w:w="890" w:type="pct"/>
            <w:tcMar>
              <w:top w:w="0" w:type="dxa"/>
              <w:left w:w="70" w:type="dxa"/>
              <w:bottom w:w="0" w:type="dxa"/>
              <w:right w:w="70" w:type="dxa"/>
            </w:tcMar>
          </w:tcPr>
          <w:p w14:paraId="7479F545" w14:textId="77777777" w:rsidR="006C7652" w:rsidRPr="003D53B5" w:rsidRDefault="006C7652" w:rsidP="006C7652">
            <w:pPr>
              <w:rPr>
                <w:rFonts w:eastAsiaTheme="minorHAnsi"/>
                <w:sz w:val="20"/>
                <w:szCs w:val="20"/>
                <w:lang w:val="es-ES"/>
              </w:rPr>
            </w:pPr>
            <w:r w:rsidRPr="003D53B5">
              <w:rPr>
                <w:rFonts w:eastAsiaTheme="minorHAnsi"/>
                <w:sz w:val="20"/>
                <w:szCs w:val="20"/>
                <w:lang w:val="es-ES"/>
              </w:rPr>
              <w:t>Analisis SPLP Can Can</w:t>
            </w:r>
          </w:p>
        </w:tc>
        <w:tc>
          <w:tcPr>
            <w:tcW w:w="609" w:type="pct"/>
            <w:vAlign w:val="center"/>
          </w:tcPr>
          <w:p w14:paraId="05C34ED5" w14:textId="77777777" w:rsidR="006C7652" w:rsidRPr="0025129B" w:rsidRDefault="006C7652" w:rsidP="006C7652">
            <w:pPr>
              <w:jc w:val="center"/>
              <w:rPr>
                <w:rFonts w:eastAsiaTheme="minorHAnsi"/>
                <w:sz w:val="20"/>
                <w:szCs w:val="20"/>
                <w:lang w:val="es-ES" w:eastAsia="es-ES"/>
              </w:rPr>
            </w:pPr>
            <w:r w:rsidRPr="003D53B5">
              <w:rPr>
                <w:rFonts w:eastAsiaTheme="minorHAnsi"/>
                <w:sz w:val="20"/>
                <w:szCs w:val="20"/>
                <w:lang w:val="es-ES" w:eastAsia="es-ES"/>
              </w:rPr>
              <w:t>Residuos</w:t>
            </w:r>
          </w:p>
        </w:tc>
        <w:tc>
          <w:tcPr>
            <w:tcW w:w="288" w:type="pct"/>
            <w:vAlign w:val="center"/>
          </w:tcPr>
          <w:p w14:paraId="30B3F11C" w14:textId="77777777" w:rsidR="006C7652" w:rsidRDefault="006C7652" w:rsidP="006C7652">
            <w:pPr>
              <w:jc w:val="center"/>
              <w:rPr>
                <w:rFonts w:eastAsiaTheme="minorHAnsi"/>
                <w:sz w:val="20"/>
                <w:szCs w:val="20"/>
                <w:lang w:val="es-ES"/>
              </w:rPr>
            </w:pPr>
            <w:r>
              <w:rPr>
                <w:rFonts w:eastAsiaTheme="minorHAnsi"/>
                <w:sz w:val="20"/>
                <w:szCs w:val="20"/>
                <w:lang w:val="es-ES"/>
              </w:rPr>
              <w:t>23444</w:t>
            </w:r>
          </w:p>
        </w:tc>
        <w:tc>
          <w:tcPr>
            <w:tcW w:w="462" w:type="pct"/>
            <w:tcMar>
              <w:top w:w="0" w:type="dxa"/>
              <w:left w:w="70" w:type="dxa"/>
              <w:bottom w:w="0" w:type="dxa"/>
              <w:right w:w="70" w:type="dxa"/>
            </w:tcMar>
            <w:vAlign w:val="center"/>
          </w:tcPr>
          <w:p w14:paraId="02358DB3" w14:textId="77777777" w:rsidR="006C7652" w:rsidRPr="00321ED7" w:rsidRDefault="006C7652" w:rsidP="006C7652">
            <w:pPr>
              <w:jc w:val="center"/>
              <w:rPr>
                <w:rFonts w:eastAsiaTheme="minorHAnsi"/>
                <w:sz w:val="20"/>
                <w:szCs w:val="20"/>
                <w:lang w:val="es-ES"/>
              </w:rPr>
            </w:pPr>
            <w:r w:rsidRPr="00321ED7">
              <w:rPr>
                <w:sz w:val="20"/>
                <w:szCs w:val="20"/>
              </w:rPr>
              <w:t>15-07-2014</w:t>
            </w:r>
          </w:p>
        </w:tc>
        <w:tc>
          <w:tcPr>
            <w:tcW w:w="447" w:type="pct"/>
          </w:tcPr>
          <w:p w14:paraId="5B89CD4A" w14:textId="77777777" w:rsidR="006C7652" w:rsidRPr="001C6217" w:rsidRDefault="006C7652" w:rsidP="006C7652">
            <w:pPr>
              <w:jc w:val="center"/>
              <w:rPr>
                <w:sz w:val="20"/>
                <w:szCs w:val="20"/>
              </w:rPr>
            </w:pPr>
            <w:r w:rsidRPr="001C6217">
              <w:rPr>
                <w:sz w:val="20"/>
                <w:szCs w:val="20"/>
              </w:rPr>
              <w:t>01-07-2013</w:t>
            </w:r>
          </w:p>
        </w:tc>
        <w:tc>
          <w:tcPr>
            <w:tcW w:w="432" w:type="pct"/>
            <w:vAlign w:val="center"/>
          </w:tcPr>
          <w:p w14:paraId="509571BE" w14:textId="77777777" w:rsidR="006C7652" w:rsidRPr="001C6217" w:rsidRDefault="006C7652" w:rsidP="006C7652">
            <w:pPr>
              <w:ind w:left="149"/>
              <w:jc w:val="center"/>
              <w:rPr>
                <w:rFonts w:eastAsiaTheme="minorHAnsi"/>
                <w:sz w:val="20"/>
                <w:szCs w:val="20"/>
                <w:lang w:val="es-ES" w:eastAsia="es-ES"/>
              </w:rPr>
            </w:pPr>
            <w:r w:rsidRPr="001C6217">
              <w:rPr>
                <w:sz w:val="20"/>
                <w:szCs w:val="20"/>
              </w:rPr>
              <w:t>31-12-2013</w:t>
            </w:r>
          </w:p>
        </w:tc>
        <w:tc>
          <w:tcPr>
            <w:tcW w:w="503" w:type="pct"/>
          </w:tcPr>
          <w:p w14:paraId="1039590C" w14:textId="77777777" w:rsidR="006C7652" w:rsidRDefault="006C7652" w:rsidP="006C7652">
            <w:pPr>
              <w:jc w:val="center"/>
            </w:pPr>
            <w:r w:rsidRPr="00407D48">
              <w:rPr>
                <w:rFonts w:eastAsiaTheme="minorHAnsi"/>
                <w:sz w:val="20"/>
                <w:szCs w:val="20"/>
                <w:lang w:val="es-ES" w:eastAsia="es-ES"/>
              </w:rPr>
              <w:t>SEREMI SALUD</w:t>
            </w:r>
          </w:p>
        </w:tc>
        <w:tc>
          <w:tcPr>
            <w:tcW w:w="486" w:type="pct"/>
          </w:tcPr>
          <w:p w14:paraId="0319DEBB" w14:textId="51E30E30" w:rsidR="006C7652" w:rsidRPr="0025129B" w:rsidRDefault="006C7652" w:rsidP="006C7652">
            <w:pPr>
              <w:ind w:left="149"/>
              <w:jc w:val="center"/>
              <w:rPr>
                <w:rFonts w:eastAsiaTheme="minorHAnsi"/>
                <w:sz w:val="20"/>
                <w:szCs w:val="20"/>
                <w:lang w:val="es-ES" w:eastAsia="es-ES"/>
              </w:rPr>
            </w:pPr>
            <w:r>
              <w:rPr>
                <w:rFonts w:eastAsiaTheme="minorHAnsi"/>
                <w:sz w:val="20"/>
                <w:szCs w:val="20"/>
                <w:lang w:val="es-ES" w:eastAsia="es-ES"/>
              </w:rPr>
              <w:t>SMA</w:t>
            </w:r>
          </w:p>
        </w:tc>
        <w:tc>
          <w:tcPr>
            <w:tcW w:w="429" w:type="pct"/>
          </w:tcPr>
          <w:p w14:paraId="12825659" w14:textId="7620E7ED" w:rsidR="006C7652" w:rsidRPr="0025129B" w:rsidRDefault="006C7652" w:rsidP="006C7652">
            <w:pPr>
              <w:ind w:left="149"/>
              <w:jc w:val="center"/>
              <w:rPr>
                <w:rFonts w:eastAsiaTheme="minorHAnsi"/>
                <w:sz w:val="20"/>
                <w:szCs w:val="20"/>
                <w:lang w:val="es-ES" w:eastAsia="es-ES"/>
              </w:rPr>
            </w:pPr>
            <w:r w:rsidRPr="00B40AAF">
              <w:rPr>
                <w:rFonts w:eastAsiaTheme="minorHAnsi"/>
                <w:sz w:val="20"/>
                <w:szCs w:val="20"/>
                <w:lang w:val="es-ES" w:eastAsia="es-ES"/>
              </w:rPr>
              <w:t>Conforme</w:t>
            </w:r>
          </w:p>
        </w:tc>
        <w:tc>
          <w:tcPr>
            <w:tcW w:w="453" w:type="pct"/>
          </w:tcPr>
          <w:p w14:paraId="2D374078" w14:textId="5FC2B7C2" w:rsidR="006C7652" w:rsidRPr="0025129B" w:rsidRDefault="006C7652" w:rsidP="006C7652">
            <w:pPr>
              <w:ind w:left="149"/>
              <w:jc w:val="center"/>
              <w:rPr>
                <w:rFonts w:eastAsiaTheme="minorHAnsi"/>
                <w:sz w:val="20"/>
                <w:szCs w:val="20"/>
                <w:lang w:val="es-ES" w:eastAsia="es-ES"/>
              </w:rPr>
            </w:pPr>
            <w:r>
              <w:rPr>
                <w:rFonts w:eastAsiaTheme="minorHAnsi"/>
                <w:sz w:val="20"/>
                <w:szCs w:val="20"/>
                <w:lang w:val="es-ES" w:eastAsia="es-ES"/>
              </w:rPr>
              <w:t>10</w:t>
            </w:r>
          </w:p>
        </w:tc>
      </w:tr>
    </w:tbl>
    <w:p w14:paraId="112EB06B" w14:textId="77777777" w:rsidR="00677A75" w:rsidRDefault="00677A75" w:rsidP="00BD3FD5">
      <w:bookmarkStart w:id="109" w:name="_Toc352840394"/>
      <w:bookmarkStart w:id="110" w:name="_Toc352841454"/>
      <w:bookmarkEnd w:id="102"/>
      <w:bookmarkEnd w:id="103"/>
    </w:p>
    <w:p w14:paraId="4732A335" w14:textId="77777777" w:rsidR="00645AD8" w:rsidRDefault="00645AD8">
      <w:pPr>
        <w:jc w:val="left"/>
      </w:pPr>
      <w:r>
        <w:br w:type="page"/>
      </w:r>
    </w:p>
    <w:p w14:paraId="7CABF3C7" w14:textId="77777777" w:rsidR="004E583C" w:rsidRPr="0025129B" w:rsidRDefault="004E583C" w:rsidP="00C958D0">
      <w:pPr>
        <w:pStyle w:val="Ttulo1"/>
      </w:pPr>
      <w:bookmarkStart w:id="111" w:name="_Toc390777030"/>
      <w:r w:rsidRPr="0025129B">
        <w:lastRenderedPageBreak/>
        <w:t>H</w:t>
      </w:r>
      <w:r w:rsidR="0024720C" w:rsidRPr="0025129B">
        <w:t>ECHOS CONSTATADOS</w:t>
      </w:r>
      <w:r w:rsidRPr="0025129B">
        <w:t>.</w:t>
      </w:r>
      <w:bookmarkEnd w:id="109"/>
      <w:bookmarkEnd w:id="110"/>
      <w:bookmarkEnd w:id="111"/>
    </w:p>
    <w:p w14:paraId="6BB41D17" w14:textId="77777777" w:rsidR="00D17CB6" w:rsidRPr="0025129B" w:rsidRDefault="00D17CB6" w:rsidP="00D17CB6"/>
    <w:p w14:paraId="77CCE8AC" w14:textId="77777777" w:rsidR="00782ABB" w:rsidRDefault="009A20CD" w:rsidP="00782ABB">
      <w:pPr>
        <w:pStyle w:val="Ttulo2"/>
      </w:pPr>
      <w:bookmarkStart w:id="112" w:name="_Ref352922216"/>
      <w:bookmarkStart w:id="113" w:name="_Toc353998120"/>
      <w:bookmarkStart w:id="114" w:name="_Toc353998193"/>
      <w:bookmarkStart w:id="115" w:name="_Toc382383547"/>
      <w:bookmarkStart w:id="116" w:name="_Toc382472369"/>
      <w:bookmarkStart w:id="117" w:name="_Toc390184279"/>
      <w:bookmarkStart w:id="118" w:name="_Toc390360010"/>
      <w:bookmarkStart w:id="119" w:name="_Toc390777031"/>
      <w:r>
        <w:t>S</w:t>
      </w:r>
      <w:r w:rsidR="00B20EC2" w:rsidRPr="00B20EC2">
        <w:t>istema de tratamiento de Quebrada La Coipa</w:t>
      </w:r>
      <w:r w:rsidR="00D17CB6" w:rsidRPr="0025129B">
        <w:t>.</w:t>
      </w:r>
      <w:bookmarkEnd w:id="112"/>
      <w:bookmarkEnd w:id="113"/>
      <w:bookmarkEnd w:id="114"/>
      <w:bookmarkEnd w:id="115"/>
      <w:bookmarkEnd w:id="116"/>
      <w:bookmarkEnd w:id="117"/>
      <w:bookmarkEnd w:id="118"/>
      <w:bookmarkEnd w:id="119"/>
    </w:p>
    <w:p w14:paraId="320711EE" w14:textId="77777777" w:rsidR="00963F63" w:rsidRDefault="00963F63" w:rsidP="00963F63"/>
    <w:p w14:paraId="5447A250" w14:textId="7C9114D9" w:rsidR="00963F63" w:rsidRPr="00963F63" w:rsidRDefault="00963F63" w:rsidP="00963F63">
      <w:pPr>
        <w:pStyle w:val="Ttulo3"/>
      </w:pPr>
      <w:r>
        <w:t>Operación S</w:t>
      </w:r>
      <w:r w:rsidRPr="00B20EC2">
        <w:t>istema de tratamiento de Quebrada La Coipa</w:t>
      </w:r>
      <w:r w:rsidRPr="0025129B">
        <w:t>.</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782ABB" w:rsidRPr="00B9035A" w14:paraId="0BBD3410" w14:textId="77777777" w:rsidTr="00B7759D">
        <w:trPr>
          <w:trHeight w:val="142"/>
        </w:trPr>
        <w:tc>
          <w:tcPr>
            <w:tcW w:w="1389" w:type="pct"/>
          </w:tcPr>
          <w:p w14:paraId="0B070F4A" w14:textId="77777777" w:rsidR="00782ABB" w:rsidRPr="00B9035A" w:rsidRDefault="00782ABB" w:rsidP="00782ABB">
            <w:pPr>
              <w:rPr>
                <w:sz w:val="22"/>
                <w:szCs w:val="22"/>
              </w:rPr>
            </w:pPr>
            <w:r w:rsidRPr="00B9035A">
              <w:rPr>
                <w:b/>
                <w:bCs/>
                <w:sz w:val="22"/>
                <w:szCs w:val="22"/>
              </w:rPr>
              <w:t>Número de hecho constatado</w:t>
            </w:r>
            <w:r w:rsidRPr="00B9035A">
              <w:rPr>
                <w:sz w:val="22"/>
                <w:szCs w:val="22"/>
              </w:rPr>
              <w:t xml:space="preserve">: </w:t>
            </w:r>
            <w:r w:rsidRPr="00B9035A">
              <w:rPr>
                <w:b/>
                <w:sz w:val="22"/>
                <w:szCs w:val="22"/>
              </w:rPr>
              <w:t>1</w:t>
            </w:r>
          </w:p>
        </w:tc>
        <w:tc>
          <w:tcPr>
            <w:tcW w:w="3611" w:type="pct"/>
          </w:tcPr>
          <w:p w14:paraId="28E246A7" w14:textId="77777777" w:rsidR="00782ABB" w:rsidRPr="00B9035A" w:rsidRDefault="00832B37" w:rsidP="00782ABB">
            <w:pPr>
              <w:rPr>
                <w:sz w:val="22"/>
                <w:szCs w:val="22"/>
              </w:rPr>
            </w:pPr>
            <w:r w:rsidRPr="00B9035A">
              <w:rPr>
                <w:b/>
                <w:bCs/>
                <w:sz w:val="22"/>
                <w:szCs w:val="22"/>
              </w:rPr>
              <w:t>Estaciones</w:t>
            </w:r>
            <w:r w:rsidR="00782ABB" w:rsidRPr="00B9035A">
              <w:rPr>
                <w:b/>
                <w:bCs/>
                <w:sz w:val="22"/>
                <w:szCs w:val="22"/>
              </w:rPr>
              <w:t xml:space="preserve"> N°</w:t>
            </w:r>
            <w:r w:rsidR="00782ABB" w:rsidRPr="00B9035A">
              <w:rPr>
                <w:sz w:val="22"/>
                <w:szCs w:val="22"/>
              </w:rPr>
              <w:t>:</w:t>
            </w:r>
            <w:r w:rsidR="00A904FC" w:rsidRPr="00B9035A">
              <w:rPr>
                <w:sz w:val="22"/>
                <w:szCs w:val="22"/>
              </w:rPr>
              <w:t xml:space="preserve"> </w:t>
            </w:r>
            <w:r w:rsidR="002523C9" w:rsidRPr="00B9035A">
              <w:rPr>
                <w:sz w:val="22"/>
                <w:szCs w:val="22"/>
              </w:rPr>
              <w:t xml:space="preserve">4, 5, </w:t>
            </w:r>
            <w:r w:rsidR="003A3FA6" w:rsidRPr="00B9035A">
              <w:rPr>
                <w:sz w:val="22"/>
                <w:szCs w:val="22"/>
              </w:rPr>
              <w:t>6, 7, 8, 10 y 11</w:t>
            </w:r>
          </w:p>
        </w:tc>
      </w:tr>
      <w:tr w:rsidR="00645C3B" w:rsidRPr="00B9035A" w14:paraId="60C60207" w14:textId="77777777" w:rsidTr="00645C3B">
        <w:trPr>
          <w:trHeight w:val="142"/>
        </w:trPr>
        <w:tc>
          <w:tcPr>
            <w:tcW w:w="5000" w:type="pct"/>
            <w:gridSpan w:val="2"/>
          </w:tcPr>
          <w:p w14:paraId="733EEF46" w14:textId="77777777" w:rsidR="00645C3B" w:rsidRPr="00645C3B" w:rsidRDefault="00645C3B" w:rsidP="00645C3B">
            <w:pPr>
              <w:rPr>
                <w:bCs/>
                <w:sz w:val="22"/>
                <w:szCs w:val="22"/>
              </w:rPr>
            </w:pPr>
            <w:r w:rsidRPr="00645C3B">
              <w:rPr>
                <w:bCs/>
                <w:sz w:val="22"/>
                <w:szCs w:val="22"/>
              </w:rPr>
              <w:t xml:space="preserve">Documentación entregada: </w:t>
            </w:r>
          </w:p>
          <w:p w14:paraId="506E4BE9" w14:textId="77777777" w:rsidR="00645C3B" w:rsidRDefault="00645C3B" w:rsidP="002A0EDD">
            <w:pPr>
              <w:numPr>
                <w:ilvl w:val="0"/>
                <w:numId w:val="4"/>
              </w:numPr>
              <w:rPr>
                <w:bCs/>
                <w:sz w:val="22"/>
                <w:szCs w:val="22"/>
              </w:rPr>
            </w:pPr>
            <w:r w:rsidRPr="00645C3B">
              <w:rPr>
                <w:bCs/>
                <w:sz w:val="22"/>
                <w:szCs w:val="22"/>
              </w:rPr>
              <w:t>Informe Respuesta Fiscalización SMA.</w:t>
            </w:r>
          </w:p>
          <w:p w14:paraId="5DE5EB90" w14:textId="77777777" w:rsidR="00102A97" w:rsidRPr="000726B1" w:rsidRDefault="00102A97" w:rsidP="00102A97">
            <w:pPr>
              <w:pStyle w:val="Prrafodelista"/>
              <w:numPr>
                <w:ilvl w:val="0"/>
                <w:numId w:val="8"/>
              </w:numPr>
              <w:rPr>
                <w:rFonts w:eastAsia="Times New Roman"/>
                <w:bCs/>
                <w:color w:val="000000"/>
                <w:sz w:val="22"/>
                <w:szCs w:val="22"/>
                <w:lang w:eastAsia="es-CL"/>
              </w:rPr>
            </w:pPr>
            <w:r w:rsidRPr="000726B1">
              <w:rPr>
                <w:rFonts w:eastAsia="Times New Roman"/>
                <w:bCs/>
                <w:color w:val="000000"/>
                <w:sz w:val="22"/>
                <w:szCs w:val="22"/>
                <w:lang w:eastAsia="es-CL"/>
              </w:rPr>
              <w:t>Antecedentes Paralización.</w:t>
            </w:r>
          </w:p>
          <w:p w14:paraId="760818AE" w14:textId="7BA87BDE" w:rsidR="00645C3B" w:rsidRDefault="00645C3B" w:rsidP="002A0EDD">
            <w:pPr>
              <w:numPr>
                <w:ilvl w:val="0"/>
                <w:numId w:val="4"/>
              </w:numPr>
              <w:rPr>
                <w:bCs/>
                <w:sz w:val="22"/>
                <w:szCs w:val="22"/>
              </w:rPr>
            </w:pPr>
            <w:r w:rsidRPr="00645C3B">
              <w:rPr>
                <w:bCs/>
                <w:sz w:val="22"/>
                <w:szCs w:val="22"/>
              </w:rPr>
              <w:t>Plano remediación 2014_MDO_WGS84</w:t>
            </w:r>
          </w:p>
          <w:p w14:paraId="09A4F760" w14:textId="07F18D85" w:rsidR="00645C3B" w:rsidRDefault="00D83AC4" w:rsidP="002A0EDD">
            <w:pPr>
              <w:numPr>
                <w:ilvl w:val="0"/>
                <w:numId w:val="4"/>
              </w:numPr>
              <w:rPr>
                <w:bCs/>
                <w:color w:val="000000" w:themeColor="text1"/>
                <w:sz w:val="22"/>
                <w:szCs w:val="22"/>
              </w:rPr>
            </w:pPr>
            <w:r w:rsidRPr="00D83AC4">
              <w:rPr>
                <w:bCs/>
                <w:color w:val="000000" w:themeColor="text1"/>
                <w:sz w:val="22"/>
                <w:szCs w:val="22"/>
              </w:rPr>
              <w:t>Red de Monitoreo</w:t>
            </w:r>
            <w:r w:rsidR="00D07CAB" w:rsidRPr="00D07CAB">
              <w:rPr>
                <w:bCs/>
                <w:color w:val="000000" w:themeColor="text1"/>
                <w:sz w:val="22"/>
                <w:szCs w:val="22"/>
              </w:rPr>
              <w:t>.</w:t>
            </w:r>
          </w:p>
          <w:p w14:paraId="58CEDF23" w14:textId="007D63C5" w:rsidR="00D83AC4" w:rsidRPr="00D07CAB" w:rsidRDefault="00D83AC4" w:rsidP="002A0EDD">
            <w:pPr>
              <w:numPr>
                <w:ilvl w:val="0"/>
                <w:numId w:val="4"/>
              </w:numPr>
              <w:rPr>
                <w:bCs/>
                <w:color w:val="000000" w:themeColor="text1"/>
                <w:sz w:val="22"/>
                <w:szCs w:val="22"/>
              </w:rPr>
            </w:pPr>
            <w:r>
              <w:rPr>
                <w:bCs/>
                <w:color w:val="000000" w:themeColor="text1"/>
                <w:sz w:val="22"/>
                <w:szCs w:val="22"/>
              </w:rPr>
              <w:t>P</w:t>
            </w:r>
            <w:r w:rsidRPr="00D83AC4">
              <w:rPr>
                <w:bCs/>
                <w:color w:val="000000" w:themeColor="text1"/>
                <w:sz w:val="22"/>
                <w:szCs w:val="22"/>
              </w:rPr>
              <w:t>iezómetros pantalla superior e inferior</w:t>
            </w:r>
            <w:r>
              <w:rPr>
                <w:bCs/>
                <w:color w:val="000000" w:themeColor="text1"/>
                <w:sz w:val="22"/>
                <w:szCs w:val="22"/>
              </w:rPr>
              <w:t>.</w:t>
            </w:r>
          </w:p>
          <w:p w14:paraId="5511A1FD" w14:textId="5344016D" w:rsidR="00645C3B" w:rsidRPr="00645C3B" w:rsidRDefault="00645C3B" w:rsidP="00645C3B">
            <w:pPr>
              <w:rPr>
                <w:bCs/>
                <w:sz w:val="22"/>
                <w:szCs w:val="22"/>
              </w:rPr>
            </w:pPr>
            <w:r w:rsidRPr="00645C3B">
              <w:rPr>
                <w:bCs/>
                <w:sz w:val="22"/>
                <w:szCs w:val="22"/>
              </w:rPr>
              <w:t xml:space="preserve"> (Documentación disponible </w:t>
            </w:r>
            <w:r w:rsidRPr="00206CDD">
              <w:rPr>
                <w:bCs/>
                <w:sz w:val="22"/>
                <w:szCs w:val="22"/>
              </w:rPr>
              <w:t xml:space="preserve">en Anexos </w:t>
            </w:r>
            <w:r w:rsidR="00B87A6E" w:rsidRPr="00206CDD">
              <w:rPr>
                <w:bCs/>
                <w:sz w:val="22"/>
                <w:szCs w:val="22"/>
              </w:rPr>
              <w:t xml:space="preserve">N° </w:t>
            </w:r>
            <w:r w:rsidRPr="00206CDD">
              <w:rPr>
                <w:bCs/>
                <w:sz w:val="22"/>
                <w:szCs w:val="22"/>
              </w:rPr>
              <w:t xml:space="preserve">2, </w:t>
            </w:r>
            <w:r w:rsidR="00B87A6E" w:rsidRPr="00206CDD">
              <w:rPr>
                <w:bCs/>
                <w:sz w:val="22"/>
                <w:szCs w:val="22"/>
              </w:rPr>
              <w:t xml:space="preserve">N° </w:t>
            </w:r>
            <w:r w:rsidR="00D83AC4" w:rsidRPr="00206CDD">
              <w:rPr>
                <w:bCs/>
                <w:sz w:val="22"/>
                <w:szCs w:val="22"/>
              </w:rPr>
              <w:t xml:space="preserve">3, </w:t>
            </w:r>
            <w:r w:rsidR="00B87A6E" w:rsidRPr="00206CDD">
              <w:rPr>
                <w:bCs/>
                <w:sz w:val="22"/>
                <w:szCs w:val="22"/>
              </w:rPr>
              <w:t xml:space="preserve">N° </w:t>
            </w:r>
            <w:r w:rsidRPr="00206CDD">
              <w:rPr>
                <w:bCs/>
                <w:sz w:val="22"/>
                <w:szCs w:val="22"/>
              </w:rPr>
              <w:t>4</w:t>
            </w:r>
            <w:r w:rsidR="00336C20" w:rsidRPr="00206CDD">
              <w:rPr>
                <w:bCs/>
                <w:sz w:val="22"/>
                <w:szCs w:val="22"/>
              </w:rPr>
              <w:t xml:space="preserve">, </w:t>
            </w:r>
            <w:r w:rsidR="00B87A6E" w:rsidRPr="00206CDD">
              <w:rPr>
                <w:bCs/>
                <w:sz w:val="22"/>
                <w:szCs w:val="22"/>
              </w:rPr>
              <w:t xml:space="preserve">N° </w:t>
            </w:r>
            <w:r w:rsidR="00D83AC4" w:rsidRPr="00206CDD">
              <w:rPr>
                <w:bCs/>
                <w:sz w:val="22"/>
                <w:szCs w:val="22"/>
              </w:rPr>
              <w:t>5</w:t>
            </w:r>
            <w:r w:rsidR="00336C20" w:rsidRPr="00206CDD">
              <w:rPr>
                <w:bCs/>
                <w:sz w:val="22"/>
                <w:szCs w:val="22"/>
              </w:rPr>
              <w:t xml:space="preserve"> y N° 6</w:t>
            </w:r>
            <w:r w:rsidRPr="00206CDD">
              <w:rPr>
                <w:bCs/>
                <w:sz w:val="22"/>
                <w:szCs w:val="22"/>
              </w:rPr>
              <w:t>).</w:t>
            </w:r>
          </w:p>
          <w:p w14:paraId="15B5212A" w14:textId="77777777" w:rsidR="00645C3B" w:rsidRPr="00B9035A" w:rsidRDefault="00645C3B" w:rsidP="00782ABB">
            <w:pPr>
              <w:rPr>
                <w:b/>
                <w:bCs/>
              </w:rPr>
            </w:pPr>
          </w:p>
        </w:tc>
      </w:tr>
      <w:tr w:rsidR="00782ABB" w:rsidRPr="00B9035A" w14:paraId="5AF2FCC0" w14:textId="77777777" w:rsidTr="00B7759D">
        <w:trPr>
          <w:trHeight w:val="319"/>
        </w:trPr>
        <w:tc>
          <w:tcPr>
            <w:tcW w:w="5000" w:type="pct"/>
            <w:gridSpan w:val="2"/>
            <w:tcBorders>
              <w:bottom w:val="single" w:sz="4" w:space="0" w:color="auto"/>
            </w:tcBorders>
          </w:tcPr>
          <w:p w14:paraId="7482F08C" w14:textId="77777777" w:rsidR="00782ABB" w:rsidRPr="00B9035A" w:rsidRDefault="00782ABB" w:rsidP="00782ABB">
            <w:pPr>
              <w:rPr>
                <w:sz w:val="22"/>
                <w:szCs w:val="22"/>
              </w:rPr>
            </w:pPr>
            <w:r w:rsidRPr="00B9035A">
              <w:rPr>
                <w:b/>
                <w:sz w:val="22"/>
                <w:szCs w:val="22"/>
              </w:rPr>
              <w:t xml:space="preserve">Exigencia (s): </w:t>
            </w:r>
          </w:p>
          <w:p w14:paraId="5E53278A" w14:textId="77777777" w:rsidR="00782ABB" w:rsidRPr="00B9035A" w:rsidRDefault="00782ABB" w:rsidP="00782ABB">
            <w:pPr>
              <w:rPr>
                <w:b/>
                <w:bCs/>
                <w:sz w:val="22"/>
                <w:szCs w:val="22"/>
              </w:rPr>
            </w:pPr>
          </w:p>
          <w:p w14:paraId="3720BC90" w14:textId="77777777" w:rsidR="00782ABB" w:rsidRPr="00B9035A" w:rsidRDefault="00782ABB" w:rsidP="00782ABB">
            <w:pPr>
              <w:rPr>
                <w:b/>
                <w:bCs/>
                <w:sz w:val="22"/>
                <w:szCs w:val="22"/>
              </w:rPr>
            </w:pPr>
            <w:r w:rsidRPr="00B9035A">
              <w:rPr>
                <w:b/>
                <w:bCs/>
                <w:sz w:val="22"/>
                <w:szCs w:val="22"/>
              </w:rPr>
              <w:t>Considerando 3.6. RCA 171/2007 en relación al proyecto “Tratamiento de Agua Quebrada La Coipa”.</w:t>
            </w:r>
          </w:p>
          <w:p w14:paraId="7DEEBB92" w14:textId="77777777" w:rsidR="00782ABB" w:rsidRPr="00B9035A" w:rsidRDefault="00782ABB" w:rsidP="00782ABB">
            <w:pPr>
              <w:rPr>
                <w:i/>
                <w:sz w:val="22"/>
                <w:szCs w:val="22"/>
                <w:lang w:val="es-ES"/>
              </w:rPr>
            </w:pPr>
            <w:r w:rsidRPr="00B9035A">
              <w:rPr>
                <w:i/>
                <w:sz w:val="22"/>
                <w:szCs w:val="22"/>
                <w:lang w:val="es-ES"/>
              </w:rPr>
              <w:t>Las Fases I y II, corresponden a un sistema constituido por líneas de pozos de captación de agua subterránea, denominadas Etapas 1 y 3, desde donde se bombea el agua hacia una piscina y posteriormente es conducida hasta la planta de procesos, donde es utilizada como agua industrial. La Etapa 2, corresponde a la captación de agua limpia en la cabecera de la quebrada, by-paseando el área afectada y es conducida hacia una zanja de infiltración y pozos de infiltración ubicados aguas abajo de la Etapa 3.</w:t>
            </w:r>
          </w:p>
          <w:p w14:paraId="4A9ED962" w14:textId="77777777" w:rsidR="00A53971" w:rsidRPr="00B9035A" w:rsidRDefault="00A53971" w:rsidP="00782ABB">
            <w:pPr>
              <w:rPr>
                <w:i/>
                <w:sz w:val="22"/>
                <w:szCs w:val="22"/>
                <w:lang w:val="es-ES"/>
              </w:rPr>
            </w:pPr>
          </w:p>
          <w:p w14:paraId="4B065C7E" w14:textId="77777777" w:rsidR="00782ABB" w:rsidRPr="00B9035A" w:rsidRDefault="00782ABB" w:rsidP="00782ABB">
            <w:pPr>
              <w:rPr>
                <w:i/>
                <w:sz w:val="22"/>
                <w:szCs w:val="22"/>
                <w:lang w:val="es-ES"/>
              </w:rPr>
            </w:pPr>
            <w:r w:rsidRPr="00B9035A">
              <w:rPr>
                <w:i/>
                <w:sz w:val="22"/>
                <w:szCs w:val="22"/>
                <w:lang w:val="es-ES"/>
              </w:rPr>
              <w:t xml:space="preserve">La Fase III se puso en operación en el año 2000. Esta Fase corresponde a una Planta de Tratamiento de Aguas, que tiene como objetivo la remediación de las aguas subterráneas, mediante un proceso de intercambio iónico con resinas. Las aguas tratadas son retornadas al acuífero mediante pozos de inyección cumpliendo con los estándares de concentración &lt;1 ppb para el mercurio. </w:t>
            </w:r>
          </w:p>
          <w:p w14:paraId="4E172A16" w14:textId="77777777" w:rsidR="00A53971" w:rsidRPr="00B9035A" w:rsidRDefault="00A53971" w:rsidP="00782ABB">
            <w:pPr>
              <w:rPr>
                <w:i/>
                <w:sz w:val="22"/>
                <w:szCs w:val="22"/>
                <w:lang w:val="es-ES"/>
              </w:rPr>
            </w:pPr>
          </w:p>
          <w:p w14:paraId="69B65F70" w14:textId="77777777" w:rsidR="00782ABB" w:rsidRPr="00B9035A" w:rsidRDefault="00782ABB" w:rsidP="00782ABB">
            <w:pPr>
              <w:rPr>
                <w:b/>
                <w:bCs/>
                <w:sz w:val="22"/>
                <w:szCs w:val="22"/>
              </w:rPr>
            </w:pPr>
            <w:r w:rsidRPr="00B9035A">
              <w:rPr>
                <w:i/>
                <w:sz w:val="22"/>
                <w:szCs w:val="22"/>
                <w:lang w:val="es-ES"/>
              </w:rPr>
              <w:t>Actualmente MDO, como se ha señalado anteriormente, se encuentra implementando un sistema de contención, consistente en pantallas de hormigón que contendrán las aguas con mercurio, para su posterior tratamiento y estabilización. Este sistema consiste en 2 muros de hormigón, ubicados en la quebrada de la Coipa. El muro superior contiene las aguas naturales y las by-pasea aguas abajo del muro inferior, en tanto el muro inferior contiene la migración de trazas de contaminación a la napa subterránea. Estos muros ubicados transversalmente a la quebrada confinarán el agua con mercurio, que será bombeada hasta la planta de procesos mientras duren las operaciones de la mina.</w:t>
            </w:r>
          </w:p>
          <w:p w14:paraId="1478368A" w14:textId="77777777" w:rsidR="00A904FC" w:rsidRPr="00B9035A" w:rsidRDefault="00A904FC" w:rsidP="00782ABB">
            <w:pPr>
              <w:rPr>
                <w:b/>
                <w:bCs/>
                <w:sz w:val="22"/>
                <w:szCs w:val="22"/>
              </w:rPr>
            </w:pPr>
          </w:p>
          <w:p w14:paraId="62D1005B" w14:textId="77777777" w:rsidR="00A53971" w:rsidRPr="00B9035A" w:rsidRDefault="00A53971" w:rsidP="00A53971">
            <w:pPr>
              <w:rPr>
                <w:b/>
                <w:bCs/>
                <w:sz w:val="22"/>
                <w:szCs w:val="22"/>
              </w:rPr>
            </w:pPr>
            <w:r w:rsidRPr="00B9035A">
              <w:rPr>
                <w:b/>
                <w:bCs/>
                <w:sz w:val="22"/>
                <w:szCs w:val="22"/>
              </w:rPr>
              <w:t>Considerando 3.6 Letra a). RCA 171/2007 en relación al proyecto “Tratamiento de Agua Quebrada La Coipa”.</w:t>
            </w:r>
          </w:p>
          <w:p w14:paraId="0707940E" w14:textId="6BDF58A3" w:rsidR="00A53971" w:rsidRPr="00B9035A" w:rsidRDefault="00CC72E2" w:rsidP="00A53971">
            <w:pPr>
              <w:rPr>
                <w:i/>
                <w:sz w:val="22"/>
                <w:szCs w:val="22"/>
                <w:lang w:val="es-ES"/>
              </w:rPr>
            </w:pPr>
            <w:r>
              <w:rPr>
                <w:i/>
                <w:sz w:val="22"/>
                <w:szCs w:val="22"/>
                <w:lang w:val="es-ES"/>
              </w:rPr>
              <w:t>Fase I</w:t>
            </w:r>
            <w:r w:rsidR="00A53971" w:rsidRPr="00B9035A">
              <w:rPr>
                <w:i/>
                <w:sz w:val="22"/>
                <w:szCs w:val="22"/>
                <w:lang w:val="es-ES"/>
              </w:rPr>
              <w:t>. Esta Fase cuenta con tres etapas, denominadas Etapa 1, 3 y 5 distribuidas de la manera siguiente:</w:t>
            </w:r>
          </w:p>
          <w:p w14:paraId="48C78D44" w14:textId="77777777" w:rsidR="00A53971" w:rsidRPr="00B9035A" w:rsidRDefault="00A53971" w:rsidP="00A53971">
            <w:pPr>
              <w:rPr>
                <w:i/>
                <w:sz w:val="22"/>
                <w:szCs w:val="22"/>
                <w:lang w:val="es-ES"/>
              </w:rPr>
            </w:pPr>
            <w:r w:rsidRPr="00B9035A">
              <w:rPr>
                <w:i/>
                <w:sz w:val="22"/>
                <w:szCs w:val="22"/>
                <w:lang w:val="es-ES"/>
              </w:rPr>
              <w:lastRenderedPageBreak/>
              <w:t>Etapa 1: Bajo el muro del depósito se ubican las bombas 42, 50, 53, 54, 55. Estas bombas captan las aguas que infiltran desde el depósi</w:t>
            </w:r>
            <w:r w:rsidR="00AA0862" w:rsidRPr="00B9035A">
              <w:rPr>
                <w:i/>
                <w:sz w:val="22"/>
                <w:szCs w:val="22"/>
                <w:lang w:val="es-ES"/>
              </w:rPr>
              <w:t>to de relaves, denominado Rahco (…)</w:t>
            </w:r>
            <w:r w:rsidRPr="00B9035A">
              <w:rPr>
                <w:i/>
                <w:sz w:val="22"/>
                <w:szCs w:val="22"/>
                <w:lang w:val="es-ES"/>
              </w:rPr>
              <w:t xml:space="preserve"> Las bombas impulsan el agua captada hacia un estanque recolector que se ubica al pie del depósito de relaves.</w:t>
            </w:r>
          </w:p>
          <w:p w14:paraId="2A833BAD" w14:textId="77777777" w:rsidR="00A53971" w:rsidRPr="00B9035A" w:rsidRDefault="00A53971" w:rsidP="00A53971">
            <w:pPr>
              <w:rPr>
                <w:i/>
                <w:sz w:val="22"/>
                <w:szCs w:val="22"/>
                <w:lang w:val="es-ES"/>
              </w:rPr>
            </w:pPr>
            <w:r w:rsidRPr="00B9035A">
              <w:rPr>
                <w:i/>
                <w:sz w:val="22"/>
                <w:szCs w:val="22"/>
                <w:lang w:val="es-ES"/>
              </w:rPr>
              <w:t>Etapa 3: Está constituida por las bombas 89, 90, 91, 92, 93, 94, 95, 166 y 168 que captan el agua subterránea y la impulsan al mismo estanque recolector mencionado anteriormente. (</w:t>
            </w:r>
            <w:r w:rsidR="00AA0862" w:rsidRPr="00B9035A">
              <w:rPr>
                <w:i/>
                <w:sz w:val="22"/>
                <w:szCs w:val="22"/>
                <w:lang w:val="es-ES"/>
              </w:rPr>
              <w:t>…</w:t>
            </w:r>
            <w:r w:rsidRPr="00B9035A">
              <w:rPr>
                <w:i/>
                <w:sz w:val="22"/>
                <w:szCs w:val="22"/>
                <w:lang w:val="es-ES"/>
              </w:rPr>
              <w:t>).</w:t>
            </w:r>
          </w:p>
          <w:p w14:paraId="07952AC0" w14:textId="77777777" w:rsidR="00A53971" w:rsidRPr="00B9035A" w:rsidRDefault="00A53971" w:rsidP="00A53971">
            <w:pPr>
              <w:rPr>
                <w:i/>
                <w:sz w:val="22"/>
                <w:szCs w:val="22"/>
                <w:lang w:val="es-ES"/>
              </w:rPr>
            </w:pPr>
            <w:r w:rsidRPr="00B9035A">
              <w:rPr>
                <w:i/>
                <w:sz w:val="22"/>
                <w:szCs w:val="22"/>
                <w:lang w:val="es-ES"/>
              </w:rPr>
              <w:t>Etapa 5: Desde el estanque recolector, mediante 2 bombas, el agua es impulsada hacia la piscina de emergencia de la planta, luego hacia la piscina de refinería y posteriormente hacia la planta. (</w:t>
            </w:r>
            <w:r w:rsidR="00AA0862" w:rsidRPr="00B9035A">
              <w:rPr>
                <w:i/>
                <w:sz w:val="22"/>
                <w:szCs w:val="22"/>
                <w:lang w:val="es-ES"/>
              </w:rPr>
              <w:t>…</w:t>
            </w:r>
            <w:r w:rsidRPr="00B9035A">
              <w:rPr>
                <w:i/>
                <w:sz w:val="22"/>
                <w:szCs w:val="22"/>
                <w:lang w:val="es-ES"/>
              </w:rPr>
              <w:t>).</w:t>
            </w:r>
          </w:p>
          <w:p w14:paraId="0095C57F" w14:textId="77777777" w:rsidR="00A53971" w:rsidRPr="00B9035A" w:rsidRDefault="00A53971" w:rsidP="00A904FC">
            <w:pPr>
              <w:rPr>
                <w:b/>
                <w:bCs/>
                <w:sz w:val="22"/>
                <w:szCs w:val="22"/>
                <w:lang w:val="es-ES"/>
              </w:rPr>
            </w:pPr>
          </w:p>
          <w:p w14:paraId="0CC64007" w14:textId="4290875C" w:rsidR="00AA0862" w:rsidRPr="00B9035A" w:rsidRDefault="002E48CC" w:rsidP="00AA0862">
            <w:pPr>
              <w:rPr>
                <w:b/>
                <w:bCs/>
                <w:i/>
                <w:iCs/>
                <w:sz w:val="22"/>
                <w:szCs w:val="22"/>
              </w:rPr>
            </w:pPr>
            <w:r>
              <w:rPr>
                <w:b/>
                <w:bCs/>
                <w:sz w:val="22"/>
                <w:szCs w:val="22"/>
              </w:rPr>
              <w:t>Considerando 3.6 Letra b</w:t>
            </w:r>
            <w:r w:rsidR="00AA0862" w:rsidRPr="00B9035A">
              <w:rPr>
                <w:b/>
                <w:bCs/>
                <w:sz w:val="22"/>
                <w:szCs w:val="22"/>
              </w:rPr>
              <w:t>). RCA 171/2007 en relación al proyecto “Tratamiento de Agua Quebrada La Coipa</w:t>
            </w:r>
            <w:r w:rsidR="00AA0862" w:rsidRPr="00B9035A">
              <w:rPr>
                <w:b/>
                <w:bCs/>
                <w:i/>
                <w:iCs/>
                <w:sz w:val="22"/>
                <w:szCs w:val="22"/>
              </w:rPr>
              <w:t>”.</w:t>
            </w:r>
          </w:p>
          <w:p w14:paraId="2C930A70" w14:textId="4A402098" w:rsidR="00782ABB" w:rsidRDefault="00AA0862" w:rsidP="00AA0862">
            <w:pPr>
              <w:rPr>
                <w:i/>
                <w:sz w:val="22"/>
                <w:szCs w:val="22"/>
                <w:lang w:val="es-ES"/>
              </w:rPr>
            </w:pPr>
            <w:r w:rsidRPr="00B9035A">
              <w:rPr>
                <w:i/>
                <w:sz w:val="22"/>
                <w:szCs w:val="22"/>
                <w:lang w:val="es-ES"/>
              </w:rPr>
              <w:t>Fase II. Esta fase corresponde a la Etapa N°2. Est</w:t>
            </w:r>
            <w:r w:rsidR="009E49EB">
              <w:rPr>
                <w:i/>
                <w:sz w:val="22"/>
                <w:szCs w:val="22"/>
                <w:lang w:val="es-ES"/>
              </w:rPr>
              <w:t>á</w:t>
            </w:r>
            <w:r w:rsidRPr="00B9035A">
              <w:rPr>
                <w:i/>
                <w:sz w:val="22"/>
                <w:szCs w:val="22"/>
                <w:lang w:val="es-ES"/>
              </w:rPr>
              <w:t xml:space="preserve"> constituida por las bombas 85, 86, 87, 88, 98 y 99, cuyo objetivo es captar el agua natural, libre de mercurio, en la parte superior de la quebrada. El agua es enviada hacia un estanque de 120.000 lts, a una tasa de 1.5 L/seg. Además de este flujo, el estanque recibe otro flujo superficial denominado Azufrera, que es captado desde una bocatoma ubicada a 5 Km. aproximadamente aguas arriba y que se conduce mediante cañerías. Las aguas colectadas en el estanque son conducidas mediante una tubería a los pozos de inyección 118, 119, 162, 163, 164, 165, 167 y a una zanja de infiltración con el objetivo de by-pasear la quebrada y evitar que el agua limpia entre en contacto con el agua con contenidos de mercurio. La infiltración se realiza a una tasa de 4.0 lt/s, siguiendo su trayectoria aguas abajo por la quebrada (…)</w:t>
            </w:r>
          </w:p>
          <w:p w14:paraId="2CADA2D0" w14:textId="77777777" w:rsidR="001819AE" w:rsidRDefault="001819AE" w:rsidP="001819AE">
            <w:pPr>
              <w:rPr>
                <w:b/>
                <w:bCs/>
                <w:i/>
                <w:sz w:val="22"/>
                <w:szCs w:val="22"/>
              </w:rPr>
            </w:pPr>
          </w:p>
          <w:p w14:paraId="46AA822D" w14:textId="42025DC7" w:rsidR="001819AE" w:rsidRPr="001819AE" w:rsidRDefault="001819AE" w:rsidP="001819AE">
            <w:pPr>
              <w:rPr>
                <w:b/>
                <w:bCs/>
                <w:iCs/>
                <w:sz w:val="22"/>
                <w:szCs w:val="22"/>
              </w:rPr>
            </w:pPr>
            <w:r>
              <w:rPr>
                <w:b/>
                <w:bCs/>
                <w:sz w:val="22"/>
                <w:szCs w:val="22"/>
              </w:rPr>
              <w:t>Considerando 3.6 Fase IV</w:t>
            </w:r>
            <w:r w:rsidRPr="001819AE">
              <w:rPr>
                <w:b/>
                <w:bCs/>
                <w:sz w:val="22"/>
                <w:szCs w:val="22"/>
              </w:rPr>
              <w:t>: Pantallas de Hormigón Plástico. RCA 171/2007 en relación al proyecto “Tratamiento de Agua Quebrada La Coipa</w:t>
            </w:r>
            <w:r w:rsidRPr="001819AE">
              <w:rPr>
                <w:b/>
                <w:bCs/>
                <w:iCs/>
                <w:sz w:val="22"/>
                <w:szCs w:val="22"/>
              </w:rPr>
              <w:t>”.</w:t>
            </w:r>
          </w:p>
          <w:p w14:paraId="174A5022" w14:textId="3E8292FA" w:rsidR="00A904FC" w:rsidRDefault="003A37CB" w:rsidP="0092749A">
            <w:pPr>
              <w:rPr>
                <w:bCs/>
                <w:i/>
                <w:sz w:val="22"/>
                <w:szCs w:val="22"/>
                <w:lang w:val="es-ES"/>
              </w:rPr>
            </w:pPr>
            <w:r>
              <w:rPr>
                <w:i/>
                <w:sz w:val="22"/>
                <w:szCs w:val="22"/>
                <w:lang w:val="es-ES"/>
              </w:rPr>
              <w:t>El agua quedará confin</w:t>
            </w:r>
            <w:r w:rsidR="001819AE" w:rsidRPr="001819AE">
              <w:rPr>
                <w:i/>
                <w:sz w:val="22"/>
                <w:szCs w:val="22"/>
                <w:lang w:val="es-ES"/>
              </w:rPr>
              <w:t>ada entre ambos muros y se recirculará a la Planta de Procesos mientras duren las operaciones de la Mina.</w:t>
            </w:r>
            <w:r w:rsidR="0092749A">
              <w:rPr>
                <w:i/>
                <w:sz w:val="22"/>
                <w:szCs w:val="22"/>
                <w:lang w:val="es-ES"/>
              </w:rPr>
              <w:t xml:space="preserve"> (…)</w:t>
            </w:r>
            <w:r w:rsidR="0019291D" w:rsidRPr="0019291D">
              <w:rPr>
                <w:bCs/>
                <w:i/>
                <w:sz w:val="22"/>
                <w:szCs w:val="22"/>
                <w:lang w:val="es-ES"/>
              </w:rPr>
              <w:t xml:space="preserve"> Con posterioridad a ello y antes el 2010 MDO construirá y operará una Planta de Tratamiento</w:t>
            </w:r>
            <w:r w:rsidR="0019291D">
              <w:rPr>
                <w:bCs/>
                <w:i/>
                <w:sz w:val="22"/>
                <w:szCs w:val="22"/>
                <w:lang w:val="es-ES"/>
              </w:rPr>
              <w:t xml:space="preserve"> (…)</w:t>
            </w:r>
          </w:p>
          <w:p w14:paraId="018E2999" w14:textId="77777777" w:rsidR="00645C3B" w:rsidRDefault="00645C3B" w:rsidP="0092749A">
            <w:pPr>
              <w:rPr>
                <w:bCs/>
                <w:i/>
                <w:sz w:val="22"/>
                <w:szCs w:val="22"/>
                <w:lang w:val="es-ES"/>
              </w:rPr>
            </w:pPr>
          </w:p>
          <w:p w14:paraId="06145041" w14:textId="77777777" w:rsidR="00645C3B" w:rsidRPr="00EF1056" w:rsidRDefault="00645C3B" w:rsidP="00645C3B">
            <w:pPr>
              <w:rPr>
                <w:b/>
                <w:bCs/>
                <w:sz w:val="22"/>
                <w:szCs w:val="22"/>
              </w:rPr>
            </w:pPr>
            <w:r w:rsidRPr="00EF1056">
              <w:rPr>
                <w:b/>
                <w:bCs/>
                <w:sz w:val="22"/>
                <w:szCs w:val="22"/>
              </w:rPr>
              <w:t>Considerando 3.7.4. RCA 171/2007 en relación al proyecto “Tratamiento de Agua Quebrada La Coipa”.</w:t>
            </w:r>
          </w:p>
          <w:p w14:paraId="45DE8EAD" w14:textId="3424B07C" w:rsidR="00645C3B" w:rsidRDefault="00645C3B" w:rsidP="00645C3B">
            <w:pPr>
              <w:rPr>
                <w:i/>
                <w:sz w:val="22"/>
                <w:szCs w:val="22"/>
                <w:lang w:val="es-ES"/>
              </w:rPr>
            </w:pPr>
            <w:r w:rsidRPr="00645C3B">
              <w:rPr>
                <w:bCs/>
                <w:i/>
                <w:sz w:val="22"/>
                <w:szCs w:val="22"/>
                <w:lang w:val="es-ES"/>
              </w:rPr>
              <w:t>Efectos sobre el acuífero (...) Respecto a la eficiencia de las pantallas, inmediatamente aguas arriba y aguas debajo de la pantalla inferior, se han dejado piezómetros hasta la roca basal para controlar los niveles del acuífero a ambos de la</w:t>
            </w:r>
            <w:r w:rsidR="00EF1056">
              <w:rPr>
                <w:bCs/>
                <w:i/>
                <w:sz w:val="22"/>
                <w:szCs w:val="22"/>
                <w:lang w:val="es-ES"/>
              </w:rPr>
              <w:t xml:space="preserve"> pantalla</w:t>
            </w:r>
            <w:r w:rsidRPr="00645C3B">
              <w:rPr>
                <w:bCs/>
                <w:i/>
                <w:sz w:val="22"/>
                <w:szCs w:val="22"/>
                <w:lang w:val="es-ES"/>
              </w:rPr>
              <w:t>. Además de los piezómetros se encuentran las 6 cortinas de pozos de monitoreo que controlan la pluma entre las pantallas y el sistema de intercepción de la Fase III (Planta de Tratamiento).</w:t>
            </w:r>
          </w:p>
          <w:p w14:paraId="20042B04" w14:textId="67E6AB66" w:rsidR="0092749A" w:rsidRPr="00B9035A" w:rsidRDefault="0092749A" w:rsidP="0092749A">
            <w:pPr>
              <w:rPr>
                <w:b/>
                <w:sz w:val="22"/>
                <w:szCs w:val="22"/>
              </w:rPr>
            </w:pPr>
          </w:p>
        </w:tc>
      </w:tr>
      <w:tr w:rsidR="00782ABB" w:rsidRPr="00B9035A" w14:paraId="35002BE0" w14:textId="77777777" w:rsidTr="00B7759D">
        <w:trPr>
          <w:trHeight w:val="627"/>
        </w:trPr>
        <w:tc>
          <w:tcPr>
            <w:tcW w:w="5000" w:type="pct"/>
            <w:gridSpan w:val="2"/>
          </w:tcPr>
          <w:p w14:paraId="36D72E1A" w14:textId="7D4FD6C4" w:rsidR="00782ABB" w:rsidRPr="00B9035A" w:rsidRDefault="00782ABB" w:rsidP="00782ABB">
            <w:pPr>
              <w:rPr>
                <w:sz w:val="22"/>
                <w:szCs w:val="22"/>
              </w:rPr>
            </w:pPr>
            <w:r w:rsidRPr="00B9035A">
              <w:rPr>
                <w:b/>
                <w:sz w:val="22"/>
                <w:szCs w:val="22"/>
              </w:rPr>
              <w:lastRenderedPageBreak/>
              <w:t>Hecho (s):</w:t>
            </w:r>
            <w:r w:rsidRPr="00B9035A">
              <w:rPr>
                <w:sz w:val="22"/>
                <w:szCs w:val="22"/>
              </w:rPr>
              <w:t xml:space="preserve"> </w:t>
            </w:r>
          </w:p>
          <w:p w14:paraId="20F1E9B1" w14:textId="77777777" w:rsidR="00A878FC" w:rsidRDefault="00A878FC" w:rsidP="00A878FC">
            <w:pPr>
              <w:rPr>
                <w:sz w:val="22"/>
                <w:szCs w:val="22"/>
              </w:rPr>
            </w:pPr>
          </w:p>
          <w:p w14:paraId="78105D3B" w14:textId="07103B99" w:rsidR="00782ABB" w:rsidRDefault="00A878FC" w:rsidP="00257B09">
            <w:pPr>
              <w:rPr>
                <w:sz w:val="22"/>
                <w:szCs w:val="22"/>
              </w:rPr>
            </w:pPr>
            <w:r w:rsidRPr="00A878FC">
              <w:rPr>
                <w:sz w:val="22"/>
                <w:szCs w:val="22"/>
              </w:rPr>
              <w:t xml:space="preserve">Al comienzo de la inspección en la reunión de inicio, el Señor Julio Acosta,  Superintendente de Medio Ambiente de Faena La Coipa, informó que instalación La Coipa con todos sus proyectos asociados, incluyendo Can Can, se encuentran en paralización temporal desde octubre del año 2013, bajo autorización de SERNAGEOMIN, por un periodo de 2 años. Por lo anterior, solo se realizan actividades asociadas a exploraciones de nuevos yacimientos y al remediación de aguas de la Quebrada la Coipa. En este sentido al no encontrarse en operación la planta de beneficio, el agua captada entre pantallas es enviada a una piscina de procesos emplazada a un costado de la planta, desde la cual se carga en camiones aljibes y se humecta el depósito de relaves el Rahco. </w:t>
            </w:r>
          </w:p>
          <w:p w14:paraId="001BFA7D" w14:textId="77777777" w:rsidR="00257B09" w:rsidRPr="00B9035A" w:rsidRDefault="00257B09" w:rsidP="00257B09">
            <w:pPr>
              <w:rPr>
                <w:sz w:val="22"/>
                <w:szCs w:val="22"/>
              </w:rPr>
            </w:pPr>
          </w:p>
          <w:p w14:paraId="26D58CB5" w14:textId="77777777" w:rsidR="00782ABB" w:rsidRPr="00B9035A" w:rsidRDefault="00782ABB" w:rsidP="00163590">
            <w:pPr>
              <w:rPr>
                <w:b/>
                <w:sz w:val="22"/>
                <w:szCs w:val="22"/>
              </w:rPr>
            </w:pPr>
            <w:r w:rsidRPr="00B9035A">
              <w:rPr>
                <w:sz w:val="22"/>
                <w:szCs w:val="22"/>
              </w:rPr>
              <w:t>Durante las actividad</w:t>
            </w:r>
            <w:r w:rsidR="00163590" w:rsidRPr="00B9035A">
              <w:rPr>
                <w:sz w:val="22"/>
                <w:szCs w:val="22"/>
              </w:rPr>
              <w:t>es de inspección, se constató:</w:t>
            </w:r>
          </w:p>
          <w:p w14:paraId="6983C15C" w14:textId="42482A7C" w:rsidR="00163590" w:rsidRPr="00206CDD" w:rsidRDefault="003A3FA6" w:rsidP="002A0EDD">
            <w:pPr>
              <w:pStyle w:val="Prrafodelista"/>
              <w:numPr>
                <w:ilvl w:val="0"/>
                <w:numId w:val="5"/>
              </w:numPr>
              <w:spacing w:before="120" w:after="120"/>
              <w:contextualSpacing w:val="0"/>
              <w:rPr>
                <w:sz w:val="22"/>
                <w:szCs w:val="22"/>
              </w:rPr>
            </w:pPr>
            <w:r w:rsidRPr="00B9035A">
              <w:rPr>
                <w:sz w:val="22"/>
                <w:szCs w:val="22"/>
              </w:rPr>
              <w:lastRenderedPageBreak/>
              <w:t xml:space="preserve">Fase </w:t>
            </w:r>
            <w:r w:rsidR="002523C9" w:rsidRPr="00B9035A">
              <w:rPr>
                <w:sz w:val="22"/>
                <w:szCs w:val="22"/>
              </w:rPr>
              <w:t>I</w:t>
            </w:r>
            <w:r w:rsidRPr="00B9035A">
              <w:rPr>
                <w:sz w:val="22"/>
                <w:szCs w:val="22"/>
              </w:rPr>
              <w:t xml:space="preserve">I o </w:t>
            </w:r>
            <w:r w:rsidR="00163590" w:rsidRPr="00B9035A">
              <w:rPr>
                <w:sz w:val="22"/>
                <w:szCs w:val="22"/>
              </w:rPr>
              <w:t xml:space="preserve">Sistema de captación de aguas </w:t>
            </w:r>
            <w:r w:rsidR="00AA0862" w:rsidRPr="00B9035A">
              <w:rPr>
                <w:sz w:val="22"/>
                <w:szCs w:val="22"/>
              </w:rPr>
              <w:t xml:space="preserve">naturales </w:t>
            </w:r>
            <w:r w:rsidR="00F650A8">
              <w:rPr>
                <w:sz w:val="22"/>
                <w:szCs w:val="22"/>
              </w:rPr>
              <w:t>libres de Hg en la</w:t>
            </w:r>
            <w:r w:rsidR="00163590" w:rsidRPr="00B9035A">
              <w:rPr>
                <w:sz w:val="22"/>
                <w:szCs w:val="22"/>
              </w:rPr>
              <w:t xml:space="preserve"> Quebrada La Coipa </w:t>
            </w:r>
            <w:r w:rsidR="00AA0862" w:rsidRPr="00B9035A">
              <w:rPr>
                <w:sz w:val="22"/>
                <w:szCs w:val="22"/>
              </w:rPr>
              <w:t xml:space="preserve">conformado por un (1) estanque </w:t>
            </w:r>
            <w:r w:rsidR="00F650A8">
              <w:rPr>
                <w:sz w:val="22"/>
                <w:szCs w:val="22"/>
              </w:rPr>
              <w:t xml:space="preserve">de acumulación de aguas naturales libres de Hg </w:t>
            </w:r>
            <w:r w:rsidR="00AA0862" w:rsidRPr="00B9035A">
              <w:rPr>
                <w:sz w:val="22"/>
                <w:szCs w:val="22"/>
              </w:rPr>
              <w:t xml:space="preserve">y seis (6) pozos de captación de agua </w:t>
            </w:r>
            <w:r w:rsidR="00F650A8">
              <w:rPr>
                <w:sz w:val="22"/>
                <w:szCs w:val="22"/>
              </w:rPr>
              <w:t xml:space="preserve">subterránea </w:t>
            </w:r>
            <w:r w:rsidR="00F650A8" w:rsidRPr="00F650A8">
              <w:rPr>
                <w:sz w:val="22"/>
                <w:szCs w:val="22"/>
              </w:rPr>
              <w:t xml:space="preserve"> libre de Hg</w:t>
            </w:r>
            <w:r w:rsidR="00AA0862" w:rsidRPr="00B9035A">
              <w:rPr>
                <w:sz w:val="22"/>
                <w:szCs w:val="22"/>
              </w:rPr>
              <w:t xml:space="preserve">, </w:t>
            </w:r>
            <w:r w:rsidR="00163590" w:rsidRPr="00B9035A">
              <w:rPr>
                <w:sz w:val="22"/>
                <w:szCs w:val="22"/>
              </w:rPr>
              <w:t>en operación</w:t>
            </w:r>
            <w:r w:rsidR="00AA0862" w:rsidRPr="00B9035A">
              <w:rPr>
                <w:sz w:val="22"/>
                <w:szCs w:val="22"/>
              </w:rPr>
              <w:t xml:space="preserve">. </w:t>
            </w:r>
            <w:r w:rsidR="00F650A8">
              <w:rPr>
                <w:sz w:val="22"/>
                <w:szCs w:val="22"/>
              </w:rPr>
              <w:t>Adicionalmente según</w:t>
            </w:r>
            <w:r w:rsidRPr="00B9035A">
              <w:rPr>
                <w:sz w:val="22"/>
                <w:szCs w:val="22"/>
              </w:rPr>
              <w:t xml:space="preserve"> lo </w:t>
            </w:r>
            <w:r w:rsidR="00F650A8">
              <w:rPr>
                <w:sz w:val="22"/>
                <w:szCs w:val="22"/>
              </w:rPr>
              <w:t>informado</w:t>
            </w:r>
            <w:r w:rsidRPr="00B9035A">
              <w:rPr>
                <w:sz w:val="22"/>
                <w:szCs w:val="22"/>
              </w:rPr>
              <w:t xml:space="preserve"> por el Señor </w:t>
            </w:r>
            <w:r w:rsidR="00257B09">
              <w:rPr>
                <w:sz w:val="22"/>
                <w:szCs w:val="22"/>
              </w:rPr>
              <w:t>Acosta</w:t>
            </w:r>
            <w:r w:rsidRPr="00B9035A">
              <w:rPr>
                <w:sz w:val="22"/>
                <w:szCs w:val="22"/>
              </w:rPr>
              <w:t xml:space="preserve">, y lo constatado en terreno, el agua superficial </w:t>
            </w:r>
            <w:r w:rsidR="00F650A8" w:rsidRPr="00F650A8">
              <w:rPr>
                <w:sz w:val="22"/>
                <w:szCs w:val="22"/>
              </w:rPr>
              <w:t xml:space="preserve"> </w:t>
            </w:r>
            <w:r w:rsidR="00D4237F">
              <w:rPr>
                <w:sz w:val="22"/>
                <w:szCs w:val="22"/>
              </w:rPr>
              <w:t>libre</w:t>
            </w:r>
            <w:r w:rsidR="00F650A8" w:rsidRPr="00F650A8">
              <w:rPr>
                <w:sz w:val="22"/>
                <w:szCs w:val="22"/>
              </w:rPr>
              <w:t xml:space="preserve"> de Hg </w:t>
            </w:r>
            <w:r w:rsidRPr="00B9035A">
              <w:rPr>
                <w:sz w:val="22"/>
                <w:szCs w:val="22"/>
              </w:rPr>
              <w:t xml:space="preserve">que proveniente de la </w:t>
            </w:r>
            <w:r w:rsidRPr="00206CDD">
              <w:rPr>
                <w:sz w:val="22"/>
                <w:szCs w:val="22"/>
              </w:rPr>
              <w:t>Quebrada La Coipa es ca</w:t>
            </w:r>
            <w:r w:rsidR="00434593" w:rsidRPr="00206CDD">
              <w:rPr>
                <w:sz w:val="22"/>
                <w:szCs w:val="22"/>
              </w:rPr>
              <w:t>ptada en el Embalse denominado “N</w:t>
            </w:r>
            <w:r w:rsidRPr="00206CDD">
              <w:rPr>
                <w:sz w:val="22"/>
                <w:szCs w:val="22"/>
              </w:rPr>
              <w:t>uevo</w:t>
            </w:r>
            <w:r w:rsidR="00434593" w:rsidRPr="00206CDD">
              <w:rPr>
                <w:sz w:val="22"/>
                <w:szCs w:val="22"/>
              </w:rPr>
              <w:t>”</w:t>
            </w:r>
            <w:r w:rsidR="00695C53" w:rsidRPr="00206CDD">
              <w:rPr>
                <w:sz w:val="22"/>
                <w:szCs w:val="22"/>
              </w:rPr>
              <w:t xml:space="preserve"> </w:t>
            </w:r>
            <w:r w:rsidR="00F650A8" w:rsidRPr="00206CDD">
              <w:rPr>
                <w:sz w:val="22"/>
                <w:szCs w:val="22"/>
              </w:rPr>
              <w:t xml:space="preserve">emplazado aproximadamente 1 km aguas arriba </w:t>
            </w:r>
            <w:r w:rsidR="00434593" w:rsidRPr="00206CDD">
              <w:rPr>
                <w:sz w:val="22"/>
                <w:szCs w:val="22"/>
              </w:rPr>
              <w:t>y no en el Embalse de la “A</w:t>
            </w:r>
            <w:r w:rsidRPr="00206CDD">
              <w:rPr>
                <w:sz w:val="22"/>
                <w:szCs w:val="22"/>
              </w:rPr>
              <w:t>ntigua Azufrera</w:t>
            </w:r>
            <w:r w:rsidR="00434593" w:rsidRPr="00206CDD">
              <w:rPr>
                <w:sz w:val="22"/>
                <w:szCs w:val="22"/>
              </w:rPr>
              <w:t>”</w:t>
            </w:r>
            <w:r w:rsidR="007043F7" w:rsidRPr="00206CDD">
              <w:rPr>
                <w:sz w:val="22"/>
                <w:szCs w:val="22"/>
              </w:rPr>
              <w:t xml:space="preserve"> (ver Fotografías N° 1 y 2)</w:t>
            </w:r>
            <w:r w:rsidR="00F650A8" w:rsidRPr="00206CDD">
              <w:rPr>
                <w:sz w:val="22"/>
                <w:szCs w:val="22"/>
              </w:rPr>
              <w:t xml:space="preserve"> emplazado aproximadamente 2 km aguas arriba</w:t>
            </w:r>
            <w:r w:rsidRPr="00206CDD">
              <w:rPr>
                <w:sz w:val="22"/>
                <w:szCs w:val="22"/>
              </w:rPr>
              <w:t>, además dicha captación es enviada a los pozos de infiltración de aguas naturales limpias emplazado aguas abajo de la segunda pantalla y no al estanque de acumu</w:t>
            </w:r>
            <w:r w:rsidR="00F650A8" w:rsidRPr="00206CDD">
              <w:rPr>
                <w:sz w:val="22"/>
                <w:szCs w:val="22"/>
              </w:rPr>
              <w:t>l</w:t>
            </w:r>
            <w:r w:rsidRPr="00206CDD">
              <w:rPr>
                <w:sz w:val="22"/>
                <w:szCs w:val="22"/>
              </w:rPr>
              <w:t xml:space="preserve">ación de aguas naturales limpias emplazado en el sector de los pozos de captación. </w:t>
            </w:r>
          </w:p>
          <w:p w14:paraId="61CBFD1A" w14:textId="47BCAACE" w:rsidR="00D87CC2" w:rsidRPr="006F2124" w:rsidRDefault="003A3FA6" w:rsidP="00D87CC2">
            <w:pPr>
              <w:pStyle w:val="Prrafodelista"/>
              <w:numPr>
                <w:ilvl w:val="0"/>
                <w:numId w:val="5"/>
              </w:numPr>
              <w:spacing w:before="120" w:after="120"/>
              <w:rPr>
                <w:sz w:val="22"/>
                <w:szCs w:val="22"/>
              </w:rPr>
            </w:pPr>
            <w:r w:rsidRPr="006F2124">
              <w:rPr>
                <w:sz w:val="22"/>
                <w:szCs w:val="22"/>
              </w:rPr>
              <w:t xml:space="preserve">Fase I o </w:t>
            </w:r>
            <w:r w:rsidR="002523C9" w:rsidRPr="006F2124">
              <w:rPr>
                <w:sz w:val="22"/>
                <w:szCs w:val="22"/>
              </w:rPr>
              <w:t xml:space="preserve">Sistema de contención y captación de aguas contaminadas que  infiltran desde el depósito de relaves, conformado por 2 pantallas y pozos; acumulación de aguas </w:t>
            </w:r>
            <w:r w:rsidR="00CC72E2" w:rsidRPr="006F2124">
              <w:rPr>
                <w:sz w:val="22"/>
                <w:szCs w:val="22"/>
              </w:rPr>
              <w:t>con Hg</w:t>
            </w:r>
            <w:r w:rsidR="002523C9" w:rsidRPr="006F2124">
              <w:rPr>
                <w:sz w:val="22"/>
                <w:szCs w:val="22"/>
              </w:rPr>
              <w:t xml:space="preserve"> en estanque recolector ubicado a los pies del depósito de relaves y posterior </w:t>
            </w:r>
            <w:r w:rsidR="009E49EB" w:rsidRPr="006F2124">
              <w:rPr>
                <w:sz w:val="22"/>
                <w:szCs w:val="22"/>
              </w:rPr>
              <w:t>envío</w:t>
            </w:r>
            <w:r w:rsidR="002523C9" w:rsidRPr="006F2124">
              <w:rPr>
                <w:sz w:val="22"/>
                <w:szCs w:val="22"/>
              </w:rPr>
              <w:t xml:space="preserve"> </w:t>
            </w:r>
            <w:r w:rsidR="009E49EB">
              <w:rPr>
                <w:sz w:val="22"/>
                <w:szCs w:val="22"/>
              </w:rPr>
              <w:t xml:space="preserve">a </w:t>
            </w:r>
            <w:r w:rsidR="002523C9" w:rsidRPr="006F2124">
              <w:rPr>
                <w:sz w:val="22"/>
                <w:szCs w:val="22"/>
              </w:rPr>
              <w:t xml:space="preserve">piscina de emergencia (o de proceso) de la </w:t>
            </w:r>
            <w:r w:rsidR="002523C9" w:rsidRPr="006F2124">
              <w:rPr>
                <w:sz w:val="22"/>
                <w:szCs w:val="22"/>
                <w:lang w:val="es-ES_tradnl"/>
              </w:rPr>
              <w:t>Planta de Beneficio La Coipa</w:t>
            </w:r>
            <w:r w:rsidR="002523C9" w:rsidRPr="006F2124">
              <w:rPr>
                <w:sz w:val="22"/>
                <w:szCs w:val="22"/>
              </w:rPr>
              <w:t>. Según lo informado por el Señor Acosta</w:t>
            </w:r>
            <w:r w:rsidR="00626686" w:rsidRPr="006F2124">
              <w:rPr>
                <w:sz w:val="22"/>
                <w:szCs w:val="22"/>
              </w:rPr>
              <w:t xml:space="preserve"> y lo constatado en terreno</w:t>
            </w:r>
            <w:r w:rsidR="002523C9" w:rsidRPr="006F2124">
              <w:rPr>
                <w:sz w:val="22"/>
                <w:szCs w:val="22"/>
              </w:rPr>
              <w:t xml:space="preserve">, dado que la Planta de beneficio La Coipa se </w:t>
            </w:r>
            <w:r w:rsidR="008C19DF" w:rsidRPr="006F2124">
              <w:rPr>
                <w:sz w:val="22"/>
                <w:szCs w:val="22"/>
              </w:rPr>
              <w:t>encontraba</w:t>
            </w:r>
            <w:r w:rsidR="002523C9" w:rsidRPr="006F2124">
              <w:rPr>
                <w:sz w:val="22"/>
                <w:szCs w:val="22"/>
              </w:rPr>
              <w:t xml:space="preserve"> paralizada, las aguas </w:t>
            </w:r>
            <w:r w:rsidR="00DA4ED9" w:rsidRPr="006F2124">
              <w:rPr>
                <w:sz w:val="22"/>
                <w:szCs w:val="22"/>
              </w:rPr>
              <w:t>acumuladas en la piscina de proceso son transportadas mediante camiones aljibes para ser utilizadas en el riego del depósito de relaves El Rahco</w:t>
            </w:r>
            <w:r w:rsidR="004F6BC5" w:rsidRPr="006F2124">
              <w:rPr>
                <w:sz w:val="22"/>
                <w:szCs w:val="22"/>
              </w:rPr>
              <w:t xml:space="preserve"> (ver Fotografía N° </w:t>
            </w:r>
            <w:r w:rsidR="00B7759D" w:rsidRPr="006F2124">
              <w:rPr>
                <w:sz w:val="22"/>
                <w:szCs w:val="22"/>
              </w:rPr>
              <w:t>3</w:t>
            </w:r>
            <w:r w:rsidR="004F6BC5" w:rsidRPr="006F2124">
              <w:rPr>
                <w:sz w:val="22"/>
                <w:szCs w:val="22"/>
              </w:rPr>
              <w:t>)</w:t>
            </w:r>
            <w:r w:rsidR="00DA4ED9" w:rsidRPr="006F2124">
              <w:rPr>
                <w:sz w:val="22"/>
                <w:szCs w:val="22"/>
              </w:rPr>
              <w:t xml:space="preserve">. </w:t>
            </w:r>
            <w:r w:rsidR="00AB634F" w:rsidRPr="006F2124">
              <w:rPr>
                <w:sz w:val="22"/>
                <w:szCs w:val="22"/>
              </w:rPr>
              <w:t xml:space="preserve"> </w:t>
            </w:r>
            <w:r w:rsidR="000066C1" w:rsidRPr="006F2124">
              <w:rPr>
                <w:sz w:val="22"/>
                <w:szCs w:val="22"/>
              </w:rPr>
              <w:t xml:space="preserve">A un costado </w:t>
            </w:r>
            <w:r w:rsidR="00AB634F" w:rsidRPr="006F2124">
              <w:rPr>
                <w:sz w:val="22"/>
                <w:szCs w:val="22"/>
              </w:rPr>
              <w:t xml:space="preserve">de la piscina de proceso </w:t>
            </w:r>
            <w:r w:rsidR="000066C1" w:rsidRPr="006F2124">
              <w:rPr>
                <w:sz w:val="22"/>
                <w:szCs w:val="22"/>
              </w:rPr>
              <w:t xml:space="preserve"> asociada a la planta de beneficio </w:t>
            </w:r>
            <w:r w:rsidR="00AB634F" w:rsidRPr="006F2124">
              <w:rPr>
                <w:sz w:val="22"/>
                <w:szCs w:val="22"/>
              </w:rPr>
              <w:t xml:space="preserve">La Coipa, </w:t>
            </w:r>
            <w:r w:rsidR="000066C1" w:rsidRPr="006F2124">
              <w:rPr>
                <w:sz w:val="22"/>
                <w:szCs w:val="22"/>
              </w:rPr>
              <w:t>específicamente en el punto de carguío de camiones aljibes, se constató derrame de agua</w:t>
            </w:r>
            <w:r w:rsidR="00357DC3" w:rsidRPr="006F2124">
              <w:rPr>
                <w:sz w:val="22"/>
                <w:szCs w:val="22"/>
              </w:rPr>
              <w:t xml:space="preserve"> proveniente de la piscina de procesos</w:t>
            </w:r>
            <w:r w:rsidR="000066C1" w:rsidRPr="006F2124">
              <w:rPr>
                <w:sz w:val="22"/>
                <w:szCs w:val="22"/>
              </w:rPr>
              <w:t xml:space="preserve"> en un sector sin impermeabilización,</w:t>
            </w:r>
            <w:r w:rsidR="000066C1" w:rsidRPr="006F2124">
              <w:rPr>
                <w:rFonts w:ascii="Arial" w:hAnsi="Arial" w:cs="Arial"/>
                <w:i/>
                <w:iCs/>
                <w:color w:val="252525"/>
                <w:sz w:val="16"/>
                <w:szCs w:val="16"/>
                <w:lang w:eastAsia="es-ES"/>
              </w:rPr>
              <w:t xml:space="preserve"> </w:t>
            </w:r>
            <w:r w:rsidR="000066C1" w:rsidRPr="006F2124">
              <w:rPr>
                <w:sz w:val="22"/>
                <w:szCs w:val="22"/>
              </w:rPr>
              <w:t>al</w:t>
            </w:r>
            <w:r w:rsidR="00434593" w:rsidRPr="006F2124">
              <w:rPr>
                <w:sz w:val="22"/>
                <w:szCs w:val="22"/>
              </w:rPr>
              <w:t xml:space="preserve"> respecto el Señor Acosta señaló</w:t>
            </w:r>
            <w:r w:rsidR="000066C1" w:rsidRPr="006F2124">
              <w:rPr>
                <w:sz w:val="22"/>
                <w:szCs w:val="22"/>
              </w:rPr>
              <w:t xml:space="preserve"> que dicha área de carga es antigua y no se encuentra impermeabilizada</w:t>
            </w:r>
            <w:r w:rsidR="000066C1" w:rsidRPr="006F2124">
              <w:rPr>
                <w:i/>
                <w:iCs/>
                <w:sz w:val="22"/>
                <w:szCs w:val="22"/>
              </w:rPr>
              <w:t xml:space="preserve"> </w:t>
            </w:r>
            <w:r w:rsidR="000066C1" w:rsidRPr="006F2124">
              <w:rPr>
                <w:sz w:val="22"/>
                <w:szCs w:val="22"/>
              </w:rPr>
              <w:t xml:space="preserve"> </w:t>
            </w:r>
            <w:r w:rsidR="00AB634F" w:rsidRPr="006F2124">
              <w:rPr>
                <w:sz w:val="22"/>
                <w:szCs w:val="22"/>
              </w:rPr>
              <w:t>(ver Fotografía N° 4).</w:t>
            </w:r>
            <w:r w:rsidR="00CE4457" w:rsidRPr="006F2124">
              <w:rPr>
                <w:sz w:val="22"/>
                <w:szCs w:val="22"/>
              </w:rPr>
              <w:t xml:space="preserve"> </w:t>
            </w:r>
            <w:r w:rsidR="00D87CC2" w:rsidRPr="006F2124">
              <w:t xml:space="preserve"> </w:t>
            </w:r>
            <w:r w:rsidR="00D87CC2" w:rsidRPr="006F2124">
              <w:rPr>
                <w:sz w:val="22"/>
                <w:szCs w:val="22"/>
              </w:rPr>
              <w:t xml:space="preserve">En relación a lo anterior, </w:t>
            </w:r>
            <w:r w:rsidR="003D6159" w:rsidRPr="006F2124">
              <w:rPr>
                <w:sz w:val="22"/>
                <w:szCs w:val="22"/>
              </w:rPr>
              <w:t>s</w:t>
            </w:r>
            <w:r w:rsidR="00D87CC2" w:rsidRPr="006F2124">
              <w:rPr>
                <w:sz w:val="22"/>
                <w:szCs w:val="22"/>
              </w:rPr>
              <w:t xml:space="preserve">i bien la planta de beneficio no cuenta con </w:t>
            </w:r>
            <w:r w:rsidR="001038BF" w:rsidRPr="006F2124">
              <w:rPr>
                <w:sz w:val="22"/>
                <w:szCs w:val="22"/>
              </w:rPr>
              <w:t>instrumentos de gestión ambiental</w:t>
            </w:r>
            <w:r w:rsidR="00D87CC2" w:rsidRPr="006F2124">
              <w:rPr>
                <w:sz w:val="22"/>
                <w:szCs w:val="22"/>
              </w:rPr>
              <w:t>, la piscina de proceso o  piscina de emergencia de la planta</w:t>
            </w:r>
            <w:r w:rsidR="003D6159" w:rsidRPr="006F2124">
              <w:rPr>
                <w:sz w:val="22"/>
                <w:szCs w:val="22"/>
              </w:rPr>
              <w:t>, formó</w:t>
            </w:r>
            <w:r w:rsidR="00D87CC2" w:rsidRPr="006F2124">
              <w:rPr>
                <w:sz w:val="22"/>
                <w:szCs w:val="22"/>
              </w:rPr>
              <w:t xml:space="preserve"> parte de la RCA 171/2007, </w:t>
            </w:r>
            <w:r w:rsidR="001038BF" w:rsidRPr="006F2124">
              <w:rPr>
                <w:sz w:val="22"/>
                <w:szCs w:val="22"/>
              </w:rPr>
              <w:t xml:space="preserve">dicho instrumento no considera </w:t>
            </w:r>
            <w:r w:rsidR="00D87CC2" w:rsidRPr="006F2124">
              <w:rPr>
                <w:sz w:val="22"/>
                <w:szCs w:val="22"/>
              </w:rPr>
              <w:t xml:space="preserve">la extracción de las aguas con Hg de </w:t>
            </w:r>
            <w:r w:rsidR="003D6159" w:rsidRPr="006F2124">
              <w:rPr>
                <w:sz w:val="22"/>
                <w:szCs w:val="22"/>
              </w:rPr>
              <w:t>la mencionada</w:t>
            </w:r>
            <w:r w:rsidR="00D87CC2" w:rsidRPr="006F2124">
              <w:rPr>
                <w:sz w:val="22"/>
                <w:szCs w:val="22"/>
              </w:rPr>
              <w:t xml:space="preserve"> piscina mediante camiones aljibes, por lo que no </w:t>
            </w:r>
            <w:r w:rsidR="001038BF" w:rsidRPr="006F2124">
              <w:rPr>
                <w:sz w:val="22"/>
                <w:szCs w:val="22"/>
              </w:rPr>
              <w:t xml:space="preserve">incluye </w:t>
            </w:r>
            <w:r w:rsidR="00D87CC2" w:rsidRPr="006F2124">
              <w:rPr>
                <w:sz w:val="22"/>
                <w:szCs w:val="22"/>
              </w:rPr>
              <w:t xml:space="preserve">medidas de impermeabilización para dicho sector. </w:t>
            </w:r>
            <w:r w:rsidR="001038BF" w:rsidRPr="006F2124">
              <w:rPr>
                <w:sz w:val="22"/>
                <w:szCs w:val="22"/>
              </w:rPr>
              <w:t>Lo anterior</w:t>
            </w:r>
            <w:r w:rsidR="003D6159" w:rsidRPr="006F2124">
              <w:rPr>
                <w:sz w:val="22"/>
                <w:szCs w:val="22"/>
              </w:rPr>
              <w:t>,</w:t>
            </w:r>
            <w:r w:rsidR="001038BF" w:rsidRPr="006F2124">
              <w:rPr>
                <w:sz w:val="22"/>
                <w:szCs w:val="22"/>
              </w:rPr>
              <w:t xml:space="preserve"> constituye una modificación al instrumento aprobado media</w:t>
            </w:r>
            <w:r w:rsidR="003D6159" w:rsidRPr="006F2124">
              <w:rPr>
                <w:sz w:val="22"/>
                <w:szCs w:val="22"/>
              </w:rPr>
              <w:t>n</w:t>
            </w:r>
            <w:r w:rsidR="001038BF" w:rsidRPr="006F2124">
              <w:rPr>
                <w:sz w:val="22"/>
                <w:szCs w:val="22"/>
              </w:rPr>
              <w:t>te RCA 171/2007.</w:t>
            </w:r>
          </w:p>
          <w:p w14:paraId="092CCABE" w14:textId="2AE65808" w:rsidR="00163590" w:rsidRPr="007945EC" w:rsidRDefault="000066C1" w:rsidP="002A0EDD">
            <w:pPr>
              <w:pStyle w:val="Prrafodelista"/>
              <w:numPr>
                <w:ilvl w:val="0"/>
                <w:numId w:val="5"/>
              </w:numPr>
              <w:spacing w:before="120" w:after="120"/>
              <w:contextualSpacing w:val="0"/>
              <w:rPr>
                <w:sz w:val="22"/>
                <w:szCs w:val="22"/>
              </w:rPr>
            </w:pPr>
            <w:r w:rsidRPr="007945EC">
              <w:rPr>
                <w:sz w:val="22"/>
                <w:szCs w:val="22"/>
              </w:rPr>
              <w:t xml:space="preserve"> </w:t>
            </w:r>
            <w:r w:rsidR="00163590" w:rsidRPr="007945EC">
              <w:rPr>
                <w:sz w:val="22"/>
                <w:szCs w:val="22"/>
              </w:rPr>
              <w:t xml:space="preserve">Zanja </w:t>
            </w:r>
            <w:r w:rsidR="00AA0862" w:rsidRPr="007945EC">
              <w:rPr>
                <w:sz w:val="22"/>
                <w:szCs w:val="22"/>
              </w:rPr>
              <w:t xml:space="preserve">y pozos de </w:t>
            </w:r>
            <w:r w:rsidR="00163590" w:rsidRPr="007945EC">
              <w:rPr>
                <w:sz w:val="22"/>
                <w:szCs w:val="22"/>
              </w:rPr>
              <w:t xml:space="preserve">infiltración </w:t>
            </w:r>
            <w:r w:rsidR="00AA0862" w:rsidRPr="007945EC">
              <w:rPr>
                <w:sz w:val="22"/>
                <w:szCs w:val="22"/>
              </w:rPr>
              <w:t xml:space="preserve">de aguas limpias </w:t>
            </w:r>
            <w:r w:rsidR="00163590" w:rsidRPr="007945EC">
              <w:rPr>
                <w:sz w:val="22"/>
                <w:szCs w:val="22"/>
              </w:rPr>
              <w:t xml:space="preserve">se encontraba </w:t>
            </w:r>
            <w:r w:rsidR="00AA0862" w:rsidRPr="007945EC">
              <w:rPr>
                <w:sz w:val="22"/>
                <w:szCs w:val="22"/>
              </w:rPr>
              <w:t xml:space="preserve">en operación </w:t>
            </w:r>
            <w:r w:rsidR="00163590" w:rsidRPr="007945EC">
              <w:rPr>
                <w:sz w:val="22"/>
                <w:szCs w:val="22"/>
              </w:rPr>
              <w:t>agu</w:t>
            </w:r>
            <w:r w:rsidR="00AA0862" w:rsidRPr="007945EC">
              <w:rPr>
                <w:sz w:val="22"/>
                <w:szCs w:val="22"/>
              </w:rPr>
              <w:t>as abajo de la segunda pantalla</w:t>
            </w:r>
            <w:r w:rsidR="00163590" w:rsidRPr="007945EC">
              <w:rPr>
                <w:sz w:val="22"/>
                <w:szCs w:val="22"/>
              </w:rPr>
              <w:t>.</w:t>
            </w:r>
          </w:p>
          <w:p w14:paraId="4AD77625" w14:textId="77777777" w:rsidR="00782ABB" w:rsidRPr="007945EC" w:rsidRDefault="00163590" w:rsidP="002A0EDD">
            <w:pPr>
              <w:pStyle w:val="Prrafodelista"/>
              <w:numPr>
                <w:ilvl w:val="0"/>
                <w:numId w:val="5"/>
              </w:numPr>
              <w:spacing w:before="120" w:after="120"/>
              <w:contextualSpacing w:val="0"/>
              <w:rPr>
                <w:sz w:val="22"/>
                <w:szCs w:val="22"/>
              </w:rPr>
            </w:pPr>
            <w:r w:rsidRPr="007945EC">
              <w:rPr>
                <w:sz w:val="22"/>
                <w:szCs w:val="22"/>
              </w:rPr>
              <w:t xml:space="preserve">Planta de Tratamiento de Aguas </w:t>
            </w:r>
            <w:r w:rsidR="008900B2" w:rsidRPr="007945EC">
              <w:rPr>
                <w:sz w:val="22"/>
                <w:szCs w:val="22"/>
              </w:rPr>
              <w:t xml:space="preserve">Fase III </w:t>
            </w:r>
            <w:r w:rsidR="003A3FA6" w:rsidRPr="007945EC">
              <w:rPr>
                <w:sz w:val="22"/>
                <w:szCs w:val="22"/>
              </w:rPr>
              <w:t>en operación.</w:t>
            </w:r>
            <w:r w:rsidR="00334D2C" w:rsidRPr="007945EC">
              <w:rPr>
                <w:sz w:val="22"/>
                <w:szCs w:val="22"/>
              </w:rPr>
              <w:t xml:space="preserve"> </w:t>
            </w:r>
          </w:p>
          <w:p w14:paraId="6CCD338A" w14:textId="77777777" w:rsidR="00D4237F" w:rsidRDefault="00D4237F" w:rsidP="002351E8">
            <w:pPr>
              <w:rPr>
                <w:b/>
                <w:sz w:val="22"/>
                <w:szCs w:val="22"/>
              </w:rPr>
            </w:pPr>
          </w:p>
          <w:p w14:paraId="59C046C2" w14:textId="77777777" w:rsidR="002351E8" w:rsidRPr="007945EC" w:rsidRDefault="002351E8" w:rsidP="002351E8">
            <w:pPr>
              <w:rPr>
                <w:b/>
                <w:sz w:val="22"/>
                <w:szCs w:val="22"/>
              </w:rPr>
            </w:pPr>
            <w:r w:rsidRPr="007945EC">
              <w:rPr>
                <w:b/>
                <w:sz w:val="22"/>
                <w:szCs w:val="22"/>
              </w:rPr>
              <w:t xml:space="preserve">Resultado (s) examen de Información: </w:t>
            </w:r>
          </w:p>
          <w:p w14:paraId="4067742B" w14:textId="77777777" w:rsidR="002351E8" w:rsidRPr="007945EC" w:rsidRDefault="002351E8" w:rsidP="002351E8">
            <w:pPr>
              <w:rPr>
                <w:b/>
                <w:sz w:val="22"/>
                <w:szCs w:val="22"/>
              </w:rPr>
            </w:pPr>
          </w:p>
          <w:p w14:paraId="5BE05A7B" w14:textId="6FD84E01" w:rsidR="002351E8" w:rsidRPr="007945EC" w:rsidRDefault="002351E8" w:rsidP="00CB062D">
            <w:pPr>
              <w:rPr>
                <w:bCs/>
                <w:sz w:val="22"/>
                <w:szCs w:val="22"/>
              </w:rPr>
            </w:pPr>
            <w:r w:rsidRPr="007945EC">
              <w:rPr>
                <w:bCs/>
                <w:sz w:val="22"/>
                <w:szCs w:val="22"/>
              </w:rPr>
              <w:t xml:space="preserve">El Titular a través de Carta Conductora S/N de fecha 09 de abril de 2015, recepcionada con igual fecha, </w:t>
            </w:r>
            <w:r w:rsidR="00E6282A">
              <w:rPr>
                <w:bCs/>
                <w:sz w:val="22"/>
                <w:szCs w:val="22"/>
              </w:rPr>
              <w:t>complementada por so</w:t>
            </w:r>
            <w:r w:rsidR="003D6159">
              <w:rPr>
                <w:bCs/>
                <w:sz w:val="22"/>
                <w:szCs w:val="22"/>
              </w:rPr>
              <w:t>licitud de esta</w:t>
            </w:r>
            <w:r w:rsidR="00E6282A">
              <w:rPr>
                <w:bCs/>
                <w:sz w:val="22"/>
                <w:szCs w:val="22"/>
              </w:rPr>
              <w:t xml:space="preserve"> Superintendencia mediante Carta Conductora MA-025/2015 de fecha 04 de diciembre de 2015 recepcionada </w:t>
            </w:r>
            <w:r w:rsidR="00E6282A" w:rsidRPr="00206CDD">
              <w:rPr>
                <w:bCs/>
                <w:sz w:val="22"/>
                <w:szCs w:val="22"/>
              </w:rPr>
              <w:t>con igual fecha</w:t>
            </w:r>
            <w:r w:rsidR="000D25F0" w:rsidRPr="00206CDD">
              <w:rPr>
                <w:bCs/>
                <w:sz w:val="22"/>
                <w:szCs w:val="22"/>
              </w:rPr>
              <w:t xml:space="preserve"> (Anexo N° </w:t>
            </w:r>
            <w:r w:rsidR="001038BF" w:rsidRPr="00206CDD">
              <w:rPr>
                <w:bCs/>
                <w:sz w:val="22"/>
                <w:szCs w:val="22"/>
              </w:rPr>
              <w:t>7</w:t>
            </w:r>
            <w:r w:rsidR="000D25F0" w:rsidRPr="00206CDD">
              <w:rPr>
                <w:bCs/>
                <w:sz w:val="22"/>
                <w:szCs w:val="22"/>
              </w:rPr>
              <w:t>)</w:t>
            </w:r>
            <w:r w:rsidR="00E6282A" w:rsidRPr="00206CDD">
              <w:rPr>
                <w:bCs/>
                <w:sz w:val="22"/>
                <w:szCs w:val="22"/>
              </w:rPr>
              <w:t xml:space="preserve">, </w:t>
            </w:r>
            <w:r w:rsidRPr="00206CDD">
              <w:rPr>
                <w:bCs/>
                <w:sz w:val="22"/>
                <w:szCs w:val="22"/>
              </w:rPr>
              <w:t xml:space="preserve">entregó  un Informe Respuesta Fiscalización SMA y los antecedentes solicitados en el numeral 9 del acta de inspección ambiental referentes a </w:t>
            </w:r>
            <w:r w:rsidR="00336C20" w:rsidRPr="00206CDD">
              <w:rPr>
                <w:bCs/>
                <w:sz w:val="22"/>
                <w:szCs w:val="22"/>
              </w:rPr>
              <w:t>“</w:t>
            </w:r>
            <w:r w:rsidR="00336C20" w:rsidRPr="00206CDD">
              <w:rPr>
                <w:rFonts w:ascii="Calibri" w:eastAsia="Times New Roman" w:hAnsi="Calibri"/>
                <w:i/>
                <w:color w:val="000000"/>
                <w:sz w:val="22"/>
                <w:szCs w:val="22"/>
                <w:lang w:eastAsia="es-CL"/>
              </w:rPr>
              <w:t xml:space="preserve"> Resolución de SERNAGEOMIN que aprobó la paralización temporal, y antecedentes complementarios asociados a actividades medidas de tipo ambiental relacionadas con las RCA 171/2007 y RCA 88/2010.</w:t>
            </w:r>
            <w:r w:rsidR="00336C20" w:rsidRPr="00206CDD">
              <w:rPr>
                <w:bCs/>
                <w:sz w:val="22"/>
                <w:szCs w:val="22"/>
              </w:rPr>
              <w:t xml:space="preserve">” y </w:t>
            </w:r>
            <w:r w:rsidRPr="00206CDD">
              <w:rPr>
                <w:bCs/>
                <w:i/>
                <w:sz w:val="22"/>
                <w:szCs w:val="22"/>
              </w:rPr>
              <w:t>“</w:t>
            </w:r>
            <w:r w:rsidR="00CB062D" w:rsidRPr="00206CDD">
              <w:rPr>
                <w:bCs/>
                <w:i/>
                <w:sz w:val="22"/>
                <w:szCs w:val="22"/>
              </w:rPr>
              <w:t>Plano y tabla resumen de coordenadas UTM Datum WGS-84 en Excel, con la ubicación de cada punto de la red de monitoreo, identificando a que tipo corresponde (piezómetro, tipo de pozo, superficial, afluente o efluente)</w:t>
            </w:r>
            <w:r w:rsidRPr="00206CDD">
              <w:rPr>
                <w:bCs/>
                <w:i/>
                <w:sz w:val="22"/>
                <w:szCs w:val="22"/>
              </w:rPr>
              <w:t>”</w:t>
            </w:r>
            <w:r w:rsidRPr="00206CDD">
              <w:rPr>
                <w:bCs/>
                <w:sz w:val="22"/>
                <w:szCs w:val="22"/>
              </w:rPr>
              <w:t xml:space="preserve"> </w:t>
            </w:r>
            <w:r w:rsidR="00BB6AF9" w:rsidRPr="00206CDD">
              <w:rPr>
                <w:bCs/>
                <w:sz w:val="22"/>
                <w:szCs w:val="22"/>
              </w:rPr>
              <w:t xml:space="preserve">(Anexos </w:t>
            </w:r>
            <w:r w:rsidR="00336C20" w:rsidRPr="00206CDD">
              <w:rPr>
                <w:bCs/>
                <w:sz w:val="22"/>
                <w:szCs w:val="22"/>
              </w:rPr>
              <w:t xml:space="preserve"> N° 2, N° 3, N° 4, N° 5 y N° 6</w:t>
            </w:r>
            <w:r w:rsidRPr="00206CDD">
              <w:rPr>
                <w:bCs/>
                <w:sz w:val="22"/>
                <w:szCs w:val="22"/>
              </w:rPr>
              <w:t xml:space="preserve">), </w:t>
            </w:r>
            <w:r w:rsidR="00E2415E" w:rsidRPr="00206CDD">
              <w:rPr>
                <w:bCs/>
                <w:sz w:val="22"/>
                <w:szCs w:val="22"/>
              </w:rPr>
              <w:t xml:space="preserve">de cuyo exámen de información de la documentación señalada en la exigencia y lo constatado en terreno, es posible indicar </w:t>
            </w:r>
            <w:r w:rsidRPr="00206CDD">
              <w:rPr>
                <w:bCs/>
                <w:sz w:val="22"/>
                <w:szCs w:val="22"/>
              </w:rPr>
              <w:t>lo siguiente</w:t>
            </w:r>
            <w:r w:rsidRPr="007945EC">
              <w:rPr>
                <w:bCs/>
                <w:sz w:val="22"/>
                <w:szCs w:val="22"/>
              </w:rPr>
              <w:t xml:space="preserve">: </w:t>
            </w:r>
          </w:p>
          <w:p w14:paraId="1171C313" w14:textId="77777777" w:rsidR="00E5056F" w:rsidRDefault="00E5056F" w:rsidP="00CB062D">
            <w:pPr>
              <w:rPr>
                <w:bCs/>
                <w:sz w:val="22"/>
                <w:szCs w:val="22"/>
              </w:rPr>
            </w:pPr>
          </w:p>
          <w:p w14:paraId="023AD069" w14:textId="2428D000" w:rsidR="00102A97" w:rsidRDefault="00102A97" w:rsidP="00102A97">
            <w:pPr>
              <w:rPr>
                <w:rFonts w:ascii="Calibri" w:eastAsia="Times New Roman" w:hAnsi="Calibri"/>
                <w:color w:val="000000"/>
                <w:sz w:val="22"/>
                <w:szCs w:val="22"/>
                <w:lang w:eastAsia="es-CL"/>
              </w:rPr>
            </w:pPr>
            <w:r>
              <w:rPr>
                <w:rFonts w:ascii="Calibri" w:eastAsia="Times New Roman" w:hAnsi="Calibri"/>
                <w:color w:val="000000"/>
                <w:sz w:val="22"/>
                <w:szCs w:val="22"/>
                <w:lang w:eastAsia="es-CL"/>
              </w:rPr>
              <w:t xml:space="preserve">a. </w:t>
            </w:r>
            <w:r w:rsidR="00E108F9" w:rsidRPr="00E108F9">
              <w:rPr>
                <w:rFonts w:ascii="Calibri" w:eastAsia="Times New Roman" w:hAnsi="Calibri"/>
                <w:color w:val="000000"/>
                <w:sz w:val="22"/>
                <w:szCs w:val="22"/>
                <w:lang w:eastAsia="es-CL"/>
              </w:rPr>
              <w:t xml:space="preserve">Respecto a lo aprobado sectorialmente </w:t>
            </w:r>
            <w:r w:rsidR="00206CDD">
              <w:rPr>
                <w:rFonts w:ascii="Calibri" w:eastAsia="Times New Roman" w:hAnsi="Calibri"/>
                <w:color w:val="000000"/>
                <w:sz w:val="22"/>
                <w:szCs w:val="22"/>
                <w:lang w:eastAsia="es-CL"/>
              </w:rPr>
              <w:t xml:space="preserve">por SERNAGEOMIN </w:t>
            </w:r>
            <w:r w:rsidR="00E108F9" w:rsidRPr="00E108F9">
              <w:rPr>
                <w:rFonts w:ascii="Calibri" w:eastAsia="Times New Roman" w:hAnsi="Calibri"/>
                <w:color w:val="000000"/>
                <w:sz w:val="22"/>
                <w:szCs w:val="22"/>
                <w:lang w:eastAsia="es-CL"/>
              </w:rPr>
              <w:t>para la paralización temporal del Proyecto Minero La Coipa:</w:t>
            </w:r>
          </w:p>
          <w:p w14:paraId="3671ED07" w14:textId="77777777" w:rsidR="00336C20" w:rsidRDefault="00336C20" w:rsidP="00102A97">
            <w:pPr>
              <w:rPr>
                <w:rFonts w:ascii="Calibri" w:eastAsia="Times New Roman" w:hAnsi="Calibri"/>
                <w:color w:val="000000"/>
                <w:sz w:val="22"/>
                <w:szCs w:val="22"/>
                <w:lang w:eastAsia="es-CL"/>
              </w:rPr>
            </w:pPr>
          </w:p>
          <w:p w14:paraId="5C555E42" w14:textId="33708B98" w:rsidR="00336C20" w:rsidRDefault="00102A97" w:rsidP="00102A97">
            <w:pPr>
              <w:pStyle w:val="Prrafodelista"/>
              <w:numPr>
                <w:ilvl w:val="0"/>
                <w:numId w:val="17"/>
              </w:numPr>
              <w:autoSpaceDE w:val="0"/>
              <w:autoSpaceDN w:val="0"/>
              <w:adjustRightInd w:val="0"/>
              <w:rPr>
                <w:rFonts w:ascii="Calibri" w:eastAsia="Times New Roman" w:hAnsi="Calibri"/>
                <w:color w:val="000000"/>
                <w:sz w:val="22"/>
                <w:szCs w:val="22"/>
                <w:lang w:eastAsia="es-CL"/>
              </w:rPr>
            </w:pPr>
            <w:r w:rsidRPr="00851C89">
              <w:rPr>
                <w:rFonts w:ascii="Calibri" w:eastAsia="Times New Roman" w:hAnsi="Calibri"/>
                <w:color w:val="000000"/>
                <w:sz w:val="22"/>
                <w:szCs w:val="22"/>
                <w:lang w:eastAsia="es-CL"/>
              </w:rPr>
              <w:t>En lo que respecta a los depósito</w:t>
            </w:r>
            <w:r w:rsidR="003D6159">
              <w:rPr>
                <w:rFonts w:ascii="Calibri" w:eastAsia="Times New Roman" w:hAnsi="Calibri"/>
                <w:color w:val="000000"/>
                <w:sz w:val="22"/>
                <w:szCs w:val="22"/>
                <w:lang w:eastAsia="es-CL"/>
              </w:rPr>
              <w:t>s</w:t>
            </w:r>
            <w:r w:rsidRPr="00851C89">
              <w:rPr>
                <w:rFonts w:ascii="Calibri" w:eastAsia="Times New Roman" w:hAnsi="Calibri"/>
                <w:color w:val="000000"/>
                <w:sz w:val="22"/>
                <w:szCs w:val="22"/>
                <w:lang w:eastAsia="es-CL"/>
              </w:rPr>
              <w:t xml:space="preserve"> de relaves Rahco y Rakito, el plan de cierre contempla la mantención del sistema de monitoreo, captura y reutilización de filtraciones, </w:t>
            </w:r>
            <w:r w:rsidRPr="0084370D">
              <w:rPr>
                <w:rFonts w:ascii="Calibri" w:eastAsia="Times New Roman" w:hAnsi="Calibri"/>
                <w:color w:val="000000"/>
                <w:sz w:val="22"/>
                <w:szCs w:val="22"/>
                <w:lang w:eastAsia="es-CL"/>
              </w:rPr>
              <w:t>espec</w:t>
            </w:r>
            <w:r w:rsidR="00785C2D" w:rsidRPr="0084370D">
              <w:rPr>
                <w:rFonts w:ascii="Calibri" w:eastAsia="Times New Roman" w:hAnsi="Calibri"/>
                <w:color w:val="000000"/>
                <w:sz w:val="22"/>
                <w:szCs w:val="22"/>
                <w:lang w:eastAsia="es-CL"/>
              </w:rPr>
              <w:t>í</w:t>
            </w:r>
            <w:r w:rsidRPr="0084370D">
              <w:rPr>
                <w:rFonts w:ascii="Calibri" w:eastAsia="Times New Roman" w:hAnsi="Calibri"/>
                <w:color w:val="000000"/>
                <w:sz w:val="22"/>
                <w:szCs w:val="22"/>
                <w:lang w:eastAsia="es-CL"/>
              </w:rPr>
              <w:t>ficame</w:t>
            </w:r>
            <w:r w:rsidR="00FA6B03" w:rsidRPr="0084370D">
              <w:rPr>
                <w:rFonts w:ascii="Calibri" w:eastAsia="Times New Roman" w:hAnsi="Calibri"/>
                <w:color w:val="000000"/>
                <w:sz w:val="22"/>
                <w:szCs w:val="22"/>
                <w:lang w:eastAsia="es-CL"/>
              </w:rPr>
              <w:t>n</w:t>
            </w:r>
            <w:r w:rsidRPr="0084370D">
              <w:rPr>
                <w:rFonts w:ascii="Calibri" w:eastAsia="Times New Roman" w:hAnsi="Calibri"/>
                <w:color w:val="000000"/>
                <w:sz w:val="22"/>
                <w:szCs w:val="22"/>
                <w:lang w:eastAsia="es-CL"/>
              </w:rPr>
              <w:t>te del sistema de captación y tratamiento de infiltraciones de la Quebrada La Coipa, autorizado ambientalmente mediante la RCA N° 171/2007, seguirá</w:t>
            </w:r>
            <w:r w:rsidRPr="00851C89">
              <w:rPr>
                <w:rFonts w:ascii="Calibri" w:eastAsia="Times New Roman" w:hAnsi="Calibri"/>
                <w:color w:val="000000"/>
                <w:sz w:val="22"/>
                <w:szCs w:val="22"/>
                <w:lang w:eastAsia="es-CL"/>
              </w:rPr>
              <w:t xml:space="preserve"> en operación mientras dure la paralización temporal </w:t>
            </w:r>
            <w:r w:rsidR="00336C20">
              <w:rPr>
                <w:rFonts w:ascii="Calibri" w:eastAsia="Times New Roman" w:hAnsi="Calibri"/>
                <w:color w:val="000000"/>
                <w:sz w:val="22"/>
                <w:szCs w:val="22"/>
                <w:lang w:eastAsia="es-CL"/>
              </w:rPr>
              <w:t>del proyecto, tal como se informó en terreno.</w:t>
            </w:r>
            <w:r w:rsidRPr="00851C89">
              <w:rPr>
                <w:rFonts w:ascii="Calibri" w:eastAsia="Times New Roman" w:hAnsi="Calibri"/>
                <w:color w:val="000000"/>
                <w:sz w:val="22"/>
                <w:szCs w:val="22"/>
                <w:lang w:eastAsia="es-CL"/>
              </w:rPr>
              <w:t xml:space="preserve"> </w:t>
            </w:r>
          </w:p>
          <w:p w14:paraId="60FE1397" w14:textId="7E8AB4C0" w:rsidR="005626AA" w:rsidRPr="005626AA" w:rsidRDefault="00102A97" w:rsidP="005626AA">
            <w:pPr>
              <w:pStyle w:val="Prrafodelista"/>
              <w:numPr>
                <w:ilvl w:val="0"/>
                <w:numId w:val="17"/>
              </w:numPr>
              <w:autoSpaceDE w:val="0"/>
              <w:autoSpaceDN w:val="0"/>
              <w:adjustRightInd w:val="0"/>
              <w:rPr>
                <w:rFonts w:ascii="Calibri" w:eastAsia="Times New Roman" w:hAnsi="Calibri"/>
                <w:color w:val="000000"/>
                <w:sz w:val="22"/>
                <w:szCs w:val="22"/>
                <w:lang w:eastAsia="es-CL"/>
              </w:rPr>
            </w:pPr>
            <w:r w:rsidRPr="00851C89">
              <w:rPr>
                <w:rFonts w:ascii="Calibri" w:eastAsia="Times New Roman" w:hAnsi="Calibri"/>
                <w:color w:val="000000"/>
                <w:sz w:val="22"/>
                <w:szCs w:val="22"/>
                <w:lang w:eastAsia="es-CL"/>
              </w:rPr>
              <w:t>Además</w:t>
            </w:r>
            <w:r w:rsidR="003D6159">
              <w:rPr>
                <w:rFonts w:ascii="Calibri" w:eastAsia="Times New Roman" w:hAnsi="Calibri"/>
                <w:color w:val="000000"/>
                <w:sz w:val="22"/>
                <w:szCs w:val="22"/>
                <w:lang w:eastAsia="es-CL"/>
              </w:rPr>
              <w:t>,</w:t>
            </w:r>
            <w:r w:rsidRPr="00851C89">
              <w:rPr>
                <w:rFonts w:ascii="Calibri" w:eastAsia="Times New Roman" w:hAnsi="Calibri"/>
                <w:color w:val="000000"/>
                <w:sz w:val="22"/>
                <w:szCs w:val="22"/>
                <w:lang w:eastAsia="es-CL"/>
              </w:rPr>
              <w:t xml:space="preserve"> en lo que respecta a </w:t>
            </w:r>
            <w:r w:rsidRPr="00851C89">
              <w:rPr>
                <w:rFonts w:ascii="Arial" w:hAnsi="Arial" w:cs="Arial"/>
                <w:color w:val="444847"/>
                <w:lang w:eastAsia="es-ES"/>
              </w:rPr>
              <w:t xml:space="preserve"> </w:t>
            </w:r>
            <w:r w:rsidRPr="00851C89">
              <w:rPr>
                <w:rFonts w:ascii="Calibri" w:eastAsia="Times New Roman" w:hAnsi="Calibri"/>
                <w:color w:val="000000"/>
                <w:sz w:val="22"/>
                <w:szCs w:val="22"/>
                <w:lang w:eastAsia="es-CL"/>
              </w:rPr>
              <w:t>la erosi</w:t>
            </w:r>
            <w:r w:rsidR="009E49EB">
              <w:rPr>
                <w:rFonts w:ascii="Calibri" w:eastAsia="Times New Roman" w:hAnsi="Calibri"/>
                <w:color w:val="000000"/>
                <w:sz w:val="22"/>
                <w:szCs w:val="22"/>
                <w:lang w:eastAsia="es-CL"/>
              </w:rPr>
              <w:t>ó</w:t>
            </w:r>
            <w:r w:rsidRPr="00851C89">
              <w:rPr>
                <w:rFonts w:ascii="Calibri" w:eastAsia="Times New Roman" w:hAnsi="Calibri"/>
                <w:color w:val="000000"/>
                <w:sz w:val="22"/>
                <w:szCs w:val="22"/>
                <w:lang w:eastAsia="es-CL"/>
              </w:rPr>
              <w:t xml:space="preserve">n eólica en el deposito se menciona lo siguiente </w:t>
            </w:r>
            <w:r w:rsidRPr="00851C89">
              <w:rPr>
                <w:rFonts w:ascii="Calibri" w:eastAsia="Times New Roman" w:hAnsi="Calibri"/>
                <w:i/>
                <w:color w:val="000000"/>
                <w:sz w:val="22"/>
                <w:szCs w:val="22"/>
                <w:lang w:eastAsia="es-CL"/>
              </w:rPr>
              <w:t>“Actualmente se encuentra en operación la torta N° 9, que sería la que quedaría expuesta a la erosión eólica durante la etapa de cierre temporal, la que deberá ser debidamente humectada, con parte de las mismas aguas que anteriormente eran enviadas al proceso de la planta, para prevenir emisión de material particulado”</w:t>
            </w:r>
            <w:r w:rsidR="003D6159">
              <w:rPr>
                <w:rFonts w:ascii="Calibri" w:eastAsia="Times New Roman" w:hAnsi="Calibri"/>
                <w:i/>
                <w:color w:val="000000"/>
                <w:sz w:val="22"/>
                <w:szCs w:val="22"/>
                <w:lang w:eastAsia="es-CL"/>
              </w:rPr>
              <w:t xml:space="preserve">. </w:t>
            </w:r>
            <w:r w:rsidR="0084370D">
              <w:rPr>
                <w:rFonts w:ascii="Calibri" w:eastAsia="Times New Roman" w:hAnsi="Calibri"/>
                <w:color w:val="000000"/>
                <w:sz w:val="22"/>
                <w:szCs w:val="22"/>
                <w:lang w:eastAsia="es-CL"/>
              </w:rPr>
              <w:t>Lo anterior</w:t>
            </w:r>
            <w:r w:rsidR="006F2124">
              <w:rPr>
                <w:rFonts w:ascii="Calibri" w:eastAsia="Times New Roman" w:hAnsi="Calibri"/>
                <w:color w:val="000000"/>
                <w:sz w:val="22"/>
                <w:szCs w:val="22"/>
                <w:lang w:eastAsia="es-CL"/>
              </w:rPr>
              <w:t xml:space="preserve"> </w:t>
            </w:r>
            <w:r w:rsidR="005626AA" w:rsidRPr="005626AA">
              <w:rPr>
                <w:rFonts w:ascii="Calibri" w:eastAsia="Times New Roman" w:hAnsi="Calibri"/>
                <w:color w:val="000000"/>
                <w:sz w:val="22"/>
                <w:szCs w:val="22"/>
                <w:lang w:eastAsia="es-CL"/>
              </w:rPr>
              <w:t>permitiría</w:t>
            </w:r>
            <w:r w:rsidR="0084370D">
              <w:rPr>
                <w:rFonts w:ascii="Calibri" w:eastAsia="Times New Roman" w:hAnsi="Calibri"/>
                <w:color w:val="000000"/>
                <w:sz w:val="22"/>
                <w:szCs w:val="22"/>
                <w:lang w:eastAsia="es-CL"/>
              </w:rPr>
              <w:t>,</w:t>
            </w:r>
            <w:r w:rsidR="005626AA">
              <w:rPr>
                <w:rFonts w:ascii="Calibri" w:eastAsia="Times New Roman" w:hAnsi="Calibri"/>
                <w:color w:val="000000"/>
                <w:sz w:val="22"/>
                <w:szCs w:val="22"/>
                <w:lang w:eastAsia="es-CL"/>
              </w:rPr>
              <w:t xml:space="preserve"> desde un punto de vista sectorial,</w:t>
            </w:r>
            <w:r w:rsidR="005626AA" w:rsidRPr="005626AA">
              <w:rPr>
                <w:rFonts w:ascii="Calibri" w:eastAsia="Times New Roman" w:hAnsi="Calibri"/>
                <w:color w:val="000000"/>
                <w:sz w:val="22"/>
                <w:szCs w:val="22"/>
                <w:lang w:eastAsia="es-CL"/>
              </w:rPr>
              <w:t xml:space="preserve"> que las aguas acumuladas en la piscina de proceso sean utilizadas en el riego del depósito de relaves El Rahco, sin embargo este plan de manejo de aguas contaminadas con mercurio no se encuentra aprobado en la RCA 171/2007, y en la RCA 117/2015 aprobada post fiscalización</w:t>
            </w:r>
            <w:r w:rsidR="005626AA">
              <w:rPr>
                <w:rFonts w:ascii="Calibri" w:eastAsia="Times New Roman" w:hAnsi="Calibri"/>
                <w:color w:val="000000"/>
                <w:sz w:val="22"/>
                <w:szCs w:val="22"/>
                <w:lang w:eastAsia="es-CL"/>
              </w:rPr>
              <w:t xml:space="preserve"> y posterior al plan de cierre temporal</w:t>
            </w:r>
            <w:r w:rsidR="005626AA" w:rsidRPr="005626AA">
              <w:rPr>
                <w:rFonts w:ascii="Calibri" w:eastAsia="Times New Roman" w:hAnsi="Calibri"/>
                <w:color w:val="000000"/>
                <w:sz w:val="22"/>
                <w:szCs w:val="22"/>
                <w:lang w:eastAsia="es-CL"/>
              </w:rPr>
              <w:t>, tampoco fue considerado debido a que  s</w:t>
            </w:r>
            <w:r w:rsidR="003D6159">
              <w:rPr>
                <w:rFonts w:ascii="Calibri" w:eastAsia="Times New Roman" w:hAnsi="Calibri"/>
                <w:color w:val="000000"/>
                <w:sz w:val="22"/>
                <w:szCs w:val="22"/>
                <w:lang w:eastAsia="es-CL"/>
              </w:rPr>
              <w:t>e menciona que el riego del depó</w:t>
            </w:r>
            <w:r w:rsidR="005626AA" w:rsidRPr="005626AA">
              <w:rPr>
                <w:rFonts w:ascii="Calibri" w:eastAsia="Times New Roman" w:hAnsi="Calibri"/>
                <w:color w:val="000000"/>
                <w:sz w:val="22"/>
                <w:szCs w:val="22"/>
                <w:lang w:eastAsia="es-CL"/>
              </w:rPr>
              <w:t>sito de relaves con aguas con Hg solo se puede r</w:t>
            </w:r>
            <w:r w:rsidR="009E49EB">
              <w:rPr>
                <w:rFonts w:ascii="Calibri" w:eastAsia="Times New Roman" w:hAnsi="Calibri"/>
                <w:color w:val="000000"/>
                <w:sz w:val="22"/>
                <w:szCs w:val="22"/>
                <w:lang w:eastAsia="es-CL"/>
              </w:rPr>
              <w:t>e</w:t>
            </w:r>
            <w:r w:rsidR="005626AA" w:rsidRPr="005626AA">
              <w:rPr>
                <w:rFonts w:ascii="Calibri" w:eastAsia="Times New Roman" w:hAnsi="Calibri"/>
                <w:color w:val="000000"/>
                <w:sz w:val="22"/>
                <w:szCs w:val="22"/>
                <w:lang w:eastAsia="es-CL"/>
              </w:rPr>
              <w:t>alizar como Plan de Contingencia Operacional en casos extremos de falta de</w:t>
            </w:r>
            <w:r w:rsidR="003D6159">
              <w:rPr>
                <w:rFonts w:ascii="Calibri" w:eastAsia="Times New Roman" w:hAnsi="Calibri"/>
                <w:color w:val="000000"/>
                <w:sz w:val="22"/>
                <w:szCs w:val="22"/>
                <w:lang w:eastAsia="es-CL"/>
              </w:rPr>
              <w:t xml:space="preserve"> energía eléctrica o fallas mecá</w:t>
            </w:r>
            <w:r w:rsidR="005626AA" w:rsidRPr="005626AA">
              <w:rPr>
                <w:rFonts w:ascii="Calibri" w:eastAsia="Times New Roman" w:hAnsi="Calibri"/>
                <w:color w:val="000000"/>
                <w:sz w:val="22"/>
                <w:szCs w:val="22"/>
                <w:lang w:eastAsia="es-CL"/>
              </w:rPr>
              <w:t>nicas que impidan operar la segunda planta. Por lo anterior, dicho plan de manejo de aguas conta</w:t>
            </w:r>
            <w:r w:rsidR="005626AA">
              <w:rPr>
                <w:rFonts w:ascii="Calibri" w:eastAsia="Times New Roman" w:hAnsi="Calibri"/>
                <w:color w:val="000000"/>
                <w:sz w:val="22"/>
                <w:szCs w:val="22"/>
                <w:lang w:eastAsia="es-CL"/>
              </w:rPr>
              <w:t>minadas</w:t>
            </w:r>
            <w:r w:rsidR="005626AA" w:rsidRPr="005626AA">
              <w:rPr>
                <w:rFonts w:ascii="Calibri" w:eastAsia="Times New Roman" w:hAnsi="Calibri"/>
                <w:color w:val="000000"/>
                <w:sz w:val="22"/>
                <w:szCs w:val="22"/>
                <w:lang w:eastAsia="es-CL"/>
              </w:rPr>
              <w:t xml:space="preserve"> con mercurio, no cuenta con autorización ambiental.</w:t>
            </w:r>
          </w:p>
          <w:p w14:paraId="307AC211" w14:textId="77777777" w:rsidR="00336C20" w:rsidRPr="00851C89" w:rsidRDefault="00336C20" w:rsidP="00336C20">
            <w:pPr>
              <w:pStyle w:val="Prrafodelista"/>
              <w:autoSpaceDE w:val="0"/>
              <w:autoSpaceDN w:val="0"/>
              <w:adjustRightInd w:val="0"/>
              <w:rPr>
                <w:rFonts w:ascii="Calibri" w:eastAsia="Times New Roman" w:hAnsi="Calibri"/>
                <w:color w:val="000000"/>
                <w:sz w:val="22"/>
                <w:szCs w:val="22"/>
                <w:lang w:eastAsia="es-CL"/>
              </w:rPr>
            </w:pPr>
          </w:p>
          <w:p w14:paraId="465580D8" w14:textId="25DAF77E" w:rsidR="00336C20" w:rsidRDefault="00336C20" w:rsidP="00336C20">
            <w:pPr>
              <w:rPr>
                <w:rFonts w:ascii="Calibri" w:eastAsia="Times New Roman" w:hAnsi="Calibri"/>
                <w:color w:val="000000"/>
                <w:sz w:val="22"/>
                <w:szCs w:val="22"/>
                <w:lang w:eastAsia="es-CL"/>
              </w:rPr>
            </w:pPr>
            <w:r>
              <w:rPr>
                <w:rFonts w:ascii="Calibri" w:eastAsia="Times New Roman" w:hAnsi="Calibri"/>
                <w:color w:val="000000"/>
                <w:sz w:val="22"/>
                <w:szCs w:val="22"/>
                <w:lang w:eastAsia="es-CL"/>
              </w:rPr>
              <w:t xml:space="preserve">b. Respecto a la operación del Sistema de Tratamiento de la Quebrada La </w:t>
            </w:r>
            <w:r w:rsidRPr="009F7201">
              <w:rPr>
                <w:rFonts w:ascii="Calibri" w:eastAsia="Times New Roman" w:hAnsi="Calibri"/>
                <w:color w:val="000000"/>
                <w:sz w:val="22"/>
                <w:szCs w:val="22"/>
                <w:lang w:eastAsia="es-CL"/>
              </w:rPr>
              <w:t>Coipa</w:t>
            </w:r>
            <w:r>
              <w:rPr>
                <w:rFonts w:ascii="Calibri" w:eastAsia="Times New Roman" w:hAnsi="Calibri"/>
                <w:color w:val="000000"/>
                <w:sz w:val="22"/>
                <w:szCs w:val="22"/>
                <w:lang w:eastAsia="es-CL"/>
              </w:rPr>
              <w:t>:</w:t>
            </w:r>
          </w:p>
          <w:p w14:paraId="1679AA01" w14:textId="77777777" w:rsidR="00102A97" w:rsidRPr="007945EC" w:rsidRDefault="00102A97" w:rsidP="00CB062D">
            <w:pPr>
              <w:rPr>
                <w:bCs/>
                <w:sz w:val="22"/>
                <w:szCs w:val="22"/>
              </w:rPr>
            </w:pPr>
          </w:p>
          <w:p w14:paraId="54556434" w14:textId="5CE55846" w:rsidR="00E5056F" w:rsidRPr="007945EC" w:rsidRDefault="00E5056F" w:rsidP="002A0EDD">
            <w:pPr>
              <w:pStyle w:val="Prrafodelista"/>
              <w:numPr>
                <w:ilvl w:val="0"/>
                <w:numId w:val="11"/>
              </w:numPr>
              <w:rPr>
                <w:bCs/>
                <w:sz w:val="22"/>
                <w:szCs w:val="22"/>
              </w:rPr>
            </w:pPr>
            <w:r w:rsidRPr="007945EC">
              <w:rPr>
                <w:bCs/>
                <w:sz w:val="22"/>
                <w:szCs w:val="22"/>
              </w:rPr>
              <w:t>Fase I</w:t>
            </w:r>
            <w:r w:rsidR="0088641F">
              <w:rPr>
                <w:bCs/>
                <w:sz w:val="22"/>
                <w:szCs w:val="22"/>
              </w:rPr>
              <w:t>,</w:t>
            </w:r>
            <w:r w:rsidRPr="007945EC">
              <w:rPr>
                <w:bCs/>
                <w:sz w:val="22"/>
                <w:szCs w:val="22"/>
              </w:rPr>
              <w:t xml:space="preserve"> Etapa 1: </w:t>
            </w:r>
            <w:r w:rsidRPr="007945EC">
              <w:rPr>
                <w:bCs/>
                <w:sz w:val="22"/>
                <w:szCs w:val="22"/>
                <w:lang w:val="es-ES"/>
              </w:rPr>
              <w:t xml:space="preserve">Bajo el muro del depósito </w:t>
            </w:r>
            <w:r w:rsidR="007945EC" w:rsidRPr="007945EC">
              <w:rPr>
                <w:bCs/>
                <w:sz w:val="22"/>
                <w:szCs w:val="22"/>
                <w:lang w:val="es-ES"/>
              </w:rPr>
              <w:t>de relaves el Rahco con la finalidad de captar las aguas que infiltran</w:t>
            </w:r>
            <w:r w:rsidR="00E949EA">
              <w:rPr>
                <w:bCs/>
                <w:sz w:val="22"/>
                <w:szCs w:val="22"/>
                <w:lang w:val="es-ES"/>
              </w:rPr>
              <w:t xml:space="preserve"> desde dicho depósito </w:t>
            </w:r>
            <w:r w:rsidR="00AD48B4">
              <w:rPr>
                <w:bCs/>
                <w:sz w:val="22"/>
                <w:szCs w:val="22"/>
                <w:lang w:val="es-ES"/>
              </w:rPr>
              <w:t>existían</w:t>
            </w:r>
            <w:r w:rsidR="00E949EA">
              <w:rPr>
                <w:bCs/>
                <w:sz w:val="22"/>
                <w:szCs w:val="22"/>
                <w:lang w:val="es-ES"/>
              </w:rPr>
              <w:t xml:space="preserve"> lo</w:t>
            </w:r>
            <w:r w:rsidR="007945EC" w:rsidRPr="007945EC">
              <w:rPr>
                <w:bCs/>
                <w:sz w:val="22"/>
                <w:szCs w:val="22"/>
                <w:lang w:val="es-ES"/>
              </w:rPr>
              <w:t xml:space="preserve">s siguientes </w:t>
            </w:r>
            <w:r w:rsidR="00E949EA">
              <w:rPr>
                <w:bCs/>
                <w:sz w:val="22"/>
                <w:szCs w:val="22"/>
                <w:lang w:val="es-ES"/>
              </w:rPr>
              <w:t>pozos</w:t>
            </w:r>
            <w:r w:rsidR="007945EC" w:rsidRPr="007945EC">
              <w:rPr>
                <w:bCs/>
                <w:sz w:val="22"/>
                <w:szCs w:val="22"/>
                <w:lang w:val="es-ES"/>
              </w:rPr>
              <w:t xml:space="preserve"> </w:t>
            </w:r>
            <w:r w:rsidR="003A0386">
              <w:rPr>
                <w:bCs/>
                <w:sz w:val="22"/>
                <w:szCs w:val="22"/>
                <w:lang w:val="es-ES"/>
              </w:rPr>
              <w:t xml:space="preserve">para agua subterráneas </w:t>
            </w:r>
            <w:r w:rsidR="00E949EA">
              <w:rPr>
                <w:bCs/>
                <w:sz w:val="22"/>
                <w:szCs w:val="22"/>
                <w:lang w:val="es-ES"/>
              </w:rPr>
              <w:t xml:space="preserve">con bombas operativas MDO </w:t>
            </w:r>
            <w:r w:rsidR="007945EC" w:rsidRPr="007945EC">
              <w:rPr>
                <w:bCs/>
                <w:sz w:val="22"/>
                <w:szCs w:val="22"/>
                <w:lang w:val="es-ES"/>
              </w:rPr>
              <w:t xml:space="preserve">42, </w:t>
            </w:r>
            <w:r w:rsidR="00E949EA" w:rsidRPr="00E949EA">
              <w:rPr>
                <w:bCs/>
                <w:sz w:val="22"/>
                <w:szCs w:val="22"/>
                <w:lang w:val="es-ES"/>
              </w:rPr>
              <w:t xml:space="preserve"> MDO </w:t>
            </w:r>
            <w:r w:rsidR="007945EC" w:rsidRPr="007945EC">
              <w:rPr>
                <w:bCs/>
                <w:sz w:val="22"/>
                <w:szCs w:val="22"/>
                <w:lang w:val="es-ES"/>
              </w:rPr>
              <w:t xml:space="preserve">50, </w:t>
            </w:r>
            <w:r w:rsidR="00E949EA" w:rsidRPr="00E949EA">
              <w:rPr>
                <w:bCs/>
                <w:sz w:val="22"/>
                <w:szCs w:val="22"/>
                <w:lang w:val="es-ES"/>
              </w:rPr>
              <w:t xml:space="preserve"> MDO </w:t>
            </w:r>
            <w:r w:rsidR="007945EC" w:rsidRPr="007945EC">
              <w:rPr>
                <w:bCs/>
                <w:sz w:val="22"/>
                <w:szCs w:val="22"/>
                <w:lang w:val="es-ES"/>
              </w:rPr>
              <w:t xml:space="preserve">53, </w:t>
            </w:r>
            <w:r w:rsidR="00E949EA" w:rsidRPr="00E949EA">
              <w:rPr>
                <w:bCs/>
                <w:sz w:val="22"/>
                <w:szCs w:val="22"/>
                <w:lang w:val="es-ES"/>
              </w:rPr>
              <w:t xml:space="preserve"> MDO </w:t>
            </w:r>
            <w:r w:rsidR="007945EC" w:rsidRPr="007945EC">
              <w:rPr>
                <w:bCs/>
                <w:sz w:val="22"/>
                <w:szCs w:val="22"/>
                <w:lang w:val="es-ES"/>
              </w:rPr>
              <w:t xml:space="preserve">54 y </w:t>
            </w:r>
            <w:r w:rsidR="00E949EA" w:rsidRPr="00E949EA">
              <w:rPr>
                <w:bCs/>
                <w:sz w:val="22"/>
                <w:szCs w:val="22"/>
                <w:lang w:val="es-ES"/>
              </w:rPr>
              <w:t xml:space="preserve"> MDO </w:t>
            </w:r>
            <w:r w:rsidR="007945EC" w:rsidRPr="007945EC">
              <w:rPr>
                <w:bCs/>
                <w:sz w:val="22"/>
                <w:szCs w:val="22"/>
                <w:lang w:val="es-ES"/>
              </w:rPr>
              <w:t>55, acorde con lo aprobado</w:t>
            </w:r>
            <w:r w:rsidR="00800359">
              <w:rPr>
                <w:bCs/>
                <w:sz w:val="22"/>
                <w:szCs w:val="22"/>
                <w:lang w:val="es-ES"/>
              </w:rPr>
              <w:t xml:space="preserve">, desde los cuales se extrae una mezcla compuesta de aguas subterráneas </w:t>
            </w:r>
            <w:r w:rsidR="004D6823">
              <w:rPr>
                <w:bCs/>
                <w:sz w:val="22"/>
                <w:szCs w:val="22"/>
                <w:lang w:val="es-ES"/>
              </w:rPr>
              <w:t>identificada</w:t>
            </w:r>
            <w:r w:rsidR="00800359">
              <w:rPr>
                <w:bCs/>
                <w:sz w:val="22"/>
                <w:szCs w:val="22"/>
                <w:lang w:val="es-ES"/>
              </w:rPr>
              <w:t xml:space="preserve"> como M-1</w:t>
            </w:r>
            <w:r w:rsidR="004D6823">
              <w:rPr>
                <w:bCs/>
                <w:sz w:val="22"/>
                <w:szCs w:val="22"/>
                <w:lang w:val="es-ES"/>
              </w:rPr>
              <w:t xml:space="preserve"> que confluye a la piscina Rahco</w:t>
            </w:r>
            <w:r w:rsidR="007945EC" w:rsidRPr="007945EC">
              <w:rPr>
                <w:bCs/>
                <w:sz w:val="22"/>
                <w:szCs w:val="22"/>
                <w:lang w:val="es-ES"/>
              </w:rPr>
              <w:t>.</w:t>
            </w:r>
          </w:p>
          <w:p w14:paraId="4FF4065E" w14:textId="118405FB" w:rsidR="00391BAD" w:rsidRPr="00391BAD" w:rsidRDefault="007945EC" w:rsidP="002A0EDD">
            <w:pPr>
              <w:pStyle w:val="Prrafodelista"/>
              <w:numPr>
                <w:ilvl w:val="0"/>
                <w:numId w:val="11"/>
              </w:numPr>
              <w:rPr>
                <w:bCs/>
                <w:sz w:val="22"/>
                <w:szCs w:val="22"/>
              </w:rPr>
            </w:pPr>
            <w:r w:rsidRPr="007945EC">
              <w:rPr>
                <w:bCs/>
                <w:sz w:val="22"/>
                <w:szCs w:val="22"/>
              </w:rPr>
              <w:t xml:space="preserve">Fase </w:t>
            </w:r>
            <w:r>
              <w:rPr>
                <w:bCs/>
                <w:sz w:val="22"/>
                <w:szCs w:val="22"/>
              </w:rPr>
              <w:t>I</w:t>
            </w:r>
            <w:r w:rsidR="0088641F">
              <w:rPr>
                <w:bCs/>
                <w:sz w:val="22"/>
                <w:szCs w:val="22"/>
              </w:rPr>
              <w:t>,</w:t>
            </w:r>
            <w:r>
              <w:rPr>
                <w:bCs/>
                <w:sz w:val="22"/>
                <w:szCs w:val="22"/>
              </w:rPr>
              <w:t xml:space="preserve"> Etapa 5</w:t>
            </w:r>
            <w:r w:rsidRPr="007945EC">
              <w:rPr>
                <w:bCs/>
                <w:sz w:val="22"/>
                <w:szCs w:val="22"/>
              </w:rPr>
              <w:t xml:space="preserve">: </w:t>
            </w:r>
            <w:r>
              <w:rPr>
                <w:bCs/>
                <w:sz w:val="22"/>
                <w:szCs w:val="22"/>
              </w:rPr>
              <w:t>En el mismo sector</w:t>
            </w:r>
            <w:r w:rsidR="00FF500E">
              <w:rPr>
                <w:bCs/>
                <w:sz w:val="22"/>
                <w:szCs w:val="22"/>
              </w:rPr>
              <w:t>,</w:t>
            </w:r>
            <w:r>
              <w:rPr>
                <w:bCs/>
                <w:sz w:val="22"/>
                <w:szCs w:val="22"/>
              </w:rPr>
              <w:t xml:space="preserve"> aguas arriba de la pantalla inferior</w:t>
            </w:r>
            <w:r w:rsidR="001056CB">
              <w:rPr>
                <w:bCs/>
                <w:sz w:val="22"/>
                <w:szCs w:val="22"/>
              </w:rPr>
              <w:t>,</w:t>
            </w:r>
            <w:r>
              <w:rPr>
                <w:bCs/>
                <w:sz w:val="22"/>
                <w:szCs w:val="22"/>
              </w:rPr>
              <w:t xml:space="preserve"> existe una cortina de bombas cuya finalidad es captar el agua subterránea con contenido de Hg</w:t>
            </w:r>
            <w:r w:rsidR="00800359">
              <w:rPr>
                <w:bCs/>
                <w:sz w:val="22"/>
                <w:szCs w:val="22"/>
              </w:rPr>
              <w:t xml:space="preserve"> contenida entre pantallas</w:t>
            </w:r>
            <w:r>
              <w:rPr>
                <w:bCs/>
                <w:sz w:val="22"/>
                <w:szCs w:val="22"/>
              </w:rPr>
              <w:t xml:space="preserve">, </w:t>
            </w:r>
            <w:r w:rsidR="0084370D">
              <w:rPr>
                <w:bCs/>
                <w:sz w:val="22"/>
                <w:szCs w:val="22"/>
              </w:rPr>
              <w:t>dicha cortina est</w:t>
            </w:r>
            <w:r w:rsidR="009E49EB">
              <w:rPr>
                <w:bCs/>
                <w:sz w:val="22"/>
                <w:szCs w:val="22"/>
              </w:rPr>
              <w:t>á</w:t>
            </w:r>
            <w:r w:rsidR="0084370D">
              <w:rPr>
                <w:bCs/>
                <w:sz w:val="22"/>
                <w:szCs w:val="22"/>
              </w:rPr>
              <w:t xml:space="preserve"> compuesta por l</w:t>
            </w:r>
            <w:r w:rsidR="003A0386" w:rsidRPr="003A0386">
              <w:rPr>
                <w:bCs/>
                <w:sz w:val="22"/>
                <w:szCs w:val="22"/>
                <w:lang w:val="es-ES"/>
              </w:rPr>
              <w:t xml:space="preserve">os siguientes pozos </w:t>
            </w:r>
            <w:r w:rsidR="00800359" w:rsidRPr="00800359">
              <w:rPr>
                <w:bCs/>
                <w:sz w:val="22"/>
                <w:szCs w:val="22"/>
                <w:lang w:val="es-ES"/>
              </w:rPr>
              <w:t xml:space="preserve"> para agua subterráneas </w:t>
            </w:r>
            <w:r w:rsidR="003A0386" w:rsidRPr="003A0386">
              <w:rPr>
                <w:bCs/>
                <w:sz w:val="22"/>
                <w:szCs w:val="22"/>
                <w:lang w:val="es-ES"/>
              </w:rPr>
              <w:t xml:space="preserve">con bombas </w:t>
            </w:r>
            <w:r w:rsidR="00391BAD" w:rsidRPr="00391BAD">
              <w:rPr>
                <w:bCs/>
                <w:sz w:val="22"/>
                <w:szCs w:val="22"/>
                <w:lang w:val="es-ES"/>
              </w:rPr>
              <w:t xml:space="preserve"> operativas </w:t>
            </w:r>
            <w:r w:rsidR="003A0386">
              <w:rPr>
                <w:bCs/>
                <w:sz w:val="22"/>
                <w:szCs w:val="22"/>
              </w:rPr>
              <w:t xml:space="preserve">MDO </w:t>
            </w:r>
            <w:r>
              <w:rPr>
                <w:bCs/>
                <w:sz w:val="22"/>
                <w:szCs w:val="22"/>
              </w:rPr>
              <w:t xml:space="preserve">89, </w:t>
            </w:r>
            <w:r w:rsidR="003A0386" w:rsidRPr="003A0386">
              <w:rPr>
                <w:bCs/>
                <w:sz w:val="22"/>
                <w:szCs w:val="22"/>
              </w:rPr>
              <w:t xml:space="preserve"> MDO </w:t>
            </w:r>
            <w:r>
              <w:rPr>
                <w:bCs/>
                <w:sz w:val="22"/>
                <w:szCs w:val="22"/>
              </w:rPr>
              <w:t xml:space="preserve">90, </w:t>
            </w:r>
            <w:r w:rsidR="003A0386" w:rsidRPr="003A0386">
              <w:rPr>
                <w:bCs/>
                <w:sz w:val="22"/>
                <w:szCs w:val="22"/>
              </w:rPr>
              <w:t xml:space="preserve"> MDO </w:t>
            </w:r>
            <w:r>
              <w:rPr>
                <w:bCs/>
                <w:sz w:val="22"/>
                <w:szCs w:val="22"/>
              </w:rPr>
              <w:t xml:space="preserve">91, </w:t>
            </w:r>
            <w:r w:rsidR="003A0386" w:rsidRPr="003A0386">
              <w:rPr>
                <w:bCs/>
                <w:sz w:val="22"/>
                <w:szCs w:val="22"/>
              </w:rPr>
              <w:t xml:space="preserve"> MDO </w:t>
            </w:r>
            <w:r>
              <w:rPr>
                <w:bCs/>
                <w:sz w:val="22"/>
                <w:szCs w:val="22"/>
              </w:rPr>
              <w:t xml:space="preserve">92, </w:t>
            </w:r>
            <w:r w:rsidR="003A0386" w:rsidRPr="003A0386">
              <w:rPr>
                <w:bCs/>
                <w:sz w:val="22"/>
                <w:szCs w:val="22"/>
              </w:rPr>
              <w:t xml:space="preserve"> MDO </w:t>
            </w:r>
            <w:r>
              <w:rPr>
                <w:bCs/>
                <w:sz w:val="22"/>
                <w:szCs w:val="22"/>
              </w:rPr>
              <w:t xml:space="preserve">93, </w:t>
            </w:r>
            <w:r w:rsidR="003A0386" w:rsidRPr="003A0386">
              <w:rPr>
                <w:bCs/>
                <w:sz w:val="22"/>
                <w:szCs w:val="22"/>
              </w:rPr>
              <w:t xml:space="preserve"> MDO </w:t>
            </w:r>
            <w:r>
              <w:rPr>
                <w:bCs/>
                <w:sz w:val="22"/>
                <w:szCs w:val="22"/>
              </w:rPr>
              <w:t xml:space="preserve">94, </w:t>
            </w:r>
            <w:r w:rsidR="003A0386" w:rsidRPr="003A0386">
              <w:rPr>
                <w:bCs/>
                <w:sz w:val="22"/>
                <w:szCs w:val="22"/>
              </w:rPr>
              <w:t xml:space="preserve"> MDO </w:t>
            </w:r>
            <w:r>
              <w:rPr>
                <w:bCs/>
                <w:sz w:val="22"/>
                <w:szCs w:val="22"/>
              </w:rPr>
              <w:t xml:space="preserve">95, </w:t>
            </w:r>
            <w:r w:rsidR="003A0386" w:rsidRPr="003A0386">
              <w:rPr>
                <w:bCs/>
                <w:sz w:val="22"/>
                <w:szCs w:val="22"/>
              </w:rPr>
              <w:t xml:space="preserve"> MDO </w:t>
            </w:r>
            <w:r>
              <w:rPr>
                <w:bCs/>
                <w:sz w:val="22"/>
                <w:szCs w:val="22"/>
              </w:rPr>
              <w:t xml:space="preserve">166 y </w:t>
            </w:r>
            <w:r w:rsidR="003A0386" w:rsidRPr="003A0386">
              <w:rPr>
                <w:bCs/>
                <w:sz w:val="22"/>
                <w:szCs w:val="22"/>
              </w:rPr>
              <w:t xml:space="preserve"> MDO </w:t>
            </w:r>
            <w:r>
              <w:rPr>
                <w:bCs/>
                <w:sz w:val="22"/>
                <w:szCs w:val="22"/>
              </w:rPr>
              <w:t xml:space="preserve">168, </w:t>
            </w:r>
            <w:r w:rsidRPr="007945EC">
              <w:rPr>
                <w:bCs/>
                <w:sz w:val="22"/>
                <w:szCs w:val="22"/>
                <w:lang w:val="es-ES"/>
              </w:rPr>
              <w:t>acorde con lo aprobado</w:t>
            </w:r>
            <w:r w:rsidR="00391BAD">
              <w:rPr>
                <w:bCs/>
                <w:sz w:val="22"/>
                <w:szCs w:val="22"/>
                <w:lang w:val="es-ES"/>
              </w:rPr>
              <w:t xml:space="preserve">, desde los cuales </w:t>
            </w:r>
            <w:r w:rsidR="00391BAD" w:rsidRPr="00391BAD">
              <w:rPr>
                <w:bCs/>
                <w:sz w:val="22"/>
                <w:szCs w:val="22"/>
                <w:lang w:val="es-ES"/>
              </w:rPr>
              <w:t xml:space="preserve"> se extrae</w:t>
            </w:r>
            <w:r w:rsidR="00391BAD">
              <w:rPr>
                <w:bCs/>
                <w:sz w:val="22"/>
                <w:szCs w:val="22"/>
                <w:lang w:val="es-ES"/>
              </w:rPr>
              <w:t>n</w:t>
            </w:r>
            <w:r w:rsidR="00391BAD" w:rsidRPr="00391BAD">
              <w:rPr>
                <w:bCs/>
                <w:sz w:val="22"/>
                <w:szCs w:val="22"/>
                <w:lang w:val="es-ES"/>
              </w:rPr>
              <w:t xml:space="preserve"> </w:t>
            </w:r>
            <w:r w:rsidR="00391BAD">
              <w:rPr>
                <w:bCs/>
                <w:sz w:val="22"/>
                <w:szCs w:val="22"/>
                <w:lang w:val="es-ES"/>
              </w:rPr>
              <w:t>dos</w:t>
            </w:r>
            <w:r w:rsidR="00391BAD" w:rsidRPr="00391BAD">
              <w:rPr>
                <w:bCs/>
                <w:sz w:val="22"/>
                <w:szCs w:val="22"/>
                <w:lang w:val="es-ES"/>
              </w:rPr>
              <w:t xml:space="preserve"> mezcla</w:t>
            </w:r>
            <w:r w:rsidR="00391BAD">
              <w:rPr>
                <w:bCs/>
                <w:sz w:val="22"/>
                <w:szCs w:val="22"/>
                <w:lang w:val="es-ES"/>
              </w:rPr>
              <w:t>s</w:t>
            </w:r>
            <w:r w:rsidR="00391BAD" w:rsidRPr="00391BAD">
              <w:rPr>
                <w:bCs/>
                <w:sz w:val="22"/>
                <w:szCs w:val="22"/>
                <w:lang w:val="es-ES"/>
              </w:rPr>
              <w:t xml:space="preserve"> compuesta</w:t>
            </w:r>
            <w:r w:rsidR="00391BAD">
              <w:rPr>
                <w:bCs/>
                <w:sz w:val="22"/>
                <w:szCs w:val="22"/>
                <w:lang w:val="es-ES"/>
              </w:rPr>
              <w:t>s</w:t>
            </w:r>
            <w:r w:rsidR="00391BAD" w:rsidRPr="00391BAD">
              <w:rPr>
                <w:bCs/>
                <w:sz w:val="22"/>
                <w:szCs w:val="22"/>
                <w:lang w:val="es-ES"/>
              </w:rPr>
              <w:t xml:space="preserve"> de aguas subterráneas </w:t>
            </w:r>
            <w:r w:rsidR="004D6823">
              <w:rPr>
                <w:bCs/>
                <w:sz w:val="22"/>
                <w:szCs w:val="22"/>
                <w:lang w:val="es-ES"/>
              </w:rPr>
              <w:t>identificada</w:t>
            </w:r>
            <w:r w:rsidR="00391BAD">
              <w:rPr>
                <w:bCs/>
                <w:sz w:val="22"/>
                <w:szCs w:val="22"/>
                <w:lang w:val="es-ES"/>
              </w:rPr>
              <w:t xml:space="preserve"> como M-3 y M-3A</w:t>
            </w:r>
            <w:r w:rsidR="004D6823" w:rsidRPr="004D6823">
              <w:rPr>
                <w:bCs/>
                <w:sz w:val="22"/>
                <w:szCs w:val="22"/>
                <w:lang w:val="es-ES"/>
              </w:rPr>
              <w:t xml:space="preserve"> que confluye a la piscina Rahco</w:t>
            </w:r>
            <w:r w:rsidR="00391BAD" w:rsidRPr="00391BAD">
              <w:rPr>
                <w:bCs/>
                <w:sz w:val="22"/>
                <w:szCs w:val="22"/>
                <w:lang w:val="es-ES"/>
              </w:rPr>
              <w:t>.</w:t>
            </w:r>
          </w:p>
          <w:p w14:paraId="33A1F7A6" w14:textId="3C882092" w:rsidR="001D2455" w:rsidRPr="00206CDD" w:rsidRDefault="0088641F" w:rsidP="002A0EDD">
            <w:pPr>
              <w:pStyle w:val="Prrafodelista"/>
              <w:numPr>
                <w:ilvl w:val="0"/>
                <w:numId w:val="11"/>
              </w:numPr>
              <w:rPr>
                <w:bCs/>
                <w:sz w:val="22"/>
                <w:szCs w:val="22"/>
              </w:rPr>
            </w:pPr>
            <w:r w:rsidRPr="00926BAD">
              <w:rPr>
                <w:bCs/>
                <w:sz w:val="22"/>
                <w:szCs w:val="22"/>
                <w:lang w:val="es-ES"/>
              </w:rPr>
              <w:t xml:space="preserve">Fase II, Etapa 2: Aguas arriba de la pantalla superior, en el sector de captación de aguas libres de Hg, se </w:t>
            </w:r>
            <w:r w:rsidR="00AD48B4">
              <w:rPr>
                <w:bCs/>
                <w:sz w:val="22"/>
                <w:szCs w:val="22"/>
                <w:lang w:val="es-ES"/>
              </w:rPr>
              <w:t>encontraban</w:t>
            </w:r>
            <w:r w:rsidR="00273F1D">
              <w:rPr>
                <w:bCs/>
                <w:sz w:val="22"/>
                <w:szCs w:val="22"/>
                <w:lang w:val="es-ES"/>
              </w:rPr>
              <w:t xml:space="preserve"> </w:t>
            </w:r>
            <w:r w:rsidR="00273F1D" w:rsidRPr="00273F1D">
              <w:rPr>
                <w:bCs/>
                <w:sz w:val="22"/>
                <w:szCs w:val="22"/>
                <w:lang w:val="es-ES"/>
              </w:rPr>
              <w:t xml:space="preserve"> los siguientes pozos para agua subterráneas con bombas operativas </w:t>
            </w:r>
            <w:r w:rsidR="00273F1D">
              <w:rPr>
                <w:bCs/>
                <w:sz w:val="22"/>
                <w:szCs w:val="22"/>
                <w:lang w:val="es-ES"/>
              </w:rPr>
              <w:t xml:space="preserve">MDO 85, </w:t>
            </w:r>
            <w:r w:rsidR="00273F1D" w:rsidRPr="00273F1D">
              <w:rPr>
                <w:bCs/>
                <w:sz w:val="22"/>
                <w:szCs w:val="22"/>
              </w:rPr>
              <w:t xml:space="preserve"> MDO </w:t>
            </w:r>
            <w:r w:rsidR="00273F1D">
              <w:rPr>
                <w:bCs/>
                <w:sz w:val="22"/>
                <w:szCs w:val="22"/>
                <w:lang w:val="es-ES"/>
              </w:rPr>
              <w:t xml:space="preserve">86, </w:t>
            </w:r>
            <w:r w:rsidR="00273F1D" w:rsidRPr="00273F1D">
              <w:rPr>
                <w:bCs/>
                <w:sz w:val="22"/>
                <w:szCs w:val="22"/>
              </w:rPr>
              <w:t xml:space="preserve"> MDO </w:t>
            </w:r>
            <w:r w:rsidR="00273F1D">
              <w:rPr>
                <w:bCs/>
                <w:sz w:val="22"/>
                <w:szCs w:val="22"/>
                <w:lang w:val="es-ES"/>
              </w:rPr>
              <w:t xml:space="preserve">88, </w:t>
            </w:r>
            <w:r w:rsidR="00273F1D" w:rsidRPr="00273F1D">
              <w:rPr>
                <w:bCs/>
                <w:sz w:val="22"/>
                <w:szCs w:val="22"/>
              </w:rPr>
              <w:t xml:space="preserve"> MDO </w:t>
            </w:r>
            <w:r w:rsidR="00273F1D">
              <w:rPr>
                <w:bCs/>
                <w:sz w:val="22"/>
                <w:szCs w:val="22"/>
                <w:lang w:val="es-ES"/>
              </w:rPr>
              <w:t>98</w:t>
            </w:r>
            <w:r w:rsidRPr="00926BAD">
              <w:rPr>
                <w:bCs/>
                <w:sz w:val="22"/>
                <w:szCs w:val="22"/>
                <w:lang w:val="es-ES"/>
              </w:rPr>
              <w:t xml:space="preserve"> y </w:t>
            </w:r>
            <w:r w:rsidR="00273F1D" w:rsidRPr="00273F1D">
              <w:rPr>
                <w:bCs/>
                <w:sz w:val="22"/>
                <w:szCs w:val="22"/>
              </w:rPr>
              <w:t xml:space="preserve"> MDO </w:t>
            </w:r>
            <w:r w:rsidR="004842BB">
              <w:rPr>
                <w:bCs/>
                <w:sz w:val="22"/>
                <w:szCs w:val="22"/>
                <w:lang w:val="es-ES"/>
              </w:rPr>
              <w:t>99. E</w:t>
            </w:r>
            <w:r w:rsidRPr="00926BAD">
              <w:rPr>
                <w:bCs/>
                <w:sz w:val="22"/>
                <w:szCs w:val="22"/>
                <w:lang w:val="es-ES"/>
              </w:rPr>
              <w:t xml:space="preserve">l pozo </w:t>
            </w:r>
            <w:r w:rsidR="00273F1D" w:rsidRPr="00273F1D">
              <w:rPr>
                <w:bCs/>
                <w:sz w:val="22"/>
                <w:szCs w:val="22"/>
              </w:rPr>
              <w:t xml:space="preserve"> MDO </w:t>
            </w:r>
            <w:r w:rsidRPr="00926BAD">
              <w:rPr>
                <w:bCs/>
                <w:sz w:val="22"/>
                <w:szCs w:val="22"/>
                <w:lang w:val="es-ES"/>
              </w:rPr>
              <w:t>87</w:t>
            </w:r>
            <w:r w:rsidR="00926BAD" w:rsidRPr="00926BAD">
              <w:rPr>
                <w:bCs/>
                <w:sz w:val="22"/>
                <w:szCs w:val="22"/>
                <w:lang w:val="es-ES"/>
              </w:rPr>
              <w:t xml:space="preserve"> </w:t>
            </w:r>
            <w:r w:rsidR="00FB60BF">
              <w:rPr>
                <w:bCs/>
                <w:sz w:val="22"/>
                <w:szCs w:val="22"/>
                <w:lang w:val="es-ES"/>
              </w:rPr>
              <w:t xml:space="preserve">según </w:t>
            </w:r>
            <w:r w:rsidR="00926BAD" w:rsidRPr="00926BAD">
              <w:rPr>
                <w:bCs/>
                <w:sz w:val="22"/>
                <w:szCs w:val="22"/>
                <w:lang w:val="es-ES"/>
              </w:rPr>
              <w:t>lo indicado en el “</w:t>
            </w:r>
            <w:r w:rsidR="00926BAD" w:rsidRPr="00926BAD">
              <w:rPr>
                <w:bCs/>
                <w:sz w:val="22"/>
                <w:szCs w:val="22"/>
              </w:rPr>
              <w:t>Plano remediación 2014_MDO_</w:t>
            </w:r>
            <w:r w:rsidR="00926BAD" w:rsidRPr="00206CDD">
              <w:rPr>
                <w:bCs/>
                <w:sz w:val="22"/>
                <w:szCs w:val="22"/>
              </w:rPr>
              <w:t>WGS84”</w:t>
            </w:r>
            <w:r w:rsidR="00FB60BF" w:rsidRPr="00206CDD">
              <w:rPr>
                <w:bCs/>
                <w:sz w:val="22"/>
                <w:szCs w:val="22"/>
                <w:lang w:val="es-ES"/>
              </w:rPr>
              <w:t xml:space="preserve"> no contaría con bomba, </w:t>
            </w:r>
            <w:r w:rsidR="00926BAD" w:rsidRPr="00206CDD">
              <w:rPr>
                <w:bCs/>
                <w:sz w:val="22"/>
                <w:szCs w:val="22"/>
                <w:lang w:val="es-ES"/>
              </w:rPr>
              <w:t>sin embargo en el mue</w:t>
            </w:r>
            <w:r w:rsidR="00D83AC4" w:rsidRPr="00206CDD">
              <w:rPr>
                <w:bCs/>
                <w:sz w:val="22"/>
                <w:szCs w:val="22"/>
                <w:lang w:val="es-ES"/>
              </w:rPr>
              <w:t>s</w:t>
            </w:r>
            <w:r w:rsidR="00926BAD" w:rsidRPr="00206CDD">
              <w:rPr>
                <w:bCs/>
                <w:sz w:val="22"/>
                <w:szCs w:val="22"/>
                <w:lang w:val="es-ES"/>
              </w:rPr>
              <w:t xml:space="preserve">treo </w:t>
            </w:r>
            <w:r w:rsidR="00D83AC4" w:rsidRPr="00206CDD">
              <w:rPr>
                <w:bCs/>
                <w:sz w:val="22"/>
                <w:szCs w:val="22"/>
                <w:lang w:val="es-ES"/>
              </w:rPr>
              <w:t xml:space="preserve">ejecutado durante </w:t>
            </w:r>
            <w:r w:rsidR="00B16202" w:rsidRPr="00206CDD">
              <w:rPr>
                <w:bCs/>
                <w:sz w:val="22"/>
                <w:szCs w:val="22"/>
                <w:lang w:val="es-ES"/>
              </w:rPr>
              <w:t>el año 2014, se constató que sí</w:t>
            </w:r>
            <w:r w:rsidR="00926BAD" w:rsidRPr="00206CDD">
              <w:rPr>
                <w:bCs/>
                <w:sz w:val="22"/>
                <w:szCs w:val="22"/>
                <w:lang w:val="es-ES"/>
              </w:rPr>
              <w:t xml:space="preserve"> </w:t>
            </w:r>
            <w:r w:rsidR="00E949EA" w:rsidRPr="00206CDD">
              <w:rPr>
                <w:bCs/>
                <w:sz w:val="22"/>
                <w:szCs w:val="22"/>
                <w:lang w:val="es-ES"/>
              </w:rPr>
              <w:t>poseía bomba</w:t>
            </w:r>
            <w:r w:rsidR="00814713" w:rsidRPr="00206CDD">
              <w:rPr>
                <w:bCs/>
                <w:sz w:val="22"/>
                <w:szCs w:val="22"/>
                <w:lang w:val="es-ES"/>
              </w:rPr>
              <w:t xml:space="preserve"> operativa</w:t>
            </w:r>
            <w:r w:rsidR="001D2455" w:rsidRPr="00206CDD">
              <w:rPr>
                <w:bCs/>
                <w:sz w:val="22"/>
                <w:szCs w:val="22"/>
                <w:lang w:val="es-ES"/>
              </w:rPr>
              <w:t xml:space="preserve"> </w:t>
            </w:r>
            <w:r w:rsidR="001D2455" w:rsidRPr="00206CDD">
              <w:rPr>
                <w:bCs/>
                <w:sz w:val="22"/>
                <w:szCs w:val="22"/>
              </w:rPr>
              <w:t>(ver Fotografía N° 5)</w:t>
            </w:r>
            <w:r w:rsidR="00814713" w:rsidRPr="00206CDD">
              <w:rPr>
                <w:bCs/>
                <w:sz w:val="22"/>
                <w:szCs w:val="22"/>
                <w:lang w:val="es-ES"/>
              </w:rPr>
              <w:t xml:space="preserve">, lo que concuerda con lo informado por el </w:t>
            </w:r>
            <w:r w:rsidR="001D2455" w:rsidRPr="00206CDD">
              <w:rPr>
                <w:bCs/>
                <w:sz w:val="22"/>
                <w:szCs w:val="22"/>
                <w:lang w:val="es-ES"/>
              </w:rPr>
              <w:t xml:space="preserve">titular en </w:t>
            </w:r>
            <w:r w:rsidR="001D2455" w:rsidRPr="00206CDD">
              <w:rPr>
                <w:bCs/>
                <w:color w:val="000000" w:themeColor="text1"/>
                <w:sz w:val="22"/>
                <w:szCs w:val="22"/>
              </w:rPr>
              <w:t xml:space="preserve"> el Anexo 4 “</w:t>
            </w:r>
            <w:r w:rsidR="001D2455" w:rsidRPr="00206CDD">
              <w:rPr>
                <w:bCs/>
                <w:sz w:val="22"/>
                <w:szCs w:val="22"/>
              </w:rPr>
              <w:t>Red de Monitoreo”.</w:t>
            </w:r>
            <w:r w:rsidR="00814713" w:rsidRPr="00206CDD">
              <w:rPr>
                <w:bCs/>
                <w:sz w:val="22"/>
                <w:szCs w:val="22"/>
                <w:lang w:val="es-ES"/>
              </w:rPr>
              <w:t xml:space="preserve"> Lo anterior se encuentra acorde con lo aprobado, desde dichos pozos se extrae una mezcla compuesta de aguas subterráneas identificada como M-2.</w:t>
            </w:r>
          </w:p>
          <w:p w14:paraId="2B9098BB" w14:textId="10E6360B" w:rsidR="00FE259C" w:rsidRPr="00206CDD" w:rsidRDefault="00926BAD" w:rsidP="002A0EDD">
            <w:pPr>
              <w:pStyle w:val="Prrafodelista"/>
              <w:numPr>
                <w:ilvl w:val="0"/>
                <w:numId w:val="11"/>
              </w:numPr>
              <w:rPr>
                <w:bCs/>
                <w:sz w:val="22"/>
                <w:szCs w:val="22"/>
              </w:rPr>
            </w:pPr>
            <w:r w:rsidRPr="00206CDD">
              <w:rPr>
                <w:bCs/>
                <w:sz w:val="22"/>
                <w:szCs w:val="22"/>
                <w:lang w:val="es-ES"/>
              </w:rPr>
              <w:t xml:space="preserve">Fase II, Etapa 2: Aguas abajo de la pantalla inferior, </w:t>
            </w:r>
            <w:r w:rsidR="00AD48B4" w:rsidRPr="00206CDD">
              <w:rPr>
                <w:bCs/>
                <w:sz w:val="22"/>
                <w:szCs w:val="22"/>
                <w:lang w:val="es-ES"/>
              </w:rPr>
              <w:t xml:space="preserve"> existía </w:t>
            </w:r>
            <w:r w:rsidRPr="00206CDD">
              <w:rPr>
                <w:bCs/>
                <w:sz w:val="22"/>
                <w:szCs w:val="22"/>
                <w:lang w:val="es-ES"/>
              </w:rPr>
              <w:t xml:space="preserve">una cortina de </w:t>
            </w:r>
            <w:r w:rsidR="004D5D1C" w:rsidRPr="00206CDD">
              <w:rPr>
                <w:bCs/>
                <w:sz w:val="22"/>
                <w:szCs w:val="22"/>
                <w:lang w:val="es-ES"/>
              </w:rPr>
              <w:t xml:space="preserve">7 </w:t>
            </w:r>
            <w:r w:rsidR="005F5F2D" w:rsidRPr="00206CDD">
              <w:rPr>
                <w:bCs/>
                <w:sz w:val="22"/>
                <w:szCs w:val="22"/>
                <w:lang w:val="es-ES"/>
              </w:rPr>
              <w:t>pozos</w:t>
            </w:r>
            <w:r w:rsidRPr="00206CDD">
              <w:rPr>
                <w:bCs/>
                <w:sz w:val="22"/>
                <w:szCs w:val="22"/>
                <w:lang w:val="es-ES"/>
              </w:rPr>
              <w:t xml:space="preserve"> cuya finalidad es inyectar el agua al acuífero, </w:t>
            </w:r>
            <w:r w:rsidR="005F5F2D" w:rsidRPr="00206CDD">
              <w:rPr>
                <w:bCs/>
                <w:sz w:val="22"/>
                <w:szCs w:val="22"/>
                <w:lang w:val="es-ES"/>
              </w:rPr>
              <w:t xml:space="preserve"> para agua subterráneas con bombas operativas MDO </w:t>
            </w:r>
            <w:r w:rsidRPr="00206CDD">
              <w:rPr>
                <w:bCs/>
                <w:sz w:val="22"/>
                <w:szCs w:val="22"/>
                <w:lang w:val="es-ES"/>
              </w:rPr>
              <w:t xml:space="preserve">118 y </w:t>
            </w:r>
            <w:r w:rsidR="005F5F2D" w:rsidRPr="00206CDD">
              <w:rPr>
                <w:bCs/>
                <w:sz w:val="22"/>
                <w:szCs w:val="22"/>
                <w:lang w:val="es-ES"/>
              </w:rPr>
              <w:t xml:space="preserve"> MDO 119, los pozos MDO</w:t>
            </w:r>
            <w:r w:rsidRPr="00206CDD">
              <w:rPr>
                <w:bCs/>
                <w:sz w:val="22"/>
                <w:szCs w:val="22"/>
                <w:lang w:val="es-ES"/>
              </w:rPr>
              <w:t xml:space="preserve"> </w:t>
            </w:r>
            <w:r w:rsidR="00F25EE5" w:rsidRPr="00206CDD">
              <w:rPr>
                <w:bCs/>
                <w:sz w:val="22"/>
                <w:szCs w:val="22"/>
                <w:lang w:val="es-ES"/>
              </w:rPr>
              <w:t xml:space="preserve">162, </w:t>
            </w:r>
            <w:r w:rsidR="005F5F2D" w:rsidRPr="00206CDD">
              <w:rPr>
                <w:bCs/>
                <w:sz w:val="22"/>
                <w:szCs w:val="22"/>
                <w:lang w:val="es-ES"/>
              </w:rPr>
              <w:t xml:space="preserve"> MDO </w:t>
            </w:r>
            <w:r w:rsidR="00F25EE5" w:rsidRPr="00206CDD">
              <w:rPr>
                <w:bCs/>
                <w:sz w:val="22"/>
                <w:szCs w:val="22"/>
                <w:lang w:val="es-ES"/>
              </w:rPr>
              <w:t xml:space="preserve">163, </w:t>
            </w:r>
            <w:r w:rsidR="005F5F2D" w:rsidRPr="00206CDD">
              <w:rPr>
                <w:bCs/>
                <w:sz w:val="22"/>
                <w:szCs w:val="22"/>
                <w:lang w:val="es-ES"/>
              </w:rPr>
              <w:t xml:space="preserve"> MDO </w:t>
            </w:r>
            <w:r w:rsidR="00F25EE5" w:rsidRPr="00206CDD">
              <w:rPr>
                <w:bCs/>
                <w:sz w:val="22"/>
                <w:szCs w:val="22"/>
                <w:lang w:val="es-ES"/>
              </w:rPr>
              <w:t xml:space="preserve">164, </w:t>
            </w:r>
            <w:r w:rsidR="005F5F2D" w:rsidRPr="00206CDD">
              <w:rPr>
                <w:bCs/>
                <w:sz w:val="22"/>
                <w:szCs w:val="22"/>
                <w:lang w:val="es-ES"/>
              </w:rPr>
              <w:t xml:space="preserve"> MDO </w:t>
            </w:r>
            <w:r w:rsidR="00F25EE5" w:rsidRPr="00206CDD">
              <w:rPr>
                <w:bCs/>
                <w:sz w:val="22"/>
                <w:szCs w:val="22"/>
                <w:lang w:val="es-ES"/>
              </w:rPr>
              <w:t xml:space="preserve">165 y </w:t>
            </w:r>
            <w:r w:rsidR="005F5F2D" w:rsidRPr="00206CDD">
              <w:rPr>
                <w:bCs/>
                <w:sz w:val="22"/>
                <w:szCs w:val="22"/>
                <w:lang w:val="es-ES"/>
              </w:rPr>
              <w:t xml:space="preserve"> MDO </w:t>
            </w:r>
            <w:r w:rsidR="00F25EE5" w:rsidRPr="00206CDD">
              <w:rPr>
                <w:bCs/>
                <w:sz w:val="22"/>
                <w:szCs w:val="22"/>
                <w:lang w:val="es-ES"/>
              </w:rPr>
              <w:t xml:space="preserve">167, </w:t>
            </w:r>
            <w:r w:rsidRPr="00206CDD">
              <w:rPr>
                <w:bCs/>
                <w:sz w:val="22"/>
                <w:szCs w:val="22"/>
                <w:lang w:val="es-ES"/>
              </w:rPr>
              <w:t>no contarían con bombas, según lo indicado en el “</w:t>
            </w:r>
            <w:r w:rsidRPr="00206CDD">
              <w:rPr>
                <w:bCs/>
                <w:sz w:val="22"/>
                <w:szCs w:val="22"/>
              </w:rPr>
              <w:t>Plano remediación 2014_MDO_WGS84”</w:t>
            </w:r>
            <w:r w:rsidRPr="00206CDD">
              <w:rPr>
                <w:bCs/>
                <w:sz w:val="22"/>
                <w:szCs w:val="22"/>
                <w:lang w:val="es-ES"/>
              </w:rPr>
              <w:t>, sin embargo en el mue</w:t>
            </w:r>
            <w:r w:rsidR="009E49EB">
              <w:rPr>
                <w:bCs/>
                <w:sz w:val="22"/>
                <w:szCs w:val="22"/>
                <w:lang w:val="es-ES"/>
              </w:rPr>
              <w:t>s</w:t>
            </w:r>
            <w:r w:rsidRPr="00206CDD">
              <w:rPr>
                <w:bCs/>
                <w:sz w:val="22"/>
                <w:szCs w:val="22"/>
                <w:lang w:val="es-ES"/>
              </w:rPr>
              <w:t>treo del año 2014, se constató que s</w:t>
            </w:r>
            <w:r w:rsidR="00B16202" w:rsidRPr="00206CDD">
              <w:rPr>
                <w:bCs/>
                <w:sz w:val="22"/>
                <w:szCs w:val="22"/>
                <w:lang w:val="es-ES"/>
              </w:rPr>
              <w:t>í</w:t>
            </w:r>
            <w:r w:rsidRPr="00206CDD">
              <w:rPr>
                <w:bCs/>
                <w:sz w:val="22"/>
                <w:szCs w:val="22"/>
                <w:lang w:val="es-ES"/>
              </w:rPr>
              <w:t xml:space="preserve"> </w:t>
            </w:r>
            <w:r w:rsidR="00E949EA" w:rsidRPr="00206CDD">
              <w:rPr>
                <w:bCs/>
                <w:sz w:val="22"/>
                <w:szCs w:val="22"/>
                <w:lang w:val="es-ES"/>
              </w:rPr>
              <w:t xml:space="preserve"> poseía</w:t>
            </w:r>
            <w:r w:rsidR="005F5F2D" w:rsidRPr="00206CDD">
              <w:rPr>
                <w:bCs/>
                <w:sz w:val="22"/>
                <w:szCs w:val="22"/>
                <w:lang w:val="es-ES"/>
              </w:rPr>
              <w:t>n</w:t>
            </w:r>
            <w:r w:rsidR="00E949EA" w:rsidRPr="00206CDD">
              <w:rPr>
                <w:bCs/>
                <w:sz w:val="22"/>
                <w:szCs w:val="22"/>
                <w:lang w:val="es-ES"/>
              </w:rPr>
              <w:t xml:space="preserve"> bomba</w:t>
            </w:r>
            <w:r w:rsidR="005F5F2D" w:rsidRPr="00206CDD">
              <w:rPr>
                <w:bCs/>
                <w:sz w:val="22"/>
                <w:szCs w:val="22"/>
                <w:lang w:val="es-ES"/>
              </w:rPr>
              <w:t>s</w:t>
            </w:r>
            <w:r w:rsidR="00FE259C" w:rsidRPr="00206CDD">
              <w:rPr>
                <w:bCs/>
                <w:sz w:val="22"/>
                <w:szCs w:val="22"/>
                <w:lang w:val="es-ES"/>
              </w:rPr>
              <w:t xml:space="preserve"> </w:t>
            </w:r>
            <w:r w:rsidR="00FE259C" w:rsidRPr="00206CDD">
              <w:rPr>
                <w:bCs/>
                <w:sz w:val="22"/>
                <w:szCs w:val="22"/>
              </w:rPr>
              <w:t xml:space="preserve">(ver Fotografías </w:t>
            </w:r>
            <w:r w:rsidR="00BF35E9" w:rsidRPr="00206CDD">
              <w:rPr>
                <w:bCs/>
                <w:sz w:val="22"/>
                <w:szCs w:val="22"/>
              </w:rPr>
              <w:t>de la N° 6 a la N° 10</w:t>
            </w:r>
            <w:r w:rsidR="00FE259C" w:rsidRPr="00206CDD">
              <w:rPr>
                <w:bCs/>
                <w:sz w:val="22"/>
                <w:szCs w:val="22"/>
              </w:rPr>
              <w:t>)</w:t>
            </w:r>
            <w:r w:rsidR="00FE259C" w:rsidRPr="00206CDD">
              <w:rPr>
                <w:bCs/>
                <w:sz w:val="22"/>
                <w:szCs w:val="22"/>
                <w:lang w:val="es-ES"/>
              </w:rPr>
              <w:t>. El titular no entreg</w:t>
            </w:r>
            <w:r w:rsidR="00B16202" w:rsidRPr="00206CDD">
              <w:rPr>
                <w:bCs/>
                <w:sz w:val="22"/>
                <w:szCs w:val="22"/>
                <w:lang w:val="es-ES"/>
              </w:rPr>
              <w:t>ó</w:t>
            </w:r>
            <w:r w:rsidR="00FE259C" w:rsidRPr="00206CDD">
              <w:rPr>
                <w:bCs/>
                <w:sz w:val="22"/>
                <w:szCs w:val="22"/>
                <w:lang w:val="es-ES"/>
              </w:rPr>
              <w:t xml:space="preserve"> el detalle de estos pozos en </w:t>
            </w:r>
            <w:r w:rsidR="00FE259C" w:rsidRPr="00206CDD">
              <w:rPr>
                <w:bCs/>
                <w:sz w:val="22"/>
                <w:szCs w:val="22"/>
              </w:rPr>
              <w:t xml:space="preserve"> el Anexo 4 “Red de Monitoreo”.</w:t>
            </w:r>
          </w:p>
          <w:p w14:paraId="7D1E0491" w14:textId="11FA3575" w:rsidR="007A42C8" w:rsidRPr="00814713" w:rsidRDefault="00AD48B4" w:rsidP="002A0EDD">
            <w:pPr>
              <w:pStyle w:val="Prrafodelista"/>
              <w:numPr>
                <w:ilvl w:val="0"/>
                <w:numId w:val="11"/>
              </w:numPr>
              <w:rPr>
                <w:bCs/>
                <w:color w:val="000000" w:themeColor="text1"/>
                <w:sz w:val="22"/>
                <w:szCs w:val="22"/>
              </w:rPr>
            </w:pPr>
            <w:r w:rsidRPr="00206CDD">
              <w:rPr>
                <w:bCs/>
                <w:color w:val="000000" w:themeColor="text1"/>
                <w:sz w:val="22"/>
                <w:szCs w:val="22"/>
                <w:lang w:val="es-ES"/>
              </w:rPr>
              <w:t>P</w:t>
            </w:r>
            <w:r w:rsidR="009E3899" w:rsidRPr="00206CDD">
              <w:rPr>
                <w:bCs/>
                <w:color w:val="000000" w:themeColor="text1"/>
                <w:sz w:val="22"/>
                <w:szCs w:val="22"/>
                <w:lang w:val="es-ES"/>
              </w:rPr>
              <w:t xml:space="preserve">iezómetros </w:t>
            </w:r>
            <w:r w:rsidR="007A42C8" w:rsidRPr="00206CDD">
              <w:rPr>
                <w:bCs/>
                <w:color w:val="000000" w:themeColor="text1"/>
                <w:sz w:val="22"/>
                <w:szCs w:val="22"/>
                <w:lang w:val="es-ES"/>
              </w:rPr>
              <w:t>con la finalidad de controlar el nivel del acuífero a cada lado</w:t>
            </w:r>
            <w:r w:rsidR="007A42C8">
              <w:rPr>
                <w:bCs/>
                <w:color w:val="000000" w:themeColor="text1"/>
                <w:sz w:val="22"/>
                <w:szCs w:val="22"/>
                <w:lang w:val="es-ES"/>
              </w:rPr>
              <w:t xml:space="preserve"> de las pantallas, </w:t>
            </w:r>
            <w:r w:rsidR="009E3899" w:rsidRPr="00FE259C">
              <w:rPr>
                <w:bCs/>
                <w:color w:val="000000" w:themeColor="text1"/>
                <w:sz w:val="22"/>
                <w:szCs w:val="22"/>
                <w:lang w:val="es-ES"/>
              </w:rPr>
              <w:t xml:space="preserve">aguas arriba y aguas </w:t>
            </w:r>
            <w:r w:rsidR="007A42C8">
              <w:rPr>
                <w:bCs/>
                <w:color w:val="000000" w:themeColor="text1"/>
                <w:sz w:val="22"/>
                <w:szCs w:val="22"/>
                <w:lang w:val="es-ES"/>
              </w:rPr>
              <w:t>abajo</w:t>
            </w:r>
            <w:r w:rsidR="009E3899" w:rsidRPr="00FE259C">
              <w:rPr>
                <w:bCs/>
                <w:color w:val="000000" w:themeColor="text1"/>
                <w:sz w:val="22"/>
                <w:szCs w:val="22"/>
                <w:lang w:val="es-ES"/>
              </w:rPr>
              <w:t xml:space="preserve"> de la</w:t>
            </w:r>
            <w:r w:rsidR="007A42C8">
              <w:rPr>
                <w:bCs/>
                <w:color w:val="000000" w:themeColor="text1"/>
                <w:sz w:val="22"/>
                <w:szCs w:val="22"/>
                <w:lang w:val="es-ES"/>
              </w:rPr>
              <w:t>s</w:t>
            </w:r>
            <w:r w:rsidR="009E3899" w:rsidRPr="00FE259C">
              <w:rPr>
                <w:bCs/>
                <w:color w:val="000000" w:themeColor="text1"/>
                <w:sz w:val="22"/>
                <w:szCs w:val="22"/>
                <w:lang w:val="es-ES"/>
              </w:rPr>
              <w:t xml:space="preserve"> pantalla</w:t>
            </w:r>
            <w:r w:rsidR="007A42C8">
              <w:rPr>
                <w:bCs/>
                <w:color w:val="000000" w:themeColor="text1"/>
                <w:sz w:val="22"/>
                <w:szCs w:val="22"/>
                <w:lang w:val="es-ES"/>
              </w:rPr>
              <w:t>s</w:t>
            </w:r>
            <w:r w:rsidR="009E3899" w:rsidRPr="00FE259C">
              <w:rPr>
                <w:bCs/>
                <w:color w:val="000000" w:themeColor="text1"/>
                <w:sz w:val="22"/>
                <w:szCs w:val="22"/>
                <w:lang w:val="es-ES"/>
              </w:rPr>
              <w:t xml:space="preserve"> superior </w:t>
            </w:r>
            <w:r w:rsidR="00A373E7" w:rsidRPr="00FE259C">
              <w:rPr>
                <w:bCs/>
                <w:color w:val="000000" w:themeColor="text1"/>
                <w:sz w:val="22"/>
                <w:szCs w:val="22"/>
                <w:lang w:val="es-ES"/>
              </w:rPr>
              <w:t xml:space="preserve">e </w:t>
            </w:r>
            <w:r w:rsidR="00A373E7" w:rsidRPr="00FE259C">
              <w:rPr>
                <w:bCs/>
                <w:color w:val="000000" w:themeColor="text1"/>
                <w:sz w:val="22"/>
                <w:szCs w:val="22"/>
                <w:lang w:val="es-ES"/>
              </w:rPr>
              <w:lastRenderedPageBreak/>
              <w:t>inferior</w:t>
            </w:r>
            <w:r w:rsidR="007A42C8">
              <w:rPr>
                <w:bCs/>
                <w:color w:val="000000" w:themeColor="text1"/>
                <w:sz w:val="22"/>
                <w:szCs w:val="22"/>
                <w:lang w:val="es-ES"/>
              </w:rPr>
              <w:t xml:space="preserve">, en total 23 todos los cuales según lo informado por el titular </w:t>
            </w:r>
            <w:r w:rsidR="00814713">
              <w:rPr>
                <w:bCs/>
                <w:color w:val="000000" w:themeColor="text1"/>
                <w:sz w:val="22"/>
                <w:szCs w:val="22"/>
                <w:lang w:val="es-ES"/>
              </w:rPr>
              <w:t>en el Anexo 5 “</w:t>
            </w:r>
            <w:r w:rsidR="00814713" w:rsidRPr="00814713">
              <w:rPr>
                <w:bCs/>
                <w:color w:val="000000" w:themeColor="text1"/>
                <w:sz w:val="22"/>
                <w:szCs w:val="22"/>
              </w:rPr>
              <w:t xml:space="preserve">Piezómetros pantalla superior e </w:t>
            </w:r>
            <w:r w:rsidR="00814713" w:rsidRPr="00814713">
              <w:rPr>
                <w:bCs/>
                <w:color w:val="000000" w:themeColor="text1"/>
                <w:sz w:val="22"/>
                <w:szCs w:val="22"/>
                <w:lang w:val="es-ES"/>
              </w:rPr>
              <w:t xml:space="preserve">inferior”, </w:t>
            </w:r>
            <w:r w:rsidR="007A42C8" w:rsidRPr="00814713">
              <w:rPr>
                <w:bCs/>
                <w:color w:val="000000" w:themeColor="text1"/>
                <w:sz w:val="22"/>
                <w:szCs w:val="22"/>
                <w:lang w:val="es-ES"/>
              </w:rPr>
              <w:t xml:space="preserve">se </w:t>
            </w:r>
            <w:r>
              <w:rPr>
                <w:bCs/>
                <w:color w:val="000000" w:themeColor="text1"/>
                <w:sz w:val="22"/>
                <w:szCs w:val="22"/>
                <w:lang w:val="es-ES"/>
              </w:rPr>
              <w:t>encontraban</w:t>
            </w:r>
            <w:r w:rsidR="007A42C8" w:rsidRPr="00814713">
              <w:rPr>
                <w:bCs/>
                <w:color w:val="000000" w:themeColor="text1"/>
                <w:sz w:val="22"/>
                <w:szCs w:val="22"/>
                <w:lang w:val="es-ES"/>
              </w:rPr>
              <w:t xml:space="preserve"> operativos.</w:t>
            </w:r>
          </w:p>
          <w:p w14:paraId="3673389E" w14:textId="312563CA" w:rsidR="00814713" w:rsidRPr="00E52826" w:rsidRDefault="007A42C8" w:rsidP="002A0EDD">
            <w:pPr>
              <w:pStyle w:val="Prrafodelista"/>
              <w:numPr>
                <w:ilvl w:val="0"/>
                <w:numId w:val="11"/>
              </w:numPr>
            </w:pPr>
            <w:r w:rsidRPr="00814713">
              <w:rPr>
                <w:bCs/>
                <w:color w:val="000000" w:themeColor="text1"/>
                <w:sz w:val="22"/>
                <w:szCs w:val="22"/>
              </w:rPr>
              <w:t>A</w:t>
            </w:r>
            <w:r w:rsidR="00A373E7" w:rsidRPr="00814713">
              <w:rPr>
                <w:bCs/>
                <w:color w:val="000000" w:themeColor="text1"/>
                <w:sz w:val="22"/>
                <w:szCs w:val="22"/>
                <w:lang w:val="es-ES"/>
              </w:rPr>
              <w:t xml:space="preserve">demás de </w:t>
            </w:r>
            <w:r w:rsidR="006920DA">
              <w:rPr>
                <w:bCs/>
                <w:color w:val="000000" w:themeColor="text1"/>
                <w:sz w:val="22"/>
                <w:szCs w:val="22"/>
                <w:lang w:val="es-ES"/>
              </w:rPr>
              <w:t>8</w:t>
            </w:r>
            <w:r w:rsidR="009E3899" w:rsidRPr="00AD48B4">
              <w:rPr>
                <w:bCs/>
                <w:color w:val="FF0000"/>
                <w:sz w:val="22"/>
                <w:szCs w:val="22"/>
                <w:lang w:val="es-ES"/>
              </w:rPr>
              <w:t xml:space="preserve"> </w:t>
            </w:r>
            <w:r w:rsidR="00B2002B" w:rsidRPr="00814713">
              <w:rPr>
                <w:bCs/>
                <w:color w:val="000000" w:themeColor="text1"/>
                <w:sz w:val="22"/>
                <w:szCs w:val="22"/>
                <w:lang w:val="es-ES"/>
              </w:rPr>
              <w:t xml:space="preserve">series de </w:t>
            </w:r>
            <w:r w:rsidR="00B62252">
              <w:rPr>
                <w:bCs/>
                <w:color w:val="000000" w:themeColor="text1"/>
                <w:sz w:val="22"/>
                <w:szCs w:val="22"/>
                <w:lang w:val="es-ES"/>
              </w:rPr>
              <w:t xml:space="preserve">pozo (s) </w:t>
            </w:r>
            <w:r w:rsidR="00B2002B" w:rsidRPr="00814713">
              <w:rPr>
                <w:bCs/>
                <w:color w:val="000000" w:themeColor="text1"/>
                <w:sz w:val="22"/>
                <w:szCs w:val="22"/>
                <w:lang w:val="es-ES"/>
              </w:rPr>
              <w:t>de monitoreo</w:t>
            </w:r>
            <w:r w:rsidR="00814713">
              <w:rPr>
                <w:bCs/>
                <w:color w:val="000000" w:themeColor="text1"/>
                <w:sz w:val="22"/>
                <w:szCs w:val="22"/>
                <w:lang w:val="es-ES"/>
              </w:rPr>
              <w:t xml:space="preserve"> </w:t>
            </w:r>
            <w:r w:rsidR="00982ED5" w:rsidRPr="00814713">
              <w:rPr>
                <w:bCs/>
                <w:color w:val="000000" w:themeColor="text1"/>
                <w:sz w:val="22"/>
                <w:szCs w:val="22"/>
                <w:lang w:val="es-ES"/>
              </w:rPr>
              <w:t xml:space="preserve"> perpendiculares a la quebrada la Coipa</w:t>
            </w:r>
            <w:r w:rsidR="00982ED5">
              <w:rPr>
                <w:bCs/>
                <w:color w:val="000000" w:themeColor="text1"/>
                <w:sz w:val="22"/>
                <w:szCs w:val="22"/>
                <w:lang w:val="es-ES"/>
              </w:rPr>
              <w:t xml:space="preserve"> </w:t>
            </w:r>
            <w:r w:rsidR="00D507EE">
              <w:rPr>
                <w:bCs/>
                <w:color w:val="000000" w:themeColor="text1"/>
                <w:sz w:val="22"/>
                <w:szCs w:val="22"/>
                <w:lang w:val="es-ES"/>
              </w:rPr>
              <w:t>conformada</w:t>
            </w:r>
            <w:r w:rsidR="00982ED5">
              <w:rPr>
                <w:bCs/>
                <w:color w:val="000000" w:themeColor="text1"/>
                <w:sz w:val="22"/>
                <w:szCs w:val="22"/>
                <w:lang w:val="es-ES"/>
              </w:rPr>
              <w:t>s</w:t>
            </w:r>
            <w:r w:rsidR="00D507EE">
              <w:rPr>
                <w:bCs/>
                <w:color w:val="000000" w:themeColor="text1"/>
                <w:sz w:val="22"/>
                <w:szCs w:val="22"/>
                <w:lang w:val="es-ES"/>
              </w:rPr>
              <w:t xml:space="preserve"> por </w:t>
            </w:r>
            <w:r w:rsidR="00B62252">
              <w:rPr>
                <w:bCs/>
                <w:color w:val="000000" w:themeColor="text1"/>
                <w:sz w:val="22"/>
                <w:szCs w:val="22"/>
                <w:lang w:val="es-ES"/>
              </w:rPr>
              <w:t xml:space="preserve">los siguientes pozos que parten aguas abajo de la pantalla inferior hasta aguas arriba del </w:t>
            </w:r>
            <w:r w:rsidR="00B62252" w:rsidRPr="00B62252">
              <w:rPr>
                <w:bCs/>
                <w:color w:val="000000" w:themeColor="text1"/>
                <w:sz w:val="22"/>
                <w:szCs w:val="22"/>
                <w:lang w:val="es-ES"/>
              </w:rPr>
              <w:t>sistema de intercepción de la Fase III</w:t>
            </w:r>
            <w:r w:rsidR="00B62252">
              <w:rPr>
                <w:bCs/>
                <w:color w:val="000000" w:themeColor="text1"/>
                <w:sz w:val="22"/>
                <w:szCs w:val="22"/>
                <w:lang w:val="es-ES"/>
              </w:rPr>
              <w:t>: serie 1 (</w:t>
            </w:r>
            <w:r w:rsidR="004842BB">
              <w:rPr>
                <w:bCs/>
                <w:color w:val="000000" w:themeColor="text1"/>
                <w:sz w:val="22"/>
                <w:szCs w:val="22"/>
                <w:lang w:val="es-ES"/>
              </w:rPr>
              <w:t xml:space="preserve">pozo </w:t>
            </w:r>
            <w:r w:rsidR="00B62252">
              <w:rPr>
                <w:bCs/>
                <w:color w:val="000000" w:themeColor="text1"/>
                <w:sz w:val="22"/>
                <w:szCs w:val="22"/>
                <w:lang w:val="es-ES"/>
              </w:rPr>
              <w:t>MDO 21); serie 2  (</w:t>
            </w:r>
            <w:r w:rsidR="004842BB" w:rsidRPr="004842BB">
              <w:rPr>
                <w:bCs/>
                <w:color w:val="000000" w:themeColor="text1"/>
                <w:sz w:val="22"/>
                <w:szCs w:val="22"/>
                <w:lang w:val="es-ES"/>
              </w:rPr>
              <w:t xml:space="preserve"> </w:t>
            </w:r>
            <w:r w:rsidR="004842BB">
              <w:rPr>
                <w:bCs/>
                <w:color w:val="000000" w:themeColor="text1"/>
                <w:sz w:val="22"/>
                <w:szCs w:val="22"/>
                <w:lang w:val="es-ES"/>
              </w:rPr>
              <w:t xml:space="preserve">pozos </w:t>
            </w:r>
            <w:r w:rsidR="00982ED5">
              <w:rPr>
                <w:bCs/>
                <w:color w:val="000000" w:themeColor="text1"/>
                <w:sz w:val="22"/>
                <w:szCs w:val="22"/>
                <w:lang w:val="es-ES"/>
              </w:rPr>
              <w:t>MDO 19 y MDO 20</w:t>
            </w:r>
            <w:r w:rsidR="00B62252">
              <w:rPr>
                <w:bCs/>
                <w:color w:val="000000" w:themeColor="text1"/>
                <w:sz w:val="22"/>
                <w:szCs w:val="22"/>
                <w:lang w:val="es-ES"/>
              </w:rPr>
              <w:t>)</w:t>
            </w:r>
            <w:r w:rsidR="00982ED5">
              <w:rPr>
                <w:bCs/>
                <w:color w:val="000000" w:themeColor="text1"/>
                <w:sz w:val="22"/>
                <w:szCs w:val="22"/>
                <w:lang w:val="es-ES"/>
              </w:rPr>
              <w:t xml:space="preserve">; serie 3 ( </w:t>
            </w:r>
            <w:r w:rsidR="004842BB" w:rsidRPr="004842BB">
              <w:rPr>
                <w:bCs/>
                <w:color w:val="000000" w:themeColor="text1"/>
                <w:sz w:val="22"/>
                <w:szCs w:val="22"/>
                <w:lang w:val="es-ES"/>
              </w:rPr>
              <w:t xml:space="preserve"> pozo </w:t>
            </w:r>
            <w:r w:rsidR="00982ED5">
              <w:rPr>
                <w:bCs/>
                <w:color w:val="000000" w:themeColor="text1"/>
                <w:sz w:val="22"/>
                <w:szCs w:val="22"/>
                <w:lang w:val="es-ES"/>
              </w:rPr>
              <w:t xml:space="preserve">MDO 18); </w:t>
            </w:r>
            <w:r w:rsidR="00982ED5" w:rsidRPr="00982ED5">
              <w:rPr>
                <w:bCs/>
                <w:color w:val="000000" w:themeColor="text1"/>
                <w:sz w:val="22"/>
                <w:szCs w:val="22"/>
                <w:lang w:val="es-ES"/>
              </w:rPr>
              <w:t xml:space="preserve"> </w:t>
            </w:r>
            <w:r w:rsidR="00982ED5">
              <w:rPr>
                <w:bCs/>
                <w:color w:val="000000" w:themeColor="text1"/>
                <w:sz w:val="22"/>
                <w:szCs w:val="22"/>
                <w:lang w:val="es-ES"/>
              </w:rPr>
              <w:t>serie 4</w:t>
            </w:r>
            <w:r w:rsidR="00982ED5" w:rsidRPr="00982ED5">
              <w:rPr>
                <w:bCs/>
                <w:color w:val="000000" w:themeColor="text1"/>
                <w:sz w:val="22"/>
                <w:szCs w:val="22"/>
                <w:lang w:val="es-ES"/>
              </w:rPr>
              <w:t xml:space="preserve"> (</w:t>
            </w:r>
            <w:r w:rsidR="004842BB" w:rsidRPr="004842BB">
              <w:rPr>
                <w:bCs/>
                <w:color w:val="000000" w:themeColor="text1"/>
                <w:sz w:val="22"/>
                <w:szCs w:val="22"/>
                <w:lang w:val="es-ES"/>
              </w:rPr>
              <w:t xml:space="preserve"> </w:t>
            </w:r>
            <w:r w:rsidR="004842BB">
              <w:rPr>
                <w:bCs/>
                <w:color w:val="000000" w:themeColor="text1"/>
                <w:sz w:val="22"/>
                <w:szCs w:val="22"/>
                <w:lang w:val="es-ES"/>
              </w:rPr>
              <w:t xml:space="preserve">pozos </w:t>
            </w:r>
            <w:r w:rsidR="00982ED5">
              <w:rPr>
                <w:bCs/>
                <w:color w:val="000000" w:themeColor="text1"/>
                <w:sz w:val="22"/>
                <w:szCs w:val="22"/>
                <w:lang w:val="es-ES"/>
              </w:rPr>
              <w:t>MDO 17, MDO 81 y MDO 82</w:t>
            </w:r>
            <w:r w:rsidR="00982ED5" w:rsidRPr="00982ED5">
              <w:rPr>
                <w:bCs/>
                <w:color w:val="000000" w:themeColor="text1"/>
                <w:sz w:val="22"/>
                <w:szCs w:val="22"/>
                <w:lang w:val="es-ES"/>
              </w:rPr>
              <w:t xml:space="preserve">);  </w:t>
            </w:r>
            <w:r w:rsidR="00982ED5">
              <w:rPr>
                <w:bCs/>
                <w:color w:val="000000" w:themeColor="text1"/>
                <w:sz w:val="22"/>
                <w:szCs w:val="22"/>
                <w:lang w:val="es-ES"/>
              </w:rPr>
              <w:t>serie 5</w:t>
            </w:r>
            <w:r w:rsidR="00982ED5" w:rsidRPr="00982ED5">
              <w:rPr>
                <w:bCs/>
                <w:color w:val="000000" w:themeColor="text1"/>
                <w:sz w:val="22"/>
                <w:szCs w:val="22"/>
                <w:lang w:val="es-ES"/>
              </w:rPr>
              <w:t xml:space="preserve"> (</w:t>
            </w:r>
            <w:r w:rsidR="004842BB" w:rsidRPr="004842BB">
              <w:rPr>
                <w:bCs/>
                <w:color w:val="000000" w:themeColor="text1"/>
                <w:sz w:val="22"/>
                <w:szCs w:val="22"/>
                <w:lang w:val="es-ES"/>
              </w:rPr>
              <w:t xml:space="preserve"> </w:t>
            </w:r>
            <w:r w:rsidR="004842BB">
              <w:rPr>
                <w:bCs/>
                <w:color w:val="000000" w:themeColor="text1"/>
                <w:sz w:val="22"/>
                <w:szCs w:val="22"/>
                <w:lang w:val="es-ES"/>
              </w:rPr>
              <w:t xml:space="preserve">pozos </w:t>
            </w:r>
            <w:r w:rsidR="00982ED5">
              <w:rPr>
                <w:bCs/>
                <w:color w:val="000000" w:themeColor="text1"/>
                <w:sz w:val="22"/>
                <w:szCs w:val="22"/>
                <w:lang w:val="es-ES"/>
              </w:rPr>
              <w:t>MDO 70, MDO 71 y MDO 72</w:t>
            </w:r>
            <w:r w:rsidR="00982ED5" w:rsidRPr="00982ED5">
              <w:rPr>
                <w:bCs/>
                <w:color w:val="000000" w:themeColor="text1"/>
                <w:sz w:val="22"/>
                <w:szCs w:val="22"/>
                <w:lang w:val="es-ES"/>
              </w:rPr>
              <w:t xml:space="preserve">);  </w:t>
            </w:r>
            <w:r w:rsidR="00982ED5">
              <w:rPr>
                <w:bCs/>
                <w:color w:val="000000" w:themeColor="text1"/>
                <w:sz w:val="22"/>
                <w:szCs w:val="22"/>
                <w:lang w:val="es-ES"/>
              </w:rPr>
              <w:t>serie 6</w:t>
            </w:r>
            <w:r w:rsidR="004842BB">
              <w:rPr>
                <w:bCs/>
                <w:color w:val="000000" w:themeColor="text1"/>
                <w:sz w:val="22"/>
                <w:szCs w:val="22"/>
                <w:lang w:val="es-ES"/>
              </w:rPr>
              <w:t xml:space="preserve"> (</w:t>
            </w:r>
            <w:r w:rsidR="004842BB" w:rsidRPr="004842BB">
              <w:rPr>
                <w:bCs/>
                <w:color w:val="000000" w:themeColor="text1"/>
                <w:sz w:val="22"/>
                <w:szCs w:val="22"/>
                <w:lang w:val="es-ES"/>
              </w:rPr>
              <w:t xml:space="preserve"> </w:t>
            </w:r>
            <w:r w:rsidR="004842BB">
              <w:rPr>
                <w:bCs/>
                <w:color w:val="000000" w:themeColor="text1"/>
                <w:sz w:val="22"/>
                <w:szCs w:val="22"/>
                <w:lang w:val="es-ES"/>
              </w:rPr>
              <w:t xml:space="preserve">pozos </w:t>
            </w:r>
            <w:r w:rsidR="00982ED5">
              <w:rPr>
                <w:bCs/>
                <w:color w:val="000000" w:themeColor="text1"/>
                <w:sz w:val="22"/>
                <w:szCs w:val="22"/>
                <w:lang w:val="es-ES"/>
              </w:rPr>
              <w:t xml:space="preserve">MDO  73, </w:t>
            </w:r>
            <w:r w:rsidR="00982ED5" w:rsidRPr="00982ED5">
              <w:rPr>
                <w:bCs/>
                <w:color w:val="000000" w:themeColor="text1"/>
                <w:sz w:val="22"/>
                <w:szCs w:val="22"/>
                <w:lang w:val="es-ES"/>
              </w:rPr>
              <w:t>MDO 74</w:t>
            </w:r>
            <w:r w:rsidR="00982ED5">
              <w:rPr>
                <w:bCs/>
                <w:color w:val="000000" w:themeColor="text1"/>
                <w:sz w:val="22"/>
                <w:szCs w:val="22"/>
                <w:lang w:val="es-ES"/>
              </w:rPr>
              <w:t xml:space="preserve"> y MDO 75</w:t>
            </w:r>
            <w:r w:rsidR="00982ED5" w:rsidRPr="00982ED5">
              <w:rPr>
                <w:bCs/>
                <w:color w:val="000000" w:themeColor="text1"/>
                <w:sz w:val="22"/>
                <w:szCs w:val="22"/>
                <w:lang w:val="es-ES"/>
              </w:rPr>
              <w:t>)</w:t>
            </w:r>
            <w:r w:rsidR="006920DA">
              <w:rPr>
                <w:bCs/>
                <w:color w:val="000000" w:themeColor="text1"/>
                <w:sz w:val="22"/>
                <w:szCs w:val="22"/>
                <w:lang w:val="es-ES"/>
              </w:rPr>
              <w:t xml:space="preserve">; </w:t>
            </w:r>
            <w:r w:rsidR="00982ED5">
              <w:rPr>
                <w:bCs/>
                <w:color w:val="000000" w:themeColor="text1"/>
                <w:sz w:val="22"/>
                <w:szCs w:val="22"/>
                <w:lang w:val="es-ES"/>
              </w:rPr>
              <w:t>serie 7</w:t>
            </w:r>
            <w:r w:rsidR="004842BB">
              <w:rPr>
                <w:bCs/>
                <w:color w:val="000000" w:themeColor="text1"/>
                <w:sz w:val="22"/>
                <w:szCs w:val="22"/>
                <w:lang w:val="es-ES"/>
              </w:rPr>
              <w:t xml:space="preserve"> (pozos </w:t>
            </w:r>
            <w:r w:rsidR="00982ED5" w:rsidRPr="00982ED5">
              <w:rPr>
                <w:bCs/>
                <w:color w:val="000000" w:themeColor="text1"/>
                <w:sz w:val="22"/>
                <w:szCs w:val="22"/>
                <w:lang w:val="es-ES"/>
              </w:rPr>
              <w:t xml:space="preserve">MDO </w:t>
            </w:r>
            <w:r w:rsidR="00982ED5" w:rsidRPr="000202A4">
              <w:rPr>
                <w:bCs/>
                <w:color w:val="000000" w:themeColor="text1"/>
                <w:sz w:val="22"/>
                <w:szCs w:val="22"/>
                <w:lang w:val="es-ES"/>
              </w:rPr>
              <w:t xml:space="preserve">76, MDO 77, MDO 78, MDO </w:t>
            </w:r>
            <w:r w:rsidR="00982ED5" w:rsidRPr="00982ED5">
              <w:rPr>
                <w:bCs/>
                <w:color w:val="000000" w:themeColor="text1"/>
                <w:sz w:val="22"/>
                <w:szCs w:val="22"/>
                <w:lang w:val="es-ES"/>
              </w:rPr>
              <w:t>79</w:t>
            </w:r>
            <w:r w:rsidR="006920DA">
              <w:rPr>
                <w:bCs/>
                <w:color w:val="000000" w:themeColor="text1"/>
                <w:sz w:val="22"/>
                <w:szCs w:val="22"/>
                <w:lang w:val="es-ES"/>
              </w:rPr>
              <w:t>); serie 8 (</w:t>
            </w:r>
            <w:r w:rsidR="004842BB" w:rsidRPr="004842BB">
              <w:rPr>
                <w:bCs/>
                <w:color w:val="000000" w:themeColor="text1"/>
                <w:sz w:val="22"/>
                <w:szCs w:val="22"/>
                <w:lang w:val="es-ES"/>
              </w:rPr>
              <w:t xml:space="preserve"> pozo </w:t>
            </w:r>
            <w:r w:rsidR="006920DA">
              <w:rPr>
                <w:bCs/>
                <w:color w:val="000000" w:themeColor="text1"/>
                <w:sz w:val="22"/>
                <w:szCs w:val="22"/>
                <w:lang w:val="es-ES"/>
              </w:rPr>
              <w:t>M</w:t>
            </w:r>
            <w:r w:rsidR="00982ED5">
              <w:rPr>
                <w:bCs/>
                <w:color w:val="000000" w:themeColor="text1"/>
                <w:sz w:val="22"/>
                <w:szCs w:val="22"/>
                <w:lang w:val="es-ES"/>
              </w:rPr>
              <w:t>DO 111</w:t>
            </w:r>
            <w:r w:rsidR="00982ED5" w:rsidRPr="00982ED5">
              <w:rPr>
                <w:bCs/>
                <w:color w:val="000000" w:themeColor="text1"/>
                <w:sz w:val="22"/>
                <w:szCs w:val="22"/>
                <w:lang w:val="es-ES"/>
              </w:rPr>
              <w:t>)</w:t>
            </w:r>
            <w:r w:rsidR="00982ED5">
              <w:rPr>
                <w:bCs/>
                <w:color w:val="000000" w:themeColor="text1"/>
                <w:sz w:val="22"/>
                <w:szCs w:val="22"/>
                <w:lang w:val="es-ES"/>
              </w:rPr>
              <w:t xml:space="preserve">; </w:t>
            </w:r>
            <w:r w:rsidR="00B62252">
              <w:rPr>
                <w:bCs/>
                <w:color w:val="000000" w:themeColor="text1"/>
                <w:sz w:val="22"/>
                <w:szCs w:val="22"/>
                <w:lang w:val="es-ES"/>
              </w:rPr>
              <w:t xml:space="preserve">la mayoría de los cuales se encuentran </w:t>
            </w:r>
            <w:r w:rsidR="00D507EE">
              <w:rPr>
                <w:bCs/>
                <w:color w:val="000000" w:themeColor="text1"/>
                <w:sz w:val="22"/>
                <w:szCs w:val="22"/>
                <w:lang w:val="es-ES"/>
              </w:rPr>
              <w:t>operativos</w:t>
            </w:r>
            <w:r w:rsidR="00B62252">
              <w:rPr>
                <w:bCs/>
                <w:color w:val="000000" w:themeColor="text1"/>
                <w:sz w:val="22"/>
                <w:szCs w:val="22"/>
                <w:lang w:val="es-ES"/>
              </w:rPr>
              <w:t xml:space="preserve">, a excepción de </w:t>
            </w:r>
            <w:r w:rsidR="00982ED5">
              <w:rPr>
                <w:bCs/>
                <w:color w:val="000000" w:themeColor="text1"/>
                <w:sz w:val="22"/>
                <w:szCs w:val="22"/>
                <w:lang w:val="es-ES"/>
              </w:rPr>
              <w:t xml:space="preserve">los pozos </w:t>
            </w:r>
            <w:r w:rsidR="00982ED5" w:rsidRPr="00982ED5">
              <w:rPr>
                <w:bCs/>
                <w:color w:val="000000" w:themeColor="text1"/>
                <w:sz w:val="22"/>
                <w:szCs w:val="22"/>
                <w:lang w:val="es-ES"/>
              </w:rPr>
              <w:t xml:space="preserve"> MDO 76, MDO 77</w:t>
            </w:r>
            <w:r w:rsidR="00982ED5">
              <w:rPr>
                <w:bCs/>
                <w:color w:val="000000" w:themeColor="text1"/>
                <w:sz w:val="22"/>
                <w:szCs w:val="22"/>
                <w:lang w:val="es-ES"/>
              </w:rPr>
              <w:t xml:space="preserve"> y</w:t>
            </w:r>
            <w:r w:rsidR="00982ED5" w:rsidRPr="00982ED5">
              <w:rPr>
                <w:bCs/>
                <w:color w:val="000000" w:themeColor="text1"/>
                <w:sz w:val="22"/>
                <w:szCs w:val="22"/>
                <w:lang w:val="es-ES"/>
              </w:rPr>
              <w:t xml:space="preserve"> MDO 78,</w:t>
            </w:r>
            <w:r w:rsidR="00982ED5">
              <w:rPr>
                <w:bCs/>
                <w:color w:val="000000" w:themeColor="text1"/>
                <w:sz w:val="22"/>
                <w:szCs w:val="22"/>
                <w:lang w:val="es-ES"/>
              </w:rPr>
              <w:t xml:space="preserve"> los cuales se encuentran aterrados</w:t>
            </w:r>
            <w:r w:rsidR="00D54C3B">
              <w:rPr>
                <w:bCs/>
                <w:color w:val="000000" w:themeColor="text1"/>
                <w:sz w:val="22"/>
                <w:szCs w:val="22"/>
                <w:lang w:val="es-ES"/>
              </w:rPr>
              <w:t xml:space="preserve">. Por </w:t>
            </w:r>
            <w:r w:rsidR="00E52826">
              <w:rPr>
                <w:bCs/>
                <w:color w:val="000000" w:themeColor="text1"/>
                <w:sz w:val="22"/>
                <w:szCs w:val="22"/>
                <w:lang w:val="es-ES"/>
              </w:rPr>
              <w:t xml:space="preserve">lo anterior, </w:t>
            </w:r>
            <w:r w:rsidR="004842BB">
              <w:rPr>
                <w:bCs/>
                <w:color w:val="000000" w:themeColor="text1"/>
                <w:sz w:val="22"/>
                <w:szCs w:val="22"/>
                <w:lang w:val="es-ES"/>
              </w:rPr>
              <w:t>existían 8 series de pozos de monitoreo perpendiculares a la Quebrada La Coipa</w:t>
            </w:r>
            <w:r w:rsidR="004842BB" w:rsidRPr="004842BB">
              <w:rPr>
                <w:bCs/>
                <w:sz w:val="22"/>
                <w:szCs w:val="22"/>
                <w:lang w:val="es-ES"/>
              </w:rPr>
              <w:t xml:space="preserve"> </w:t>
            </w:r>
            <w:r w:rsidR="004842BB" w:rsidRPr="004842BB">
              <w:rPr>
                <w:bCs/>
                <w:color w:val="000000" w:themeColor="text1"/>
                <w:sz w:val="22"/>
                <w:szCs w:val="22"/>
                <w:lang w:val="es-ES"/>
              </w:rPr>
              <w:t>que cuentan con uno hasta un máximo de tres pozos operativos</w:t>
            </w:r>
            <w:r w:rsidR="004842BB">
              <w:rPr>
                <w:bCs/>
                <w:color w:val="000000" w:themeColor="text1"/>
                <w:sz w:val="22"/>
                <w:szCs w:val="22"/>
                <w:lang w:val="es-ES"/>
              </w:rPr>
              <w:t xml:space="preserve">, cuya finalidad </w:t>
            </w:r>
            <w:r w:rsidR="00145EA7">
              <w:rPr>
                <w:bCs/>
                <w:color w:val="000000" w:themeColor="text1"/>
                <w:sz w:val="22"/>
                <w:szCs w:val="22"/>
                <w:lang w:val="es-ES"/>
              </w:rPr>
              <w:t xml:space="preserve">es </w:t>
            </w:r>
            <w:r w:rsidR="004842BB">
              <w:rPr>
                <w:bCs/>
                <w:color w:val="000000" w:themeColor="text1"/>
                <w:sz w:val="22"/>
                <w:szCs w:val="22"/>
                <w:lang w:val="es-ES"/>
              </w:rPr>
              <w:t>controlar</w:t>
            </w:r>
            <w:r w:rsidR="004842BB" w:rsidRPr="00814713">
              <w:rPr>
                <w:bCs/>
                <w:color w:val="000000" w:themeColor="text1"/>
                <w:sz w:val="22"/>
                <w:szCs w:val="22"/>
                <w:lang w:val="es-ES"/>
              </w:rPr>
              <w:t xml:space="preserve"> la pluma </w:t>
            </w:r>
            <w:r w:rsidR="00145EA7">
              <w:rPr>
                <w:bCs/>
                <w:color w:val="000000" w:themeColor="text1"/>
                <w:sz w:val="22"/>
                <w:szCs w:val="22"/>
                <w:lang w:val="es-ES"/>
              </w:rPr>
              <w:t xml:space="preserve">de mercurio </w:t>
            </w:r>
            <w:r w:rsidR="004842BB" w:rsidRPr="00814713">
              <w:rPr>
                <w:bCs/>
                <w:color w:val="000000" w:themeColor="text1"/>
                <w:sz w:val="22"/>
                <w:szCs w:val="22"/>
                <w:lang w:val="es-ES"/>
              </w:rPr>
              <w:t xml:space="preserve">aguas abajo de las pantallas y agua arriba del sistema </w:t>
            </w:r>
            <w:r w:rsidR="004842BB">
              <w:rPr>
                <w:bCs/>
                <w:color w:val="000000" w:themeColor="text1"/>
                <w:sz w:val="22"/>
                <w:szCs w:val="22"/>
                <w:lang w:val="es-ES"/>
              </w:rPr>
              <w:t>de intercepción de la Fase III</w:t>
            </w:r>
            <w:r w:rsidR="004842BB" w:rsidRPr="00814713">
              <w:rPr>
                <w:bCs/>
                <w:color w:val="000000" w:themeColor="text1"/>
                <w:sz w:val="22"/>
                <w:szCs w:val="22"/>
                <w:lang w:val="es-ES"/>
              </w:rPr>
              <w:t xml:space="preserve"> que capta el afluente para la Planta de Tratamiento</w:t>
            </w:r>
            <w:r w:rsidR="000202A4">
              <w:rPr>
                <w:bCs/>
                <w:color w:val="000000" w:themeColor="text1"/>
                <w:sz w:val="22"/>
                <w:szCs w:val="22"/>
                <w:lang w:val="es-ES"/>
              </w:rPr>
              <w:t xml:space="preserve">, </w:t>
            </w:r>
            <w:r w:rsidR="004842BB">
              <w:rPr>
                <w:bCs/>
                <w:color w:val="000000" w:themeColor="text1"/>
                <w:sz w:val="22"/>
                <w:szCs w:val="22"/>
                <w:lang w:val="es-ES"/>
              </w:rPr>
              <w:t>en resumen y dado que actualmente s</w:t>
            </w:r>
            <w:r w:rsidR="00145EA7">
              <w:rPr>
                <w:bCs/>
                <w:color w:val="000000" w:themeColor="text1"/>
                <w:sz w:val="22"/>
                <w:szCs w:val="22"/>
                <w:lang w:val="es-ES"/>
              </w:rPr>
              <w:t>ó</w:t>
            </w:r>
            <w:r w:rsidR="004842BB">
              <w:rPr>
                <w:bCs/>
                <w:color w:val="000000" w:themeColor="text1"/>
                <w:sz w:val="22"/>
                <w:szCs w:val="22"/>
                <w:lang w:val="es-ES"/>
              </w:rPr>
              <w:t xml:space="preserve">lo existen 4 de las 8 series con más de 1 pozo, se concluye que solo existen </w:t>
            </w:r>
            <w:r w:rsidR="000202A4">
              <w:rPr>
                <w:bCs/>
                <w:color w:val="000000" w:themeColor="text1"/>
                <w:sz w:val="22"/>
                <w:szCs w:val="22"/>
                <w:lang w:val="es-ES"/>
              </w:rPr>
              <w:t>4</w:t>
            </w:r>
            <w:r w:rsidR="00D54C3B">
              <w:rPr>
                <w:bCs/>
                <w:color w:val="000000" w:themeColor="text1"/>
                <w:sz w:val="22"/>
                <w:szCs w:val="22"/>
                <w:lang w:val="es-ES"/>
              </w:rPr>
              <w:t xml:space="preserve"> cortinas de pozos de control aguas arriba de la planta de tratamiento</w:t>
            </w:r>
            <w:r w:rsidR="004842BB" w:rsidRPr="004842BB">
              <w:rPr>
                <w:bCs/>
                <w:color w:val="000000" w:themeColor="text1"/>
                <w:sz w:val="22"/>
                <w:szCs w:val="22"/>
                <w:lang w:val="es-ES"/>
              </w:rPr>
              <w:t xml:space="preserve"> </w:t>
            </w:r>
            <w:r w:rsidR="004842BB">
              <w:rPr>
                <w:bCs/>
                <w:color w:val="000000" w:themeColor="text1"/>
                <w:sz w:val="22"/>
                <w:szCs w:val="22"/>
                <w:lang w:val="es-ES"/>
              </w:rPr>
              <w:t xml:space="preserve">en lugar de las </w:t>
            </w:r>
            <w:r w:rsidR="004842BB" w:rsidRPr="004842BB">
              <w:rPr>
                <w:bCs/>
                <w:color w:val="000000" w:themeColor="text1"/>
                <w:sz w:val="22"/>
                <w:szCs w:val="22"/>
                <w:lang w:val="es-ES"/>
              </w:rPr>
              <w:t xml:space="preserve">6 cortinas </w:t>
            </w:r>
            <w:r w:rsidR="004842BB">
              <w:rPr>
                <w:bCs/>
                <w:color w:val="000000" w:themeColor="text1"/>
                <w:sz w:val="22"/>
                <w:szCs w:val="22"/>
                <w:lang w:val="es-ES"/>
              </w:rPr>
              <w:t>establecidas en la exigencia</w:t>
            </w:r>
            <w:r w:rsidR="00E52826">
              <w:rPr>
                <w:bCs/>
                <w:color w:val="000000" w:themeColor="text1"/>
                <w:sz w:val="22"/>
                <w:szCs w:val="22"/>
                <w:lang w:val="es-ES"/>
              </w:rPr>
              <w:t>.</w:t>
            </w:r>
          </w:p>
          <w:p w14:paraId="643E005F" w14:textId="77777777" w:rsidR="00E52826" w:rsidRDefault="00E52826" w:rsidP="00E52826">
            <w:pPr>
              <w:pStyle w:val="Prrafodelista"/>
            </w:pPr>
          </w:p>
          <w:p w14:paraId="39A12783" w14:textId="77777777" w:rsidR="00257B09" w:rsidRDefault="00257B09" w:rsidP="00E52826">
            <w:pPr>
              <w:pStyle w:val="Prrafodelista"/>
            </w:pPr>
          </w:p>
          <w:p w14:paraId="76758EC0" w14:textId="77777777" w:rsidR="00257B09" w:rsidRDefault="00257B09" w:rsidP="00E52826">
            <w:pPr>
              <w:pStyle w:val="Prrafodelista"/>
            </w:pPr>
          </w:p>
          <w:p w14:paraId="16F24481" w14:textId="77777777" w:rsidR="00257B09" w:rsidRDefault="00257B09" w:rsidP="00E52826">
            <w:pPr>
              <w:pStyle w:val="Prrafodelista"/>
            </w:pPr>
          </w:p>
          <w:p w14:paraId="673AB9F0" w14:textId="77777777" w:rsidR="00257B09" w:rsidRDefault="00257B09" w:rsidP="00E52826">
            <w:pPr>
              <w:pStyle w:val="Prrafodelista"/>
            </w:pPr>
          </w:p>
          <w:p w14:paraId="23A1DAD0" w14:textId="77777777" w:rsidR="00257B09" w:rsidRDefault="00257B09" w:rsidP="00E52826">
            <w:pPr>
              <w:pStyle w:val="Prrafodelista"/>
            </w:pPr>
          </w:p>
          <w:p w14:paraId="135426EC" w14:textId="77777777" w:rsidR="00257B09" w:rsidRDefault="00257B09" w:rsidP="00E52826">
            <w:pPr>
              <w:pStyle w:val="Prrafodelista"/>
            </w:pPr>
          </w:p>
          <w:p w14:paraId="1E65D88B" w14:textId="77777777" w:rsidR="00257B09" w:rsidRDefault="00257B09" w:rsidP="00E52826">
            <w:pPr>
              <w:pStyle w:val="Prrafodelista"/>
            </w:pPr>
          </w:p>
          <w:p w14:paraId="443117CD" w14:textId="77777777" w:rsidR="00257B09" w:rsidRDefault="00257B09" w:rsidP="00E52826">
            <w:pPr>
              <w:pStyle w:val="Prrafodelista"/>
            </w:pPr>
          </w:p>
          <w:p w14:paraId="2A6ADC01" w14:textId="77777777" w:rsidR="00257B09" w:rsidRDefault="00257B09" w:rsidP="00E52826">
            <w:pPr>
              <w:pStyle w:val="Prrafodelista"/>
            </w:pPr>
          </w:p>
          <w:p w14:paraId="6086E59B" w14:textId="77777777" w:rsidR="00257B09" w:rsidRDefault="00257B09" w:rsidP="00E52826">
            <w:pPr>
              <w:pStyle w:val="Prrafodelista"/>
            </w:pPr>
          </w:p>
          <w:p w14:paraId="639C9840" w14:textId="77777777" w:rsidR="001038BF" w:rsidRDefault="001038BF" w:rsidP="00E52826">
            <w:pPr>
              <w:pStyle w:val="Prrafodelista"/>
            </w:pPr>
          </w:p>
          <w:p w14:paraId="0989A858" w14:textId="77777777" w:rsidR="001038BF" w:rsidRDefault="001038BF" w:rsidP="00E52826">
            <w:pPr>
              <w:pStyle w:val="Prrafodelista"/>
            </w:pPr>
          </w:p>
          <w:p w14:paraId="010BEA53" w14:textId="77777777" w:rsidR="001038BF" w:rsidRDefault="001038BF" w:rsidP="00E52826">
            <w:pPr>
              <w:pStyle w:val="Prrafodelista"/>
            </w:pPr>
          </w:p>
          <w:p w14:paraId="1104F3D0" w14:textId="77777777" w:rsidR="008A4FA4" w:rsidRDefault="008A4FA4" w:rsidP="00E52826">
            <w:pPr>
              <w:pStyle w:val="Prrafodelista"/>
            </w:pPr>
          </w:p>
          <w:p w14:paraId="41292807" w14:textId="77777777" w:rsidR="001038BF" w:rsidRDefault="001038BF" w:rsidP="00E52826">
            <w:pPr>
              <w:pStyle w:val="Prrafodelista"/>
            </w:pPr>
          </w:p>
          <w:p w14:paraId="61E85315" w14:textId="77777777" w:rsidR="001038BF" w:rsidRDefault="001038BF" w:rsidP="00E52826">
            <w:pPr>
              <w:pStyle w:val="Prrafodelista"/>
            </w:pPr>
          </w:p>
          <w:p w14:paraId="28C8415E" w14:textId="77777777" w:rsidR="001038BF" w:rsidRDefault="001038BF" w:rsidP="00E52826">
            <w:pPr>
              <w:pStyle w:val="Prrafodelista"/>
            </w:pPr>
          </w:p>
          <w:p w14:paraId="25808CD7" w14:textId="77777777" w:rsidR="001038BF" w:rsidRDefault="001038BF" w:rsidP="00E52826">
            <w:pPr>
              <w:pStyle w:val="Prrafodelista"/>
            </w:pPr>
          </w:p>
          <w:p w14:paraId="4FA7D7D7" w14:textId="77777777" w:rsidR="001038BF" w:rsidRDefault="001038BF" w:rsidP="00E52826">
            <w:pPr>
              <w:pStyle w:val="Prrafodelista"/>
            </w:pPr>
          </w:p>
          <w:p w14:paraId="62F15F05" w14:textId="77777777" w:rsidR="001038BF" w:rsidRDefault="001038BF" w:rsidP="00E52826">
            <w:pPr>
              <w:pStyle w:val="Prrafodelista"/>
            </w:pPr>
          </w:p>
          <w:p w14:paraId="60D73D3F" w14:textId="77777777" w:rsidR="001038BF" w:rsidRDefault="001038BF" w:rsidP="00E52826">
            <w:pPr>
              <w:pStyle w:val="Prrafodelista"/>
            </w:pPr>
          </w:p>
          <w:p w14:paraId="3C559272" w14:textId="77777777" w:rsidR="001038BF" w:rsidRDefault="001038BF" w:rsidP="00E52826">
            <w:pPr>
              <w:pStyle w:val="Prrafodelista"/>
            </w:pPr>
          </w:p>
          <w:p w14:paraId="39E00338" w14:textId="77777777" w:rsidR="001038BF" w:rsidRDefault="001038BF" w:rsidP="00E52826">
            <w:pPr>
              <w:pStyle w:val="Prrafodelista"/>
            </w:pPr>
          </w:p>
          <w:p w14:paraId="322363F2" w14:textId="77777777" w:rsidR="00257B09" w:rsidRDefault="00257B09" w:rsidP="00E52826">
            <w:pPr>
              <w:pStyle w:val="Prrafodelista"/>
            </w:pPr>
          </w:p>
          <w:p w14:paraId="11459209" w14:textId="5E09BBB7" w:rsidR="00257B09" w:rsidRPr="00B9035A" w:rsidRDefault="00257B09" w:rsidP="00E52826">
            <w:pPr>
              <w:pStyle w:val="Prrafodelista"/>
            </w:pPr>
          </w:p>
        </w:tc>
      </w:tr>
    </w:tbl>
    <w:tbl>
      <w:tblPr>
        <w:tblW w:w="13687" w:type="dxa"/>
        <w:jc w:val="center"/>
        <w:tblCellMar>
          <w:left w:w="70" w:type="dxa"/>
          <w:right w:w="70" w:type="dxa"/>
        </w:tblCellMar>
        <w:tblLook w:val="04A0" w:firstRow="1" w:lastRow="0" w:firstColumn="1" w:lastColumn="0" w:noHBand="0" w:noVBand="1"/>
      </w:tblPr>
      <w:tblGrid>
        <w:gridCol w:w="2476"/>
        <w:gridCol w:w="1511"/>
        <w:gridCol w:w="1347"/>
        <w:gridCol w:w="3639"/>
        <w:gridCol w:w="2212"/>
        <w:gridCol w:w="2502"/>
      </w:tblGrid>
      <w:tr w:rsidR="002351E8" w:rsidRPr="00334D2C" w14:paraId="1FA04631" w14:textId="77777777" w:rsidTr="00E2415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9F8439" w14:textId="77777777" w:rsidR="002351E8" w:rsidRPr="00334D2C" w:rsidRDefault="002351E8" w:rsidP="00E2415E">
            <w:pPr>
              <w:jc w:val="center"/>
              <w:rPr>
                <w:rFonts w:ascii="Calibri" w:eastAsia="Times New Roman" w:hAnsi="Calibri"/>
                <w:b/>
                <w:bCs/>
                <w:color w:val="000000"/>
                <w:sz w:val="20"/>
                <w:szCs w:val="20"/>
                <w:lang w:eastAsia="es-CL"/>
              </w:rPr>
            </w:pPr>
            <w:r w:rsidRPr="00334D2C">
              <w:rPr>
                <w:rFonts w:ascii="Calibri" w:eastAsia="Times New Roman" w:hAnsi="Calibri"/>
                <w:b/>
                <w:bCs/>
                <w:color w:val="000000"/>
                <w:sz w:val="20"/>
                <w:szCs w:val="20"/>
                <w:lang w:eastAsia="es-CL"/>
              </w:rPr>
              <w:lastRenderedPageBreak/>
              <w:t>Registros</w:t>
            </w:r>
          </w:p>
        </w:tc>
      </w:tr>
      <w:tr w:rsidR="002351E8" w:rsidRPr="00334D2C" w14:paraId="1CD794A9" w14:textId="77777777" w:rsidTr="00E2415E">
        <w:trPr>
          <w:trHeight w:val="2805"/>
          <w:jc w:val="center"/>
        </w:trPr>
        <w:tc>
          <w:tcPr>
            <w:tcW w:w="1949" w:type="pct"/>
            <w:gridSpan w:val="3"/>
            <w:tcBorders>
              <w:top w:val="nil"/>
              <w:left w:val="single" w:sz="4" w:space="0" w:color="auto"/>
              <w:right w:val="single" w:sz="4" w:space="0" w:color="auto"/>
            </w:tcBorders>
            <w:shd w:val="clear" w:color="auto" w:fill="auto"/>
            <w:noWrap/>
            <w:vAlign w:val="center"/>
            <w:hideMark/>
          </w:tcPr>
          <w:p w14:paraId="62B18437" w14:textId="77777777" w:rsidR="002351E8" w:rsidRPr="00334D2C" w:rsidRDefault="002351E8" w:rsidP="00E2415E">
            <w:pPr>
              <w:jc w:val="center"/>
              <w:rPr>
                <w:lang w:eastAsia="es-CL"/>
              </w:rPr>
            </w:pPr>
            <w:r>
              <w:rPr>
                <w:noProof/>
                <w:lang w:eastAsia="es-CL"/>
              </w:rPr>
              <w:drawing>
                <wp:inline distT="0" distB="0" distL="0" distR="0" wp14:anchorId="0A1DD045" wp14:editId="6EB11D0B">
                  <wp:extent cx="2908800" cy="1944000"/>
                  <wp:effectExtent l="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08800" cy="1944000"/>
                          </a:xfrm>
                          <a:prstGeom prst="rect">
                            <a:avLst/>
                          </a:prstGeom>
                        </pic:spPr>
                      </pic:pic>
                    </a:graphicData>
                  </a:graphic>
                </wp:inline>
              </w:drawing>
            </w:r>
          </w:p>
        </w:tc>
        <w:tc>
          <w:tcPr>
            <w:tcW w:w="3051" w:type="pct"/>
            <w:gridSpan w:val="3"/>
            <w:tcBorders>
              <w:top w:val="nil"/>
              <w:left w:val="single" w:sz="4" w:space="0" w:color="auto"/>
              <w:right w:val="single" w:sz="4" w:space="0" w:color="auto"/>
            </w:tcBorders>
            <w:shd w:val="clear" w:color="auto" w:fill="auto"/>
            <w:noWrap/>
            <w:vAlign w:val="center"/>
            <w:hideMark/>
          </w:tcPr>
          <w:p w14:paraId="4F2A1795" w14:textId="77777777" w:rsidR="002351E8" w:rsidRPr="00334D2C" w:rsidRDefault="002351E8" w:rsidP="00E2415E">
            <w:pPr>
              <w:jc w:val="center"/>
              <w:rPr>
                <w:lang w:eastAsia="es-CL"/>
              </w:rPr>
            </w:pPr>
            <w:r>
              <w:rPr>
                <w:noProof/>
                <w:lang w:eastAsia="es-CL"/>
              </w:rPr>
              <w:drawing>
                <wp:inline distT="0" distB="0" distL="0" distR="0" wp14:anchorId="049DD986" wp14:editId="697AA11F">
                  <wp:extent cx="2592000" cy="1944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92000" cy="1944000"/>
                          </a:xfrm>
                          <a:prstGeom prst="rect">
                            <a:avLst/>
                          </a:prstGeom>
                        </pic:spPr>
                      </pic:pic>
                    </a:graphicData>
                  </a:graphic>
                </wp:inline>
              </w:drawing>
            </w:r>
            <w:r>
              <w:rPr>
                <w:noProof/>
                <w:lang w:eastAsia="es-CL"/>
              </w:rPr>
              <w:t xml:space="preserve"> </w:t>
            </w:r>
            <w:r>
              <w:rPr>
                <w:noProof/>
                <w:lang w:eastAsia="es-CL"/>
              </w:rPr>
              <w:drawing>
                <wp:inline distT="0" distB="0" distL="0" distR="0" wp14:anchorId="611B185E" wp14:editId="2084156E">
                  <wp:extent cx="2592000" cy="1944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92000" cy="1944000"/>
                          </a:xfrm>
                          <a:prstGeom prst="rect">
                            <a:avLst/>
                          </a:prstGeom>
                        </pic:spPr>
                      </pic:pic>
                    </a:graphicData>
                  </a:graphic>
                </wp:inline>
              </w:drawing>
            </w:r>
            <w:r>
              <w:rPr>
                <w:noProof/>
                <w:lang w:eastAsia="es-CL"/>
              </w:rPr>
              <w:t xml:space="preserve"> </w:t>
            </w:r>
          </w:p>
        </w:tc>
      </w:tr>
      <w:tr w:rsidR="008F6FC7" w:rsidRPr="00334D2C" w14:paraId="085CA802" w14:textId="77777777" w:rsidTr="00E2415E">
        <w:trPr>
          <w:trHeight w:val="300"/>
          <w:jc w:val="center"/>
        </w:trPr>
        <w:tc>
          <w:tcPr>
            <w:tcW w:w="905" w:type="pct"/>
            <w:tcBorders>
              <w:top w:val="single" w:sz="4" w:space="0" w:color="auto"/>
              <w:left w:val="single" w:sz="4" w:space="0" w:color="auto"/>
              <w:bottom w:val="single" w:sz="4" w:space="0" w:color="auto"/>
              <w:right w:val="nil"/>
            </w:tcBorders>
            <w:shd w:val="clear" w:color="auto" w:fill="auto"/>
            <w:noWrap/>
            <w:vAlign w:val="center"/>
            <w:hideMark/>
          </w:tcPr>
          <w:p w14:paraId="156ECF98" w14:textId="77777777" w:rsidR="002351E8" w:rsidRPr="00334D2C" w:rsidRDefault="002351E8" w:rsidP="00E2415E">
            <w:pPr>
              <w:rPr>
                <w:rFonts w:eastAsia="Times New Roman"/>
                <w:b/>
                <w:color w:val="000000"/>
                <w:sz w:val="18"/>
                <w:szCs w:val="20"/>
                <w:lang w:eastAsia="es-CL"/>
              </w:rPr>
            </w:pPr>
            <w:bookmarkStart w:id="120" w:name="_Toc361672358"/>
            <w:bookmarkStart w:id="121" w:name="_Toc361822793"/>
            <w:r w:rsidRPr="00334D2C">
              <w:rPr>
                <w:b/>
                <w:sz w:val="18"/>
                <w:szCs w:val="20"/>
              </w:rPr>
              <w:t xml:space="preserve">Fotografía </w:t>
            </w:r>
            <w:r w:rsidRPr="00334D2C">
              <w:rPr>
                <w:b/>
                <w:sz w:val="18"/>
                <w:szCs w:val="20"/>
              </w:rPr>
              <w:fldChar w:fldCharType="begin"/>
            </w:r>
            <w:r w:rsidRPr="00334D2C">
              <w:rPr>
                <w:b/>
                <w:sz w:val="18"/>
                <w:szCs w:val="20"/>
              </w:rPr>
              <w:instrText xml:space="preserve"> SEQ Fotografía \* ARABIC </w:instrText>
            </w:r>
            <w:r w:rsidRPr="00334D2C">
              <w:rPr>
                <w:b/>
                <w:sz w:val="18"/>
                <w:szCs w:val="20"/>
              </w:rPr>
              <w:fldChar w:fldCharType="separate"/>
            </w:r>
            <w:r w:rsidRPr="00334D2C">
              <w:rPr>
                <w:b/>
                <w:noProof/>
                <w:sz w:val="18"/>
                <w:szCs w:val="20"/>
              </w:rPr>
              <w:t>1</w:t>
            </w:r>
            <w:r w:rsidRPr="00334D2C">
              <w:rPr>
                <w:b/>
                <w:sz w:val="18"/>
                <w:szCs w:val="20"/>
              </w:rPr>
              <w:fldChar w:fldCharType="end"/>
            </w:r>
            <w:bookmarkEnd w:id="120"/>
            <w:bookmarkEnd w:id="121"/>
          </w:p>
        </w:tc>
        <w:tc>
          <w:tcPr>
            <w:tcW w:w="10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1EB689" w14:textId="77777777" w:rsidR="002351E8" w:rsidRPr="00334D2C" w:rsidRDefault="002351E8" w:rsidP="00E2415E">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c>
          <w:tcPr>
            <w:tcW w:w="1329" w:type="pct"/>
            <w:tcBorders>
              <w:top w:val="single" w:sz="4" w:space="0" w:color="auto"/>
              <w:left w:val="nil"/>
              <w:bottom w:val="single" w:sz="4" w:space="0" w:color="auto"/>
              <w:right w:val="nil"/>
            </w:tcBorders>
            <w:shd w:val="clear" w:color="auto" w:fill="auto"/>
            <w:noWrap/>
            <w:vAlign w:val="center"/>
            <w:hideMark/>
          </w:tcPr>
          <w:p w14:paraId="504D8813" w14:textId="77777777" w:rsidR="002351E8" w:rsidRPr="00334D2C" w:rsidRDefault="002351E8" w:rsidP="00E2415E">
            <w:pPr>
              <w:rPr>
                <w:b/>
                <w:sz w:val="18"/>
                <w:szCs w:val="20"/>
              </w:rPr>
            </w:pPr>
            <w:bookmarkStart w:id="122" w:name="_Toc361672359"/>
            <w:bookmarkStart w:id="123" w:name="_Toc361822794"/>
            <w:r w:rsidRPr="00334D2C">
              <w:rPr>
                <w:b/>
                <w:sz w:val="18"/>
                <w:szCs w:val="20"/>
              </w:rPr>
              <w:t xml:space="preserve">Fotografía </w:t>
            </w:r>
            <w:r w:rsidRPr="00334D2C">
              <w:rPr>
                <w:b/>
                <w:sz w:val="18"/>
                <w:szCs w:val="20"/>
              </w:rPr>
              <w:fldChar w:fldCharType="begin"/>
            </w:r>
            <w:r w:rsidRPr="00334D2C">
              <w:rPr>
                <w:b/>
                <w:sz w:val="18"/>
                <w:szCs w:val="20"/>
              </w:rPr>
              <w:instrText xml:space="preserve"> SEQ Fotografía \* ARABIC </w:instrText>
            </w:r>
            <w:r w:rsidRPr="00334D2C">
              <w:rPr>
                <w:b/>
                <w:sz w:val="18"/>
                <w:szCs w:val="20"/>
              </w:rPr>
              <w:fldChar w:fldCharType="separate"/>
            </w:r>
            <w:r w:rsidRPr="00334D2C">
              <w:rPr>
                <w:b/>
                <w:noProof/>
                <w:sz w:val="18"/>
                <w:szCs w:val="20"/>
              </w:rPr>
              <w:t>2</w:t>
            </w:r>
            <w:bookmarkEnd w:id="122"/>
            <w:bookmarkEnd w:id="123"/>
            <w:r w:rsidRPr="00334D2C">
              <w:rPr>
                <w:b/>
                <w:sz w:val="18"/>
                <w:szCs w:val="20"/>
              </w:rPr>
              <w:fldChar w:fldCharType="end"/>
            </w:r>
          </w:p>
        </w:tc>
        <w:tc>
          <w:tcPr>
            <w:tcW w:w="17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6A26BB" w14:textId="77777777" w:rsidR="002351E8" w:rsidRPr="00334D2C" w:rsidRDefault="002351E8" w:rsidP="00E2415E">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D45988">
              <w:rPr>
                <w:rFonts w:eastAsia="Times New Roman"/>
                <w:b/>
                <w:color w:val="000000"/>
                <w:sz w:val="18"/>
                <w:szCs w:val="20"/>
                <w:lang w:eastAsia="es-CL"/>
              </w:rPr>
              <w:t>18 de marzo de 2015</w:t>
            </w:r>
          </w:p>
        </w:tc>
      </w:tr>
      <w:tr w:rsidR="008F6FC7" w:rsidRPr="00334D2C" w14:paraId="0503393A" w14:textId="77777777" w:rsidTr="00E2415E">
        <w:trPr>
          <w:trHeight w:val="300"/>
          <w:jc w:val="center"/>
        </w:trPr>
        <w:tc>
          <w:tcPr>
            <w:tcW w:w="9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6008F" w14:textId="77777777" w:rsidR="002351E8" w:rsidRPr="00334D2C" w:rsidRDefault="002351E8" w:rsidP="00E2415E">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552" w:type="pct"/>
            <w:tcBorders>
              <w:top w:val="single" w:sz="4" w:space="0" w:color="auto"/>
              <w:left w:val="nil"/>
              <w:bottom w:val="single" w:sz="4" w:space="0" w:color="auto"/>
              <w:right w:val="single" w:sz="4" w:space="0" w:color="000000"/>
            </w:tcBorders>
            <w:shd w:val="clear" w:color="auto" w:fill="auto"/>
            <w:noWrap/>
            <w:vAlign w:val="center"/>
            <w:hideMark/>
          </w:tcPr>
          <w:p w14:paraId="2C7051C1" w14:textId="77777777" w:rsidR="002351E8" w:rsidRPr="00334D2C" w:rsidRDefault="002351E8" w:rsidP="00E2415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Pr="00D2071F">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D2071F">
              <w:rPr>
                <w:rFonts w:ascii="Calibri" w:eastAsia="Times New Roman" w:hAnsi="Calibri"/>
                <w:b/>
                <w:color w:val="000000"/>
                <w:sz w:val="18"/>
                <w:szCs w:val="18"/>
                <w:lang w:eastAsia="es-CL"/>
              </w:rPr>
              <w:t>031</w:t>
            </w:r>
            <w:r>
              <w:rPr>
                <w:rFonts w:ascii="Calibri" w:eastAsia="Times New Roman" w:hAnsi="Calibri"/>
                <w:b/>
                <w:color w:val="000000"/>
                <w:sz w:val="18"/>
                <w:szCs w:val="18"/>
                <w:lang w:eastAsia="es-CL"/>
              </w:rPr>
              <w:t>.</w:t>
            </w:r>
            <w:r w:rsidRPr="00D2071F">
              <w:rPr>
                <w:rFonts w:ascii="Calibri" w:eastAsia="Times New Roman" w:hAnsi="Calibri"/>
                <w:b/>
                <w:color w:val="000000"/>
                <w:sz w:val="18"/>
                <w:szCs w:val="18"/>
                <w:lang w:eastAsia="es-CL"/>
              </w:rPr>
              <w:t>535</w:t>
            </w:r>
          </w:p>
        </w:tc>
        <w:tc>
          <w:tcPr>
            <w:tcW w:w="492" w:type="pct"/>
            <w:tcBorders>
              <w:top w:val="single" w:sz="4" w:space="0" w:color="auto"/>
              <w:left w:val="nil"/>
              <w:bottom w:val="single" w:sz="4" w:space="0" w:color="auto"/>
              <w:right w:val="single" w:sz="4" w:space="0" w:color="000000"/>
            </w:tcBorders>
            <w:shd w:val="clear" w:color="auto" w:fill="auto"/>
            <w:noWrap/>
            <w:vAlign w:val="center"/>
            <w:hideMark/>
          </w:tcPr>
          <w:p w14:paraId="6BFD30DA" w14:textId="77777777" w:rsidR="002351E8" w:rsidRPr="00334D2C" w:rsidRDefault="002351E8" w:rsidP="00E2415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Pr="00D2071F">
              <w:rPr>
                <w:rFonts w:ascii="Calibri" w:eastAsia="Times New Roman" w:hAnsi="Calibri"/>
                <w:b/>
                <w:color w:val="000000"/>
                <w:sz w:val="18"/>
                <w:szCs w:val="18"/>
                <w:lang w:eastAsia="es-CL"/>
              </w:rPr>
              <w:t>473</w:t>
            </w:r>
            <w:r>
              <w:rPr>
                <w:rFonts w:ascii="Calibri" w:eastAsia="Times New Roman" w:hAnsi="Calibri"/>
                <w:b/>
                <w:color w:val="000000"/>
                <w:sz w:val="18"/>
                <w:szCs w:val="18"/>
                <w:lang w:eastAsia="es-CL"/>
              </w:rPr>
              <w:t>.</w:t>
            </w:r>
            <w:r w:rsidRPr="00D2071F">
              <w:rPr>
                <w:rFonts w:ascii="Calibri" w:eastAsia="Times New Roman" w:hAnsi="Calibri"/>
                <w:b/>
                <w:color w:val="000000"/>
                <w:sz w:val="18"/>
                <w:szCs w:val="18"/>
                <w:lang w:eastAsia="es-CL"/>
              </w:rPr>
              <w:t>881</w:t>
            </w:r>
          </w:p>
        </w:tc>
        <w:tc>
          <w:tcPr>
            <w:tcW w:w="1329" w:type="pct"/>
            <w:tcBorders>
              <w:top w:val="single" w:sz="4" w:space="0" w:color="auto"/>
              <w:left w:val="nil"/>
              <w:bottom w:val="single" w:sz="4" w:space="0" w:color="auto"/>
              <w:right w:val="single" w:sz="4" w:space="0" w:color="000000"/>
            </w:tcBorders>
            <w:shd w:val="clear" w:color="auto" w:fill="auto"/>
            <w:noWrap/>
            <w:vAlign w:val="center"/>
            <w:hideMark/>
          </w:tcPr>
          <w:p w14:paraId="6B480FEE" w14:textId="77777777" w:rsidR="002351E8" w:rsidRPr="00334D2C" w:rsidRDefault="002351E8" w:rsidP="00E2415E">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808" w:type="pct"/>
            <w:tcBorders>
              <w:top w:val="single" w:sz="4" w:space="0" w:color="auto"/>
              <w:left w:val="nil"/>
              <w:bottom w:val="single" w:sz="4" w:space="0" w:color="auto"/>
              <w:right w:val="single" w:sz="4" w:space="0" w:color="000000"/>
            </w:tcBorders>
            <w:shd w:val="clear" w:color="auto" w:fill="auto"/>
            <w:noWrap/>
            <w:vAlign w:val="center"/>
            <w:hideMark/>
          </w:tcPr>
          <w:p w14:paraId="46981DAA" w14:textId="77777777" w:rsidR="002351E8" w:rsidRPr="00334D2C" w:rsidRDefault="002351E8" w:rsidP="00E2415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Pr="00252506">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252506">
              <w:rPr>
                <w:rFonts w:ascii="Calibri" w:eastAsia="Times New Roman" w:hAnsi="Calibri"/>
                <w:b/>
                <w:color w:val="000000"/>
                <w:sz w:val="18"/>
                <w:szCs w:val="18"/>
                <w:lang w:eastAsia="es-CL"/>
              </w:rPr>
              <w:t>032</w:t>
            </w:r>
            <w:r>
              <w:rPr>
                <w:rFonts w:ascii="Calibri" w:eastAsia="Times New Roman" w:hAnsi="Calibri"/>
                <w:b/>
                <w:color w:val="000000"/>
                <w:sz w:val="18"/>
                <w:szCs w:val="18"/>
                <w:lang w:eastAsia="es-CL"/>
              </w:rPr>
              <w:t>.</w:t>
            </w:r>
            <w:r w:rsidRPr="00252506">
              <w:rPr>
                <w:rFonts w:ascii="Calibri" w:eastAsia="Times New Roman" w:hAnsi="Calibri"/>
                <w:b/>
                <w:color w:val="000000"/>
                <w:sz w:val="18"/>
                <w:szCs w:val="18"/>
                <w:lang w:eastAsia="es-CL"/>
              </w:rPr>
              <w:t>582</w:t>
            </w:r>
          </w:p>
        </w:tc>
        <w:tc>
          <w:tcPr>
            <w:tcW w:w="914" w:type="pct"/>
            <w:tcBorders>
              <w:top w:val="single" w:sz="4" w:space="0" w:color="auto"/>
              <w:left w:val="nil"/>
              <w:bottom w:val="single" w:sz="4" w:space="0" w:color="auto"/>
              <w:right w:val="single" w:sz="4" w:space="0" w:color="000000"/>
            </w:tcBorders>
            <w:shd w:val="clear" w:color="auto" w:fill="auto"/>
            <w:noWrap/>
            <w:vAlign w:val="center"/>
            <w:hideMark/>
          </w:tcPr>
          <w:p w14:paraId="54B6D481" w14:textId="77777777" w:rsidR="002351E8" w:rsidRPr="00334D2C" w:rsidRDefault="002351E8" w:rsidP="00E2415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Pr="00252506">
              <w:rPr>
                <w:rFonts w:ascii="Calibri" w:eastAsia="Times New Roman" w:hAnsi="Calibri"/>
                <w:b/>
                <w:color w:val="000000"/>
                <w:sz w:val="18"/>
                <w:szCs w:val="18"/>
                <w:lang w:eastAsia="es-CL"/>
              </w:rPr>
              <w:t>474</w:t>
            </w:r>
            <w:r>
              <w:rPr>
                <w:rFonts w:ascii="Calibri" w:eastAsia="Times New Roman" w:hAnsi="Calibri"/>
                <w:b/>
                <w:color w:val="000000"/>
                <w:sz w:val="18"/>
                <w:szCs w:val="18"/>
                <w:lang w:eastAsia="es-CL"/>
              </w:rPr>
              <w:t>.</w:t>
            </w:r>
            <w:r w:rsidRPr="00252506">
              <w:rPr>
                <w:rFonts w:ascii="Calibri" w:eastAsia="Times New Roman" w:hAnsi="Calibri"/>
                <w:b/>
                <w:color w:val="000000"/>
                <w:sz w:val="18"/>
                <w:szCs w:val="18"/>
                <w:lang w:eastAsia="es-CL"/>
              </w:rPr>
              <w:t>483</w:t>
            </w:r>
          </w:p>
        </w:tc>
      </w:tr>
      <w:tr w:rsidR="002351E8" w:rsidRPr="00334D2C" w14:paraId="48251AC2" w14:textId="77777777" w:rsidTr="00257B09">
        <w:trPr>
          <w:trHeight w:val="783"/>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7B709CF" w14:textId="285A72BA" w:rsidR="002351E8" w:rsidRPr="00334D2C" w:rsidRDefault="002351E8" w:rsidP="00E2415E">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434593">
              <w:rPr>
                <w:rFonts w:ascii="Calibri" w:eastAsia="Times New Roman" w:hAnsi="Calibri"/>
                <w:color w:val="000000"/>
                <w:sz w:val="18"/>
                <w:szCs w:val="18"/>
                <w:lang w:eastAsia="es-CL"/>
              </w:rPr>
              <w:t>Embalse N</w:t>
            </w:r>
            <w:r w:rsidRPr="00D45988">
              <w:rPr>
                <w:rFonts w:ascii="Calibri" w:eastAsia="Times New Roman" w:hAnsi="Calibri"/>
                <w:color w:val="000000"/>
                <w:sz w:val="18"/>
                <w:szCs w:val="18"/>
                <w:lang w:eastAsia="es-CL"/>
              </w:rPr>
              <w:t>uevo</w:t>
            </w:r>
            <w:r>
              <w:rPr>
                <w:rFonts w:ascii="Calibri" w:eastAsia="Times New Roman" w:hAnsi="Calibri"/>
                <w:color w:val="000000"/>
                <w:sz w:val="18"/>
                <w:szCs w:val="18"/>
                <w:lang w:eastAsia="es-CL"/>
              </w:rPr>
              <w:t xml:space="preserve"> desde donde actualmente se capta el agua superficial limpia en la Q.</w:t>
            </w:r>
            <w:r w:rsidRPr="00B7759D">
              <w:rPr>
                <w:rFonts w:ascii="Calibri" w:eastAsia="Times New Roman" w:hAnsi="Calibri"/>
                <w:color w:val="000000"/>
                <w:sz w:val="18"/>
                <w:szCs w:val="18"/>
                <w:lang w:eastAsia="es-CL"/>
              </w:rPr>
              <w:t xml:space="preserve"> La Coipa</w:t>
            </w:r>
            <w:r>
              <w:rPr>
                <w:rFonts w:ascii="Calibri" w:eastAsia="Times New Roman" w:hAnsi="Calibri"/>
                <w:color w:val="000000"/>
                <w:sz w:val="18"/>
                <w:szCs w:val="18"/>
                <w:lang w:eastAsia="es-CL"/>
              </w:rPr>
              <w:t>, ubicado</w:t>
            </w:r>
            <w:r w:rsidR="00434593">
              <w:rPr>
                <w:rFonts w:ascii="Calibri" w:eastAsia="Times New Roman" w:hAnsi="Calibri"/>
                <w:color w:val="000000"/>
                <w:sz w:val="18"/>
                <w:szCs w:val="18"/>
                <w:lang w:eastAsia="es-CL"/>
              </w:rPr>
              <w:t xml:space="preserve"> aguas abajo del Embalse de la A</w:t>
            </w:r>
            <w:r>
              <w:rPr>
                <w:rFonts w:ascii="Calibri" w:eastAsia="Times New Roman" w:hAnsi="Calibri"/>
                <w:color w:val="000000"/>
                <w:sz w:val="18"/>
                <w:szCs w:val="18"/>
                <w:lang w:eastAsia="es-CL"/>
              </w:rPr>
              <w:t>ntigua Azufrer</w:t>
            </w:r>
            <w:r w:rsidR="00434593">
              <w:rPr>
                <w:rFonts w:ascii="Calibri" w:eastAsia="Times New Roman" w:hAnsi="Calibri"/>
                <w:color w:val="000000"/>
                <w:sz w:val="18"/>
                <w:szCs w:val="18"/>
                <w:lang w:eastAsia="es-CL"/>
              </w:rPr>
              <w:t>a</w:t>
            </w:r>
            <w:r>
              <w:rPr>
                <w:rFonts w:ascii="Calibri" w:eastAsia="Times New Roman" w:hAnsi="Calibri"/>
                <w:color w:val="000000"/>
                <w:sz w:val="18"/>
                <w:szCs w:val="18"/>
                <w:lang w:eastAsia="es-CL"/>
              </w:rPr>
              <w:t>.</w:t>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4003CB0" w14:textId="2058230E" w:rsidR="002351E8" w:rsidRPr="00334D2C" w:rsidRDefault="002351E8" w:rsidP="009E49EB">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434593">
              <w:rPr>
                <w:rFonts w:ascii="Calibri" w:eastAsia="Times New Roman" w:hAnsi="Calibri"/>
                <w:color w:val="000000"/>
                <w:sz w:val="18"/>
                <w:szCs w:val="18"/>
                <w:lang w:eastAsia="es-CL"/>
              </w:rPr>
              <w:t>Embalse de la A</w:t>
            </w:r>
            <w:r w:rsidRPr="00D45988">
              <w:rPr>
                <w:rFonts w:ascii="Calibri" w:eastAsia="Times New Roman" w:hAnsi="Calibri"/>
                <w:color w:val="000000"/>
                <w:sz w:val="18"/>
                <w:szCs w:val="18"/>
                <w:lang w:eastAsia="es-CL"/>
              </w:rPr>
              <w:t>ntigua Azufrera</w:t>
            </w:r>
            <w:r>
              <w:rPr>
                <w:rFonts w:ascii="Calibri" w:eastAsia="Times New Roman" w:hAnsi="Calibri"/>
                <w:color w:val="000000"/>
                <w:sz w:val="18"/>
                <w:szCs w:val="18"/>
                <w:lang w:eastAsia="es-CL"/>
              </w:rPr>
              <w:t>, desde donde est</w:t>
            </w:r>
            <w:r w:rsidR="009E49EB">
              <w:rPr>
                <w:rFonts w:ascii="Calibri" w:eastAsia="Times New Roman" w:hAnsi="Calibri"/>
                <w:color w:val="000000"/>
                <w:sz w:val="18"/>
                <w:szCs w:val="18"/>
                <w:lang w:eastAsia="es-CL"/>
              </w:rPr>
              <w:t>á</w:t>
            </w:r>
            <w:r>
              <w:rPr>
                <w:rFonts w:ascii="Calibri" w:eastAsia="Times New Roman" w:hAnsi="Calibri"/>
                <w:color w:val="000000"/>
                <w:sz w:val="18"/>
                <w:szCs w:val="18"/>
                <w:lang w:eastAsia="es-CL"/>
              </w:rPr>
              <w:t xml:space="preserve"> autorizado captar el </w:t>
            </w:r>
            <w:r w:rsidRPr="00B7759D">
              <w:rPr>
                <w:rFonts w:ascii="Calibri" w:eastAsia="Times New Roman" w:hAnsi="Calibri"/>
                <w:color w:val="000000"/>
                <w:sz w:val="18"/>
                <w:szCs w:val="18"/>
                <w:lang w:eastAsia="es-CL"/>
              </w:rPr>
              <w:t>agua superficial limpia en la Q.</w:t>
            </w:r>
            <w:r>
              <w:rPr>
                <w:rFonts w:ascii="Calibri" w:eastAsia="Times New Roman" w:hAnsi="Calibri"/>
                <w:color w:val="000000"/>
                <w:sz w:val="18"/>
                <w:szCs w:val="18"/>
                <w:lang w:eastAsia="es-CL"/>
              </w:rPr>
              <w:t xml:space="preserve"> La Coip</w:t>
            </w:r>
            <w:r w:rsidR="00434593">
              <w:rPr>
                <w:rFonts w:ascii="Calibri" w:eastAsia="Times New Roman" w:hAnsi="Calibri"/>
                <w:color w:val="000000"/>
                <w:sz w:val="18"/>
                <w:szCs w:val="18"/>
                <w:lang w:eastAsia="es-CL"/>
              </w:rPr>
              <w:t>a</w:t>
            </w:r>
            <w:r>
              <w:rPr>
                <w:rFonts w:ascii="Calibri" w:eastAsia="Times New Roman" w:hAnsi="Calibri"/>
                <w:color w:val="000000"/>
                <w:sz w:val="18"/>
                <w:szCs w:val="18"/>
                <w:lang w:eastAsia="es-CL"/>
              </w:rPr>
              <w:t>, para su posterior infiltración aguas abajo del sector contaminado.</w:t>
            </w:r>
          </w:p>
        </w:tc>
      </w:tr>
      <w:tr w:rsidR="002351E8" w:rsidRPr="00334D2C" w14:paraId="4C2CF327" w14:textId="77777777" w:rsidTr="00257B09">
        <w:trPr>
          <w:trHeight w:val="2879"/>
          <w:jc w:val="center"/>
        </w:trPr>
        <w:tc>
          <w:tcPr>
            <w:tcW w:w="1949" w:type="pct"/>
            <w:gridSpan w:val="3"/>
            <w:tcBorders>
              <w:top w:val="nil"/>
              <w:left w:val="single" w:sz="4" w:space="0" w:color="auto"/>
              <w:right w:val="single" w:sz="4" w:space="0" w:color="auto"/>
            </w:tcBorders>
            <w:shd w:val="clear" w:color="auto" w:fill="auto"/>
            <w:noWrap/>
            <w:vAlign w:val="center"/>
            <w:hideMark/>
          </w:tcPr>
          <w:p w14:paraId="528050D4" w14:textId="62742B8B" w:rsidR="002351E8" w:rsidRPr="00334D2C" w:rsidRDefault="008F6FC7" w:rsidP="00257B09">
            <w:pPr>
              <w:rPr>
                <w:lang w:eastAsia="es-CL"/>
              </w:rPr>
            </w:pPr>
            <w:r>
              <w:rPr>
                <w:noProof/>
                <w:lang w:eastAsia="es-CL"/>
              </w:rPr>
              <w:drawing>
                <wp:anchor distT="0" distB="0" distL="114300" distR="114300" simplePos="0" relativeHeight="251661312" behindDoc="0" locked="0" layoutInCell="1" allowOverlap="1" wp14:anchorId="4F3B07CE" wp14:editId="0636D769">
                  <wp:simplePos x="0" y="0"/>
                  <wp:positionH relativeFrom="column">
                    <wp:posOffset>2051685</wp:posOffset>
                  </wp:positionH>
                  <wp:positionV relativeFrom="paragraph">
                    <wp:posOffset>782320</wp:posOffset>
                  </wp:positionV>
                  <wp:extent cx="1191260" cy="1079500"/>
                  <wp:effectExtent l="0" t="0" r="8890" b="635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191260" cy="10795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48AD5ACC" wp14:editId="00F27E56">
                  <wp:extent cx="2592000" cy="194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92000" cy="1944000"/>
                          </a:xfrm>
                          <a:prstGeom prst="rect">
                            <a:avLst/>
                          </a:prstGeom>
                        </pic:spPr>
                      </pic:pic>
                    </a:graphicData>
                  </a:graphic>
                </wp:inline>
              </w:drawing>
            </w:r>
          </w:p>
        </w:tc>
        <w:tc>
          <w:tcPr>
            <w:tcW w:w="3051" w:type="pct"/>
            <w:gridSpan w:val="3"/>
            <w:tcBorders>
              <w:top w:val="nil"/>
              <w:left w:val="single" w:sz="4" w:space="0" w:color="auto"/>
              <w:right w:val="single" w:sz="4" w:space="0" w:color="auto"/>
            </w:tcBorders>
            <w:shd w:val="clear" w:color="auto" w:fill="auto"/>
            <w:noWrap/>
            <w:vAlign w:val="center"/>
            <w:hideMark/>
          </w:tcPr>
          <w:p w14:paraId="1FA9B261" w14:textId="47EFCD74" w:rsidR="002351E8" w:rsidRPr="00334D2C" w:rsidRDefault="002351E8" w:rsidP="00E2415E">
            <w:pPr>
              <w:jc w:val="center"/>
              <w:rPr>
                <w:lang w:eastAsia="es-CL"/>
              </w:rPr>
            </w:pPr>
            <w:r>
              <w:rPr>
                <w:noProof/>
                <w:lang w:eastAsia="es-CL"/>
              </w:rPr>
              <w:drawing>
                <wp:inline distT="0" distB="0" distL="0" distR="0" wp14:anchorId="0957D696" wp14:editId="71E55CA4">
                  <wp:extent cx="2592000" cy="1944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92000" cy="1944000"/>
                          </a:xfrm>
                          <a:prstGeom prst="rect">
                            <a:avLst/>
                          </a:prstGeom>
                        </pic:spPr>
                      </pic:pic>
                    </a:graphicData>
                  </a:graphic>
                </wp:inline>
              </w:drawing>
            </w:r>
            <w:r w:rsidR="008F6FC7">
              <w:rPr>
                <w:noProof/>
                <w:lang w:eastAsia="es-CL"/>
              </w:rPr>
              <w:t xml:space="preserve"> </w:t>
            </w:r>
            <w:r w:rsidR="008F6FC7">
              <w:rPr>
                <w:noProof/>
                <w:lang w:eastAsia="es-CL"/>
              </w:rPr>
              <w:drawing>
                <wp:inline distT="0" distB="0" distL="0" distR="0" wp14:anchorId="06F12F80" wp14:editId="071FF0A6">
                  <wp:extent cx="2592000" cy="19440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92000" cy="1944000"/>
                          </a:xfrm>
                          <a:prstGeom prst="rect">
                            <a:avLst/>
                          </a:prstGeom>
                        </pic:spPr>
                      </pic:pic>
                    </a:graphicData>
                  </a:graphic>
                </wp:inline>
              </w:drawing>
            </w:r>
          </w:p>
        </w:tc>
      </w:tr>
      <w:tr w:rsidR="008F6FC7" w:rsidRPr="00334D2C" w14:paraId="0453D3CA" w14:textId="77777777" w:rsidTr="00E2415E">
        <w:trPr>
          <w:trHeight w:val="300"/>
          <w:jc w:val="center"/>
        </w:trPr>
        <w:tc>
          <w:tcPr>
            <w:tcW w:w="905" w:type="pct"/>
            <w:tcBorders>
              <w:top w:val="single" w:sz="4" w:space="0" w:color="auto"/>
              <w:left w:val="single" w:sz="4" w:space="0" w:color="auto"/>
              <w:bottom w:val="single" w:sz="4" w:space="0" w:color="auto"/>
              <w:right w:val="nil"/>
            </w:tcBorders>
            <w:shd w:val="clear" w:color="auto" w:fill="auto"/>
            <w:noWrap/>
            <w:vAlign w:val="center"/>
            <w:hideMark/>
          </w:tcPr>
          <w:p w14:paraId="7378F6AE" w14:textId="77777777" w:rsidR="002351E8" w:rsidRPr="00334D2C" w:rsidRDefault="002351E8" w:rsidP="00E2415E">
            <w:pPr>
              <w:rPr>
                <w:rFonts w:eastAsia="Times New Roman"/>
                <w:b/>
                <w:color w:val="000000"/>
                <w:sz w:val="18"/>
                <w:szCs w:val="20"/>
                <w:lang w:eastAsia="es-CL"/>
              </w:rPr>
            </w:pPr>
            <w:r w:rsidRPr="00334D2C">
              <w:rPr>
                <w:b/>
                <w:sz w:val="18"/>
                <w:szCs w:val="20"/>
              </w:rPr>
              <w:t xml:space="preserve">Fotografía </w:t>
            </w:r>
            <w:r>
              <w:rPr>
                <w:b/>
                <w:sz w:val="18"/>
                <w:szCs w:val="20"/>
              </w:rPr>
              <w:t>3</w:t>
            </w:r>
          </w:p>
        </w:tc>
        <w:tc>
          <w:tcPr>
            <w:tcW w:w="10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9C7769" w14:textId="77777777" w:rsidR="002351E8" w:rsidRPr="00334D2C" w:rsidRDefault="002351E8" w:rsidP="00E2415E">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c>
          <w:tcPr>
            <w:tcW w:w="1329" w:type="pct"/>
            <w:tcBorders>
              <w:top w:val="single" w:sz="4" w:space="0" w:color="auto"/>
              <w:left w:val="nil"/>
              <w:bottom w:val="single" w:sz="4" w:space="0" w:color="auto"/>
              <w:right w:val="nil"/>
            </w:tcBorders>
            <w:shd w:val="clear" w:color="auto" w:fill="auto"/>
            <w:noWrap/>
            <w:vAlign w:val="center"/>
            <w:hideMark/>
          </w:tcPr>
          <w:p w14:paraId="479DB6E9" w14:textId="77777777" w:rsidR="002351E8" w:rsidRPr="00334D2C" w:rsidRDefault="002351E8" w:rsidP="00E2415E">
            <w:pPr>
              <w:rPr>
                <w:b/>
                <w:sz w:val="18"/>
                <w:szCs w:val="20"/>
              </w:rPr>
            </w:pPr>
            <w:r w:rsidRPr="00334D2C">
              <w:rPr>
                <w:b/>
                <w:sz w:val="18"/>
                <w:szCs w:val="20"/>
              </w:rPr>
              <w:t xml:space="preserve">Fotografía </w:t>
            </w:r>
            <w:r>
              <w:rPr>
                <w:b/>
                <w:sz w:val="18"/>
                <w:szCs w:val="20"/>
              </w:rPr>
              <w:t>4</w:t>
            </w:r>
          </w:p>
        </w:tc>
        <w:tc>
          <w:tcPr>
            <w:tcW w:w="17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7ED23B" w14:textId="77777777" w:rsidR="002351E8" w:rsidRPr="00334D2C" w:rsidRDefault="002351E8" w:rsidP="00E2415E">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D45988">
              <w:rPr>
                <w:rFonts w:eastAsia="Times New Roman"/>
                <w:b/>
                <w:color w:val="000000"/>
                <w:sz w:val="18"/>
                <w:szCs w:val="20"/>
                <w:lang w:eastAsia="es-CL"/>
              </w:rPr>
              <w:t>18 de marzo de 2015</w:t>
            </w:r>
          </w:p>
        </w:tc>
      </w:tr>
      <w:tr w:rsidR="008F6FC7" w:rsidRPr="00334D2C" w14:paraId="731969AB" w14:textId="77777777" w:rsidTr="00E2415E">
        <w:trPr>
          <w:trHeight w:val="300"/>
          <w:jc w:val="center"/>
        </w:trPr>
        <w:tc>
          <w:tcPr>
            <w:tcW w:w="9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F0A242" w14:textId="77777777" w:rsidR="002351E8" w:rsidRPr="00334D2C" w:rsidRDefault="002351E8" w:rsidP="00E2415E">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552" w:type="pct"/>
            <w:tcBorders>
              <w:top w:val="single" w:sz="4" w:space="0" w:color="auto"/>
              <w:left w:val="nil"/>
              <w:bottom w:val="single" w:sz="4" w:space="0" w:color="auto"/>
              <w:right w:val="single" w:sz="4" w:space="0" w:color="000000"/>
            </w:tcBorders>
            <w:shd w:val="clear" w:color="auto" w:fill="auto"/>
            <w:noWrap/>
            <w:vAlign w:val="center"/>
            <w:hideMark/>
          </w:tcPr>
          <w:p w14:paraId="108D8875" w14:textId="77777777" w:rsidR="002351E8" w:rsidRPr="00334D2C" w:rsidRDefault="002351E8" w:rsidP="00E2415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Pr="00B7759D">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B7759D">
              <w:rPr>
                <w:rFonts w:ascii="Calibri" w:eastAsia="Times New Roman" w:hAnsi="Calibri"/>
                <w:b/>
                <w:color w:val="000000"/>
                <w:sz w:val="18"/>
                <w:szCs w:val="18"/>
                <w:lang w:eastAsia="es-CL"/>
              </w:rPr>
              <w:t>032</w:t>
            </w:r>
            <w:r>
              <w:rPr>
                <w:rFonts w:ascii="Calibri" w:eastAsia="Times New Roman" w:hAnsi="Calibri"/>
                <w:b/>
                <w:color w:val="000000"/>
                <w:sz w:val="18"/>
                <w:szCs w:val="18"/>
                <w:lang w:eastAsia="es-CL"/>
              </w:rPr>
              <w:t>.</w:t>
            </w:r>
            <w:r w:rsidRPr="00B7759D">
              <w:rPr>
                <w:rFonts w:ascii="Calibri" w:eastAsia="Times New Roman" w:hAnsi="Calibri"/>
                <w:b/>
                <w:color w:val="000000"/>
                <w:sz w:val="18"/>
                <w:szCs w:val="18"/>
                <w:lang w:eastAsia="es-CL"/>
              </w:rPr>
              <w:t>910</w:t>
            </w:r>
          </w:p>
        </w:tc>
        <w:tc>
          <w:tcPr>
            <w:tcW w:w="492" w:type="pct"/>
            <w:tcBorders>
              <w:top w:val="single" w:sz="4" w:space="0" w:color="auto"/>
              <w:left w:val="nil"/>
              <w:bottom w:val="single" w:sz="4" w:space="0" w:color="auto"/>
              <w:right w:val="single" w:sz="4" w:space="0" w:color="000000"/>
            </w:tcBorders>
            <w:shd w:val="clear" w:color="auto" w:fill="auto"/>
            <w:noWrap/>
            <w:vAlign w:val="center"/>
            <w:hideMark/>
          </w:tcPr>
          <w:p w14:paraId="20B8B91D" w14:textId="77777777" w:rsidR="002351E8" w:rsidRPr="00334D2C" w:rsidRDefault="002351E8" w:rsidP="00E2415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Pr="00B7759D">
              <w:rPr>
                <w:rFonts w:ascii="Calibri" w:eastAsia="Times New Roman" w:hAnsi="Calibri"/>
                <w:b/>
                <w:color w:val="000000"/>
                <w:sz w:val="18"/>
                <w:szCs w:val="18"/>
                <w:lang w:eastAsia="es-CL"/>
              </w:rPr>
              <w:t>472</w:t>
            </w:r>
            <w:r>
              <w:rPr>
                <w:rFonts w:ascii="Calibri" w:eastAsia="Times New Roman" w:hAnsi="Calibri"/>
                <w:b/>
                <w:color w:val="000000"/>
                <w:sz w:val="18"/>
                <w:szCs w:val="18"/>
                <w:lang w:eastAsia="es-CL"/>
              </w:rPr>
              <w:t>.</w:t>
            </w:r>
            <w:r w:rsidRPr="00B7759D">
              <w:rPr>
                <w:rFonts w:ascii="Calibri" w:eastAsia="Times New Roman" w:hAnsi="Calibri"/>
                <w:b/>
                <w:color w:val="000000"/>
                <w:sz w:val="18"/>
                <w:szCs w:val="18"/>
                <w:lang w:eastAsia="es-CL"/>
              </w:rPr>
              <w:t>065</w:t>
            </w:r>
          </w:p>
        </w:tc>
        <w:tc>
          <w:tcPr>
            <w:tcW w:w="1329" w:type="pct"/>
            <w:tcBorders>
              <w:top w:val="single" w:sz="4" w:space="0" w:color="auto"/>
              <w:left w:val="nil"/>
              <w:bottom w:val="single" w:sz="4" w:space="0" w:color="auto"/>
              <w:right w:val="single" w:sz="4" w:space="0" w:color="000000"/>
            </w:tcBorders>
            <w:shd w:val="clear" w:color="auto" w:fill="auto"/>
            <w:noWrap/>
            <w:vAlign w:val="center"/>
            <w:hideMark/>
          </w:tcPr>
          <w:p w14:paraId="69A24162" w14:textId="77777777" w:rsidR="002351E8" w:rsidRPr="00334D2C" w:rsidRDefault="002351E8" w:rsidP="00E2415E">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808" w:type="pct"/>
            <w:tcBorders>
              <w:top w:val="single" w:sz="4" w:space="0" w:color="auto"/>
              <w:left w:val="nil"/>
              <w:bottom w:val="single" w:sz="4" w:space="0" w:color="auto"/>
              <w:right w:val="single" w:sz="4" w:space="0" w:color="000000"/>
            </w:tcBorders>
            <w:shd w:val="clear" w:color="auto" w:fill="auto"/>
            <w:noWrap/>
            <w:vAlign w:val="center"/>
            <w:hideMark/>
          </w:tcPr>
          <w:p w14:paraId="10B3411E" w14:textId="2BE26F5E" w:rsidR="002351E8" w:rsidRPr="00B2002B" w:rsidRDefault="002351E8" w:rsidP="00E2415E">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Norte: </w:t>
            </w:r>
            <w:r w:rsidR="00B2002B" w:rsidRPr="00B2002B">
              <w:rPr>
                <w:rFonts w:ascii="Calibri" w:eastAsia="Times New Roman" w:hAnsi="Calibri"/>
                <w:b/>
                <w:color w:val="000000"/>
                <w:sz w:val="18"/>
                <w:szCs w:val="18"/>
                <w:lang w:eastAsia="es-CL"/>
              </w:rPr>
              <w:t>7.032.382</w:t>
            </w:r>
          </w:p>
        </w:tc>
        <w:tc>
          <w:tcPr>
            <w:tcW w:w="914" w:type="pct"/>
            <w:tcBorders>
              <w:top w:val="single" w:sz="4" w:space="0" w:color="auto"/>
              <w:left w:val="nil"/>
              <w:bottom w:val="single" w:sz="4" w:space="0" w:color="auto"/>
              <w:right w:val="single" w:sz="4" w:space="0" w:color="000000"/>
            </w:tcBorders>
            <w:shd w:val="clear" w:color="auto" w:fill="auto"/>
            <w:noWrap/>
            <w:vAlign w:val="center"/>
            <w:hideMark/>
          </w:tcPr>
          <w:p w14:paraId="47D5E0AF" w14:textId="1A743FB5" w:rsidR="002351E8" w:rsidRPr="00B2002B" w:rsidRDefault="002351E8" w:rsidP="00E2415E">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Este: </w:t>
            </w:r>
            <w:r w:rsidR="00B2002B" w:rsidRPr="00B2002B">
              <w:rPr>
                <w:rFonts w:ascii="Calibri" w:eastAsia="Times New Roman" w:hAnsi="Calibri"/>
                <w:b/>
                <w:color w:val="000000"/>
                <w:sz w:val="18"/>
                <w:szCs w:val="18"/>
                <w:lang w:eastAsia="es-CL"/>
              </w:rPr>
              <w:t>473.665</w:t>
            </w:r>
          </w:p>
        </w:tc>
      </w:tr>
      <w:tr w:rsidR="002351E8" w:rsidRPr="00334D2C" w14:paraId="6374924F" w14:textId="77777777" w:rsidTr="00257B09">
        <w:trPr>
          <w:trHeight w:val="130"/>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0F7CBFE" w14:textId="709658D5" w:rsidR="002351E8" w:rsidRPr="00334D2C" w:rsidRDefault="002351E8" w:rsidP="00FF500E">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sidRPr="00B7759D">
              <w:rPr>
                <w:rFonts w:ascii="Calibri" w:eastAsia="Times New Roman" w:hAnsi="Calibri"/>
                <w:color w:val="000000"/>
                <w:sz w:val="18"/>
                <w:szCs w:val="18"/>
                <w:lang w:eastAsia="es-CL"/>
              </w:rPr>
              <w:t xml:space="preserve"> Camión aljibe regando </w:t>
            </w:r>
            <w:r>
              <w:rPr>
                <w:rFonts w:ascii="Calibri" w:eastAsia="Times New Roman" w:hAnsi="Calibri"/>
                <w:color w:val="000000"/>
                <w:sz w:val="18"/>
                <w:szCs w:val="18"/>
                <w:lang w:eastAsia="es-CL"/>
              </w:rPr>
              <w:t xml:space="preserve">el </w:t>
            </w:r>
            <w:r w:rsidRPr="00B7759D">
              <w:rPr>
                <w:rFonts w:ascii="Calibri" w:eastAsia="Times New Roman" w:hAnsi="Calibri"/>
                <w:color w:val="000000"/>
                <w:sz w:val="18"/>
                <w:szCs w:val="18"/>
                <w:lang w:eastAsia="es-CL"/>
              </w:rPr>
              <w:t>Rahco</w:t>
            </w:r>
            <w:r w:rsidR="00FF500E">
              <w:rPr>
                <w:rFonts w:ascii="Calibri" w:eastAsia="Times New Roman" w:hAnsi="Calibri"/>
                <w:color w:val="000000"/>
                <w:sz w:val="18"/>
                <w:szCs w:val="18"/>
                <w:lang w:eastAsia="es-CL"/>
              </w:rPr>
              <w:t xml:space="preserve"> con aguas con Hg</w:t>
            </w:r>
            <w:r>
              <w:rPr>
                <w:rFonts w:ascii="Calibri" w:eastAsia="Times New Roman" w:hAnsi="Calibri"/>
                <w:color w:val="000000"/>
                <w:sz w:val="18"/>
                <w:szCs w:val="18"/>
                <w:lang w:eastAsia="es-CL"/>
              </w:rPr>
              <w:t>, visto desde p</w:t>
            </w:r>
            <w:r>
              <w:rPr>
                <w:rFonts w:ascii="Calibri" w:eastAsia="Times New Roman" w:hAnsi="Calibri"/>
                <w:color w:val="000000"/>
                <w:sz w:val="18"/>
                <w:szCs w:val="18"/>
                <w:lang w:val="es-ES_tradnl" w:eastAsia="es-CL"/>
              </w:rPr>
              <w:t>lataforma de visualización del</w:t>
            </w:r>
            <w:r w:rsidRPr="00B7759D">
              <w:rPr>
                <w:rFonts w:ascii="Calibri" w:eastAsia="Times New Roman" w:hAnsi="Calibri"/>
                <w:color w:val="000000"/>
                <w:sz w:val="18"/>
                <w:szCs w:val="18"/>
                <w:lang w:val="es-ES_tradnl" w:eastAsia="es-CL"/>
              </w:rPr>
              <w:t xml:space="preserve"> depósito</w:t>
            </w:r>
            <w:r w:rsidR="00FF500E">
              <w:rPr>
                <w:rFonts w:ascii="Calibri" w:eastAsia="Times New Roman" w:hAnsi="Calibri"/>
                <w:color w:val="000000"/>
                <w:sz w:val="18"/>
                <w:szCs w:val="18"/>
                <w:lang w:val="es-ES_tradnl" w:eastAsia="es-CL"/>
              </w:rPr>
              <w:t>.</w:t>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D59A751" w14:textId="77777777" w:rsidR="002351E8" w:rsidRPr="00334D2C" w:rsidRDefault="002351E8" w:rsidP="00E2415E">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Pr="00357DC3">
              <w:rPr>
                <w:rFonts w:ascii="Calibri" w:eastAsia="Times New Roman" w:hAnsi="Calibri"/>
                <w:color w:val="000000"/>
                <w:sz w:val="18"/>
                <w:szCs w:val="18"/>
                <w:lang w:eastAsia="es-CL"/>
              </w:rPr>
              <w:t xml:space="preserve">Derrame de agua </w:t>
            </w:r>
            <w:r>
              <w:rPr>
                <w:rFonts w:ascii="Calibri" w:eastAsia="Times New Roman" w:hAnsi="Calibri"/>
                <w:color w:val="000000"/>
                <w:sz w:val="18"/>
                <w:szCs w:val="18"/>
                <w:lang w:eastAsia="es-CL"/>
              </w:rPr>
              <w:t>proveniente de la piscina de procesos,</w:t>
            </w:r>
            <w:r w:rsidRPr="00357DC3">
              <w:rPr>
                <w:rFonts w:ascii="Calibri" w:eastAsia="Times New Roman" w:hAnsi="Calibri"/>
                <w:color w:val="000000"/>
                <w:sz w:val="18"/>
                <w:szCs w:val="18"/>
                <w:lang w:eastAsia="es-CL"/>
              </w:rPr>
              <w:t xml:space="preserve"> en el</w:t>
            </w:r>
            <w:r>
              <w:rPr>
                <w:rFonts w:ascii="Calibri" w:eastAsia="Times New Roman" w:hAnsi="Calibri"/>
                <w:color w:val="000000"/>
                <w:sz w:val="18"/>
                <w:szCs w:val="18"/>
                <w:lang w:eastAsia="es-CL"/>
              </w:rPr>
              <w:t xml:space="preserve"> suelo sin impermeabilización del</w:t>
            </w:r>
            <w:r w:rsidRPr="00357DC3">
              <w:rPr>
                <w:rFonts w:ascii="Calibri" w:eastAsia="Times New Roman" w:hAnsi="Calibri"/>
                <w:color w:val="000000"/>
                <w:sz w:val="18"/>
                <w:szCs w:val="18"/>
                <w:lang w:eastAsia="es-CL"/>
              </w:rPr>
              <w:t xml:space="preserve"> punto</w:t>
            </w:r>
            <w:r>
              <w:rPr>
                <w:rFonts w:ascii="Calibri" w:eastAsia="Times New Roman" w:hAnsi="Calibri"/>
                <w:color w:val="000000"/>
                <w:sz w:val="18"/>
                <w:szCs w:val="18"/>
                <w:lang w:eastAsia="es-CL"/>
              </w:rPr>
              <w:t xml:space="preserve"> de carguío de camiones aljibes.</w:t>
            </w:r>
          </w:p>
        </w:tc>
      </w:tr>
      <w:tr w:rsidR="007E5D3F" w:rsidRPr="00334D2C" w14:paraId="50DD7B60" w14:textId="77777777" w:rsidTr="001B2CF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148273" w14:textId="77777777" w:rsidR="007E5D3F" w:rsidRPr="00334D2C" w:rsidRDefault="007E5D3F" w:rsidP="001B2CF7">
            <w:pPr>
              <w:jc w:val="center"/>
              <w:rPr>
                <w:rFonts w:ascii="Calibri" w:eastAsia="Times New Roman" w:hAnsi="Calibri"/>
                <w:b/>
                <w:bCs/>
                <w:color w:val="000000"/>
                <w:sz w:val="20"/>
                <w:szCs w:val="20"/>
                <w:lang w:eastAsia="es-CL"/>
              </w:rPr>
            </w:pPr>
            <w:r w:rsidRPr="00334D2C">
              <w:rPr>
                <w:rFonts w:ascii="Calibri" w:eastAsia="Times New Roman" w:hAnsi="Calibri"/>
                <w:b/>
                <w:bCs/>
                <w:color w:val="000000"/>
                <w:sz w:val="20"/>
                <w:szCs w:val="20"/>
                <w:lang w:eastAsia="es-CL"/>
              </w:rPr>
              <w:lastRenderedPageBreak/>
              <w:t>Registros</w:t>
            </w:r>
          </w:p>
        </w:tc>
      </w:tr>
      <w:tr w:rsidR="008F6FC7" w:rsidRPr="00334D2C" w14:paraId="4F67F5FC" w14:textId="77777777" w:rsidTr="00FE259C">
        <w:trPr>
          <w:trHeight w:val="528"/>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6B09BF5" w14:textId="5276253C" w:rsidR="00FE259C" w:rsidRPr="00FE259C" w:rsidRDefault="00FE259C" w:rsidP="00FE259C">
            <w:pPr>
              <w:spacing w:before="120" w:after="120"/>
              <w:jc w:val="center"/>
              <w:rPr>
                <w:rFonts w:ascii="Calibri" w:eastAsia="Times New Roman" w:hAnsi="Calibri"/>
                <w:b/>
                <w:color w:val="000000"/>
                <w:sz w:val="18"/>
                <w:szCs w:val="18"/>
                <w:lang w:eastAsia="es-CL"/>
              </w:rPr>
            </w:pPr>
            <w:r>
              <w:rPr>
                <w:noProof/>
                <w:lang w:eastAsia="es-CL"/>
              </w:rPr>
              <w:drawing>
                <wp:anchor distT="0" distB="0" distL="114300" distR="114300" simplePos="0" relativeHeight="251644928" behindDoc="0" locked="0" layoutInCell="1" allowOverlap="1" wp14:anchorId="5C809FBA" wp14:editId="6F5FD310">
                  <wp:simplePos x="0" y="0"/>
                  <wp:positionH relativeFrom="column">
                    <wp:posOffset>2105025</wp:posOffset>
                  </wp:positionH>
                  <wp:positionV relativeFrom="paragraph">
                    <wp:posOffset>247015</wp:posOffset>
                  </wp:positionV>
                  <wp:extent cx="1116000" cy="835200"/>
                  <wp:effectExtent l="0" t="0" r="8255" b="317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116000" cy="83520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b/>
                <w:noProof/>
                <w:color w:val="000000"/>
                <w:sz w:val="18"/>
                <w:szCs w:val="18"/>
                <w:lang w:eastAsia="es-CL"/>
              </w:rPr>
              <w:drawing>
                <wp:inline distT="0" distB="0" distL="0" distR="0" wp14:anchorId="52066F3C" wp14:editId="4A3106F2">
                  <wp:extent cx="2592000" cy="1944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to 5.jpg"/>
                          <pic:cNvPicPr/>
                        </pic:nvPicPr>
                        <pic:blipFill>
                          <a:blip r:embed="rId39">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inline>
              </w:drawing>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05BDE32" w14:textId="3412EFD7" w:rsidR="00FE259C" w:rsidRPr="00FE259C" w:rsidRDefault="00FE259C" w:rsidP="00FE259C">
            <w:pPr>
              <w:spacing w:before="120" w:after="120"/>
              <w:rPr>
                <w:rFonts w:ascii="Calibri" w:eastAsia="Times New Roman" w:hAnsi="Calibri"/>
                <w:b/>
                <w:color w:val="000000"/>
                <w:sz w:val="18"/>
                <w:szCs w:val="18"/>
                <w:lang w:eastAsia="es-CL"/>
              </w:rPr>
            </w:pPr>
            <w:r>
              <w:rPr>
                <w:noProof/>
                <w:lang w:eastAsia="es-CL"/>
              </w:rPr>
              <w:drawing>
                <wp:anchor distT="0" distB="0" distL="114300" distR="114300" simplePos="0" relativeHeight="251665408" behindDoc="0" locked="0" layoutInCell="1" allowOverlap="1" wp14:anchorId="38EA3C13" wp14:editId="55E44EC0">
                  <wp:simplePos x="0" y="0"/>
                  <wp:positionH relativeFrom="column">
                    <wp:posOffset>2625090</wp:posOffset>
                  </wp:positionH>
                  <wp:positionV relativeFrom="paragraph">
                    <wp:posOffset>73660</wp:posOffset>
                  </wp:positionV>
                  <wp:extent cx="2592000" cy="194400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592000" cy="1944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508060D3" wp14:editId="32ADF79D">
                  <wp:extent cx="2592000" cy="19440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92000" cy="1944000"/>
                          </a:xfrm>
                          <a:prstGeom prst="rect">
                            <a:avLst/>
                          </a:prstGeom>
                        </pic:spPr>
                      </pic:pic>
                    </a:graphicData>
                  </a:graphic>
                </wp:inline>
              </w:drawing>
            </w:r>
          </w:p>
        </w:tc>
      </w:tr>
      <w:tr w:rsidR="00846B20" w:rsidRPr="00334D2C" w14:paraId="621AE0F1" w14:textId="77777777" w:rsidTr="00AD48B4">
        <w:trPr>
          <w:trHeight w:val="300"/>
          <w:jc w:val="center"/>
        </w:trPr>
        <w:tc>
          <w:tcPr>
            <w:tcW w:w="905" w:type="pct"/>
            <w:tcBorders>
              <w:top w:val="single" w:sz="4" w:space="0" w:color="auto"/>
              <w:left w:val="single" w:sz="4" w:space="0" w:color="auto"/>
              <w:bottom w:val="single" w:sz="4" w:space="0" w:color="auto"/>
              <w:right w:val="nil"/>
            </w:tcBorders>
            <w:shd w:val="clear" w:color="auto" w:fill="auto"/>
            <w:noWrap/>
            <w:vAlign w:val="center"/>
            <w:hideMark/>
          </w:tcPr>
          <w:p w14:paraId="6254ABDF" w14:textId="3E027C71" w:rsidR="00FE259C" w:rsidRPr="00334D2C" w:rsidRDefault="00FE259C" w:rsidP="00AD48B4">
            <w:pPr>
              <w:rPr>
                <w:rFonts w:eastAsia="Times New Roman"/>
                <w:b/>
                <w:color w:val="000000"/>
                <w:sz w:val="18"/>
                <w:szCs w:val="20"/>
                <w:lang w:eastAsia="es-CL"/>
              </w:rPr>
            </w:pPr>
            <w:r w:rsidRPr="00334D2C">
              <w:rPr>
                <w:b/>
                <w:sz w:val="18"/>
                <w:szCs w:val="20"/>
              </w:rPr>
              <w:t xml:space="preserve">Fotografía </w:t>
            </w:r>
            <w:r>
              <w:rPr>
                <w:b/>
                <w:sz w:val="18"/>
                <w:szCs w:val="20"/>
              </w:rPr>
              <w:t>5</w:t>
            </w:r>
          </w:p>
        </w:tc>
        <w:tc>
          <w:tcPr>
            <w:tcW w:w="10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52765B" w14:textId="40DD2F70" w:rsidR="00FE259C" w:rsidRPr="00334D2C" w:rsidRDefault="00FE259C" w:rsidP="00FE259C">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FE259C">
              <w:rPr>
                <w:rFonts w:eastAsia="Times New Roman"/>
                <w:b/>
                <w:color w:val="000000"/>
                <w:sz w:val="18"/>
                <w:szCs w:val="20"/>
                <w:lang w:eastAsia="es-CL"/>
              </w:rPr>
              <w:t>11 de noviembre de 2014</w:t>
            </w:r>
          </w:p>
        </w:tc>
        <w:tc>
          <w:tcPr>
            <w:tcW w:w="1329" w:type="pct"/>
            <w:tcBorders>
              <w:top w:val="single" w:sz="4" w:space="0" w:color="auto"/>
              <w:left w:val="nil"/>
              <w:bottom w:val="single" w:sz="4" w:space="0" w:color="auto"/>
              <w:right w:val="nil"/>
            </w:tcBorders>
            <w:shd w:val="clear" w:color="auto" w:fill="auto"/>
            <w:noWrap/>
            <w:vAlign w:val="center"/>
            <w:hideMark/>
          </w:tcPr>
          <w:p w14:paraId="279373ED" w14:textId="2377AE57" w:rsidR="00FE259C" w:rsidRPr="00334D2C" w:rsidRDefault="00FE259C" w:rsidP="00AD48B4">
            <w:pPr>
              <w:rPr>
                <w:b/>
                <w:sz w:val="18"/>
                <w:szCs w:val="20"/>
              </w:rPr>
            </w:pPr>
            <w:r w:rsidRPr="00334D2C">
              <w:rPr>
                <w:b/>
                <w:sz w:val="18"/>
                <w:szCs w:val="20"/>
              </w:rPr>
              <w:t xml:space="preserve">Fotografía </w:t>
            </w:r>
            <w:r>
              <w:rPr>
                <w:b/>
                <w:sz w:val="18"/>
                <w:szCs w:val="20"/>
              </w:rPr>
              <w:t>6</w:t>
            </w:r>
          </w:p>
        </w:tc>
        <w:tc>
          <w:tcPr>
            <w:tcW w:w="17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D31008" w14:textId="27983356" w:rsidR="00FE259C" w:rsidRPr="00334D2C" w:rsidRDefault="00FE259C" w:rsidP="00FE259C">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FE259C">
              <w:rPr>
                <w:rFonts w:eastAsia="Times New Roman"/>
                <w:b/>
                <w:color w:val="000000"/>
                <w:sz w:val="18"/>
                <w:szCs w:val="20"/>
                <w:lang w:eastAsia="es-CL"/>
              </w:rPr>
              <w:t>11 de noviembre de 2014</w:t>
            </w:r>
          </w:p>
        </w:tc>
      </w:tr>
      <w:tr w:rsidR="008F6FC7" w:rsidRPr="00334D2C" w14:paraId="12310DC5" w14:textId="77777777" w:rsidTr="00AD48B4">
        <w:trPr>
          <w:trHeight w:val="300"/>
          <w:jc w:val="center"/>
        </w:trPr>
        <w:tc>
          <w:tcPr>
            <w:tcW w:w="9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3455D1" w14:textId="77777777" w:rsidR="00FE259C" w:rsidRPr="00334D2C" w:rsidRDefault="00FE259C" w:rsidP="00FE259C">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552" w:type="pct"/>
            <w:tcBorders>
              <w:top w:val="single" w:sz="4" w:space="0" w:color="auto"/>
              <w:left w:val="nil"/>
              <w:bottom w:val="single" w:sz="4" w:space="0" w:color="auto"/>
              <w:right w:val="single" w:sz="4" w:space="0" w:color="000000"/>
            </w:tcBorders>
            <w:shd w:val="clear" w:color="auto" w:fill="auto"/>
            <w:noWrap/>
            <w:hideMark/>
          </w:tcPr>
          <w:p w14:paraId="3ECD0BB7" w14:textId="323865A1" w:rsidR="00FE259C" w:rsidRPr="00FE259C" w:rsidRDefault="00FE259C" w:rsidP="00FE259C">
            <w:pPr>
              <w:jc w:val="left"/>
              <w:rPr>
                <w:rFonts w:eastAsia="Times New Roman"/>
                <w:b/>
                <w:color w:val="000000"/>
                <w:sz w:val="18"/>
                <w:szCs w:val="20"/>
                <w:lang w:eastAsia="es-CL"/>
              </w:rPr>
            </w:pPr>
            <w:r w:rsidRPr="00FE259C">
              <w:rPr>
                <w:rFonts w:eastAsia="Times New Roman"/>
                <w:b/>
                <w:color w:val="000000"/>
                <w:sz w:val="18"/>
                <w:szCs w:val="20"/>
                <w:lang w:eastAsia="es-CL"/>
              </w:rPr>
              <w:t>Norte: 7.031.200</w:t>
            </w:r>
          </w:p>
        </w:tc>
        <w:tc>
          <w:tcPr>
            <w:tcW w:w="492" w:type="pct"/>
            <w:tcBorders>
              <w:top w:val="single" w:sz="4" w:space="0" w:color="auto"/>
              <w:left w:val="nil"/>
              <w:bottom w:val="single" w:sz="4" w:space="0" w:color="auto"/>
              <w:right w:val="single" w:sz="4" w:space="0" w:color="000000"/>
            </w:tcBorders>
            <w:shd w:val="clear" w:color="auto" w:fill="auto"/>
            <w:noWrap/>
            <w:hideMark/>
          </w:tcPr>
          <w:p w14:paraId="5B474EAF" w14:textId="5F461527" w:rsidR="00FE259C" w:rsidRPr="00FE259C" w:rsidRDefault="00FE259C" w:rsidP="00FE259C">
            <w:pPr>
              <w:jc w:val="left"/>
              <w:rPr>
                <w:rFonts w:eastAsia="Times New Roman"/>
                <w:b/>
                <w:color w:val="000000"/>
                <w:sz w:val="18"/>
                <w:szCs w:val="20"/>
                <w:lang w:eastAsia="es-CL"/>
              </w:rPr>
            </w:pPr>
            <w:r w:rsidRPr="00FE259C">
              <w:rPr>
                <w:rFonts w:eastAsia="Times New Roman"/>
                <w:b/>
                <w:color w:val="000000"/>
                <w:sz w:val="18"/>
                <w:szCs w:val="20"/>
                <w:lang w:eastAsia="es-CL"/>
              </w:rPr>
              <w:t>Este: 472.904</w:t>
            </w:r>
          </w:p>
        </w:tc>
        <w:tc>
          <w:tcPr>
            <w:tcW w:w="1329" w:type="pct"/>
            <w:tcBorders>
              <w:top w:val="single" w:sz="4" w:space="0" w:color="auto"/>
              <w:left w:val="nil"/>
              <w:bottom w:val="single" w:sz="4" w:space="0" w:color="auto"/>
              <w:right w:val="single" w:sz="4" w:space="0" w:color="000000"/>
            </w:tcBorders>
            <w:shd w:val="clear" w:color="auto" w:fill="auto"/>
            <w:noWrap/>
            <w:vAlign w:val="center"/>
            <w:hideMark/>
          </w:tcPr>
          <w:p w14:paraId="59A27C4B" w14:textId="77777777" w:rsidR="00FE259C" w:rsidRPr="00334D2C" w:rsidRDefault="00FE259C" w:rsidP="00FE259C">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808" w:type="pct"/>
            <w:tcBorders>
              <w:top w:val="single" w:sz="4" w:space="0" w:color="auto"/>
              <w:left w:val="nil"/>
              <w:bottom w:val="single" w:sz="4" w:space="0" w:color="auto"/>
              <w:right w:val="single" w:sz="4" w:space="0" w:color="000000"/>
            </w:tcBorders>
            <w:shd w:val="clear" w:color="auto" w:fill="auto"/>
            <w:noWrap/>
            <w:vAlign w:val="center"/>
            <w:hideMark/>
          </w:tcPr>
          <w:p w14:paraId="49873897" w14:textId="6C1C7E4C" w:rsidR="00FE259C" w:rsidRPr="00B2002B" w:rsidRDefault="00FE259C" w:rsidP="00FE259C">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Norte: </w:t>
            </w:r>
            <w:r w:rsidRPr="00FE259C">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FE259C">
              <w:rPr>
                <w:rFonts w:ascii="Calibri" w:eastAsia="Times New Roman" w:hAnsi="Calibri"/>
                <w:b/>
                <w:color w:val="000000"/>
                <w:sz w:val="18"/>
                <w:szCs w:val="18"/>
                <w:lang w:eastAsia="es-CL"/>
              </w:rPr>
              <w:t>031</w:t>
            </w:r>
            <w:r>
              <w:rPr>
                <w:rFonts w:ascii="Calibri" w:eastAsia="Times New Roman" w:hAnsi="Calibri"/>
                <w:b/>
                <w:color w:val="000000"/>
                <w:sz w:val="18"/>
                <w:szCs w:val="18"/>
                <w:lang w:eastAsia="es-CL"/>
              </w:rPr>
              <w:t>.</w:t>
            </w:r>
            <w:r w:rsidRPr="00FE259C">
              <w:rPr>
                <w:rFonts w:ascii="Calibri" w:eastAsia="Times New Roman" w:hAnsi="Calibri"/>
                <w:b/>
                <w:color w:val="000000"/>
                <w:sz w:val="18"/>
                <w:szCs w:val="18"/>
                <w:lang w:eastAsia="es-CL"/>
              </w:rPr>
              <w:t>107</w:t>
            </w:r>
          </w:p>
        </w:tc>
        <w:tc>
          <w:tcPr>
            <w:tcW w:w="914" w:type="pct"/>
            <w:tcBorders>
              <w:top w:val="single" w:sz="4" w:space="0" w:color="auto"/>
              <w:left w:val="nil"/>
              <w:bottom w:val="single" w:sz="4" w:space="0" w:color="auto"/>
              <w:right w:val="single" w:sz="4" w:space="0" w:color="000000"/>
            </w:tcBorders>
            <w:shd w:val="clear" w:color="auto" w:fill="auto"/>
            <w:noWrap/>
            <w:vAlign w:val="center"/>
            <w:hideMark/>
          </w:tcPr>
          <w:p w14:paraId="6392CF8C" w14:textId="515FB0C7" w:rsidR="00FE259C" w:rsidRPr="00B2002B" w:rsidRDefault="00FE259C" w:rsidP="00FE259C">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Este: </w:t>
            </w:r>
            <w:r>
              <w:rPr>
                <w:rFonts w:ascii="Calibri" w:eastAsia="Times New Roman" w:hAnsi="Calibri"/>
                <w:b/>
                <w:color w:val="000000"/>
                <w:sz w:val="18"/>
                <w:szCs w:val="18"/>
                <w:lang w:eastAsia="es-CL"/>
              </w:rPr>
              <w:t>471.750</w:t>
            </w:r>
          </w:p>
        </w:tc>
      </w:tr>
      <w:tr w:rsidR="008F6FC7" w:rsidRPr="00334D2C" w14:paraId="46D49AAC" w14:textId="77777777" w:rsidTr="00FE259C">
        <w:trPr>
          <w:trHeight w:val="333"/>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EEA0538" w14:textId="46F307F3" w:rsidR="00FE259C" w:rsidRPr="00334D2C" w:rsidRDefault="00FE259C" w:rsidP="00FE259C">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sidRPr="00B7759D">
              <w:rPr>
                <w:rFonts w:ascii="Calibri" w:eastAsia="Times New Roman" w:hAnsi="Calibri"/>
                <w:color w:val="000000"/>
                <w:sz w:val="18"/>
                <w:szCs w:val="18"/>
                <w:lang w:eastAsia="es-CL"/>
              </w:rPr>
              <w:t xml:space="preserve"> </w:t>
            </w:r>
            <w:r w:rsidRPr="00FE259C">
              <w:rPr>
                <w:rFonts w:ascii="Calibri" w:eastAsia="Times New Roman" w:hAnsi="Calibri"/>
                <w:color w:val="000000"/>
                <w:sz w:val="18"/>
                <w:szCs w:val="18"/>
                <w:lang w:eastAsia="es-CL"/>
              </w:rPr>
              <w:t>Pozo MDO 87 con bomba.</w:t>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2D7408F" w14:textId="2A8FD501" w:rsidR="00FE259C" w:rsidRPr="00334D2C" w:rsidRDefault="00FE259C" w:rsidP="00FE259C">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Pr="00BF35E9">
              <w:rPr>
                <w:rFonts w:ascii="Calibri" w:eastAsia="Times New Roman" w:hAnsi="Calibri"/>
                <w:color w:val="000000"/>
                <w:sz w:val="18"/>
                <w:szCs w:val="18"/>
                <w:lang w:eastAsia="es-CL"/>
              </w:rPr>
              <w:t>Pozo MDO 162 con bomba.</w:t>
            </w:r>
          </w:p>
        </w:tc>
      </w:tr>
      <w:tr w:rsidR="00FE259C" w:rsidRPr="00334D2C" w14:paraId="3D10E7EA" w14:textId="77777777" w:rsidTr="00FE259C">
        <w:trPr>
          <w:trHeight w:val="333"/>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tcPr>
          <w:p w14:paraId="0D8637FD" w14:textId="45BC322D" w:rsidR="00FE259C" w:rsidRPr="00FE259C" w:rsidRDefault="008F6FC7" w:rsidP="00FE259C">
            <w:pPr>
              <w:spacing w:before="120" w:after="120"/>
              <w:rPr>
                <w:rFonts w:ascii="Calibri" w:eastAsia="Times New Roman" w:hAnsi="Calibri"/>
                <w:b/>
                <w:color w:val="000000"/>
                <w:sz w:val="18"/>
                <w:szCs w:val="18"/>
                <w:lang w:eastAsia="es-CL"/>
              </w:rPr>
            </w:pPr>
            <w:r>
              <w:rPr>
                <w:noProof/>
                <w:lang w:eastAsia="es-CL"/>
              </w:rPr>
              <w:drawing>
                <wp:anchor distT="0" distB="0" distL="114300" distR="114300" simplePos="0" relativeHeight="251685888" behindDoc="0" locked="0" layoutInCell="1" allowOverlap="1" wp14:anchorId="49A8F0EC" wp14:editId="57011009">
                  <wp:simplePos x="0" y="0"/>
                  <wp:positionH relativeFrom="column">
                    <wp:posOffset>1812290</wp:posOffset>
                  </wp:positionH>
                  <wp:positionV relativeFrom="paragraph">
                    <wp:posOffset>124460</wp:posOffset>
                  </wp:positionV>
                  <wp:extent cx="1440000" cy="1080000"/>
                  <wp:effectExtent l="0" t="0" r="8255" b="635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747FA7F4" wp14:editId="5ED1067B">
                  <wp:extent cx="2592000" cy="19440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92000" cy="1944000"/>
                          </a:xfrm>
                          <a:prstGeom prst="rect">
                            <a:avLst/>
                          </a:prstGeom>
                        </pic:spPr>
                      </pic:pic>
                    </a:graphicData>
                  </a:graphic>
                </wp:inline>
              </w:drawing>
            </w:r>
            <w:r>
              <w:rPr>
                <w:noProof/>
                <w:lang w:eastAsia="es-CL"/>
              </w:rPr>
              <w:t xml:space="preserve"> </w:t>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tcPr>
          <w:p w14:paraId="711E9396" w14:textId="4034854B" w:rsidR="00FE259C" w:rsidRPr="00FE259C" w:rsidRDefault="008F6FC7" w:rsidP="00AD48B4">
            <w:pPr>
              <w:spacing w:before="120" w:after="120"/>
              <w:rPr>
                <w:rFonts w:ascii="Calibri" w:eastAsia="Times New Roman" w:hAnsi="Calibri"/>
                <w:b/>
                <w:color w:val="000000"/>
                <w:sz w:val="18"/>
                <w:szCs w:val="18"/>
                <w:lang w:eastAsia="es-CL"/>
              </w:rPr>
            </w:pPr>
            <w:r>
              <w:rPr>
                <w:noProof/>
                <w:lang w:eastAsia="es-CL"/>
              </w:rPr>
              <w:drawing>
                <wp:inline distT="0" distB="0" distL="0" distR="0" wp14:anchorId="1563A515" wp14:editId="13F27507">
                  <wp:extent cx="2592000" cy="19440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92000" cy="1944000"/>
                          </a:xfrm>
                          <a:prstGeom prst="rect">
                            <a:avLst/>
                          </a:prstGeom>
                        </pic:spPr>
                      </pic:pic>
                    </a:graphicData>
                  </a:graphic>
                </wp:inline>
              </w:drawing>
            </w:r>
            <w:r>
              <w:rPr>
                <w:noProof/>
                <w:lang w:eastAsia="es-CL"/>
              </w:rPr>
              <w:t xml:space="preserve"> </w:t>
            </w:r>
            <w:r>
              <w:rPr>
                <w:noProof/>
                <w:lang w:eastAsia="es-CL"/>
              </w:rPr>
              <w:drawing>
                <wp:inline distT="0" distB="0" distL="0" distR="0" wp14:anchorId="76E828A9" wp14:editId="578046F0">
                  <wp:extent cx="2592000" cy="19440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92000" cy="1944000"/>
                          </a:xfrm>
                          <a:prstGeom prst="rect">
                            <a:avLst/>
                          </a:prstGeom>
                        </pic:spPr>
                      </pic:pic>
                    </a:graphicData>
                  </a:graphic>
                </wp:inline>
              </w:drawing>
            </w:r>
          </w:p>
        </w:tc>
      </w:tr>
      <w:tr w:rsidR="00846B20" w:rsidRPr="00334D2C" w14:paraId="6B20FEC4" w14:textId="77777777" w:rsidTr="00AD48B4">
        <w:trPr>
          <w:trHeight w:val="300"/>
          <w:jc w:val="center"/>
        </w:trPr>
        <w:tc>
          <w:tcPr>
            <w:tcW w:w="905" w:type="pct"/>
            <w:tcBorders>
              <w:top w:val="single" w:sz="4" w:space="0" w:color="auto"/>
              <w:left w:val="single" w:sz="4" w:space="0" w:color="auto"/>
              <w:bottom w:val="single" w:sz="4" w:space="0" w:color="auto"/>
              <w:right w:val="nil"/>
            </w:tcBorders>
            <w:shd w:val="clear" w:color="auto" w:fill="auto"/>
            <w:noWrap/>
            <w:vAlign w:val="center"/>
            <w:hideMark/>
          </w:tcPr>
          <w:p w14:paraId="4C9DD0C0" w14:textId="00018F6E" w:rsidR="00FE259C" w:rsidRPr="00334D2C" w:rsidRDefault="00FE259C" w:rsidP="00AD48B4">
            <w:pPr>
              <w:rPr>
                <w:rFonts w:eastAsia="Times New Roman"/>
                <w:b/>
                <w:color w:val="000000"/>
                <w:sz w:val="18"/>
                <w:szCs w:val="20"/>
                <w:lang w:eastAsia="es-CL"/>
              </w:rPr>
            </w:pPr>
            <w:r w:rsidRPr="00334D2C">
              <w:rPr>
                <w:b/>
                <w:sz w:val="18"/>
                <w:szCs w:val="20"/>
              </w:rPr>
              <w:t xml:space="preserve">Fotografía </w:t>
            </w:r>
            <w:r>
              <w:rPr>
                <w:b/>
                <w:sz w:val="18"/>
                <w:szCs w:val="20"/>
              </w:rPr>
              <w:t>7</w:t>
            </w:r>
          </w:p>
        </w:tc>
        <w:tc>
          <w:tcPr>
            <w:tcW w:w="10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5E404C" w14:textId="77777777" w:rsidR="00FE259C" w:rsidRPr="00334D2C" w:rsidRDefault="00FE259C" w:rsidP="00AD48B4">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FE259C">
              <w:rPr>
                <w:rFonts w:eastAsia="Times New Roman"/>
                <w:b/>
                <w:color w:val="000000"/>
                <w:sz w:val="18"/>
                <w:szCs w:val="20"/>
                <w:lang w:eastAsia="es-CL"/>
              </w:rPr>
              <w:t>11 de noviembre de 2014</w:t>
            </w:r>
          </w:p>
        </w:tc>
        <w:tc>
          <w:tcPr>
            <w:tcW w:w="1329" w:type="pct"/>
            <w:tcBorders>
              <w:top w:val="single" w:sz="4" w:space="0" w:color="auto"/>
              <w:left w:val="nil"/>
              <w:bottom w:val="single" w:sz="4" w:space="0" w:color="auto"/>
              <w:right w:val="nil"/>
            </w:tcBorders>
            <w:shd w:val="clear" w:color="auto" w:fill="auto"/>
            <w:noWrap/>
            <w:vAlign w:val="center"/>
            <w:hideMark/>
          </w:tcPr>
          <w:p w14:paraId="03D588B1" w14:textId="24BFBA5E" w:rsidR="00FE259C" w:rsidRPr="00334D2C" w:rsidRDefault="00FE259C" w:rsidP="00AD48B4">
            <w:pPr>
              <w:rPr>
                <w:b/>
                <w:sz w:val="18"/>
                <w:szCs w:val="20"/>
              </w:rPr>
            </w:pPr>
            <w:r w:rsidRPr="00334D2C">
              <w:rPr>
                <w:b/>
                <w:sz w:val="18"/>
                <w:szCs w:val="20"/>
              </w:rPr>
              <w:t xml:space="preserve">Fotografía </w:t>
            </w:r>
            <w:r>
              <w:rPr>
                <w:b/>
                <w:sz w:val="18"/>
                <w:szCs w:val="20"/>
              </w:rPr>
              <w:t>8</w:t>
            </w:r>
          </w:p>
        </w:tc>
        <w:tc>
          <w:tcPr>
            <w:tcW w:w="17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E9A30D" w14:textId="77777777" w:rsidR="00FE259C" w:rsidRPr="00334D2C" w:rsidRDefault="00FE259C" w:rsidP="00AD48B4">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FE259C">
              <w:rPr>
                <w:rFonts w:eastAsia="Times New Roman"/>
                <w:b/>
                <w:color w:val="000000"/>
                <w:sz w:val="18"/>
                <w:szCs w:val="20"/>
                <w:lang w:eastAsia="es-CL"/>
              </w:rPr>
              <w:t>11 de noviembre de 2014</w:t>
            </w:r>
          </w:p>
        </w:tc>
      </w:tr>
      <w:tr w:rsidR="008F6FC7" w:rsidRPr="00334D2C" w14:paraId="7F410A51" w14:textId="77777777" w:rsidTr="00AD48B4">
        <w:trPr>
          <w:trHeight w:val="300"/>
          <w:jc w:val="center"/>
        </w:trPr>
        <w:tc>
          <w:tcPr>
            <w:tcW w:w="9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DA8542" w14:textId="77777777" w:rsidR="00FE259C" w:rsidRPr="00334D2C" w:rsidRDefault="00FE259C" w:rsidP="00AD48B4">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552" w:type="pct"/>
            <w:tcBorders>
              <w:top w:val="single" w:sz="4" w:space="0" w:color="auto"/>
              <w:left w:val="nil"/>
              <w:bottom w:val="single" w:sz="4" w:space="0" w:color="auto"/>
              <w:right w:val="single" w:sz="4" w:space="0" w:color="000000"/>
            </w:tcBorders>
            <w:shd w:val="clear" w:color="auto" w:fill="auto"/>
            <w:noWrap/>
            <w:hideMark/>
          </w:tcPr>
          <w:p w14:paraId="39373016" w14:textId="6CBFD030" w:rsidR="00FE259C" w:rsidRPr="00FE259C" w:rsidRDefault="00FE259C" w:rsidP="00AD48B4">
            <w:pPr>
              <w:jc w:val="left"/>
              <w:rPr>
                <w:rFonts w:eastAsia="Times New Roman"/>
                <w:b/>
                <w:color w:val="000000"/>
                <w:sz w:val="18"/>
                <w:szCs w:val="20"/>
                <w:lang w:eastAsia="es-CL"/>
              </w:rPr>
            </w:pPr>
            <w:r w:rsidRPr="00FE259C">
              <w:rPr>
                <w:rFonts w:eastAsia="Times New Roman"/>
                <w:b/>
                <w:color w:val="000000"/>
                <w:sz w:val="18"/>
                <w:szCs w:val="20"/>
                <w:lang w:eastAsia="es-CL"/>
              </w:rPr>
              <w:t xml:space="preserve">Norte: </w:t>
            </w:r>
            <w:r w:rsidR="008F6FC7" w:rsidRPr="008F6FC7">
              <w:rPr>
                <w:rFonts w:eastAsia="Times New Roman"/>
                <w:b/>
                <w:color w:val="000000"/>
                <w:sz w:val="18"/>
                <w:szCs w:val="20"/>
                <w:lang w:eastAsia="es-CL"/>
              </w:rPr>
              <w:t>7</w:t>
            </w:r>
            <w:r w:rsidR="008F6FC7">
              <w:rPr>
                <w:rFonts w:eastAsia="Times New Roman"/>
                <w:b/>
                <w:color w:val="000000"/>
                <w:sz w:val="18"/>
                <w:szCs w:val="20"/>
                <w:lang w:eastAsia="es-CL"/>
              </w:rPr>
              <w:t>.</w:t>
            </w:r>
            <w:r w:rsidR="008F6FC7" w:rsidRPr="008F6FC7">
              <w:rPr>
                <w:rFonts w:eastAsia="Times New Roman"/>
                <w:b/>
                <w:color w:val="000000"/>
                <w:sz w:val="18"/>
                <w:szCs w:val="20"/>
                <w:lang w:eastAsia="es-CL"/>
              </w:rPr>
              <w:t>031</w:t>
            </w:r>
            <w:r w:rsidR="008F6FC7">
              <w:rPr>
                <w:rFonts w:eastAsia="Times New Roman"/>
                <w:b/>
                <w:color w:val="000000"/>
                <w:sz w:val="18"/>
                <w:szCs w:val="20"/>
                <w:lang w:eastAsia="es-CL"/>
              </w:rPr>
              <w:t>.</w:t>
            </w:r>
            <w:r w:rsidR="008F6FC7" w:rsidRPr="008F6FC7">
              <w:rPr>
                <w:rFonts w:eastAsia="Times New Roman"/>
                <w:b/>
                <w:color w:val="000000"/>
                <w:sz w:val="18"/>
                <w:szCs w:val="20"/>
                <w:lang w:eastAsia="es-CL"/>
              </w:rPr>
              <w:t>140</w:t>
            </w:r>
          </w:p>
        </w:tc>
        <w:tc>
          <w:tcPr>
            <w:tcW w:w="492" w:type="pct"/>
            <w:tcBorders>
              <w:top w:val="single" w:sz="4" w:space="0" w:color="auto"/>
              <w:left w:val="nil"/>
              <w:bottom w:val="single" w:sz="4" w:space="0" w:color="auto"/>
              <w:right w:val="single" w:sz="4" w:space="0" w:color="000000"/>
            </w:tcBorders>
            <w:shd w:val="clear" w:color="auto" w:fill="auto"/>
            <w:noWrap/>
            <w:hideMark/>
          </w:tcPr>
          <w:p w14:paraId="153C8041" w14:textId="37569C32" w:rsidR="00FE259C" w:rsidRPr="00FE259C" w:rsidRDefault="00FE259C" w:rsidP="00AD48B4">
            <w:pPr>
              <w:jc w:val="left"/>
              <w:rPr>
                <w:rFonts w:eastAsia="Times New Roman"/>
                <w:b/>
                <w:color w:val="000000"/>
                <w:sz w:val="18"/>
                <w:szCs w:val="20"/>
                <w:lang w:eastAsia="es-CL"/>
              </w:rPr>
            </w:pPr>
            <w:r w:rsidRPr="00FE259C">
              <w:rPr>
                <w:rFonts w:eastAsia="Times New Roman"/>
                <w:b/>
                <w:color w:val="000000"/>
                <w:sz w:val="18"/>
                <w:szCs w:val="20"/>
                <w:lang w:eastAsia="es-CL"/>
              </w:rPr>
              <w:t xml:space="preserve">Este: </w:t>
            </w:r>
            <w:r w:rsidR="008F6FC7" w:rsidRPr="008F6FC7">
              <w:rPr>
                <w:rFonts w:eastAsia="Times New Roman"/>
                <w:b/>
                <w:color w:val="000000"/>
                <w:sz w:val="18"/>
                <w:szCs w:val="20"/>
                <w:lang w:eastAsia="es-CL"/>
              </w:rPr>
              <w:t>471</w:t>
            </w:r>
            <w:r w:rsidR="008F6FC7">
              <w:rPr>
                <w:rFonts w:eastAsia="Times New Roman"/>
                <w:b/>
                <w:color w:val="000000"/>
                <w:sz w:val="18"/>
                <w:szCs w:val="20"/>
                <w:lang w:eastAsia="es-CL"/>
              </w:rPr>
              <w:t>.</w:t>
            </w:r>
            <w:r w:rsidR="008F6FC7" w:rsidRPr="008F6FC7">
              <w:rPr>
                <w:rFonts w:eastAsia="Times New Roman"/>
                <w:b/>
                <w:color w:val="000000"/>
                <w:sz w:val="18"/>
                <w:szCs w:val="20"/>
                <w:lang w:eastAsia="es-CL"/>
              </w:rPr>
              <w:t>733</w:t>
            </w:r>
          </w:p>
        </w:tc>
        <w:tc>
          <w:tcPr>
            <w:tcW w:w="1329" w:type="pct"/>
            <w:tcBorders>
              <w:top w:val="single" w:sz="4" w:space="0" w:color="auto"/>
              <w:left w:val="nil"/>
              <w:bottom w:val="single" w:sz="4" w:space="0" w:color="auto"/>
              <w:right w:val="single" w:sz="4" w:space="0" w:color="000000"/>
            </w:tcBorders>
            <w:shd w:val="clear" w:color="auto" w:fill="auto"/>
            <w:noWrap/>
            <w:vAlign w:val="center"/>
            <w:hideMark/>
          </w:tcPr>
          <w:p w14:paraId="4D11034C" w14:textId="77777777" w:rsidR="00FE259C" w:rsidRPr="00334D2C" w:rsidRDefault="00FE259C" w:rsidP="00AD48B4">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808" w:type="pct"/>
            <w:tcBorders>
              <w:top w:val="single" w:sz="4" w:space="0" w:color="auto"/>
              <w:left w:val="nil"/>
              <w:bottom w:val="single" w:sz="4" w:space="0" w:color="auto"/>
              <w:right w:val="single" w:sz="4" w:space="0" w:color="000000"/>
            </w:tcBorders>
            <w:shd w:val="clear" w:color="auto" w:fill="auto"/>
            <w:noWrap/>
            <w:vAlign w:val="center"/>
            <w:hideMark/>
          </w:tcPr>
          <w:p w14:paraId="20B8519A" w14:textId="4625EE8A" w:rsidR="00FE259C" w:rsidRPr="00B2002B" w:rsidRDefault="00FE259C" w:rsidP="00AD48B4">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Norte: </w:t>
            </w:r>
            <w:r w:rsidR="008F6FC7" w:rsidRPr="008F6FC7">
              <w:rPr>
                <w:rFonts w:ascii="Calibri" w:eastAsia="Times New Roman" w:hAnsi="Calibri"/>
                <w:b/>
                <w:color w:val="000000"/>
                <w:sz w:val="18"/>
                <w:szCs w:val="18"/>
                <w:lang w:eastAsia="es-CL"/>
              </w:rPr>
              <w:t>7</w:t>
            </w:r>
            <w:r w:rsidR="008F6FC7">
              <w:rPr>
                <w:rFonts w:ascii="Calibri" w:eastAsia="Times New Roman" w:hAnsi="Calibri"/>
                <w:b/>
                <w:color w:val="000000"/>
                <w:sz w:val="18"/>
                <w:szCs w:val="18"/>
                <w:lang w:eastAsia="es-CL"/>
              </w:rPr>
              <w:t>.</w:t>
            </w:r>
            <w:r w:rsidR="008F6FC7" w:rsidRPr="008F6FC7">
              <w:rPr>
                <w:rFonts w:ascii="Calibri" w:eastAsia="Times New Roman" w:hAnsi="Calibri"/>
                <w:b/>
                <w:color w:val="000000"/>
                <w:sz w:val="18"/>
                <w:szCs w:val="18"/>
                <w:lang w:eastAsia="es-CL"/>
              </w:rPr>
              <w:t>031</w:t>
            </w:r>
            <w:r w:rsidR="008F6FC7">
              <w:rPr>
                <w:rFonts w:ascii="Calibri" w:eastAsia="Times New Roman" w:hAnsi="Calibri"/>
                <w:b/>
                <w:color w:val="000000"/>
                <w:sz w:val="18"/>
                <w:szCs w:val="18"/>
                <w:lang w:eastAsia="es-CL"/>
              </w:rPr>
              <w:t>.</w:t>
            </w:r>
            <w:r w:rsidR="008F6FC7" w:rsidRPr="008F6FC7">
              <w:rPr>
                <w:rFonts w:ascii="Calibri" w:eastAsia="Times New Roman" w:hAnsi="Calibri"/>
                <w:b/>
                <w:color w:val="000000"/>
                <w:sz w:val="18"/>
                <w:szCs w:val="18"/>
                <w:lang w:eastAsia="es-CL"/>
              </w:rPr>
              <w:t>156</w:t>
            </w:r>
          </w:p>
        </w:tc>
        <w:tc>
          <w:tcPr>
            <w:tcW w:w="914" w:type="pct"/>
            <w:tcBorders>
              <w:top w:val="single" w:sz="4" w:space="0" w:color="auto"/>
              <w:left w:val="nil"/>
              <w:bottom w:val="single" w:sz="4" w:space="0" w:color="auto"/>
              <w:right w:val="single" w:sz="4" w:space="0" w:color="000000"/>
            </w:tcBorders>
            <w:shd w:val="clear" w:color="auto" w:fill="auto"/>
            <w:noWrap/>
            <w:vAlign w:val="center"/>
            <w:hideMark/>
          </w:tcPr>
          <w:p w14:paraId="5A1F565D" w14:textId="51D5A9E4" w:rsidR="00FE259C" w:rsidRPr="00B2002B" w:rsidRDefault="00FE259C" w:rsidP="00AD48B4">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Este: </w:t>
            </w:r>
            <w:r w:rsidR="008F6FC7" w:rsidRPr="008F6FC7">
              <w:rPr>
                <w:rFonts w:ascii="Calibri" w:eastAsia="Times New Roman" w:hAnsi="Calibri"/>
                <w:b/>
                <w:color w:val="000000"/>
                <w:sz w:val="18"/>
                <w:szCs w:val="18"/>
                <w:lang w:eastAsia="es-CL"/>
              </w:rPr>
              <w:t>471</w:t>
            </w:r>
            <w:r w:rsidR="008F6FC7">
              <w:rPr>
                <w:rFonts w:ascii="Calibri" w:eastAsia="Times New Roman" w:hAnsi="Calibri"/>
                <w:b/>
                <w:color w:val="000000"/>
                <w:sz w:val="18"/>
                <w:szCs w:val="18"/>
                <w:lang w:eastAsia="es-CL"/>
              </w:rPr>
              <w:t>.</w:t>
            </w:r>
            <w:r w:rsidR="008F6FC7" w:rsidRPr="008F6FC7">
              <w:rPr>
                <w:rFonts w:ascii="Calibri" w:eastAsia="Times New Roman" w:hAnsi="Calibri"/>
                <w:b/>
                <w:color w:val="000000"/>
                <w:sz w:val="18"/>
                <w:szCs w:val="18"/>
                <w:lang w:eastAsia="es-CL"/>
              </w:rPr>
              <w:t>724</w:t>
            </w:r>
          </w:p>
        </w:tc>
      </w:tr>
      <w:tr w:rsidR="008F6FC7" w:rsidRPr="00334D2C" w14:paraId="600868D7" w14:textId="77777777" w:rsidTr="00AD48B4">
        <w:trPr>
          <w:trHeight w:val="333"/>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D35D223" w14:textId="5A03CEFC" w:rsidR="00FE259C" w:rsidRPr="00334D2C" w:rsidRDefault="00FE259C" w:rsidP="00FE259C">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sidRPr="00B7759D">
              <w:rPr>
                <w:rFonts w:ascii="Calibri" w:eastAsia="Times New Roman" w:hAnsi="Calibri"/>
                <w:color w:val="000000"/>
                <w:sz w:val="18"/>
                <w:szCs w:val="18"/>
                <w:lang w:eastAsia="es-CL"/>
              </w:rPr>
              <w:t xml:space="preserve"> </w:t>
            </w:r>
            <w:r w:rsidR="00BF35E9" w:rsidRPr="00BF35E9">
              <w:rPr>
                <w:rFonts w:ascii="Calibri" w:eastAsia="Times New Roman" w:hAnsi="Calibri"/>
                <w:color w:val="000000"/>
                <w:sz w:val="18"/>
                <w:szCs w:val="18"/>
                <w:lang w:eastAsia="es-CL"/>
              </w:rPr>
              <w:t>Pozo MDO 1</w:t>
            </w:r>
            <w:r w:rsidR="00BF35E9">
              <w:rPr>
                <w:rFonts w:ascii="Calibri" w:eastAsia="Times New Roman" w:hAnsi="Calibri"/>
                <w:color w:val="000000"/>
                <w:sz w:val="18"/>
                <w:szCs w:val="18"/>
                <w:lang w:eastAsia="es-CL"/>
              </w:rPr>
              <w:t>63</w:t>
            </w:r>
            <w:r w:rsidR="00BF35E9" w:rsidRPr="00BF35E9">
              <w:rPr>
                <w:rFonts w:ascii="Calibri" w:eastAsia="Times New Roman" w:hAnsi="Calibri"/>
                <w:color w:val="000000"/>
                <w:sz w:val="18"/>
                <w:szCs w:val="18"/>
                <w:lang w:eastAsia="es-CL"/>
              </w:rPr>
              <w:t xml:space="preserve"> con bomba.</w:t>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4CB8DB7" w14:textId="1E3C57C5" w:rsidR="00FE259C" w:rsidRPr="00334D2C" w:rsidRDefault="00FE259C" w:rsidP="00BF35E9">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BF35E9" w:rsidRPr="00BF35E9">
              <w:rPr>
                <w:rFonts w:ascii="Calibri" w:eastAsia="Times New Roman" w:hAnsi="Calibri"/>
                <w:color w:val="000000"/>
                <w:sz w:val="18"/>
                <w:szCs w:val="18"/>
                <w:lang w:eastAsia="es-CL"/>
              </w:rPr>
              <w:t>Pozo MDO 164 con bomba.</w:t>
            </w:r>
          </w:p>
        </w:tc>
      </w:tr>
      <w:tr w:rsidR="007E5D3F" w:rsidRPr="00334D2C" w14:paraId="662F2355" w14:textId="77777777" w:rsidTr="001B2CF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CFCE6E" w14:textId="77777777" w:rsidR="007E5D3F" w:rsidRPr="00334D2C" w:rsidRDefault="007E5D3F" w:rsidP="001B2CF7">
            <w:pPr>
              <w:jc w:val="center"/>
              <w:rPr>
                <w:rFonts w:ascii="Calibri" w:eastAsia="Times New Roman" w:hAnsi="Calibri"/>
                <w:b/>
                <w:bCs/>
                <w:color w:val="000000"/>
                <w:sz w:val="20"/>
                <w:szCs w:val="20"/>
                <w:lang w:eastAsia="es-CL"/>
              </w:rPr>
            </w:pPr>
            <w:r w:rsidRPr="00334D2C">
              <w:rPr>
                <w:rFonts w:ascii="Calibri" w:eastAsia="Times New Roman" w:hAnsi="Calibri"/>
                <w:b/>
                <w:bCs/>
                <w:color w:val="000000"/>
                <w:sz w:val="20"/>
                <w:szCs w:val="20"/>
                <w:lang w:eastAsia="es-CL"/>
              </w:rPr>
              <w:lastRenderedPageBreak/>
              <w:t>Registros</w:t>
            </w:r>
          </w:p>
        </w:tc>
      </w:tr>
      <w:tr w:rsidR="008F6FC7" w:rsidRPr="00334D2C" w14:paraId="72B26E46" w14:textId="77777777" w:rsidTr="00BF35E9">
        <w:trPr>
          <w:trHeight w:val="333"/>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7201DE1" w14:textId="65CE10F8" w:rsidR="00BF35E9" w:rsidRPr="00FE259C" w:rsidRDefault="00A07DC1" w:rsidP="00AD48B4">
            <w:pPr>
              <w:spacing w:before="120" w:after="120"/>
              <w:rPr>
                <w:rFonts w:ascii="Calibri" w:eastAsia="Times New Roman" w:hAnsi="Calibri"/>
                <w:b/>
                <w:color w:val="000000"/>
                <w:sz w:val="18"/>
                <w:szCs w:val="18"/>
                <w:lang w:eastAsia="es-CL"/>
              </w:rPr>
            </w:pPr>
            <w:r>
              <w:rPr>
                <w:noProof/>
                <w:lang w:eastAsia="es-CL"/>
              </w:rPr>
              <w:drawing>
                <wp:anchor distT="0" distB="0" distL="114300" distR="114300" simplePos="0" relativeHeight="251684864" behindDoc="0" locked="0" layoutInCell="1" allowOverlap="1" wp14:anchorId="48880290" wp14:editId="6F2E4445">
                  <wp:simplePos x="0" y="0"/>
                  <wp:positionH relativeFrom="column">
                    <wp:posOffset>1812290</wp:posOffset>
                  </wp:positionH>
                  <wp:positionV relativeFrom="paragraph">
                    <wp:posOffset>130810</wp:posOffset>
                  </wp:positionV>
                  <wp:extent cx="1440000" cy="1080000"/>
                  <wp:effectExtent l="0" t="0" r="8255" b="635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440000" cy="1080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1857864A" wp14:editId="5CFDF829">
                  <wp:extent cx="2592000" cy="19440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92000" cy="1944000"/>
                          </a:xfrm>
                          <a:prstGeom prst="rect">
                            <a:avLst/>
                          </a:prstGeom>
                        </pic:spPr>
                      </pic:pic>
                    </a:graphicData>
                  </a:graphic>
                </wp:inline>
              </w:drawing>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62709DF" w14:textId="336A619C" w:rsidR="00BF35E9" w:rsidRPr="00FE259C" w:rsidRDefault="008F6FC7" w:rsidP="00AD48B4">
            <w:pPr>
              <w:spacing w:before="120" w:after="120"/>
              <w:rPr>
                <w:rFonts w:ascii="Calibri" w:eastAsia="Times New Roman" w:hAnsi="Calibri"/>
                <w:b/>
                <w:color w:val="000000"/>
                <w:sz w:val="18"/>
                <w:szCs w:val="18"/>
                <w:lang w:eastAsia="es-CL"/>
              </w:rPr>
            </w:pPr>
            <w:r>
              <w:rPr>
                <w:noProof/>
                <w:lang w:eastAsia="es-CL"/>
              </w:rPr>
              <w:drawing>
                <wp:inline distT="0" distB="0" distL="0" distR="0" wp14:anchorId="2C538BAE" wp14:editId="162628B8">
                  <wp:extent cx="2592000" cy="1944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92000" cy="1944000"/>
                          </a:xfrm>
                          <a:prstGeom prst="rect">
                            <a:avLst/>
                          </a:prstGeom>
                        </pic:spPr>
                      </pic:pic>
                    </a:graphicData>
                  </a:graphic>
                </wp:inline>
              </w:drawing>
            </w:r>
            <w:r>
              <w:rPr>
                <w:noProof/>
                <w:lang w:eastAsia="es-CL"/>
              </w:rPr>
              <w:t xml:space="preserve"> </w:t>
            </w:r>
            <w:r>
              <w:rPr>
                <w:noProof/>
                <w:lang w:eastAsia="es-CL"/>
              </w:rPr>
              <w:drawing>
                <wp:inline distT="0" distB="0" distL="0" distR="0" wp14:anchorId="583FA690" wp14:editId="50F4DCEE">
                  <wp:extent cx="2592000" cy="19440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92000" cy="1944000"/>
                          </a:xfrm>
                          <a:prstGeom prst="rect">
                            <a:avLst/>
                          </a:prstGeom>
                        </pic:spPr>
                      </pic:pic>
                    </a:graphicData>
                  </a:graphic>
                </wp:inline>
              </w:drawing>
            </w:r>
          </w:p>
        </w:tc>
      </w:tr>
      <w:tr w:rsidR="00846B20" w:rsidRPr="00334D2C" w14:paraId="29A61EA9" w14:textId="77777777" w:rsidTr="00AD48B4">
        <w:trPr>
          <w:trHeight w:val="300"/>
          <w:jc w:val="center"/>
        </w:trPr>
        <w:tc>
          <w:tcPr>
            <w:tcW w:w="905" w:type="pct"/>
            <w:tcBorders>
              <w:top w:val="single" w:sz="4" w:space="0" w:color="auto"/>
              <w:left w:val="single" w:sz="4" w:space="0" w:color="auto"/>
              <w:bottom w:val="single" w:sz="4" w:space="0" w:color="auto"/>
              <w:right w:val="nil"/>
            </w:tcBorders>
            <w:shd w:val="clear" w:color="auto" w:fill="auto"/>
            <w:noWrap/>
            <w:vAlign w:val="center"/>
            <w:hideMark/>
          </w:tcPr>
          <w:p w14:paraId="423D7176" w14:textId="056D23D8" w:rsidR="00BF35E9" w:rsidRPr="00334D2C" w:rsidRDefault="00BF35E9" w:rsidP="00AD48B4">
            <w:pPr>
              <w:rPr>
                <w:rFonts w:eastAsia="Times New Roman"/>
                <w:b/>
                <w:color w:val="000000"/>
                <w:sz w:val="18"/>
                <w:szCs w:val="20"/>
                <w:lang w:eastAsia="es-CL"/>
              </w:rPr>
            </w:pPr>
            <w:r w:rsidRPr="00334D2C">
              <w:rPr>
                <w:b/>
                <w:sz w:val="18"/>
                <w:szCs w:val="20"/>
              </w:rPr>
              <w:t xml:space="preserve">Fotografía </w:t>
            </w:r>
            <w:r>
              <w:rPr>
                <w:b/>
                <w:sz w:val="18"/>
                <w:szCs w:val="20"/>
              </w:rPr>
              <w:t>9</w:t>
            </w:r>
          </w:p>
        </w:tc>
        <w:tc>
          <w:tcPr>
            <w:tcW w:w="10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36836C" w14:textId="77777777" w:rsidR="00BF35E9" w:rsidRPr="00334D2C" w:rsidRDefault="00BF35E9" w:rsidP="00AD48B4">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FE259C">
              <w:rPr>
                <w:rFonts w:eastAsia="Times New Roman"/>
                <w:b/>
                <w:color w:val="000000"/>
                <w:sz w:val="18"/>
                <w:szCs w:val="20"/>
                <w:lang w:eastAsia="es-CL"/>
              </w:rPr>
              <w:t>11 de noviembre de 2014</w:t>
            </w:r>
          </w:p>
        </w:tc>
        <w:tc>
          <w:tcPr>
            <w:tcW w:w="1329" w:type="pct"/>
            <w:tcBorders>
              <w:top w:val="single" w:sz="4" w:space="0" w:color="auto"/>
              <w:left w:val="nil"/>
              <w:bottom w:val="single" w:sz="4" w:space="0" w:color="auto"/>
              <w:right w:val="nil"/>
            </w:tcBorders>
            <w:shd w:val="clear" w:color="auto" w:fill="auto"/>
            <w:noWrap/>
            <w:vAlign w:val="center"/>
            <w:hideMark/>
          </w:tcPr>
          <w:p w14:paraId="285CB1FC" w14:textId="1E21F7A4" w:rsidR="00BF35E9" w:rsidRPr="00334D2C" w:rsidRDefault="00BF35E9" w:rsidP="00AD48B4">
            <w:pPr>
              <w:rPr>
                <w:b/>
                <w:sz w:val="18"/>
                <w:szCs w:val="20"/>
              </w:rPr>
            </w:pPr>
            <w:r w:rsidRPr="00334D2C">
              <w:rPr>
                <w:b/>
                <w:sz w:val="18"/>
                <w:szCs w:val="20"/>
              </w:rPr>
              <w:t xml:space="preserve">Fotografía </w:t>
            </w:r>
            <w:r>
              <w:rPr>
                <w:b/>
                <w:sz w:val="18"/>
                <w:szCs w:val="20"/>
              </w:rPr>
              <w:t>10</w:t>
            </w:r>
          </w:p>
        </w:tc>
        <w:tc>
          <w:tcPr>
            <w:tcW w:w="17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24CBAB" w14:textId="77777777" w:rsidR="00BF35E9" w:rsidRPr="00334D2C" w:rsidRDefault="00BF35E9" w:rsidP="00AD48B4">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FE259C">
              <w:rPr>
                <w:rFonts w:eastAsia="Times New Roman"/>
                <w:b/>
                <w:color w:val="000000"/>
                <w:sz w:val="18"/>
                <w:szCs w:val="20"/>
                <w:lang w:eastAsia="es-CL"/>
              </w:rPr>
              <w:t>11 de noviembre de 2014</w:t>
            </w:r>
          </w:p>
        </w:tc>
      </w:tr>
      <w:tr w:rsidR="008F6FC7" w:rsidRPr="00334D2C" w14:paraId="06A8AB94" w14:textId="77777777" w:rsidTr="00AD48B4">
        <w:trPr>
          <w:trHeight w:val="300"/>
          <w:jc w:val="center"/>
        </w:trPr>
        <w:tc>
          <w:tcPr>
            <w:tcW w:w="90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F3146E" w14:textId="77777777" w:rsidR="00BF35E9" w:rsidRPr="00334D2C" w:rsidRDefault="00BF35E9" w:rsidP="00AD48B4">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552" w:type="pct"/>
            <w:tcBorders>
              <w:top w:val="single" w:sz="4" w:space="0" w:color="auto"/>
              <w:left w:val="nil"/>
              <w:bottom w:val="single" w:sz="4" w:space="0" w:color="auto"/>
              <w:right w:val="single" w:sz="4" w:space="0" w:color="000000"/>
            </w:tcBorders>
            <w:shd w:val="clear" w:color="auto" w:fill="auto"/>
            <w:noWrap/>
            <w:hideMark/>
          </w:tcPr>
          <w:p w14:paraId="5C63B466" w14:textId="5F74209A" w:rsidR="00BF35E9" w:rsidRPr="00FE259C" w:rsidRDefault="00BF35E9" w:rsidP="00AD48B4">
            <w:pPr>
              <w:jc w:val="left"/>
              <w:rPr>
                <w:rFonts w:eastAsia="Times New Roman"/>
                <w:b/>
                <w:color w:val="000000"/>
                <w:sz w:val="18"/>
                <w:szCs w:val="20"/>
                <w:lang w:eastAsia="es-CL"/>
              </w:rPr>
            </w:pPr>
            <w:r w:rsidRPr="00FE259C">
              <w:rPr>
                <w:rFonts w:eastAsia="Times New Roman"/>
                <w:b/>
                <w:color w:val="000000"/>
                <w:sz w:val="18"/>
                <w:szCs w:val="20"/>
                <w:lang w:eastAsia="es-CL"/>
              </w:rPr>
              <w:t xml:space="preserve">Norte: </w:t>
            </w:r>
            <w:r w:rsidR="00A07DC1" w:rsidRPr="00A07DC1">
              <w:rPr>
                <w:rFonts w:eastAsia="Times New Roman"/>
                <w:b/>
                <w:color w:val="000000"/>
                <w:sz w:val="18"/>
                <w:szCs w:val="20"/>
                <w:lang w:eastAsia="es-CL"/>
              </w:rPr>
              <w:t>7</w:t>
            </w:r>
            <w:r w:rsidR="00A07DC1">
              <w:rPr>
                <w:rFonts w:eastAsia="Times New Roman"/>
                <w:b/>
                <w:color w:val="000000"/>
                <w:sz w:val="18"/>
                <w:szCs w:val="20"/>
                <w:lang w:eastAsia="es-CL"/>
              </w:rPr>
              <w:t>.</w:t>
            </w:r>
            <w:r w:rsidR="00A07DC1" w:rsidRPr="00A07DC1">
              <w:rPr>
                <w:rFonts w:eastAsia="Times New Roman"/>
                <w:b/>
                <w:color w:val="000000"/>
                <w:sz w:val="18"/>
                <w:szCs w:val="20"/>
                <w:lang w:eastAsia="es-CL"/>
              </w:rPr>
              <w:t>031</w:t>
            </w:r>
            <w:r w:rsidR="00A07DC1">
              <w:rPr>
                <w:rFonts w:eastAsia="Times New Roman"/>
                <w:b/>
                <w:color w:val="000000"/>
                <w:sz w:val="18"/>
                <w:szCs w:val="20"/>
                <w:lang w:eastAsia="es-CL"/>
              </w:rPr>
              <w:t>.</w:t>
            </w:r>
            <w:r w:rsidR="00A07DC1" w:rsidRPr="00A07DC1">
              <w:rPr>
                <w:rFonts w:eastAsia="Times New Roman"/>
                <w:b/>
                <w:color w:val="000000"/>
                <w:sz w:val="18"/>
                <w:szCs w:val="20"/>
                <w:lang w:eastAsia="es-CL"/>
              </w:rPr>
              <w:t>120</w:t>
            </w:r>
          </w:p>
        </w:tc>
        <w:tc>
          <w:tcPr>
            <w:tcW w:w="492" w:type="pct"/>
            <w:tcBorders>
              <w:top w:val="single" w:sz="4" w:space="0" w:color="auto"/>
              <w:left w:val="nil"/>
              <w:bottom w:val="single" w:sz="4" w:space="0" w:color="auto"/>
              <w:right w:val="single" w:sz="4" w:space="0" w:color="000000"/>
            </w:tcBorders>
            <w:shd w:val="clear" w:color="auto" w:fill="auto"/>
            <w:noWrap/>
            <w:hideMark/>
          </w:tcPr>
          <w:p w14:paraId="780C913B" w14:textId="6F596D47" w:rsidR="00BF35E9" w:rsidRPr="00FE259C" w:rsidRDefault="00BF35E9" w:rsidP="00AD48B4">
            <w:pPr>
              <w:jc w:val="left"/>
              <w:rPr>
                <w:rFonts w:eastAsia="Times New Roman"/>
                <w:b/>
                <w:color w:val="000000"/>
                <w:sz w:val="18"/>
                <w:szCs w:val="20"/>
                <w:lang w:eastAsia="es-CL"/>
              </w:rPr>
            </w:pPr>
            <w:r w:rsidRPr="00FE259C">
              <w:rPr>
                <w:rFonts w:eastAsia="Times New Roman"/>
                <w:b/>
                <w:color w:val="000000"/>
                <w:sz w:val="18"/>
                <w:szCs w:val="20"/>
                <w:lang w:eastAsia="es-CL"/>
              </w:rPr>
              <w:t xml:space="preserve">Este: </w:t>
            </w:r>
            <w:r w:rsidR="00A07DC1" w:rsidRPr="00A07DC1">
              <w:rPr>
                <w:rFonts w:eastAsia="Times New Roman"/>
                <w:b/>
                <w:color w:val="000000"/>
                <w:sz w:val="18"/>
                <w:szCs w:val="20"/>
                <w:lang w:eastAsia="es-CL"/>
              </w:rPr>
              <w:t>471</w:t>
            </w:r>
            <w:r w:rsidR="00A07DC1">
              <w:rPr>
                <w:rFonts w:eastAsia="Times New Roman"/>
                <w:b/>
                <w:color w:val="000000"/>
                <w:sz w:val="18"/>
                <w:szCs w:val="20"/>
                <w:lang w:eastAsia="es-CL"/>
              </w:rPr>
              <w:t>.</w:t>
            </w:r>
            <w:r w:rsidR="00A07DC1" w:rsidRPr="00A07DC1">
              <w:rPr>
                <w:rFonts w:eastAsia="Times New Roman"/>
                <w:b/>
                <w:color w:val="000000"/>
                <w:sz w:val="18"/>
                <w:szCs w:val="20"/>
                <w:lang w:eastAsia="es-CL"/>
              </w:rPr>
              <w:t>741</w:t>
            </w:r>
          </w:p>
        </w:tc>
        <w:tc>
          <w:tcPr>
            <w:tcW w:w="1329" w:type="pct"/>
            <w:tcBorders>
              <w:top w:val="single" w:sz="4" w:space="0" w:color="auto"/>
              <w:left w:val="nil"/>
              <w:bottom w:val="single" w:sz="4" w:space="0" w:color="auto"/>
              <w:right w:val="single" w:sz="4" w:space="0" w:color="000000"/>
            </w:tcBorders>
            <w:shd w:val="clear" w:color="auto" w:fill="auto"/>
            <w:noWrap/>
            <w:vAlign w:val="center"/>
            <w:hideMark/>
          </w:tcPr>
          <w:p w14:paraId="152C7F05" w14:textId="77777777" w:rsidR="00BF35E9" w:rsidRPr="00334D2C" w:rsidRDefault="00BF35E9" w:rsidP="00AD48B4">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808" w:type="pct"/>
            <w:tcBorders>
              <w:top w:val="single" w:sz="4" w:space="0" w:color="auto"/>
              <w:left w:val="nil"/>
              <w:bottom w:val="single" w:sz="4" w:space="0" w:color="auto"/>
              <w:right w:val="single" w:sz="4" w:space="0" w:color="000000"/>
            </w:tcBorders>
            <w:shd w:val="clear" w:color="auto" w:fill="auto"/>
            <w:noWrap/>
            <w:vAlign w:val="center"/>
            <w:hideMark/>
          </w:tcPr>
          <w:p w14:paraId="67119C96" w14:textId="55979787" w:rsidR="00BF35E9" w:rsidRPr="00B2002B" w:rsidRDefault="00BF35E9" w:rsidP="00AD48B4">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Norte: </w:t>
            </w:r>
            <w:r w:rsidR="008F6FC7" w:rsidRPr="008F6FC7">
              <w:rPr>
                <w:rFonts w:ascii="Calibri" w:eastAsia="Times New Roman" w:hAnsi="Calibri"/>
                <w:b/>
                <w:color w:val="000000"/>
                <w:sz w:val="18"/>
                <w:szCs w:val="18"/>
                <w:lang w:eastAsia="es-CL"/>
              </w:rPr>
              <w:t>7</w:t>
            </w:r>
            <w:r w:rsidR="008F6FC7">
              <w:rPr>
                <w:rFonts w:ascii="Calibri" w:eastAsia="Times New Roman" w:hAnsi="Calibri"/>
                <w:b/>
                <w:color w:val="000000"/>
                <w:sz w:val="18"/>
                <w:szCs w:val="18"/>
                <w:lang w:eastAsia="es-CL"/>
              </w:rPr>
              <w:t>.</w:t>
            </w:r>
            <w:r w:rsidR="008F6FC7" w:rsidRPr="008F6FC7">
              <w:rPr>
                <w:rFonts w:ascii="Calibri" w:eastAsia="Times New Roman" w:hAnsi="Calibri"/>
                <w:b/>
                <w:color w:val="000000"/>
                <w:sz w:val="18"/>
                <w:szCs w:val="18"/>
                <w:lang w:eastAsia="es-CL"/>
              </w:rPr>
              <w:t>031</w:t>
            </w:r>
            <w:r w:rsidR="008F6FC7">
              <w:rPr>
                <w:rFonts w:ascii="Calibri" w:eastAsia="Times New Roman" w:hAnsi="Calibri"/>
                <w:b/>
                <w:color w:val="000000"/>
                <w:sz w:val="18"/>
                <w:szCs w:val="18"/>
                <w:lang w:eastAsia="es-CL"/>
              </w:rPr>
              <w:t>.</w:t>
            </w:r>
            <w:r w:rsidR="008F6FC7" w:rsidRPr="008F6FC7">
              <w:rPr>
                <w:rFonts w:ascii="Calibri" w:eastAsia="Times New Roman" w:hAnsi="Calibri"/>
                <w:b/>
                <w:color w:val="000000"/>
                <w:sz w:val="18"/>
                <w:szCs w:val="18"/>
                <w:lang w:eastAsia="es-CL"/>
              </w:rPr>
              <w:t>176</w:t>
            </w:r>
          </w:p>
        </w:tc>
        <w:tc>
          <w:tcPr>
            <w:tcW w:w="914" w:type="pct"/>
            <w:tcBorders>
              <w:top w:val="single" w:sz="4" w:space="0" w:color="auto"/>
              <w:left w:val="nil"/>
              <w:bottom w:val="single" w:sz="4" w:space="0" w:color="auto"/>
              <w:right w:val="single" w:sz="4" w:space="0" w:color="000000"/>
            </w:tcBorders>
            <w:shd w:val="clear" w:color="auto" w:fill="auto"/>
            <w:noWrap/>
            <w:vAlign w:val="center"/>
            <w:hideMark/>
          </w:tcPr>
          <w:p w14:paraId="29B1020E" w14:textId="3841B1FD" w:rsidR="00BF35E9" w:rsidRPr="00B2002B" w:rsidRDefault="00BF35E9" w:rsidP="00AD48B4">
            <w:pPr>
              <w:jc w:val="left"/>
              <w:rPr>
                <w:rFonts w:ascii="Calibri" w:eastAsia="Times New Roman" w:hAnsi="Calibri"/>
                <w:b/>
                <w:color w:val="000000"/>
                <w:sz w:val="18"/>
                <w:szCs w:val="18"/>
                <w:lang w:eastAsia="es-CL"/>
              </w:rPr>
            </w:pPr>
            <w:r w:rsidRPr="00B2002B">
              <w:rPr>
                <w:rFonts w:ascii="Calibri" w:eastAsia="Times New Roman" w:hAnsi="Calibri"/>
                <w:b/>
                <w:color w:val="000000"/>
                <w:sz w:val="18"/>
                <w:szCs w:val="18"/>
                <w:lang w:eastAsia="es-CL"/>
              </w:rPr>
              <w:t xml:space="preserve">Este: </w:t>
            </w:r>
            <w:r w:rsidR="008F6FC7" w:rsidRPr="008F6FC7">
              <w:rPr>
                <w:rFonts w:ascii="Calibri" w:eastAsia="Times New Roman" w:hAnsi="Calibri"/>
                <w:b/>
                <w:color w:val="000000"/>
                <w:sz w:val="18"/>
                <w:szCs w:val="18"/>
                <w:lang w:eastAsia="es-CL"/>
              </w:rPr>
              <w:t>471</w:t>
            </w:r>
            <w:r w:rsidR="008F6FC7">
              <w:rPr>
                <w:rFonts w:ascii="Calibri" w:eastAsia="Times New Roman" w:hAnsi="Calibri"/>
                <w:b/>
                <w:color w:val="000000"/>
                <w:sz w:val="18"/>
                <w:szCs w:val="18"/>
                <w:lang w:eastAsia="es-CL"/>
              </w:rPr>
              <w:t>.</w:t>
            </w:r>
            <w:r w:rsidR="008F6FC7" w:rsidRPr="008F6FC7">
              <w:rPr>
                <w:rFonts w:ascii="Calibri" w:eastAsia="Times New Roman" w:hAnsi="Calibri"/>
                <w:b/>
                <w:color w:val="000000"/>
                <w:sz w:val="18"/>
                <w:szCs w:val="18"/>
                <w:lang w:eastAsia="es-CL"/>
              </w:rPr>
              <w:t>715</w:t>
            </w:r>
          </w:p>
        </w:tc>
      </w:tr>
      <w:tr w:rsidR="008F6FC7" w:rsidRPr="00334D2C" w14:paraId="268B2095" w14:textId="77777777" w:rsidTr="00AD48B4">
        <w:trPr>
          <w:trHeight w:val="333"/>
          <w:jc w:val="center"/>
        </w:trPr>
        <w:tc>
          <w:tcPr>
            <w:tcW w:w="1949"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FCB141A" w14:textId="06FCA5D7" w:rsidR="00BF35E9" w:rsidRPr="00334D2C" w:rsidRDefault="00BF35E9" w:rsidP="00AD48B4">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sidRPr="00B7759D">
              <w:rPr>
                <w:rFonts w:ascii="Calibri" w:eastAsia="Times New Roman" w:hAnsi="Calibri"/>
                <w:color w:val="000000"/>
                <w:sz w:val="18"/>
                <w:szCs w:val="18"/>
                <w:lang w:eastAsia="es-CL"/>
              </w:rPr>
              <w:t xml:space="preserve"> </w:t>
            </w:r>
            <w:r w:rsidRPr="00BF35E9">
              <w:rPr>
                <w:rFonts w:ascii="Calibri" w:eastAsia="Times New Roman" w:hAnsi="Calibri"/>
                <w:color w:val="000000"/>
                <w:sz w:val="18"/>
                <w:szCs w:val="18"/>
                <w:lang w:eastAsia="es-CL"/>
              </w:rPr>
              <w:t>Pozo MDO 1</w:t>
            </w:r>
            <w:r>
              <w:rPr>
                <w:rFonts w:ascii="Calibri" w:eastAsia="Times New Roman" w:hAnsi="Calibri"/>
                <w:color w:val="000000"/>
                <w:sz w:val="18"/>
                <w:szCs w:val="18"/>
                <w:lang w:eastAsia="es-CL"/>
              </w:rPr>
              <w:t>65</w:t>
            </w:r>
            <w:r w:rsidRPr="00BF35E9">
              <w:rPr>
                <w:rFonts w:ascii="Calibri" w:eastAsia="Times New Roman" w:hAnsi="Calibri"/>
                <w:color w:val="000000"/>
                <w:sz w:val="18"/>
                <w:szCs w:val="18"/>
                <w:lang w:eastAsia="es-CL"/>
              </w:rPr>
              <w:t xml:space="preserve"> con bomba.</w:t>
            </w:r>
          </w:p>
        </w:tc>
        <w:tc>
          <w:tcPr>
            <w:tcW w:w="3051"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CCED9EC" w14:textId="2B06282E" w:rsidR="00BF35E9" w:rsidRPr="00334D2C" w:rsidRDefault="00BF35E9" w:rsidP="00AD48B4">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Pr="00BF35E9">
              <w:rPr>
                <w:rFonts w:ascii="Calibri" w:eastAsia="Times New Roman" w:hAnsi="Calibri"/>
                <w:color w:val="000000"/>
                <w:sz w:val="18"/>
                <w:szCs w:val="18"/>
                <w:lang w:eastAsia="es-CL"/>
              </w:rPr>
              <w:t>Pozo MDO 167 con bomba.</w:t>
            </w:r>
          </w:p>
        </w:tc>
      </w:tr>
    </w:tbl>
    <w:p w14:paraId="11A4EFAD" w14:textId="3F28465C" w:rsidR="00257B09" w:rsidRDefault="00257B09">
      <w:pPr>
        <w:jc w:val="left"/>
        <w:rPr>
          <w:rFonts w:cstheme="minorHAnsi"/>
          <w:b/>
          <w:szCs w:val="20"/>
        </w:rPr>
      </w:pPr>
    </w:p>
    <w:p w14:paraId="07201F5A" w14:textId="77777777" w:rsidR="00257B09" w:rsidRDefault="00257B09">
      <w:pPr>
        <w:jc w:val="left"/>
        <w:rPr>
          <w:rFonts w:cstheme="minorHAnsi"/>
          <w:b/>
          <w:szCs w:val="20"/>
        </w:rPr>
      </w:pPr>
      <w:r>
        <w:rPr>
          <w:rFonts w:cstheme="minorHAnsi"/>
          <w:b/>
          <w:szCs w:val="20"/>
        </w:rPr>
        <w:br w:type="page"/>
      </w:r>
    </w:p>
    <w:p w14:paraId="7BDCB83C" w14:textId="171481A2" w:rsidR="00334D2C" w:rsidRDefault="00963F63" w:rsidP="00645C3B">
      <w:pPr>
        <w:pStyle w:val="Ttulo3"/>
      </w:pPr>
      <w:r>
        <w:lastRenderedPageBreak/>
        <w:t xml:space="preserve">Estado segunda planta de saneamiento </w:t>
      </w:r>
      <w:r w:rsidR="004A68CC">
        <w:t xml:space="preserve">Fase I y II </w:t>
      </w:r>
      <w:r>
        <w:t>del S</w:t>
      </w:r>
      <w:r w:rsidRPr="00B20EC2">
        <w:t>istema de tratamiento de Quebrada La Coipa</w:t>
      </w:r>
      <w:r w:rsidRPr="0025129B">
        <w:t>.</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203C4F" w:rsidRPr="005865CB" w14:paraId="67D579C4" w14:textId="77777777" w:rsidTr="003B4D11">
        <w:trPr>
          <w:trHeight w:val="142"/>
        </w:trPr>
        <w:tc>
          <w:tcPr>
            <w:tcW w:w="1389" w:type="pct"/>
          </w:tcPr>
          <w:p w14:paraId="5D94C8F6" w14:textId="77777777" w:rsidR="00203C4F" w:rsidRPr="005865CB" w:rsidRDefault="00203C4F" w:rsidP="00203C4F">
            <w:pPr>
              <w:rPr>
                <w:sz w:val="22"/>
                <w:szCs w:val="22"/>
              </w:rPr>
            </w:pPr>
            <w:r w:rsidRPr="005865CB">
              <w:rPr>
                <w:b/>
                <w:bCs/>
                <w:sz w:val="22"/>
                <w:szCs w:val="22"/>
              </w:rPr>
              <w:t>Número de hecho constatado</w:t>
            </w:r>
            <w:r w:rsidRPr="005865CB">
              <w:rPr>
                <w:sz w:val="22"/>
                <w:szCs w:val="22"/>
              </w:rPr>
              <w:t xml:space="preserve">: </w:t>
            </w:r>
            <w:r w:rsidRPr="005865CB">
              <w:rPr>
                <w:b/>
                <w:sz w:val="22"/>
                <w:szCs w:val="22"/>
              </w:rPr>
              <w:t>2</w:t>
            </w:r>
          </w:p>
        </w:tc>
        <w:tc>
          <w:tcPr>
            <w:tcW w:w="3611" w:type="pct"/>
          </w:tcPr>
          <w:p w14:paraId="2FEE6640" w14:textId="3C7ECBEA" w:rsidR="00203C4F" w:rsidRPr="005865CB" w:rsidRDefault="00203C4F" w:rsidP="009E49EB">
            <w:pPr>
              <w:rPr>
                <w:sz w:val="22"/>
                <w:szCs w:val="22"/>
              </w:rPr>
            </w:pPr>
            <w:r w:rsidRPr="005865CB">
              <w:rPr>
                <w:b/>
                <w:bCs/>
                <w:sz w:val="22"/>
                <w:szCs w:val="22"/>
              </w:rPr>
              <w:t>Estaci</w:t>
            </w:r>
            <w:r w:rsidR="009E49EB">
              <w:rPr>
                <w:b/>
                <w:bCs/>
                <w:sz w:val="22"/>
                <w:szCs w:val="22"/>
              </w:rPr>
              <w:t>ó</w:t>
            </w:r>
            <w:r w:rsidRPr="005865CB">
              <w:rPr>
                <w:b/>
                <w:bCs/>
                <w:sz w:val="22"/>
                <w:szCs w:val="22"/>
              </w:rPr>
              <w:t>n N°</w:t>
            </w:r>
            <w:r w:rsidRPr="005865CB">
              <w:rPr>
                <w:sz w:val="22"/>
                <w:szCs w:val="22"/>
              </w:rPr>
              <w:t>: 9</w:t>
            </w:r>
          </w:p>
        </w:tc>
      </w:tr>
      <w:tr w:rsidR="00830391" w:rsidRPr="005865CB" w14:paraId="78BE59F1" w14:textId="77777777" w:rsidTr="003B4D11">
        <w:trPr>
          <w:trHeight w:val="319"/>
        </w:trPr>
        <w:tc>
          <w:tcPr>
            <w:tcW w:w="5000" w:type="pct"/>
            <w:gridSpan w:val="2"/>
            <w:tcBorders>
              <w:bottom w:val="single" w:sz="4" w:space="0" w:color="auto"/>
            </w:tcBorders>
          </w:tcPr>
          <w:p w14:paraId="7EE4085A" w14:textId="77777777" w:rsidR="00830391" w:rsidRPr="005865CB" w:rsidRDefault="00830391" w:rsidP="00830391">
            <w:pPr>
              <w:rPr>
                <w:b/>
                <w:bCs/>
                <w:sz w:val="22"/>
                <w:szCs w:val="22"/>
              </w:rPr>
            </w:pPr>
            <w:r w:rsidRPr="005865CB">
              <w:rPr>
                <w:b/>
                <w:bCs/>
                <w:sz w:val="22"/>
                <w:szCs w:val="22"/>
              </w:rPr>
              <w:t xml:space="preserve">Documentación entregada: </w:t>
            </w:r>
          </w:p>
          <w:p w14:paraId="129CBA37" w14:textId="59363DDD" w:rsidR="00830391" w:rsidRPr="005865CB" w:rsidRDefault="00830391" w:rsidP="002A0EDD">
            <w:pPr>
              <w:numPr>
                <w:ilvl w:val="0"/>
                <w:numId w:val="4"/>
              </w:numPr>
              <w:rPr>
                <w:bCs/>
                <w:sz w:val="22"/>
                <w:szCs w:val="22"/>
              </w:rPr>
            </w:pPr>
            <w:r w:rsidRPr="005865CB">
              <w:rPr>
                <w:bCs/>
                <w:sz w:val="22"/>
                <w:szCs w:val="22"/>
              </w:rPr>
              <w:t>Informe Respuesta Fiscalización SMA.</w:t>
            </w:r>
          </w:p>
          <w:p w14:paraId="7F89E9AF" w14:textId="56D88DE7" w:rsidR="00830391" w:rsidRPr="00206CDD" w:rsidRDefault="005B00BC" w:rsidP="002A0EDD">
            <w:pPr>
              <w:numPr>
                <w:ilvl w:val="0"/>
                <w:numId w:val="4"/>
              </w:numPr>
              <w:rPr>
                <w:bCs/>
                <w:sz w:val="22"/>
                <w:szCs w:val="22"/>
              </w:rPr>
            </w:pPr>
            <w:r w:rsidRPr="005865CB">
              <w:rPr>
                <w:bCs/>
                <w:sz w:val="22"/>
                <w:szCs w:val="22"/>
              </w:rPr>
              <w:t xml:space="preserve">Informe Técnico </w:t>
            </w:r>
            <w:r w:rsidRPr="00206CDD">
              <w:rPr>
                <w:bCs/>
                <w:sz w:val="22"/>
                <w:szCs w:val="22"/>
              </w:rPr>
              <w:t>Segunda Planta de Tratamiento Quebrada La Coipa.</w:t>
            </w:r>
          </w:p>
          <w:p w14:paraId="1B3D721B" w14:textId="7D178127" w:rsidR="00830391" w:rsidRPr="005865CB" w:rsidRDefault="00830391" w:rsidP="00830391">
            <w:pPr>
              <w:rPr>
                <w:color w:val="000000" w:themeColor="text1"/>
                <w:sz w:val="22"/>
                <w:szCs w:val="22"/>
              </w:rPr>
            </w:pPr>
            <w:r w:rsidRPr="00206CDD">
              <w:rPr>
                <w:bCs/>
                <w:sz w:val="22"/>
                <w:szCs w:val="22"/>
              </w:rPr>
              <w:t xml:space="preserve">(Documentación disponible en </w:t>
            </w:r>
            <w:r w:rsidRPr="00206CDD">
              <w:rPr>
                <w:color w:val="000000" w:themeColor="text1"/>
                <w:sz w:val="22"/>
                <w:szCs w:val="22"/>
              </w:rPr>
              <w:t>Anexo</w:t>
            </w:r>
            <w:r w:rsidR="00663184" w:rsidRPr="00206CDD">
              <w:rPr>
                <w:color w:val="000000" w:themeColor="text1"/>
                <w:sz w:val="22"/>
                <w:szCs w:val="22"/>
              </w:rPr>
              <w:t xml:space="preserve">s </w:t>
            </w:r>
            <w:r w:rsidR="00B87A6E" w:rsidRPr="00206CDD">
              <w:rPr>
                <w:color w:val="000000" w:themeColor="text1"/>
                <w:sz w:val="22"/>
                <w:szCs w:val="22"/>
              </w:rPr>
              <w:t xml:space="preserve">N° </w:t>
            </w:r>
            <w:r w:rsidR="00663184" w:rsidRPr="00206CDD">
              <w:rPr>
                <w:color w:val="000000" w:themeColor="text1"/>
                <w:sz w:val="22"/>
                <w:szCs w:val="22"/>
              </w:rPr>
              <w:t>2 y</w:t>
            </w:r>
            <w:r w:rsidR="00CA5215" w:rsidRPr="00206CDD">
              <w:rPr>
                <w:color w:val="000000" w:themeColor="text1"/>
                <w:sz w:val="22"/>
                <w:szCs w:val="22"/>
              </w:rPr>
              <w:t xml:space="preserve"> </w:t>
            </w:r>
            <w:r w:rsidR="00B87A6E" w:rsidRPr="00206CDD">
              <w:rPr>
                <w:color w:val="000000" w:themeColor="text1"/>
                <w:sz w:val="22"/>
                <w:szCs w:val="22"/>
              </w:rPr>
              <w:t xml:space="preserve">N° </w:t>
            </w:r>
            <w:r w:rsidR="001038BF" w:rsidRPr="00206CDD">
              <w:rPr>
                <w:color w:val="000000" w:themeColor="text1"/>
                <w:sz w:val="22"/>
                <w:szCs w:val="22"/>
              </w:rPr>
              <w:t>8</w:t>
            </w:r>
            <w:r w:rsidRPr="00206CDD">
              <w:rPr>
                <w:bCs/>
                <w:color w:val="000000" w:themeColor="text1"/>
                <w:sz w:val="22"/>
                <w:szCs w:val="22"/>
              </w:rPr>
              <w:t>).</w:t>
            </w:r>
          </w:p>
          <w:p w14:paraId="5E4ADAF2" w14:textId="77777777" w:rsidR="00830391" w:rsidRPr="005865CB" w:rsidRDefault="00830391" w:rsidP="00203C4F">
            <w:pPr>
              <w:rPr>
                <w:b/>
                <w:sz w:val="22"/>
                <w:szCs w:val="22"/>
              </w:rPr>
            </w:pPr>
          </w:p>
        </w:tc>
      </w:tr>
      <w:tr w:rsidR="00203C4F" w:rsidRPr="005865CB" w14:paraId="288BD2B9" w14:textId="77777777" w:rsidTr="003B4D11">
        <w:trPr>
          <w:trHeight w:val="319"/>
        </w:trPr>
        <w:tc>
          <w:tcPr>
            <w:tcW w:w="5000" w:type="pct"/>
            <w:gridSpan w:val="2"/>
            <w:tcBorders>
              <w:bottom w:val="single" w:sz="4" w:space="0" w:color="auto"/>
            </w:tcBorders>
          </w:tcPr>
          <w:p w14:paraId="03AD5037" w14:textId="77777777" w:rsidR="00203C4F" w:rsidRPr="005865CB" w:rsidRDefault="00203C4F" w:rsidP="00203C4F">
            <w:pPr>
              <w:rPr>
                <w:sz w:val="22"/>
                <w:szCs w:val="22"/>
              </w:rPr>
            </w:pPr>
            <w:r w:rsidRPr="005865CB">
              <w:rPr>
                <w:b/>
                <w:sz w:val="22"/>
                <w:szCs w:val="22"/>
              </w:rPr>
              <w:t xml:space="preserve">Exigencia (s): </w:t>
            </w:r>
          </w:p>
          <w:p w14:paraId="2AEAF2B2" w14:textId="77777777" w:rsidR="00203C4F" w:rsidRPr="005865CB" w:rsidRDefault="00203C4F" w:rsidP="00203C4F">
            <w:pPr>
              <w:rPr>
                <w:b/>
                <w:bCs/>
                <w:sz w:val="22"/>
                <w:szCs w:val="22"/>
              </w:rPr>
            </w:pPr>
          </w:p>
          <w:tbl>
            <w:tblPr>
              <w:tblW w:w="0" w:type="auto"/>
              <w:tblBorders>
                <w:top w:val="nil"/>
                <w:left w:val="nil"/>
                <w:bottom w:val="nil"/>
                <w:right w:val="nil"/>
              </w:tblBorders>
              <w:tblLook w:val="0000" w:firstRow="0" w:lastRow="0" w:firstColumn="0" w:lastColumn="0" w:noHBand="0" w:noVBand="0"/>
            </w:tblPr>
            <w:tblGrid>
              <w:gridCol w:w="13572"/>
            </w:tblGrid>
            <w:tr w:rsidR="00B10610" w:rsidRPr="005865CB" w14:paraId="53C502F7" w14:textId="77777777">
              <w:trPr>
                <w:trHeight w:val="247"/>
              </w:trPr>
              <w:tc>
                <w:tcPr>
                  <w:tcW w:w="0" w:type="auto"/>
                </w:tcPr>
                <w:p w14:paraId="156E1884" w14:textId="77777777" w:rsidR="0092749A" w:rsidRPr="005865CB" w:rsidRDefault="0092749A" w:rsidP="009E49EB">
                  <w:pPr>
                    <w:framePr w:hSpace="141" w:wrap="around" w:vAnchor="text" w:hAnchor="margin" w:y="153"/>
                    <w:rPr>
                      <w:b/>
                      <w:bCs/>
                      <w:iCs/>
                    </w:rPr>
                  </w:pPr>
                  <w:r w:rsidRPr="005865CB">
                    <w:rPr>
                      <w:b/>
                      <w:bCs/>
                    </w:rPr>
                    <w:t>Considerando 3.6 Fase IV: Pantallas de Hormigón Plástico. RCA 171/2007 en relación al proyecto “Tratamiento de Agua Quebrada La Coipa</w:t>
                  </w:r>
                  <w:r w:rsidRPr="005865CB">
                    <w:rPr>
                      <w:b/>
                      <w:bCs/>
                      <w:iCs/>
                    </w:rPr>
                    <w:t>”.</w:t>
                  </w:r>
                </w:p>
                <w:p w14:paraId="1C67ECFC" w14:textId="2F5EB58F" w:rsidR="0092749A" w:rsidRPr="005865CB" w:rsidRDefault="00880100" w:rsidP="009E49EB">
                  <w:pPr>
                    <w:framePr w:hSpace="141" w:wrap="around" w:vAnchor="text" w:hAnchor="margin" w:y="153"/>
                    <w:rPr>
                      <w:b/>
                      <w:bCs/>
                      <w:lang w:val="es-ES"/>
                    </w:rPr>
                  </w:pPr>
                  <w:r>
                    <w:rPr>
                      <w:bCs/>
                      <w:i/>
                      <w:lang w:val="es-ES"/>
                    </w:rPr>
                    <w:t>El agua quedará confin</w:t>
                  </w:r>
                  <w:r w:rsidR="0092749A" w:rsidRPr="005865CB">
                    <w:rPr>
                      <w:bCs/>
                      <w:i/>
                      <w:lang w:val="es-ES"/>
                    </w:rPr>
                    <w:t xml:space="preserve">ada entre ambos muros y se recirculará a la Planta de Procesos mientras duren las operaciones de la Mina. (…) Con posterioridad a ello y antes el 2010 MDO construirá y operará una Planta de Tratamiento hasta el años 2040, momento en que de acuerdo a las estimaciones los relaves </w:t>
                  </w:r>
                  <w:r w:rsidR="00FF500E">
                    <w:rPr>
                      <w:bCs/>
                      <w:i/>
                      <w:lang w:val="es-ES"/>
                    </w:rPr>
                    <w:t>hayan terminados de drenar. El e</w:t>
                  </w:r>
                  <w:r w:rsidR="0092749A" w:rsidRPr="005865CB">
                    <w:rPr>
                      <w:bCs/>
                      <w:i/>
                      <w:lang w:val="es-ES"/>
                    </w:rPr>
                    <w:t>fluente de esta Planta se inyectará al acuífero aguas debajo de la pantalla inferior dando cumplimiento a la normativa que corresponda. Esta Planta h</w:t>
                  </w:r>
                  <w:r w:rsidR="00FF500E">
                    <w:rPr>
                      <w:bCs/>
                      <w:i/>
                      <w:lang w:val="es-ES"/>
                    </w:rPr>
                    <w:t>a sido identificada por el Titular d</w:t>
                  </w:r>
                  <w:r w:rsidR="0092749A" w:rsidRPr="005865CB">
                    <w:rPr>
                      <w:bCs/>
                      <w:i/>
                      <w:lang w:val="es-ES"/>
                    </w:rPr>
                    <w:t>urante el proceso de evaluación como Planta de Tratamiento Fase I y II, cuya tecnología a</w:t>
                  </w:r>
                  <w:r w:rsidR="009E49EB">
                    <w:rPr>
                      <w:bCs/>
                      <w:i/>
                      <w:lang w:val="es-ES"/>
                    </w:rPr>
                    <w:t>ú</w:t>
                  </w:r>
                  <w:r w:rsidR="0092749A" w:rsidRPr="005865CB">
                    <w:rPr>
                      <w:bCs/>
                      <w:i/>
                      <w:lang w:val="es-ES"/>
                    </w:rPr>
                    <w:t>n no se conoce y no ha formado parte del presente proceso de evaluación. El compromiso respecto de esta Planta es que esté instalada y operando el año 2010 y previo a ellos se tramiten los permisos sectoriales y se d</w:t>
                  </w:r>
                  <w:r w:rsidR="009E49EB">
                    <w:rPr>
                      <w:bCs/>
                      <w:i/>
                      <w:lang w:val="es-ES"/>
                    </w:rPr>
                    <w:t>é</w:t>
                  </w:r>
                  <w:r w:rsidR="0092749A" w:rsidRPr="005865CB">
                    <w:rPr>
                      <w:bCs/>
                      <w:i/>
                      <w:lang w:val="es-ES"/>
                    </w:rPr>
                    <w:t xml:space="preserve"> cumplimiento a la Normativa ambiental que corresponda.</w:t>
                  </w:r>
                </w:p>
                <w:p w14:paraId="59FB36B1" w14:textId="77777777" w:rsidR="0092749A" w:rsidRPr="005865CB" w:rsidRDefault="0092749A" w:rsidP="009E49EB">
                  <w:pPr>
                    <w:framePr w:hSpace="141" w:wrap="around" w:vAnchor="text" w:hAnchor="margin" w:y="153"/>
                    <w:rPr>
                      <w:b/>
                      <w:bCs/>
                    </w:rPr>
                  </w:pPr>
                </w:p>
                <w:p w14:paraId="718D460B" w14:textId="30524C24" w:rsidR="00B10610" w:rsidRPr="005865CB" w:rsidRDefault="003B4D11" w:rsidP="009E49EB">
                  <w:pPr>
                    <w:framePr w:hSpace="141" w:wrap="around" w:vAnchor="text" w:hAnchor="margin" w:y="153"/>
                    <w:rPr>
                      <w:b/>
                      <w:bCs/>
                    </w:rPr>
                  </w:pPr>
                  <w:r w:rsidRPr="005865CB">
                    <w:rPr>
                      <w:b/>
                      <w:bCs/>
                    </w:rPr>
                    <w:t>Considerando 3.1.5</w:t>
                  </w:r>
                  <w:r w:rsidR="00B10610" w:rsidRPr="005865CB">
                    <w:rPr>
                      <w:b/>
                      <w:bCs/>
                    </w:rPr>
                    <w:t>. RCA 117/2015</w:t>
                  </w:r>
                  <w:r w:rsidR="00203C4F" w:rsidRPr="005865CB">
                    <w:rPr>
                      <w:b/>
                      <w:bCs/>
                    </w:rPr>
                    <w:t xml:space="preserve"> en relación al proyecto “</w:t>
                  </w:r>
                  <w:r w:rsidR="00B10610" w:rsidRPr="005865CB">
                    <w:rPr>
                      <w:b/>
                      <w:bCs/>
                    </w:rPr>
                    <w:t>Segunda Planta de Saneamiento Del Acuífero La Coipa”.</w:t>
                  </w:r>
                </w:p>
              </w:tc>
            </w:tr>
          </w:tbl>
          <w:p w14:paraId="0B879648" w14:textId="01ACE6C9" w:rsidR="00B10610" w:rsidRPr="005865CB" w:rsidRDefault="003B4D11" w:rsidP="00B10610">
            <w:pPr>
              <w:rPr>
                <w:i/>
                <w:sz w:val="22"/>
                <w:szCs w:val="22"/>
              </w:rPr>
            </w:pPr>
            <w:r w:rsidRPr="005865CB">
              <w:rPr>
                <w:i/>
                <w:sz w:val="22"/>
                <w:szCs w:val="22"/>
              </w:rPr>
              <w:t xml:space="preserve">(…) el Titular en Adenda 2 corrigió la vida útil del proyecto a </w:t>
            </w:r>
            <w:r w:rsidRPr="005865CB">
              <w:rPr>
                <w:bCs/>
                <w:i/>
                <w:sz w:val="22"/>
                <w:szCs w:val="22"/>
              </w:rPr>
              <w:t>un plazo de 5 años máximo</w:t>
            </w:r>
            <w:r w:rsidRPr="005865CB">
              <w:rPr>
                <w:i/>
                <w:sz w:val="22"/>
                <w:szCs w:val="22"/>
              </w:rPr>
              <w:t>, dado que el actual proyecto constituirá una solución esencialmente temporal que durará tanto como dure la paralización temporal parcial de la faena minera, siendo esta Segunda planta de tratamiento una Primera Etapa del tratamiento del acuífero La Coipa, confinado entre las pantallas de hormigón</w:t>
            </w:r>
            <w:r w:rsidR="00DB5F7D" w:rsidRPr="005865CB">
              <w:rPr>
                <w:i/>
                <w:sz w:val="22"/>
                <w:szCs w:val="22"/>
              </w:rPr>
              <w:t>.</w:t>
            </w:r>
          </w:p>
          <w:p w14:paraId="24B05030" w14:textId="77777777" w:rsidR="00D441BC" w:rsidRPr="005865CB" w:rsidRDefault="00D441BC" w:rsidP="00B10610">
            <w:pPr>
              <w:rPr>
                <w:i/>
                <w:sz w:val="22"/>
                <w:szCs w:val="22"/>
              </w:rPr>
            </w:pPr>
          </w:p>
          <w:p w14:paraId="550E99BD" w14:textId="515ECE14" w:rsidR="00D441BC" w:rsidRPr="005865CB" w:rsidRDefault="00D441BC" w:rsidP="00D441BC">
            <w:pPr>
              <w:rPr>
                <w:b/>
                <w:bCs/>
                <w:sz w:val="22"/>
                <w:szCs w:val="22"/>
              </w:rPr>
            </w:pPr>
            <w:r w:rsidRPr="005865CB">
              <w:rPr>
                <w:b/>
                <w:bCs/>
                <w:sz w:val="22"/>
                <w:szCs w:val="22"/>
              </w:rPr>
              <w:t>Considerando 3.2.4. RCA 117/2015 en relación al proyecto “Segunda Planta de Saneamiento Del Acuífero La Coipa”.</w:t>
            </w:r>
          </w:p>
          <w:p w14:paraId="1B0101CE" w14:textId="28ACB70C" w:rsidR="00D441BC" w:rsidRPr="005865CB" w:rsidRDefault="00D441BC" w:rsidP="00D441BC">
            <w:pPr>
              <w:rPr>
                <w:i/>
                <w:sz w:val="22"/>
                <w:szCs w:val="22"/>
              </w:rPr>
            </w:pPr>
            <w:r w:rsidRPr="005865CB">
              <w:rPr>
                <w:i/>
                <w:sz w:val="22"/>
                <w:szCs w:val="22"/>
              </w:rPr>
              <w:t>El Titular señala en la página 15 del Adenda N°1 que el hito que marcará el inicio de la etapa de construcción será la instalación de las fundaciones de la Planta de Tratamiento de Osmosis Inversa (PTOI).</w:t>
            </w:r>
          </w:p>
          <w:p w14:paraId="495E3941" w14:textId="77777777" w:rsidR="002279C0" w:rsidRPr="005865CB" w:rsidRDefault="002279C0" w:rsidP="002279C0">
            <w:pPr>
              <w:rPr>
                <w:b/>
                <w:bCs/>
                <w:i/>
                <w:sz w:val="22"/>
                <w:szCs w:val="22"/>
              </w:rPr>
            </w:pPr>
          </w:p>
          <w:p w14:paraId="3175B474" w14:textId="71BF0CE2" w:rsidR="002279C0" w:rsidRPr="005865CB" w:rsidRDefault="002279C0" w:rsidP="002279C0">
            <w:pPr>
              <w:rPr>
                <w:b/>
                <w:bCs/>
                <w:sz w:val="22"/>
                <w:szCs w:val="22"/>
              </w:rPr>
            </w:pPr>
            <w:r w:rsidRPr="005865CB">
              <w:rPr>
                <w:b/>
                <w:bCs/>
                <w:sz w:val="22"/>
                <w:szCs w:val="22"/>
              </w:rPr>
              <w:t>Considerando 3.2.5. RCA 117/2015 en relación al proyecto “Segunda Planta de Saneamiento Del Acuífero La Coipa”.</w:t>
            </w:r>
          </w:p>
          <w:p w14:paraId="7833E571" w14:textId="5DD56D98" w:rsidR="002279C0" w:rsidRPr="005865CB" w:rsidRDefault="002279C0" w:rsidP="00D441BC">
            <w:pPr>
              <w:rPr>
                <w:i/>
                <w:sz w:val="22"/>
                <w:szCs w:val="22"/>
              </w:rPr>
            </w:pPr>
            <w:r w:rsidRPr="005865CB">
              <w:rPr>
                <w:i/>
                <w:sz w:val="22"/>
                <w:szCs w:val="22"/>
              </w:rPr>
              <w:t>El Titular señala en la página 15 del Adenda N°1 que el hito que marcará el inicio de la etapa de operación será la puesta en marcha de la Planta de Tratamiento de Osmosis Inversa (PTOI).</w:t>
            </w:r>
          </w:p>
          <w:p w14:paraId="3FA72552" w14:textId="77777777" w:rsidR="00DB5F7D" w:rsidRPr="005865CB" w:rsidRDefault="00DB5F7D" w:rsidP="00B10610">
            <w:pPr>
              <w:rPr>
                <w:i/>
                <w:sz w:val="22"/>
                <w:szCs w:val="22"/>
              </w:rPr>
            </w:pPr>
          </w:p>
          <w:p w14:paraId="01399BF6" w14:textId="7AFBB088" w:rsidR="002715A5" w:rsidRPr="005865CB" w:rsidRDefault="00D441BC" w:rsidP="00B10610">
            <w:pPr>
              <w:rPr>
                <w:b/>
                <w:bCs/>
                <w:sz w:val="22"/>
                <w:szCs w:val="22"/>
              </w:rPr>
            </w:pPr>
            <w:r w:rsidRPr="005865CB">
              <w:rPr>
                <w:b/>
                <w:bCs/>
                <w:sz w:val="22"/>
                <w:szCs w:val="22"/>
              </w:rPr>
              <w:t>Considerando 3.2.3</w:t>
            </w:r>
            <w:r w:rsidR="002715A5" w:rsidRPr="005865CB">
              <w:rPr>
                <w:b/>
                <w:bCs/>
                <w:sz w:val="22"/>
                <w:szCs w:val="22"/>
              </w:rPr>
              <w:t>. RCA 117/2015 en relación al proyecto “Segunda Planta de Saneamiento Del Acuífero La Coipa”.</w:t>
            </w:r>
          </w:p>
          <w:p w14:paraId="2ACEED1C" w14:textId="1A20DB20" w:rsidR="00DB5F7D" w:rsidRPr="005865CB" w:rsidRDefault="002715A5" w:rsidP="00B10610">
            <w:pPr>
              <w:rPr>
                <w:i/>
                <w:sz w:val="22"/>
                <w:szCs w:val="22"/>
              </w:rPr>
            </w:pPr>
            <w:r w:rsidRPr="005865CB">
              <w:rPr>
                <w:i/>
                <w:sz w:val="22"/>
                <w:szCs w:val="22"/>
              </w:rPr>
              <w:t>Las obras y equipos que agrega la implementación del proyecto que se encuentra en evaluación son:</w:t>
            </w:r>
          </w:p>
          <w:p w14:paraId="0D4536AF" w14:textId="3B499B77" w:rsidR="002715A5" w:rsidRPr="005865CB" w:rsidRDefault="002715A5" w:rsidP="002A0EDD">
            <w:pPr>
              <w:pStyle w:val="Prrafodelista"/>
              <w:numPr>
                <w:ilvl w:val="0"/>
                <w:numId w:val="7"/>
              </w:numPr>
              <w:rPr>
                <w:i/>
                <w:sz w:val="22"/>
                <w:szCs w:val="22"/>
              </w:rPr>
            </w:pPr>
            <w:r w:rsidRPr="005865CB">
              <w:rPr>
                <w:i/>
                <w:sz w:val="22"/>
                <w:szCs w:val="22"/>
              </w:rPr>
              <w:t xml:space="preserve">Una planta de saneamiento situada al interior de un contenedor </w:t>
            </w:r>
            <w:r w:rsidR="00D441BC" w:rsidRPr="005865CB">
              <w:rPr>
                <w:i/>
                <w:sz w:val="22"/>
                <w:szCs w:val="22"/>
              </w:rPr>
              <w:t>(…)</w:t>
            </w:r>
          </w:p>
          <w:p w14:paraId="52175CA8" w14:textId="303D3B16" w:rsidR="002715A5" w:rsidRPr="005865CB" w:rsidRDefault="002715A5" w:rsidP="002A0EDD">
            <w:pPr>
              <w:pStyle w:val="Prrafodelista"/>
              <w:numPr>
                <w:ilvl w:val="0"/>
                <w:numId w:val="7"/>
              </w:numPr>
              <w:rPr>
                <w:i/>
                <w:sz w:val="22"/>
                <w:szCs w:val="22"/>
              </w:rPr>
            </w:pPr>
            <w:r w:rsidRPr="005865CB">
              <w:rPr>
                <w:i/>
                <w:sz w:val="22"/>
                <w:szCs w:val="22"/>
              </w:rPr>
              <w:lastRenderedPageBreak/>
              <w:t>Dos piscinas de acumulación y e</w:t>
            </w:r>
            <w:r w:rsidR="00D441BC" w:rsidRPr="005865CB">
              <w:rPr>
                <w:i/>
                <w:sz w:val="22"/>
                <w:szCs w:val="22"/>
              </w:rPr>
              <w:t>vaporación de salmuera residual (…)</w:t>
            </w:r>
            <w:r w:rsidRPr="005865CB">
              <w:rPr>
                <w:i/>
                <w:sz w:val="22"/>
                <w:szCs w:val="22"/>
              </w:rPr>
              <w:t xml:space="preserve"> </w:t>
            </w:r>
          </w:p>
          <w:p w14:paraId="6EFCBCBA" w14:textId="654A7005" w:rsidR="002715A5" w:rsidRPr="005865CB" w:rsidRDefault="002715A5" w:rsidP="002A0EDD">
            <w:pPr>
              <w:pStyle w:val="Prrafodelista"/>
              <w:numPr>
                <w:ilvl w:val="0"/>
                <w:numId w:val="7"/>
              </w:numPr>
              <w:rPr>
                <w:i/>
                <w:sz w:val="22"/>
                <w:szCs w:val="22"/>
              </w:rPr>
            </w:pPr>
            <w:r w:rsidRPr="005865CB">
              <w:rPr>
                <w:i/>
                <w:sz w:val="22"/>
                <w:szCs w:val="22"/>
              </w:rPr>
              <w:t>Una red de tuberías y bombas para captación, inyección y transporte intermedio de aguas a tratar, aguas tratadas y salmuera residual.</w:t>
            </w:r>
          </w:p>
          <w:p w14:paraId="62FD4F45" w14:textId="77777777" w:rsidR="00D441BC" w:rsidRPr="005865CB" w:rsidRDefault="00D441BC" w:rsidP="00D441BC">
            <w:pPr>
              <w:rPr>
                <w:b/>
                <w:bCs/>
                <w:sz w:val="22"/>
                <w:szCs w:val="22"/>
              </w:rPr>
            </w:pPr>
          </w:p>
          <w:p w14:paraId="73DF9252" w14:textId="4445FA20" w:rsidR="00D441BC" w:rsidRPr="005865CB" w:rsidRDefault="004924D8" w:rsidP="00D441BC">
            <w:pPr>
              <w:rPr>
                <w:b/>
                <w:bCs/>
                <w:sz w:val="22"/>
                <w:szCs w:val="22"/>
              </w:rPr>
            </w:pPr>
            <w:r w:rsidRPr="005865CB">
              <w:rPr>
                <w:b/>
                <w:bCs/>
                <w:sz w:val="22"/>
                <w:szCs w:val="22"/>
              </w:rPr>
              <w:t>Considerando 3.2.5.2</w:t>
            </w:r>
            <w:r w:rsidR="00D441BC" w:rsidRPr="005865CB">
              <w:rPr>
                <w:b/>
                <w:bCs/>
                <w:sz w:val="22"/>
                <w:szCs w:val="22"/>
              </w:rPr>
              <w:t>. RCA 117/2015 en relación al proyecto “Segunda Planta de Saneamiento Del Acuífero La Coipa”.</w:t>
            </w:r>
          </w:p>
          <w:p w14:paraId="01212481" w14:textId="04C18E29" w:rsidR="004924D8" w:rsidRPr="005865CB" w:rsidRDefault="004924D8" w:rsidP="004924D8">
            <w:pPr>
              <w:rPr>
                <w:i/>
                <w:sz w:val="22"/>
                <w:szCs w:val="22"/>
              </w:rPr>
            </w:pPr>
            <w:r w:rsidRPr="005865CB">
              <w:rPr>
                <w:i/>
                <w:sz w:val="22"/>
                <w:szCs w:val="22"/>
              </w:rPr>
              <w:t xml:space="preserve">El caudal medio de egreso de agua tratada desde la planta de osmosis será de 3,8 l/s (…) entrará al sistema de columnas de resina para un saneamiento de intercambio iónico que permita obtener un caudal con concentraciones de mercurio ≤0,001 mg/l. </w:t>
            </w:r>
          </w:p>
          <w:p w14:paraId="6F822208" w14:textId="77777777" w:rsidR="004924D8" w:rsidRPr="005865CB" w:rsidRDefault="004924D8" w:rsidP="004924D8">
            <w:pPr>
              <w:rPr>
                <w:i/>
                <w:sz w:val="22"/>
                <w:szCs w:val="22"/>
              </w:rPr>
            </w:pPr>
            <w:r w:rsidRPr="005865CB">
              <w:rPr>
                <w:i/>
                <w:sz w:val="22"/>
                <w:szCs w:val="22"/>
              </w:rPr>
              <w:t xml:space="preserve">El flujo de 3.8 l/s de agua tratada proveniente del sistema de columnas de resina será reinyectado al acuífero mediante un sistema de cañerías que conducirán el flujo tratado hasta el sistema de pozos MDO 118, 119, 162, 163, 164, 165, 167, ya existentes. </w:t>
            </w:r>
          </w:p>
          <w:p w14:paraId="7506EA13" w14:textId="6E607D72" w:rsidR="00963F63" w:rsidRPr="005865CB" w:rsidRDefault="004924D8" w:rsidP="004924D8">
            <w:pPr>
              <w:rPr>
                <w:i/>
                <w:sz w:val="22"/>
                <w:szCs w:val="22"/>
              </w:rPr>
            </w:pPr>
            <w:r w:rsidRPr="005865CB">
              <w:rPr>
                <w:i/>
                <w:sz w:val="22"/>
                <w:szCs w:val="22"/>
              </w:rPr>
              <w:t>En caso que el efluente de esta segunda planta de tratamiento, efluente que inyectará al acuífero, no cumpla con los parámetros dispuestos en este proceso de evaluación, el Titular deberá enviar el agua a las piscinas temporales existentes a los pies del relave y en faena (según lo indica la RCA 171/2007), o reincorporar estas aguas contaminadas al sector entre pantallas garantizando el gradiente hidráulico.</w:t>
            </w:r>
          </w:p>
          <w:p w14:paraId="691D6A81" w14:textId="6F95A887" w:rsidR="00D441BC" w:rsidRPr="005865CB" w:rsidRDefault="00D441BC" w:rsidP="00203C4F">
            <w:pPr>
              <w:rPr>
                <w:b/>
                <w:sz w:val="22"/>
                <w:szCs w:val="22"/>
              </w:rPr>
            </w:pPr>
          </w:p>
        </w:tc>
      </w:tr>
      <w:tr w:rsidR="00203C4F" w:rsidRPr="005865CB" w14:paraId="6A968768" w14:textId="77777777" w:rsidTr="003B4D11">
        <w:trPr>
          <w:trHeight w:val="627"/>
        </w:trPr>
        <w:tc>
          <w:tcPr>
            <w:tcW w:w="5000" w:type="pct"/>
            <w:gridSpan w:val="2"/>
          </w:tcPr>
          <w:p w14:paraId="171FC05A" w14:textId="0AA7F1F4" w:rsidR="00203C4F" w:rsidRPr="005865CB" w:rsidRDefault="00203C4F" w:rsidP="00203C4F">
            <w:pPr>
              <w:rPr>
                <w:sz w:val="22"/>
                <w:szCs w:val="22"/>
              </w:rPr>
            </w:pPr>
            <w:r w:rsidRPr="005865CB">
              <w:rPr>
                <w:b/>
                <w:sz w:val="22"/>
                <w:szCs w:val="22"/>
              </w:rPr>
              <w:lastRenderedPageBreak/>
              <w:t>Hecho (s):</w:t>
            </w:r>
            <w:r w:rsidRPr="005865CB">
              <w:rPr>
                <w:sz w:val="22"/>
                <w:szCs w:val="22"/>
              </w:rPr>
              <w:t xml:space="preserve"> </w:t>
            </w:r>
          </w:p>
          <w:p w14:paraId="3822F890" w14:textId="77777777" w:rsidR="00203C4F" w:rsidRPr="005865CB" w:rsidRDefault="00203C4F" w:rsidP="00203C4F">
            <w:pPr>
              <w:rPr>
                <w:sz w:val="22"/>
                <w:szCs w:val="22"/>
              </w:rPr>
            </w:pPr>
          </w:p>
          <w:p w14:paraId="30A68B2C" w14:textId="77777777" w:rsidR="00203C4F" w:rsidRPr="005865CB" w:rsidRDefault="00203C4F" w:rsidP="00203C4F">
            <w:pPr>
              <w:rPr>
                <w:sz w:val="22"/>
                <w:szCs w:val="22"/>
              </w:rPr>
            </w:pPr>
            <w:r w:rsidRPr="005865CB">
              <w:rPr>
                <w:sz w:val="22"/>
                <w:szCs w:val="22"/>
              </w:rPr>
              <w:t>Durante las actividades de inspección, se constató:</w:t>
            </w:r>
          </w:p>
          <w:p w14:paraId="743B4CEE" w14:textId="77777777" w:rsidR="002351E8" w:rsidRPr="005865CB" w:rsidRDefault="002351E8" w:rsidP="00203C4F">
            <w:pPr>
              <w:rPr>
                <w:sz w:val="22"/>
                <w:szCs w:val="22"/>
              </w:rPr>
            </w:pPr>
          </w:p>
          <w:p w14:paraId="0EACDD5F" w14:textId="6B9F2E8E" w:rsidR="00B10610" w:rsidRPr="00206CDD" w:rsidRDefault="00B10610" w:rsidP="002A0EDD">
            <w:pPr>
              <w:pStyle w:val="Prrafodelista"/>
              <w:numPr>
                <w:ilvl w:val="0"/>
                <w:numId w:val="6"/>
              </w:numPr>
              <w:rPr>
                <w:sz w:val="22"/>
                <w:szCs w:val="22"/>
              </w:rPr>
            </w:pPr>
            <w:r w:rsidRPr="005865CB">
              <w:rPr>
                <w:sz w:val="22"/>
                <w:szCs w:val="22"/>
              </w:rPr>
              <w:t xml:space="preserve">Excavación emplazada a los pies del depósito de relaves Rahco, sector Fase I entre pantallas, la cual según lo informado por el Señor Acosta, fue construida previo ingreso al SEIA del proyecto asociado a la nueva planta de remedición de aguas, y cuya construcción se detuvo cuando tomaron conocimiento de que debida ser sometido a evaluación </w:t>
            </w:r>
            <w:r w:rsidRPr="00206CDD">
              <w:rPr>
                <w:sz w:val="22"/>
                <w:szCs w:val="22"/>
              </w:rPr>
              <w:t>ambiental</w:t>
            </w:r>
            <w:r w:rsidR="00AF342E" w:rsidRPr="00206CDD">
              <w:rPr>
                <w:sz w:val="22"/>
                <w:szCs w:val="22"/>
              </w:rPr>
              <w:t xml:space="preserve"> (ver Fotografía N° </w:t>
            </w:r>
            <w:r w:rsidR="007A42C8" w:rsidRPr="00206CDD">
              <w:rPr>
                <w:sz w:val="22"/>
                <w:szCs w:val="22"/>
              </w:rPr>
              <w:t>11</w:t>
            </w:r>
            <w:r w:rsidR="00AF342E" w:rsidRPr="00206CDD">
              <w:rPr>
                <w:sz w:val="22"/>
                <w:szCs w:val="22"/>
              </w:rPr>
              <w:t>).</w:t>
            </w:r>
          </w:p>
          <w:p w14:paraId="68166023" w14:textId="61FAB8A5" w:rsidR="00AF342E" w:rsidRPr="00206CDD" w:rsidRDefault="00B10610" w:rsidP="002A0EDD">
            <w:pPr>
              <w:pStyle w:val="Prrafodelista"/>
              <w:numPr>
                <w:ilvl w:val="0"/>
                <w:numId w:val="6"/>
              </w:numPr>
              <w:rPr>
                <w:sz w:val="22"/>
                <w:szCs w:val="22"/>
              </w:rPr>
            </w:pPr>
            <w:r w:rsidRPr="00206CDD">
              <w:rPr>
                <w:sz w:val="22"/>
                <w:szCs w:val="22"/>
              </w:rPr>
              <w:t xml:space="preserve">A un costado, </w:t>
            </w:r>
            <w:r w:rsidRPr="00206CDD">
              <w:rPr>
                <w:strike/>
                <w:sz w:val="22"/>
                <w:szCs w:val="22"/>
              </w:rPr>
              <w:t>se constató</w:t>
            </w:r>
            <w:r w:rsidRPr="00206CDD">
              <w:rPr>
                <w:sz w:val="22"/>
                <w:szCs w:val="22"/>
              </w:rPr>
              <w:t xml:space="preserve"> la existencia de la nueva planta, con evidencias de uso, según lo informado por el Señor Acosta, lo anterior se debe a que realizaron pruebas en la instalación, retornando las aguas contaminadas al proceso de la planta de beneficio</w:t>
            </w:r>
            <w:r w:rsidR="00AF342E" w:rsidRPr="00206CDD">
              <w:rPr>
                <w:sz w:val="22"/>
                <w:szCs w:val="22"/>
              </w:rPr>
              <w:t xml:space="preserve"> (ver Fotografía N° </w:t>
            </w:r>
            <w:r w:rsidR="007A42C8" w:rsidRPr="00206CDD">
              <w:rPr>
                <w:sz w:val="22"/>
                <w:szCs w:val="22"/>
              </w:rPr>
              <w:t>12</w:t>
            </w:r>
            <w:r w:rsidR="00AF342E" w:rsidRPr="00206CDD">
              <w:rPr>
                <w:sz w:val="22"/>
                <w:szCs w:val="22"/>
              </w:rPr>
              <w:t>).</w:t>
            </w:r>
          </w:p>
          <w:p w14:paraId="1CFA8F06" w14:textId="51D2771A" w:rsidR="00B10610" w:rsidRPr="00206CDD" w:rsidRDefault="00B10610" w:rsidP="002A0EDD">
            <w:pPr>
              <w:pStyle w:val="Prrafodelista"/>
              <w:numPr>
                <w:ilvl w:val="0"/>
                <w:numId w:val="6"/>
              </w:numPr>
              <w:rPr>
                <w:sz w:val="22"/>
                <w:szCs w:val="22"/>
              </w:rPr>
            </w:pPr>
            <w:r w:rsidRPr="00206CDD">
              <w:rPr>
                <w:sz w:val="22"/>
                <w:szCs w:val="22"/>
              </w:rPr>
              <w:t xml:space="preserve">Una conexión entre esta planta con </w:t>
            </w:r>
            <w:r w:rsidR="00E52826" w:rsidRPr="00206CDD">
              <w:rPr>
                <w:sz w:val="22"/>
                <w:szCs w:val="22"/>
              </w:rPr>
              <w:t xml:space="preserve">una </w:t>
            </w:r>
            <w:r w:rsidRPr="00206CDD">
              <w:rPr>
                <w:sz w:val="22"/>
                <w:szCs w:val="22"/>
              </w:rPr>
              <w:t xml:space="preserve">descarga un punto ubicado a un costado del pozo de infiltración N° 167 (asociado a la infiltración de aguas </w:t>
            </w:r>
            <w:r w:rsidR="00A14F04" w:rsidRPr="00206CDD">
              <w:rPr>
                <w:sz w:val="22"/>
                <w:szCs w:val="22"/>
              </w:rPr>
              <w:t>libres de Hg</w:t>
            </w:r>
            <w:r w:rsidRPr="00206CDD">
              <w:rPr>
                <w:sz w:val="22"/>
                <w:szCs w:val="22"/>
              </w:rPr>
              <w:t xml:space="preserve">), en dicho punto la tubería contaba con una conexión que permitía desviar el flujo hacia la zanja de infiltración de aguas </w:t>
            </w:r>
            <w:r w:rsidR="00DF7B77" w:rsidRPr="00206CDD">
              <w:rPr>
                <w:sz w:val="22"/>
                <w:szCs w:val="22"/>
              </w:rPr>
              <w:t xml:space="preserve">naturales superficiales libres de Hg </w:t>
            </w:r>
            <w:r w:rsidR="00AF342E" w:rsidRPr="00206CDD">
              <w:rPr>
                <w:sz w:val="22"/>
                <w:szCs w:val="22"/>
              </w:rPr>
              <w:t>(ver Fotografía</w:t>
            </w:r>
            <w:r w:rsidR="00D66C4D" w:rsidRPr="00206CDD">
              <w:rPr>
                <w:sz w:val="22"/>
                <w:szCs w:val="22"/>
              </w:rPr>
              <w:t>s</w:t>
            </w:r>
            <w:r w:rsidR="00AF342E" w:rsidRPr="00206CDD">
              <w:rPr>
                <w:sz w:val="22"/>
                <w:szCs w:val="22"/>
              </w:rPr>
              <w:t xml:space="preserve"> N° </w:t>
            </w:r>
            <w:r w:rsidR="007A42C8" w:rsidRPr="00206CDD">
              <w:rPr>
                <w:sz w:val="22"/>
                <w:szCs w:val="22"/>
              </w:rPr>
              <w:t>13, 14 y 15</w:t>
            </w:r>
            <w:r w:rsidR="00AF342E" w:rsidRPr="00206CDD">
              <w:rPr>
                <w:sz w:val="22"/>
                <w:szCs w:val="22"/>
              </w:rPr>
              <w:t>)</w:t>
            </w:r>
            <w:r w:rsidRPr="00206CDD">
              <w:rPr>
                <w:sz w:val="22"/>
                <w:szCs w:val="22"/>
              </w:rPr>
              <w:t xml:space="preserve">. En el momento de la inspección, dicha conexión no se encontraba descargando agua en </w:t>
            </w:r>
            <w:r w:rsidR="00C1045A" w:rsidRPr="00206CDD">
              <w:rPr>
                <w:sz w:val="22"/>
                <w:szCs w:val="22"/>
              </w:rPr>
              <w:t>el punto</w:t>
            </w:r>
            <w:r w:rsidRPr="00206CDD">
              <w:rPr>
                <w:sz w:val="22"/>
                <w:szCs w:val="22"/>
              </w:rPr>
              <w:t xml:space="preserve"> señalado</w:t>
            </w:r>
            <w:r w:rsidR="00AF342E" w:rsidRPr="00206CDD">
              <w:rPr>
                <w:sz w:val="22"/>
                <w:szCs w:val="22"/>
              </w:rPr>
              <w:t xml:space="preserve"> (ver Fotografía N° </w:t>
            </w:r>
            <w:r w:rsidR="007A42C8" w:rsidRPr="00206CDD">
              <w:rPr>
                <w:sz w:val="22"/>
                <w:szCs w:val="22"/>
              </w:rPr>
              <w:t>16</w:t>
            </w:r>
            <w:r w:rsidR="00AF342E" w:rsidRPr="00206CDD">
              <w:rPr>
                <w:sz w:val="22"/>
                <w:szCs w:val="22"/>
              </w:rPr>
              <w:t>).</w:t>
            </w:r>
          </w:p>
          <w:p w14:paraId="67CB2D05" w14:textId="77777777" w:rsidR="00203C4F" w:rsidRPr="00206CDD" w:rsidRDefault="00203C4F" w:rsidP="00AC763E">
            <w:pPr>
              <w:rPr>
                <w:sz w:val="22"/>
                <w:szCs w:val="22"/>
              </w:rPr>
            </w:pPr>
          </w:p>
          <w:p w14:paraId="788B14F8" w14:textId="77777777" w:rsidR="00AC763E" w:rsidRPr="00206CDD" w:rsidRDefault="00AC763E" w:rsidP="00AC763E">
            <w:pPr>
              <w:rPr>
                <w:b/>
                <w:sz w:val="22"/>
                <w:szCs w:val="22"/>
              </w:rPr>
            </w:pPr>
            <w:r w:rsidRPr="00206CDD">
              <w:rPr>
                <w:b/>
                <w:sz w:val="22"/>
                <w:szCs w:val="22"/>
              </w:rPr>
              <w:t xml:space="preserve">Resultado (s) examen de Información: </w:t>
            </w:r>
          </w:p>
          <w:p w14:paraId="0AB06D7A" w14:textId="77777777" w:rsidR="00AC763E" w:rsidRPr="00206CDD" w:rsidRDefault="00AC763E" w:rsidP="00AC763E">
            <w:pPr>
              <w:rPr>
                <w:b/>
                <w:sz w:val="22"/>
                <w:szCs w:val="22"/>
              </w:rPr>
            </w:pPr>
          </w:p>
          <w:p w14:paraId="2D648CB5" w14:textId="0CF717CC" w:rsidR="00AC763E" w:rsidRPr="005865CB" w:rsidRDefault="00AC763E" w:rsidP="00137217">
            <w:pPr>
              <w:rPr>
                <w:sz w:val="22"/>
                <w:szCs w:val="22"/>
              </w:rPr>
            </w:pPr>
            <w:r w:rsidRPr="00206CDD">
              <w:rPr>
                <w:bCs/>
                <w:sz w:val="22"/>
                <w:szCs w:val="22"/>
              </w:rPr>
              <w:t xml:space="preserve">El Titular a través de Carta Conductora S/N de fecha 09 de abril de 2015, recepcionada con igual fecha, entregó  un Informe Respuesta Fiscalización SMA y los antecedentes solicitados en el numeral 9 del acta de inspección ambiental </w:t>
            </w:r>
            <w:r w:rsidR="00137217" w:rsidRPr="00206CDD">
              <w:rPr>
                <w:bCs/>
                <w:sz w:val="22"/>
                <w:szCs w:val="22"/>
              </w:rPr>
              <w:t xml:space="preserve">referentes a </w:t>
            </w:r>
            <w:r w:rsidR="00137217" w:rsidRPr="00206CDD">
              <w:rPr>
                <w:bCs/>
                <w:i/>
                <w:sz w:val="22"/>
                <w:szCs w:val="22"/>
              </w:rPr>
              <w:t>“Entregar información técnica que acredite la finalidad de la conexión que conecta la nueva planta de tratamiento con un costado del pozo MDO 167 y la zanja de infiltración”</w:t>
            </w:r>
            <w:r w:rsidR="00137217" w:rsidRPr="00206CDD">
              <w:rPr>
                <w:bCs/>
                <w:sz w:val="22"/>
                <w:szCs w:val="22"/>
              </w:rPr>
              <w:t xml:space="preserve"> </w:t>
            </w:r>
            <w:r w:rsidR="00FB0468" w:rsidRPr="00206CDD">
              <w:rPr>
                <w:bCs/>
                <w:sz w:val="22"/>
                <w:szCs w:val="22"/>
              </w:rPr>
              <w:t>(A</w:t>
            </w:r>
            <w:r w:rsidR="003011E1" w:rsidRPr="00206CDD">
              <w:rPr>
                <w:bCs/>
                <w:sz w:val="22"/>
                <w:szCs w:val="22"/>
              </w:rPr>
              <w:t xml:space="preserve">nexos </w:t>
            </w:r>
            <w:r w:rsidR="00B87A6E" w:rsidRPr="00206CDD">
              <w:rPr>
                <w:bCs/>
                <w:sz w:val="22"/>
                <w:szCs w:val="22"/>
              </w:rPr>
              <w:t xml:space="preserve">N° </w:t>
            </w:r>
            <w:r w:rsidR="003011E1" w:rsidRPr="00206CDD">
              <w:rPr>
                <w:bCs/>
                <w:sz w:val="22"/>
                <w:szCs w:val="22"/>
              </w:rPr>
              <w:t xml:space="preserve">2 y </w:t>
            </w:r>
            <w:r w:rsidR="00B87A6E" w:rsidRPr="00206CDD">
              <w:rPr>
                <w:bCs/>
                <w:sz w:val="22"/>
                <w:szCs w:val="22"/>
              </w:rPr>
              <w:t xml:space="preserve">N° </w:t>
            </w:r>
            <w:r w:rsidR="001038BF" w:rsidRPr="00206CDD">
              <w:rPr>
                <w:bCs/>
                <w:sz w:val="22"/>
                <w:szCs w:val="22"/>
              </w:rPr>
              <w:t>8</w:t>
            </w:r>
            <w:r w:rsidR="00FB0468" w:rsidRPr="00206CDD">
              <w:rPr>
                <w:bCs/>
                <w:sz w:val="22"/>
                <w:szCs w:val="22"/>
              </w:rPr>
              <w:t>), en el cual se señalaba lo siguiente:</w:t>
            </w:r>
            <w:r w:rsidRPr="005865CB">
              <w:rPr>
                <w:bCs/>
                <w:sz w:val="22"/>
                <w:szCs w:val="22"/>
              </w:rPr>
              <w:t xml:space="preserve"> </w:t>
            </w:r>
          </w:p>
          <w:p w14:paraId="60367958" w14:textId="77777777" w:rsidR="00AC763E" w:rsidRPr="005865CB" w:rsidRDefault="00AC763E" w:rsidP="00AC763E">
            <w:pPr>
              <w:rPr>
                <w:sz w:val="22"/>
                <w:szCs w:val="22"/>
              </w:rPr>
            </w:pPr>
          </w:p>
          <w:p w14:paraId="24DA1896" w14:textId="3F521E12" w:rsidR="00AC763E" w:rsidRPr="005865CB" w:rsidRDefault="00BC291A" w:rsidP="00C95FA9">
            <w:pPr>
              <w:rPr>
                <w:bCs/>
                <w:i/>
                <w:sz w:val="22"/>
                <w:szCs w:val="22"/>
              </w:rPr>
            </w:pPr>
            <w:r w:rsidRPr="005865CB">
              <w:rPr>
                <w:bCs/>
                <w:sz w:val="22"/>
                <w:szCs w:val="22"/>
              </w:rPr>
              <w:t xml:space="preserve">Respecto a la autorización </w:t>
            </w:r>
            <w:r w:rsidR="00FB0468" w:rsidRPr="005865CB">
              <w:rPr>
                <w:bCs/>
                <w:sz w:val="22"/>
                <w:szCs w:val="22"/>
              </w:rPr>
              <w:t xml:space="preserve">ambiental </w:t>
            </w:r>
            <w:r w:rsidRPr="005865CB">
              <w:rPr>
                <w:bCs/>
                <w:sz w:val="22"/>
                <w:szCs w:val="22"/>
              </w:rPr>
              <w:t xml:space="preserve">de las conexiones constatadas en terreno desde la nueva planta de saneamiento hasta el pozo 167 y la zanja de </w:t>
            </w:r>
            <w:r w:rsidRPr="005865CB">
              <w:rPr>
                <w:bCs/>
                <w:sz w:val="22"/>
                <w:szCs w:val="22"/>
              </w:rPr>
              <w:lastRenderedPageBreak/>
              <w:t>infiltración, e</w:t>
            </w:r>
            <w:r w:rsidR="006C1C07" w:rsidRPr="005865CB">
              <w:rPr>
                <w:bCs/>
                <w:sz w:val="22"/>
                <w:szCs w:val="22"/>
              </w:rPr>
              <w:t>n la página 3 del Anexo 3 el Titular señala lo siguiente “</w:t>
            </w:r>
            <w:r w:rsidR="006C1C07" w:rsidRPr="005865CB">
              <w:rPr>
                <w:bCs/>
                <w:i/>
                <w:sz w:val="22"/>
                <w:szCs w:val="22"/>
              </w:rPr>
              <w:t>Durante la etapa de operación de la nueva planta, el agua tratada proveniente de dicha planta de tratamiento será reinyectada al acuífero mediante un sistema de cañerías que conducirán el flujo tratado hasta el sistema de pozos de inyección MDO 118, MDO 119, MDO 162, MDO 163, MDO 164, MDO 165 y MDO 167, ya existentes.”</w:t>
            </w:r>
            <w:r w:rsidR="00D60C0A" w:rsidRPr="005865CB">
              <w:rPr>
                <w:bCs/>
                <w:sz w:val="22"/>
                <w:szCs w:val="22"/>
              </w:rPr>
              <w:t xml:space="preserve"> </w:t>
            </w:r>
            <w:r w:rsidR="006C1C07" w:rsidRPr="005865CB">
              <w:rPr>
                <w:bCs/>
                <w:sz w:val="22"/>
                <w:szCs w:val="22"/>
              </w:rPr>
              <w:t>Además en la misma página señala “</w:t>
            </w:r>
            <w:r w:rsidR="006C1C07" w:rsidRPr="005865CB">
              <w:rPr>
                <w:bCs/>
                <w:i/>
                <w:sz w:val="22"/>
                <w:szCs w:val="22"/>
              </w:rPr>
              <w:t>Del mismo modo, y tal como se explica en la Adenda N°1 del proceso de evaluación ambiental del proyecto “Segunda Planta de Saneamiento del Acuífero La Coipa” (Antecedentes Generales, Pregunta N°2, Respuesta 1.2, página 1-10 a 1-14), existe una conexión con la zanja de infiltración y que dicha obra será utilizada para el actual proyecto solo en caso de emergencia ante aterramiento imprevisto</w:t>
            </w:r>
            <w:r w:rsidR="00C95FA9" w:rsidRPr="005865CB">
              <w:rPr>
                <w:bCs/>
                <w:i/>
                <w:sz w:val="22"/>
                <w:szCs w:val="22"/>
              </w:rPr>
              <w:t xml:space="preserve"> </w:t>
            </w:r>
            <w:r w:rsidR="006C1C07" w:rsidRPr="005865CB">
              <w:rPr>
                <w:bCs/>
                <w:i/>
                <w:sz w:val="22"/>
                <w:szCs w:val="22"/>
              </w:rPr>
              <w:t>de alguno de los pozos de inyección pre existentes.”</w:t>
            </w:r>
          </w:p>
          <w:p w14:paraId="65762A48" w14:textId="77777777" w:rsidR="00D60C0A" w:rsidRPr="005865CB" w:rsidRDefault="00D60C0A" w:rsidP="00C95FA9">
            <w:pPr>
              <w:rPr>
                <w:bCs/>
                <w:i/>
                <w:sz w:val="22"/>
                <w:szCs w:val="22"/>
              </w:rPr>
            </w:pPr>
          </w:p>
          <w:p w14:paraId="755F0A5D" w14:textId="5F67FD79" w:rsidR="00BC291A" w:rsidRPr="005865CB" w:rsidRDefault="001A69E2" w:rsidP="002279C0">
            <w:pPr>
              <w:rPr>
                <w:bCs/>
                <w:sz w:val="22"/>
                <w:szCs w:val="22"/>
              </w:rPr>
            </w:pPr>
            <w:r>
              <w:rPr>
                <w:bCs/>
                <w:sz w:val="22"/>
                <w:szCs w:val="22"/>
              </w:rPr>
              <w:t xml:space="preserve">Respecto a la situación en </w:t>
            </w:r>
            <w:r w:rsidR="00D60C0A" w:rsidRPr="005865CB">
              <w:rPr>
                <w:bCs/>
                <w:sz w:val="22"/>
                <w:szCs w:val="22"/>
              </w:rPr>
              <w:t>abr</w:t>
            </w:r>
            <w:r>
              <w:rPr>
                <w:bCs/>
                <w:sz w:val="22"/>
                <w:szCs w:val="22"/>
              </w:rPr>
              <w:t>il de 2015</w:t>
            </w:r>
            <w:r w:rsidR="00D60C0A" w:rsidRPr="005865CB">
              <w:rPr>
                <w:bCs/>
                <w:sz w:val="22"/>
                <w:szCs w:val="22"/>
              </w:rPr>
              <w:t xml:space="preserve"> del nuevo sistema de tratamiento de agua (complementario al sistema aprobado), en la página 5 del Anexo 3 el Titular señala lo siguiente </w:t>
            </w:r>
            <w:r w:rsidR="00D60C0A" w:rsidRPr="005865CB">
              <w:rPr>
                <w:bCs/>
                <w:i/>
                <w:sz w:val="22"/>
                <w:szCs w:val="22"/>
              </w:rPr>
              <w:t>“La empresa sometió a evaluación ambiental el proyecto “Segunda Planta de Saneamiento del Acuífero La Coipa”, el cual se ingresó a través de una Declaración de Impacto Ambiental el día 27 de agosto de 2013 (…) Se realizó la compra de la nueva planta conforme al proyecto presentado, la cual consiste en un container cerrado donde en su interior se encuentra una planta de osmosis. Esta planta llegó a fines del año 2013 a la faena. Con el propósito de confirmar la capacidad de recibir el volumen adicional en los pozos de inyección, con el aumento previsto en el proyecto de 1 l/s hasta 4 /s se conectó la planta mencionada con el pozo MDO 167, sin embargo esta prueba nunca se llevó a cabo. Finalmente solo se realizó una recirculación de agua industrial para revisar todas las conexiones y verificar que no existían fugas o filtraciones.</w:t>
            </w:r>
            <w:r w:rsidR="002279C0" w:rsidRPr="005865CB">
              <w:rPr>
                <w:bCs/>
                <w:i/>
                <w:sz w:val="22"/>
                <w:szCs w:val="22"/>
              </w:rPr>
              <w:t xml:space="preserve"> </w:t>
            </w:r>
          </w:p>
          <w:p w14:paraId="06422CCE" w14:textId="77777777" w:rsidR="00FB0468" w:rsidRPr="005865CB" w:rsidRDefault="00FB0468" w:rsidP="00D60C0A">
            <w:pPr>
              <w:rPr>
                <w:bCs/>
                <w:i/>
                <w:sz w:val="22"/>
                <w:szCs w:val="22"/>
              </w:rPr>
            </w:pPr>
          </w:p>
          <w:p w14:paraId="1FE6BA8C" w14:textId="2F09F564" w:rsidR="00BC291A" w:rsidRPr="005865CB" w:rsidRDefault="00FB0468" w:rsidP="00D60C0A">
            <w:pPr>
              <w:rPr>
                <w:bCs/>
                <w:sz w:val="22"/>
                <w:szCs w:val="22"/>
              </w:rPr>
            </w:pPr>
            <w:r w:rsidRPr="005865CB">
              <w:rPr>
                <w:bCs/>
                <w:sz w:val="22"/>
                <w:szCs w:val="22"/>
              </w:rPr>
              <w:t>Del examen de información de la documentación señalada en la exigencia y lo constatado en terreno, es posible indicar que:</w:t>
            </w:r>
          </w:p>
          <w:p w14:paraId="33BD9641" w14:textId="77777777" w:rsidR="00FB0468" w:rsidRPr="005865CB" w:rsidRDefault="00FB0468" w:rsidP="00D60C0A">
            <w:pPr>
              <w:rPr>
                <w:bCs/>
                <w:sz w:val="22"/>
                <w:szCs w:val="22"/>
              </w:rPr>
            </w:pPr>
          </w:p>
          <w:p w14:paraId="0B3A1708" w14:textId="4E313DAE" w:rsidR="00FB0468" w:rsidRPr="005865CB" w:rsidRDefault="00FB0468" w:rsidP="002A0EDD">
            <w:pPr>
              <w:pStyle w:val="Prrafodelista"/>
              <w:numPr>
                <w:ilvl w:val="0"/>
                <w:numId w:val="9"/>
              </w:numPr>
              <w:rPr>
                <w:bCs/>
                <w:sz w:val="22"/>
                <w:szCs w:val="22"/>
              </w:rPr>
            </w:pPr>
            <w:r w:rsidRPr="005865CB">
              <w:rPr>
                <w:bCs/>
                <w:sz w:val="22"/>
                <w:szCs w:val="22"/>
              </w:rPr>
              <w:t>La construcción de la nueva planta de tratamiento se inici</w:t>
            </w:r>
            <w:r w:rsidR="009E49EB">
              <w:rPr>
                <w:bCs/>
                <w:sz w:val="22"/>
                <w:szCs w:val="22"/>
              </w:rPr>
              <w:t>ó</w:t>
            </w:r>
            <w:r w:rsidRPr="005865CB">
              <w:rPr>
                <w:bCs/>
                <w:sz w:val="22"/>
                <w:szCs w:val="22"/>
              </w:rPr>
              <w:t xml:space="preserve"> antes de contar con las autorizaciones ambientales pertinentes, dado que el proyecto “Segunda Planta de Saneamiento Del Acuífero La Coipa” recién fue aprobado mediante RCA 117 de fecha 01 de julio de 2015. Además a la </w:t>
            </w:r>
            <w:r w:rsidRPr="008A4FA4">
              <w:rPr>
                <w:bCs/>
                <w:sz w:val="22"/>
                <w:szCs w:val="22"/>
              </w:rPr>
              <w:t xml:space="preserve">fecha de </w:t>
            </w:r>
            <w:r w:rsidR="00215FFF" w:rsidRPr="008A4FA4">
              <w:rPr>
                <w:bCs/>
                <w:color w:val="000000" w:themeColor="text1"/>
                <w:sz w:val="22"/>
                <w:szCs w:val="22"/>
              </w:rPr>
              <w:t>aprobado</w:t>
            </w:r>
            <w:r w:rsidRPr="008A4FA4">
              <w:rPr>
                <w:bCs/>
                <w:color w:val="000000" w:themeColor="text1"/>
                <w:sz w:val="22"/>
                <w:szCs w:val="22"/>
              </w:rPr>
              <w:t xml:space="preserve"> </w:t>
            </w:r>
            <w:r w:rsidRPr="008A4FA4">
              <w:rPr>
                <w:bCs/>
                <w:sz w:val="22"/>
                <w:szCs w:val="22"/>
              </w:rPr>
              <w:t>este informe de fiscalización, el Titular</w:t>
            </w:r>
            <w:r w:rsidRPr="005865CB">
              <w:rPr>
                <w:bCs/>
                <w:sz w:val="22"/>
                <w:szCs w:val="22"/>
              </w:rPr>
              <w:t xml:space="preserve"> no ha regularizado la RCA 117/2015 en el Sistema RCA de esta Superintendencia, por lo cual no es posible tener claridad de si dicha planta se encuentra en operación, a pesar de que ya ejecutar</w:t>
            </w:r>
            <w:r w:rsidR="009E49EB">
              <w:rPr>
                <w:bCs/>
                <w:sz w:val="22"/>
                <w:szCs w:val="22"/>
              </w:rPr>
              <w:t>o</w:t>
            </w:r>
            <w:r w:rsidRPr="005865CB">
              <w:rPr>
                <w:bCs/>
                <w:sz w:val="22"/>
                <w:szCs w:val="22"/>
              </w:rPr>
              <w:t>n pruebas que deberían formar parte de la puesta en marcha</w:t>
            </w:r>
            <w:r w:rsidR="005C6167">
              <w:rPr>
                <w:bCs/>
                <w:sz w:val="22"/>
                <w:szCs w:val="22"/>
              </w:rPr>
              <w:t xml:space="preserve"> de la misma</w:t>
            </w:r>
            <w:r w:rsidRPr="005865CB">
              <w:rPr>
                <w:bCs/>
                <w:sz w:val="22"/>
                <w:szCs w:val="22"/>
              </w:rPr>
              <w:t>.</w:t>
            </w:r>
          </w:p>
          <w:p w14:paraId="2CAB9E8E" w14:textId="1491B4ED" w:rsidR="00D60C0A" w:rsidRPr="005865CB" w:rsidRDefault="00FB0468" w:rsidP="002A0EDD">
            <w:pPr>
              <w:pStyle w:val="Prrafodelista"/>
              <w:numPr>
                <w:ilvl w:val="0"/>
                <w:numId w:val="9"/>
              </w:numPr>
              <w:rPr>
                <w:bCs/>
                <w:i/>
                <w:sz w:val="22"/>
                <w:szCs w:val="22"/>
              </w:rPr>
            </w:pPr>
            <w:r w:rsidRPr="005865CB">
              <w:rPr>
                <w:bCs/>
                <w:sz w:val="22"/>
                <w:szCs w:val="22"/>
              </w:rPr>
              <w:t xml:space="preserve">Lo señalado por el Titular respecto a la autorización ambiental de las conexiones constatadas en terreno desde la nueva planta de saneamiento hasta el pozo 167 y la zanja de infiltración, sería </w:t>
            </w:r>
            <w:r w:rsidR="00D60C0A" w:rsidRPr="005865CB">
              <w:rPr>
                <w:bCs/>
                <w:sz w:val="22"/>
                <w:szCs w:val="22"/>
              </w:rPr>
              <w:t>concordante con lo aprobado en el c</w:t>
            </w:r>
            <w:r w:rsidR="005A060B" w:rsidRPr="005865CB">
              <w:rPr>
                <w:bCs/>
                <w:sz w:val="22"/>
                <w:szCs w:val="22"/>
              </w:rPr>
              <w:t>onsiderando 3.2.5.2</w:t>
            </w:r>
            <w:r w:rsidR="00D60C0A" w:rsidRPr="005865CB">
              <w:rPr>
                <w:bCs/>
                <w:sz w:val="22"/>
                <w:szCs w:val="22"/>
              </w:rPr>
              <w:t xml:space="preserve"> de la RCA 117/2015, siempre y cuando la planta se encuentre aprobada y en operación, escenarios</w:t>
            </w:r>
            <w:r w:rsidR="00D60C0A" w:rsidRPr="005865CB">
              <w:rPr>
                <w:b/>
                <w:bCs/>
                <w:sz w:val="22"/>
                <w:szCs w:val="22"/>
              </w:rPr>
              <w:t xml:space="preserve"> </w:t>
            </w:r>
            <w:r w:rsidR="00D60C0A" w:rsidRPr="005865CB">
              <w:rPr>
                <w:bCs/>
                <w:sz w:val="22"/>
                <w:szCs w:val="22"/>
              </w:rPr>
              <w:t>que no se dier</w:t>
            </w:r>
            <w:r w:rsidR="009E49EB">
              <w:rPr>
                <w:bCs/>
                <w:sz w:val="22"/>
                <w:szCs w:val="22"/>
              </w:rPr>
              <w:t>o</w:t>
            </w:r>
            <w:r w:rsidR="00D60C0A" w:rsidRPr="005865CB">
              <w:rPr>
                <w:bCs/>
                <w:sz w:val="22"/>
                <w:szCs w:val="22"/>
              </w:rPr>
              <w:t>n al momento de la inspección de marzo de este año.</w:t>
            </w:r>
            <w:r w:rsidRPr="005865CB">
              <w:rPr>
                <w:bCs/>
                <w:sz w:val="22"/>
                <w:szCs w:val="22"/>
              </w:rPr>
              <w:t xml:space="preserve"> Por lo que contar con las conexiones ya construidas y </w:t>
            </w:r>
            <w:r w:rsidR="003C433C">
              <w:rPr>
                <w:bCs/>
                <w:sz w:val="22"/>
                <w:szCs w:val="22"/>
              </w:rPr>
              <w:t>validada</w:t>
            </w:r>
            <w:r w:rsidR="00260754">
              <w:rPr>
                <w:bCs/>
                <w:sz w:val="22"/>
                <w:szCs w:val="22"/>
              </w:rPr>
              <w:t>s</w:t>
            </w:r>
            <w:r w:rsidRPr="005865CB">
              <w:rPr>
                <w:bCs/>
                <w:sz w:val="22"/>
                <w:szCs w:val="22"/>
              </w:rPr>
              <w:t xml:space="preserve">, </w:t>
            </w:r>
            <w:r w:rsidR="0014379E" w:rsidRPr="005865CB">
              <w:rPr>
                <w:bCs/>
                <w:sz w:val="22"/>
                <w:szCs w:val="22"/>
              </w:rPr>
              <w:t xml:space="preserve">le </w:t>
            </w:r>
            <w:r w:rsidRPr="005865CB">
              <w:rPr>
                <w:bCs/>
                <w:sz w:val="22"/>
                <w:szCs w:val="22"/>
              </w:rPr>
              <w:t xml:space="preserve">permitiría </w:t>
            </w:r>
            <w:r w:rsidR="0014379E" w:rsidRPr="005865CB">
              <w:rPr>
                <w:bCs/>
                <w:sz w:val="22"/>
                <w:szCs w:val="22"/>
              </w:rPr>
              <w:t xml:space="preserve">al Titular </w:t>
            </w:r>
            <w:r w:rsidRPr="005865CB">
              <w:rPr>
                <w:bCs/>
                <w:sz w:val="22"/>
                <w:szCs w:val="22"/>
              </w:rPr>
              <w:t xml:space="preserve">usar una descarga en el sector de infiltración de aguas libres de Hg previo a contar con autorización ambiental y </w:t>
            </w:r>
            <w:r w:rsidR="005A060B" w:rsidRPr="005865CB">
              <w:rPr>
                <w:bCs/>
                <w:sz w:val="22"/>
                <w:szCs w:val="22"/>
              </w:rPr>
              <w:t>sin validar la conce</w:t>
            </w:r>
            <w:r w:rsidR="009E49EB">
              <w:rPr>
                <w:bCs/>
                <w:sz w:val="22"/>
                <w:szCs w:val="22"/>
              </w:rPr>
              <w:t>n</w:t>
            </w:r>
            <w:r w:rsidR="005A060B" w:rsidRPr="005865CB">
              <w:rPr>
                <w:bCs/>
                <w:sz w:val="22"/>
                <w:szCs w:val="22"/>
              </w:rPr>
              <w:t xml:space="preserve">tración de Hg </w:t>
            </w:r>
            <w:r w:rsidR="00A14040" w:rsidRPr="005865CB">
              <w:rPr>
                <w:bCs/>
                <w:sz w:val="22"/>
                <w:szCs w:val="22"/>
              </w:rPr>
              <w:t>en la misma</w:t>
            </w:r>
            <w:r w:rsidRPr="005865CB">
              <w:rPr>
                <w:bCs/>
                <w:sz w:val="22"/>
                <w:szCs w:val="22"/>
              </w:rPr>
              <w:t>.</w:t>
            </w:r>
          </w:p>
          <w:p w14:paraId="70FC9052" w14:textId="77777777" w:rsidR="00AC763E" w:rsidRPr="005865CB" w:rsidRDefault="00AC763E" w:rsidP="00AC763E">
            <w:pPr>
              <w:rPr>
                <w:sz w:val="22"/>
                <w:szCs w:val="22"/>
              </w:rPr>
            </w:pPr>
          </w:p>
          <w:p w14:paraId="243982B1" w14:textId="77777777" w:rsidR="00A14040" w:rsidRPr="005865CB" w:rsidRDefault="00A14040" w:rsidP="00AC763E">
            <w:pPr>
              <w:rPr>
                <w:sz w:val="22"/>
                <w:szCs w:val="22"/>
              </w:rPr>
            </w:pPr>
          </w:p>
          <w:p w14:paraId="4D577F2A" w14:textId="77777777" w:rsidR="00A14040" w:rsidRPr="005865CB" w:rsidRDefault="00A14040" w:rsidP="00AC763E">
            <w:pPr>
              <w:rPr>
                <w:sz w:val="22"/>
                <w:szCs w:val="22"/>
              </w:rPr>
            </w:pPr>
          </w:p>
          <w:p w14:paraId="30B6574F" w14:textId="77777777" w:rsidR="00A14040" w:rsidRPr="005865CB" w:rsidRDefault="00A14040" w:rsidP="00AC763E">
            <w:pPr>
              <w:rPr>
                <w:sz w:val="22"/>
                <w:szCs w:val="22"/>
              </w:rPr>
            </w:pPr>
          </w:p>
          <w:p w14:paraId="5E403E80" w14:textId="77777777" w:rsidR="00A14040" w:rsidRPr="005865CB" w:rsidRDefault="00A14040" w:rsidP="00AC763E">
            <w:pPr>
              <w:rPr>
                <w:sz w:val="22"/>
                <w:szCs w:val="22"/>
              </w:rPr>
            </w:pPr>
          </w:p>
          <w:p w14:paraId="61AA954E" w14:textId="77777777" w:rsidR="00A14040" w:rsidRPr="005865CB" w:rsidRDefault="00A14040" w:rsidP="00AC763E">
            <w:pPr>
              <w:rPr>
                <w:sz w:val="22"/>
                <w:szCs w:val="22"/>
              </w:rPr>
            </w:pPr>
          </w:p>
          <w:p w14:paraId="3C783503" w14:textId="6C58CBD6" w:rsidR="00A14040" w:rsidRPr="005865CB" w:rsidRDefault="00A14040" w:rsidP="00AC763E">
            <w:pPr>
              <w:rPr>
                <w:sz w:val="22"/>
                <w:szCs w:val="22"/>
              </w:rPr>
            </w:pPr>
          </w:p>
        </w:tc>
      </w:tr>
    </w:tbl>
    <w:p w14:paraId="2BD5A063" w14:textId="77777777" w:rsidR="00334D2C" w:rsidRDefault="00334D2C" w:rsidP="00782ABB"/>
    <w:tbl>
      <w:tblPr>
        <w:tblW w:w="13712" w:type="dxa"/>
        <w:jc w:val="center"/>
        <w:tblLayout w:type="fixed"/>
        <w:tblCellMar>
          <w:left w:w="70" w:type="dxa"/>
          <w:right w:w="70" w:type="dxa"/>
        </w:tblCellMar>
        <w:tblLook w:val="04A0" w:firstRow="1" w:lastRow="0" w:firstColumn="1" w:lastColumn="0" w:noHBand="0" w:noVBand="1"/>
      </w:tblPr>
      <w:tblGrid>
        <w:gridCol w:w="2594"/>
        <w:gridCol w:w="1964"/>
        <w:gridCol w:w="2032"/>
        <w:gridCol w:w="3403"/>
        <w:gridCol w:w="225"/>
        <w:gridCol w:w="1528"/>
        <w:gridCol w:w="1966"/>
      </w:tblGrid>
      <w:tr w:rsidR="00711225" w:rsidRPr="00334D2C" w14:paraId="4CC6D874" w14:textId="77777777" w:rsidTr="007E5D3F">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0E6F0C" w14:textId="77777777" w:rsidR="00711225" w:rsidRPr="00334D2C" w:rsidRDefault="00711225" w:rsidP="003B4D11">
            <w:pPr>
              <w:jc w:val="center"/>
              <w:rPr>
                <w:rFonts w:ascii="Calibri" w:eastAsia="Times New Roman" w:hAnsi="Calibri"/>
                <w:b/>
                <w:bCs/>
                <w:color w:val="000000"/>
                <w:sz w:val="20"/>
                <w:szCs w:val="20"/>
                <w:lang w:eastAsia="es-CL"/>
              </w:rPr>
            </w:pPr>
            <w:r w:rsidRPr="00334D2C">
              <w:rPr>
                <w:rFonts w:ascii="Calibri" w:eastAsia="Times New Roman" w:hAnsi="Calibri"/>
                <w:b/>
                <w:bCs/>
                <w:color w:val="000000"/>
                <w:sz w:val="20"/>
                <w:szCs w:val="20"/>
                <w:lang w:eastAsia="es-CL"/>
              </w:rPr>
              <w:lastRenderedPageBreak/>
              <w:t>Registros</w:t>
            </w:r>
          </w:p>
        </w:tc>
      </w:tr>
      <w:tr w:rsidR="00D82423" w:rsidRPr="00334D2C" w14:paraId="52DF2DFF" w14:textId="77777777" w:rsidTr="007E5D3F">
        <w:trPr>
          <w:trHeight w:val="280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7DA58B55" w14:textId="43375E9B" w:rsidR="00D82423" w:rsidRDefault="00D82423" w:rsidP="003B4D11">
            <w:pPr>
              <w:jc w:val="center"/>
              <w:rPr>
                <w:noProof/>
                <w:lang w:eastAsia="es-CL"/>
              </w:rPr>
            </w:pPr>
            <w:r>
              <w:rPr>
                <w:noProof/>
                <w:lang w:eastAsia="es-CL"/>
              </w:rPr>
              <w:drawing>
                <wp:inline distT="0" distB="0" distL="0" distR="0" wp14:anchorId="3E354503" wp14:editId="5CCC783E">
                  <wp:extent cx="8618220" cy="18891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618220" cy="1889125"/>
                          </a:xfrm>
                          <a:prstGeom prst="rect">
                            <a:avLst/>
                          </a:prstGeom>
                        </pic:spPr>
                      </pic:pic>
                    </a:graphicData>
                  </a:graphic>
                </wp:inline>
              </w:drawing>
            </w:r>
          </w:p>
        </w:tc>
      </w:tr>
      <w:tr w:rsidR="00AF342E" w:rsidRPr="00334D2C" w14:paraId="41E60F35" w14:textId="77777777" w:rsidTr="007E5D3F">
        <w:trPr>
          <w:trHeight w:val="373"/>
          <w:jc w:val="center"/>
        </w:trPr>
        <w:tc>
          <w:tcPr>
            <w:tcW w:w="2403" w:type="pct"/>
            <w:gridSpan w:val="3"/>
            <w:tcBorders>
              <w:top w:val="single" w:sz="4" w:space="0" w:color="auto"/>
              <w:left w:val="single" w:sz="4" w:space="0" w:color="auto"/>
              <w:bottom w:val="single" w:sz="4" w:space="0" w:color="auto"/>
              <w:right w:val="nil"/>
            </w:tcBorders>
            <w:shd w:val="clear" w:color="auto" w:fill="auto"/>
            <w:noWrap/>
            <w:vAlign w:val="center"/>
          </w:tcPr>
          <w:p w14:paraId="27AAFB39" w14:textId="6EE68697" w:rsidR="00D82423" w:rsidRPr="00334D2C" w:rsidRDefault="00D82423" w:rsidP="00D82423">
            <w:pPr>
              <w:jc w:val="left"/>
              <w:rPr>
                <w:lang w:eastAsia="es-CL"/>
              </w:rPr>
            </w:pPr>
            <w:r w:rsidRPr="00334D2C">
              <w:rPr>
                <w:b/>
                <w:sz w:val="18"/>
                <w:szCs w:val="20"/>
              </w:rPr>
              <w:t xml:space="preserve">Fotografía </w:t>
            </w:r>
            <w:r w:rsidR="007A42C8">
              <w:rPr>
                <w:b/>
                <w:sz w:val="18"/>
                <w:szCs w:val="20"/>
              </w:rPr>
              <w:t>11</w:t>
            </w:r>
          </w:p>
        </w:tc>
        <w:tc>
          <w:tcPr>
            <w:tcW w:w="259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65748382" w14:textId="3307DFA9" w:rsidR="00D82423" w:rsidRDefault="00D82423" w:rsidP="00D82423">
            <w:pPr>
              <w:jc w:val="left"/>
              <w:rPr>
                <w:noProof/>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r>
      <w:tr w:rsidR="00D46162" w:rsidRPr="00334D2C" w14:paraId="6F3178CB" w14:textId="77777777" w:rsidTr="007E5D3F">
        <w:trPr>
          <w:trHeight w:val="373"/>
          <w:jc w:val="center"/>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34E11964" w14:textId="6DF78BBC" w:rsidR="00160F3E" w:rsidRPr="00334D2C" w:rsidRDefault="00160F3E" w:rsidP="00160F3E">
            <w:pPr>
              <w:jc w:val="left"/>
              <w:rPr>
                <w:lang w:eastAsia="es-CL"/>
              </w:rPr>
            </w:pPr>
            <w:r w:rsidRPr="00334D2C">
              <w:rPr>
                <w:rFonts w:eastAsia="Times New Roman"/>
                <w:b/>
                <w:color w:val="000000"/>
                <w:sz w:val="18"/>
                <w:szCs w:val="18"/>
                <w:lang w:eastAsia="es-CL"/>
              </w:rPr>
              <w:t>Coordenadas WGS84</w:t>
            </w:r>
          </w:p>
        </w:tc>
        <w:tc>
          <w:tcPr>
            <w:tcW w:w="1323" w:type="pct"/>
            <w:gridSpan w:val="2"/>
            <w:tcBorders>
              <w:top w:val="single" w:sz="4" w:space="0" w:color="auto"/>
              <w:left w:val="nil"/>
              <w:bottom w:val="single" w:sz="4" w:space="0" w:color="auto"/>
              <w:right w:val="single" w:sz="4" w:space="0" w:color="000000"/>
            </w:tcBorders>
            <w:shd w:val="clear" w:color="auto" w:fill="auto"/>
            <w:noWrap/>
            <w:vAlign w:val="center"/>
          </w:tcPr>
          <w:p w14:paraId="16ABFA97" w14:textId="013A298A" w:rsidR="00160F3E" w:rsidRDefault="00160F3E" w:rsidP="00160F3E">
            <w:pPr>
              <w:jc w:val="left"/>
              <w:rPr>
                <w:noProof/>
                <w:lang w:eastAsia="es-CL"/>
              </w:rPr>
            </w:pPr>
            <w:r w:rsidRPr="00334D2C">
              <w:rPr>
                <w:rFonts w:ascii="Calibri" w:eastAsia="Times New Roman" w:hAnsi="Calibri"/>
                <w:b/>
                <w:color w:val="000000"/>
                <w:sz w:val="18"/>
                <w:szCs w:val="18"/>
                <w:lang w:eastAsia="es-CL"/>
              </w:rPr>
              <w:t xml:space="preserve">Norte: </w:t>
            </w:r>
            <w:r w:rsidRPr="00160F3E">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160F3E">
              <w:rPr>
                <w:rFonts w:ascii="Calibri" w:eastAsia="Times New Roman" w:hAnsi="Calibri"/>
                <w:b/>
                <w:color w:val="000000"/>
                <w:sz w:val="18"/>
                <w:szCs w:val="18"/>
                <w:lang w:eastAsia="es-CL"/>
              </w:rPr>
              <w:t>031</w:t>
            </w:r>
            <w:r>
              <w:rPr>
                <w:rFonts w:ascii="Calibri" w:eastAsia="Times New Roman" w:hAnsi="Calibri"/>
                <w:b/>
                <w:color w:val="000000"/>
                <w:sz w:val="18"/>
                <w:szCs w:val="18"/>
                <w:lang w:eastAsia="es-CL"/>
              </w:rPr>
              <w:t>.</w:t>
            </w:r>
            <w:r w:rsidRPr="00160F3E">
              <w:rPr>
                <w:rFonts w:ascii="Calibri" w:eastAsia="Times New Roman" w:hAnsi="Calibri"/>
                <w:b/>
                <w:color w:val="000000"/>
                <w:sz w:val="18"/>
                <w:szCs w:val="18"/>
                <w:lang w:eastAsia="es-CL"/>
              </w:rPr>
              <w:t>352</w:t>
            </w:r>
          </w:p>
        </w:tc>
        <w:tc>
          <w:tcPr>
            <w:tcW w:w="1274" w:type="pct"/>
            <w:gridSpan w:val="2"/>
            <w:tcBorders>
              <w:top w:val="single" w:sz="4" w:space="0" w:color="auto"/>
              <w:left w:val="nil"/>
              <w:bottom w:val="single" w:sz="4" w:space="0" w:color="auto"/>
              <w:right w:val="single" w:sz="4" w:space="0" w:color="000000"/>
            </w:tcBorders>
            <w:shd w:val="clear" w:color="auto" w:fill="auto"/>
            <w:vAlign w:val="center"/>
          </w:tcPr>
          <w:p w14:paraId="3A97DE21" w14:textId="48EDFD61" w:rsidR="00160F3E" w:rsidRDefault="00160F3E" w:rsidP="00160F3E">
            <w:pPr>
              <w:jc w:val="left"/>
              <w:rPr>
                <w:noProof/>
                <w:lang w:eastAsia="es-CL"/>
              </w:rPr>
            </w:pPr>
            <w:r w:rsidRPr="00160F3E">
              <w:rPr>
                <w:rFonts w:ascii="Calibri" w:eastAsia="Times New Roman" w:hAnsi="Calibri"/>
                <w:b/>
                <w:color w:val="000000"/>
                <w:sz w:val="18"/>
                <w:szCs w:val="18"/>
                <w:lang w:eastAsia="es-CL"/>
              </w:rPr>
              <w:t>Este:</w:t>
            </w:r>
            <w:r>
              <w:t xml:space="preserve"> </w:t>
            </w:r>
            <w:r w:rsidRPr="00160F3E">
              <w:rPr>
                <w:rFonts w:ascii="Calibri" w:eastAsia="Times New Roman" w:hAnsi="Calibri"/>
                <w:b/>
                <w:color w:val="000000"/>
                <w:sz w:val="18"/>
                <w:szCs w:val="18"/>
                <w:lang w:eastAsia="es-CL"/>
              </w:rPr>
              <w:t>472</w:t>
            </w:r>
            <w:r>
              <w:rPr>
                <w:rFonts w:ascii="Calibri" w:eastAsia="Times New Roman" w:hAnsi="Calibri"/>
                <w:b/>
                <w:color w:val="000000"/>
                <w:sz w:val="18"/>
                <w:szCs w:val="18"/>
                <w:lang w:eastAsia="es-CL"/>
              </w:rPr>
              <w:t>.</w:t>
            </w:r>
            <w:r w:rsidRPr="00160F3E">
              <w:rPr>
                <w:rFonts w:ascii="Calibri" w:eastAsia="Times New Roman" w:hAnsi="Calibri"/>
                <w:b/>
                <w:color w:val="000000"/>
                <w:sz w:val="18"/>
                <w:szCs w:val="18"/>
                <w:lang w:eastAsia="es-CL"/>
              </w:rPr>
              <w:t>272</w:t>
            </w:r>
          </w:p>
        </w:tc>
      </w:tr>
      <w:tr w:rsidR="00160F3E" w:rsidRPr="00334D2C" w14:paraId="0E8C0D73" w14:textId="77777777" w:rsidTr="007E5D3F">
        <w:trPr>
          <w:trHeight w:val="37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72E32194" w14:textId="6F38B5D0" w:rsidR="00160F3E" w:rsidRPr="00160F3E" w:rsidRDefault="00160F3E" w:rsidP="00160F3E">
            <w:pPr>
              <w:jc w:val="left"/>
              <w:rPr>
                <w:rFonts w:ascii="Calibri" w:eastAsia="Times New Roman" w:hAnsi="Calibri"/>
                <w:b/>
                <w:color w:val="000000"/>
                <w:sz w:val="18"/>
                <w:szCs w:val="18"/>
                <w:lang w:eastAsia="es-CL"/>
              </w:rPr>
            </w:pPr>
            <w:r w:rsidRPr="00160F3E">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Pr="00160F3E">
              <w:rPr>
                <w:rFonts w:ascii="Calibri" w:eastAsia="Times New Roman" w:hAnsi="Calibri"/>
                <w:color w:val="000000"/>
                <w:sz w:val="18"/>
                <w:szCs w:val="18"/>
                <w:lang w:eastAsia="es-CL"/>
              </w:rPr>
              <w:t xml:space="preserve">Excavación </w:t>
            </w:r>
            <w:r>
              <w:rPr>
                <w:rFonts w:ascii="Calibri" w:eastAsia="Times New Roman" w:hAnsi="Calibri"/>
                <w:color w:val="000000"/>
                <w:sz w:val="18"/>
                <w:szCs w:val="18"/>
                <w:lang w:eastAsia="es-CL"/>
              </w:rPr>
              <w:t>asociada a la</w:t>
            </w:r>
            <w:r w:rsidRPr="00160F3E">
              <w:rPr>
                <w:rFonts w:ascii="Calibri" w:eastAsia="Times New Roman" w:hAnsi="Calibri"/>
                <w:color w:val="000000"/>
                <w:sz w:val="18"/>
                <w:szCs w:val="18"/>
                <w:lang w:eastAsia="es-CL"/>
              </w:rPr>
              <w:t>s piscinas del proyecto “</w:t>
            </w:r>
            <w:r w:rsidRPr="00160F3E">
              <w:rPr>
                <w:rFonts w:ascii="Calibri" w:eastAsia="Times New Roman" w:hAnsi="Calibri"/>
                <w:bCs/>
                <w:color w:val="000000"/>
                <w:sz w:val="18"/>
                <w:szCs w:val="18"/>
                <w:lang w:eastAsia="es-CL"/>
              </w:rPr>
              <w:t>Segunda Planta de Saneamiento Del Acuífero La Coipa”</w:t>
            </w:r>
            <w:r w:rsidRPr="00160F3E">
              <w:rPr>
                <w:rFonts w:ascii="Calibri" w:eastAsia="Times New Roman" w:hAnsi="Calibri"/>
                <w:color w:val="000000"/>
                <w:sz w:val="18"/>
                <w:szCs w:val="18"/>
                <w:lang w:eastAsia="es-CL"/>
              </w:rPr>
              <w:t xml:space="preserve"> emplazada a los pies del depósito de relaves Rahco, ejecutada antes de la aprobación del proyecto señalado</w:t>
            </w:r>
            <w:r>
              <w:rPr>
                <w:rFonts w:ascii="Calibri" w:eastAsia="Times New Roman" w:hAnsi="Calibri"/>
                <w:color w:val="000000"/>
                <w:sz w:val="18"/>
                <w:szCs w:val="18"/>
                <w:lang w:eastAsia="es-CL"/>
              </w:rPr>
              <w:t xml:space="preserve"> mediante RCA 117/2015</w:t>
            </w:r>
            <w:r w:rsidRPr="00160F3E">
              <w:rPr>
                <w:rFonts w:ascii="Calibri" w:eastAsia="Times New Roman" w:hAnsi="Calibri"/>
                <w:color w:val="000000"/>
                <w:sz w:val="18"/>
                <w:szCs w:val="18"/>
                <w:lang w:eastAsia="es-CL"/>
              </w:rPr>
              <w:t xml:space="preserve">. </w:t>
            </w:r>
          </w:p>
        </w:tc>
      </w:tr>
      <w:tr w:rsidR="00160F3E" w:rsidRPr="00334D2C" w14:paraId="61FA898C" w14:textId="77777777" w:rsidTr="007E5D3F">
        <w:trPr>
          <w:trHeight w:val="2805"/>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7D8492A4" w14:textId="116B3461" w:rsidR="00160F3E" w:rsidRDefault="005337FF" w:rsidP="003B4D11">
            <w:pPr>
              <w:jc w:val="center"/>
              <w:rPr>
                <w:noProof/>
                <w:lang w:eastAsia="es-CL"/>
              </w:rPr>
            </w:pPr>
            <w:r>
              <w:rPr>
                <w:noProof/>
                <w:lang w:eastAsia="es-CL"/>
              </w:rPr>
              <mc:AlternateContent>
                <mc:Choice Requires="wps">
                  <w:drawing>
                    <wp:anchor distT="0" distB="0" distL="114300" distR="114300" simplePos="0" relativeHeight="251656192" behindDoc="0" locked="0" layoutInCell="1" allowOverlap="1" wp14:anchorId="60331E8E" wp14:editId="2B2DBDF0">
                      <wp:simplePos x="0" y="0"/>
                      <wp:positionH relativeFrom="column">
                        <wp:posOffset>1537335</wp:posOffset>
                      </wp:positionH>
                      <wp:positionV relativeFrom="paragraph">
                        <wp:posOffset>1004570</wp:posOffset>
                      </wp:positionV>
                      <wp:extent cx="254000" cy="158750"/>
                      <wp:effectExtent l="0" t="0" r="31750" b="31750"/>
                      <wp:wrapNone/>
                      <wp:docPr id="33" name="Conector recto 33"/>
                      <wp:cNvGraphicFramePr/>
                      <a:graphic xmlns:a="http://schemas.openxmlformats.org/drawingml/2006/main">
                        <a:graphicData uri="http://schemas.microsoft.com/office/word/2010/wordprocessingShape">
                          <wps:wsp>
                            <wps:cNvCnPr/>
                            <wps:spPr>
                              <a:xfrm>
                                <a:off x="0" y="0"/>
                                <a:ext cx="254000" cy="158750"/>
                              </a:xfrm>
                              <a:prstGeom prst="line">
                                <a:avLst/>
                              </a:prstGeom>
                              <a:noFill/>
                              <a:ln w="22225"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78AB8971" id="Conector recto 3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05pt,79.1pt" to="141.05pt,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" strokecolor="yellow" strokeweight="1.75pt">
                      <v:stroke dashstyle="1 1"/>
                    </v:line>
                  </w:pict>
                </mc:Fallback>
              </mc:AlternateContent>
            </w:r>
            <w:r>
              <w:rPr>
                <w:noProof/>
                <w:lang w:eastAsia="es-CL"/>
              </w:rPr>
              <mc:AlternateContent>
                <mc:Choice Requires="wps">
                  <w:drawing>
                    <wp:anchor distT="0" distB="0" distL="114300" distR="114300" simplePos="0" relativeHeight="251653120" behindDoc="0" locked="0" layoutInCell="1" allowOverlap="1" wp14:anchorId="6557B325" wp14:editId="14DC6ABE">
                      <wp:simplePos x="0" y="0"/>
                      <wp:positionH relativeFrom="column">
                        <wp:posOffset>1559560</wp:posOffset>
                      </wp:positionH>
                      <wp:positionV relativeFrom="paragraph">
                        <wp:posOffset>1172845</wp:posOffset>
                      </wp:positionV>
                      <wp:extent cx="457200" cy="457200"/>
                      <wp:effectExtent l="0" t="0" r="19050" b="19050"/>
                      <wp:wrapNone/>
                      <wp:docPr id="32" name="Rectángulo 32"/>
                      <wp:cNvGraphicFramePr/>
                      <a:graphic xmlns:a="http://schemas.openxmlformats.org/drawingml/2006/main">
                        <a:graphicData uri="http://schemas.microsoft.com/office/word/2010/wordprocessingShape">
                          <wps:wsp>
                            <wps:cNvSpPr/>
                            <wps:spPr>
                              <a:xfrm>
                                <a:off x="0" y="0"/>
                                <a:ext cx="457200" cy="457200"/>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C53CC" id="Rectángulo 32" o:spid="_x0000_s1026" style="position:absolute;margin-left:122.8pt;margin-top:92.35pt;width:36pt;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" filled="f" strokecolor="yellow" strokeweight="2pt">
                      <v:stroke dashstyle="1 1"/>
                    </v:rect>
                  </w:pict>
                </mc:Fallback>
              </mc:AlternateContent>
            </w:r>
            <w:r>
              <w:rPr>
                <w:noProof/>
                <w:lang w:eastAsia="es-CL"/>
              </w:rPr>
              <mc:AlternateContent>
                <mc:Choice Requires="wps">
                  <w:drawing>
                    <wp:anchor distT="0" distB="0" distL="114300" distR="114300" simplePos="0" relativeHeight="251650048" behindDoc="0" locked="0" layoutInCell="1" allowOverlap="1" wp14:anchorId="155A78C5" wp14:editId="66F7CA98">
                      <wp:simplePos x="0" y="0"/>
                      <wp:positionH relativeFrom="column">
                        <wp:posOffset>260985</wp:posOffset>
                      </wp:positionH>
                      <wp:positionV relativeFrom="paragraph">
                        <wp:posOffset>52070</wp:posOffset>
                      </wp:positionV>
                      <wp:extent cx="1270000" cy="958850"/>
                      <wp:effectExtent l="0" t="0" r="25400" b="12700"/>
                      <wp:wrapNone/>
                      <wp:docPr id="31" name="Rectángulo 31"/>
                      <wp:cNvGraphicFramePr/>
                      <a:graphic xmlns:a="http://schemas.openxmlformats.org/drawingml/2006/main">
                        <a:graphicData uri="http://schemas.microsoft.com/office/word/2010/wordprocessingShape">
                          <wps:wsp>
                            <wps:cNvSpPr/>
                            <wps:spPr>
                              <a:xfrm>
                                <a:off x="0" y="0"/>
                                <a:ext cx="1270000" cy="958850"/>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835DE" id="Rectángulo 31" o:spid="_x0000_s1026" style="position:absolute;margin-left:20.55pt;margin-top:4.1pt;width:100pt;height:7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" filled="f" strokecolor="yellow" strokeweight="2pt">
                      <v:stroke dashstyle="1 1"/>
                    </v:rect>
                  </w:pict>
                </mc:Fallback>
              </mc:AlternateContent>
            </w:r>
            <w:r>
              <w:rPr>
                <w:noProof/>
                <w:lang w:eastAsia="es-CL"/>
              </w:rPr>
              <w:drawing>
                <wp:anchor distT="0" distB="0" distL="114300" distR="114300" simplePos="0" relativeHeight="251646976" behindDoc="0" locked="0" layoutInCell="1" allowOverlap="1" wp14:anchorId="27DD4BD4" wp14:editId="4B2425AD">
                  <wp:simplePos x="0" y="0"/>
                  <wp:positionH relativeFrom="page">
                    <wp:posOffset>297180</wp:posOffset>
                  </wp:positionH>
                  <wp:positionV relativeFrom="paragraph">
                    <wp:posOffset>52070</wp:posOffset>
                  </wp:positionV>
                  <wp:extent cx="1270000" cy="952500"/>
                  <wp:effectExtent l="0" t="0" r="635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270000" cy="952500"/>
                          </a:xfrm>
                          <a:prstGeom prst="rect">
                            <a:avLst/>
                          </a:prstGeom>
                        </pic:spPr>
                      </pic:pic>
                    </a:graphicData>
                  </a:graphic>
                  <wp14:sizeRelH relativeFrom="margin">
                    <wp14:pctWidth>0</wp14:pctWidth>
                  </wp14:sizeRelH>
                  <wp14:sizeRelV relativeFrom="margin">
                    <wp14:pctHeight>0</wp14:pctHeight>
                  </wp14:sizeRelV>
                </wp:anchor>
              </w:drawing>
            </w:r>
            <w:r w:rsidR="00160F3E">
              <w:rPr>
                <w:noProof/>
                <w:lang w:eastAsia="es-CL"/>
              </w:rPr>
              <w:drawing>
                <wp:inline distT="0" distB="0" distL="0" distR="0" wp14:anchorId="3BC03933" wp14:editId="44C62C5F">
                  <wp:extent cx="8622000" cy="1890000"/>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622000" cy="1890000"/>
                          </a:xfrm>
                          <a:prstGeom prst="rect">
                            <a:avLst/>
                          </a:prstGeom>
                        </pic:spPr>
                      </pic:pic>
                    </a:graphicData>
                  </a:graphic>
                </wp:inline>
              </w:drawing>
            </w:r>
          </w:p>
        </w:tc>
      </w:tr>
      <w:tr w:rsidR="00D46162" w:rsidRPr="00334D2C" w14:paraId="3E7A7B66" w14:textId="77777777" w:rsidTr="007E5D3F">
        <w:trPr>
          <w:trHeight w:val="258"/>
          <w:jc w:val="center"/>
        </w:trPr>
        <w:tc>
          <w:tcPr>
            <w:tcW w:w="2403" w:type="pct"/>
            <w:gridSpan w:val="3"/>
            <w:tcBorders>
              <w:top w:val="single" w:sz="4" w:space="0" w:color="auto"/>
              <w:left w:val="single" w:sz="4" w:space="0" w:color="auto"/>
              <w:bottom w:val="single" w:sz="4" w:space="0" w:color="auto"/>
              <w:right w:val="nil"/>
            </w:tcBorders>
            <w:shd w:val="clear" w:color="auto" w:fill="auto"/>
            <w:noWrap/>
            <w:vAlign w:val="center"/>
          </w:tcPr>
          <w:p w14:paraId="25CC5141" w14:textId="7B13AF63" w:rsidR="00160F3E" w:rsidRPr="00334D2C" w:rsidRDefault="00160F3E" w:rsidP="00160F3E">
            <w:pPr>
              <w:jc w:val="left"/>
              <w:rPr>
                <w:lang w:eastAsia="es-CL"/>
              </w:rPr>
            </w:pPr>
            <w:r w:rsidRPr="00334D2C">
              <w:rPr>
                <w:b/>
                <w:sz w:val="18"/>
                <w:szCs w:val="20"/>
              </w:rPr>
              <w:t xml:space="preserve">Fotografía </w:t>
            </w:r>
            <w:r w:rsidR="007A42C8">
              <w:rPr>
                <w:b/>
                <w:sz w:val="18"/>
                <w:szCs w:val="20"/>
              </w:rPr>
              <w:t>12</w:t>
            </w:r>
          </w:p>
        </w:tc>
        <w:tc>
          <w:tcPr>
            <w:tcW w:w="2597"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2A55F3E6" w14:textId="799094BB" w:rsidR="00160F3E" w:rsidRDefault="00160F3E" w:rsidP="00160F3E">
            <w:pPr>
              <w:jc w:val="left"/>
              <w:rPr>
                <w:noProof/>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r>
      <w:tr w:rsidR="00D46162" w:rsidRPr="00334D2C" w14:paraId="5E7EDC28" w14:textId="77777777" w:rsidTr="007E5D3F">
        <w:trPr>
          <w:trHeight w:val="258"/>
          <w:jc w:val="center"/>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5E9DB338" w14:textId="466F4278" w:rsidR="00160F3E" w:rsidRPr="00334D2C" w:rsidRDefault="00160F3E" w:rsidP="00160F3E">
            <w:pPr>
              <w:jc w:val="left"/>
              <w:rPr>
                <w:lang w:eastAsia="es-CL"/>
              </w:rPr>
            </w:pPr>
            <w:r w:rsidRPr="00334D2C">
              <w:rPr>
                <w:rFonts w:eastAsia="Times New Roman"/>
                <w:b/>
                <w:color w:val="000000"/>
                <w:sz w:val="18"/>
                <w:szCs w:val="18"/>
                <w:lang w:eastAsia="es-CL"/>
              </w:rPr>
              <w:t>Coordenadas WGS84</w:t>
            </w:r>
          </w:p>
        </w:tc>
        <w:tc>
          <w:tcPr>
            <w:tcW w:w="1323" w:type="pct"/>
            <w:gridSpan w:val="2"/>
            <w:tcBorders>
              <w:top w:val="single" w:sz="4" w:space="0" w:color="auto"/>
              <w:left w:val="nil"/>
              <w:bottom w:val="single" w:sz="4" w:space="0" w:color="auto"/>
              <w:right w:val="single" w:sz="4" w:space="0" w:color="000000"/>
            </w:tcBorders>
            <w:shd w:val="clear" w:color="auto" w:fill="auto"/>
            <w:noWrap/>
            <w:vAlign w:val="center"/>
          </w:tcPr>
          <w:p w14:paraId="19472536" w14:textId="33A92A1D" w:rsidR="00160F3E" w:rsidRDefault="00160F3E" w:rsidP="00160F3E">
            <w:pPr>
              <w:jc w:val="left"/>
              <w:rPr>
                <w:noProof/>
                <w:lang w:eastAsia="es-CL"/>
              </w:rPr>
            </w:pPr>
            <w:r w:rsidRPr="00334D2C">
              <w:rPr>
                <w:rFonts w:ascii="Calibri" w:eastAsia="Times New Roman" w:hAnsi="Calibri"/>
                <w:b/>
                <w:color w:val="000000"/>
                <w:sz w:val="18"/>
                <w:szCs w:val="18"/>
                <w:lang w:eastAsia="es-CL"/>
              </w:rPr>
              <w:t xml:space="preserve">Norte: </w:t>
            </w:r>
          </w:p>
        </w:tc>
        <w:tc>
          <w:tcPr>
            <w:tcW w:w="1274" w:type="pct"/>
            <w:gridSpan w:val="2"/>
            <w:tcBorders>
              <w:top w:val="single" w:sz="4" w:space="0" w:color="auto"/>
              <w:left w:val="nil"/>
              <w:bottom w:val="single" w:sz="4" w:space="0" w:color="auto"/>
              <w:right w:val="single" w:sz="4" w:space="0" w:color="000000"/>
            </w:tcBorders>
            <w:shd w:val="clear" w:color="auto" w:fill="auto"/>
            <w:vAlign w:val="center"/>
          </w:tcPr>
          <w:p w14:paraId="62F14F5F" w14:textId="7BC17A71" w:rsidR="00160F3E" w:rsidRDefault="00160F3E" w:rsidP="00160F3E">
            <w:pPr>
              <w:jc w:val="left"/>
              <w:rPr>
                <w:noProof/>
                <w:lang w:eastAsia="es-CL"/>
              </w:rPr>
            </w:pPr>
            <w:r w:rsidRPr="00160F3E">
              <w:rPr>
                <w:rFonts w:ascii="Calibri" w:eastAsia="Times New Roman" w:hAnsi="Calibri"/>
                <w:b/>
                <w:color w:val="000000"/>
                <w:sz w:val="18"/>
                <w:szCs w:val="18"/>
                <w:lang w:eastAsia="es-CL"/>
              </w:rPr>
              <w:t>Este:</w:t>
            </w:r>
            <w:r>
              <w:t xml:space="preserve"> </w:t>
            </w:r>
          </w:p>
        </w:tc>
      </w:tr>
      <w:tr w:rsidR="00160F3E" w:rsidRPr="00334D2C" w14:paraId="6624600F" w14:textId="77777777" w:rsidTr="007E5D3F">
        <w:trPr>
          <w:trHeight w:val="258"/>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168C01B1" w14:textId="77777777" w:rsidR="00160F3E" w:rsidRDefault="00160F3E" w:rsidP="00FF500E">
            <w:pPr>
              <w:rPr>
                <w:noProof/>
                <w:sz w:val="18"/>
                <w:szCs w:val="18"/>
                <w:lang w:eastAsia="es-CL"/>
              </w:rPr>
            </w:pPr>
            <w:r w:rsidRPr="00160F3E">
              <w:rPr>
                <w:b/>
                <w:noProof/>
                <w:sz w:val="18"/>
                <w:szCs w:val="18"/>
                <w:lang w:eastAsia="es-CL"/>
              </w:rPr>
              <w:t xml:space="preserve">Descripción Medio de Prueba: </w:t>
            </w:r>
            <w:r w:rsidR="00AF342E" w:rsidRPr="00AF342E">
              <w:rPr>
                <w:noProof/>
                <w:sz w:val="18"/>
                <w:szCs w:val="18"/>
                <w:lang w:eastAsia="es-CL"/>
              </w:rPr>
              <w:t xml:space="preserve">Planta de tratamiento modular (container blanco) </w:t>
            </w:r>
            <w:r w:rsidRPr="00AF342E">
              <w:rPr>
                <w:noProof/>
                <w:sz w:val="18"/>
                <w:szCs w:val="18"/>
                <w:lang w:eastAsia="es-CL"/>
              </w:rPr>
              <w:t xml:space="preserve">asociada </w:t>
            </w:r>
            <w:r w:rsidR="00AF342E" w:rsidRPr="00AF342E">
              <w:rPr>
                <w:noProof/>
                <w:sz w:val="18"/>
                <w:szCs w:val="18"/>
                <w:lang w:eastAsia="es-CL"/>
              </w:rPr>
              <w:t>al proyecto</w:t>
            </w:r>
            <w:r w:rsidRPr="00AF342E">
              <w:rPr>
                <w:noProof/>
                <w:sz w:val="18"/>
                <w:szCs w:val="18"/>
                <w:lang w:eastAsia="es-CL"/>
              </w:rPr>
              <w:t xml:space="preserve"> “</w:t>
            </w:r>
            <w:r w:rsidRPr="00AF342E">
              <w:rPr>
                <w:bCs/>
                <w:noProof/>
                <w:sz w:val="18"/>
                <w:szCs w:val="18"/>
                <w:lang w:eastAsia="es-CL"/>
              </w:rPr>
              <w:t>Segunda Planta de Saneamiento Del Acuífero La Coipa”</w:t>
            </w:r>
            <w:r w:rsidRPr="00AF342E">
              <w:rPr>
                <w:noProof/>
                <w:sz w:val="18"/>
                <w:szCs w:val="18"/>
                <w:lang w:eastAsia="es-CL"/>
              </w:rPr>
              <w:t xml:space="preserve"> emplazada a los pies del depósito de relaves Rahco, </w:t>
            </w:r>
            <w:r w:rsidR="00AF342E" w:rsidRPr="00AF342E">
              <w:rPr>
                <w:noProof/>
                <w:sz w:val="18"/>
                <w:szCs w:val="18"/>
                <w:lang w:eastAsia="es-CL"/>
              </w:rPr>
              <w:t>construida</w:t>
            </w:r>
            <w:r w:rsidRPr="00AF342E">
              <w:rPr>
                <w:noProof/>
                <w:sz w:val="18"/>
                <w:szCs w:val="18"/>
                <w:lang w:eastAsia="es-CL"/>
              </w:rPr>
              <w:t xml:space="preserve"> antes de la aprobación del proyecto señalado mediante RCA 117/2015.</w:t>
            </w:r>
            <w:r w:rsidR="005337FF">
              <w:rPr>
                <w:noProof/>
                <w:sz w:val="18"/>
                <w:szCs w:val="18"/>
                <w:lang w:eastAsia="es-CL"/>
              </w:rPr>
              <w:t xml:space="preserve"> Se observa que todas l</w:t>
            </w:r>
            <w:r w:rsidR="00FF500E">
              <w:rPr>
                <w:noProof/>
                <w:sz w:val="18"/>
                <w:szCs w:val="18"/>
                <w:lang w:eastAsia="es-CL"/>
              </w:rPr>
              <w:t>as vál</w:t>
            </w:r>
            <w:r w:rsidR="005337FF">
              <w:rPr>
                <w:noProof/>
                <w:sz w:val="18"/>
                <w:szCs w:val="18"/>
                <w:lang w:eastAsia="es-CL"/>
              </w:rPr>
              <w:t>vulas de las tuberías que salen de dicha planta se encontraban abiert</w:t>
            </w:r>
            <w:r w:rsidR="00262358">
              <w:rPr>
                <w:noProof/>
                <w:sz w:val="18"/>
                <w:szCs w:val="18"/>
                <w:lang w:eastAsia="es-CL"/>
              </w:rPr>
              <w:t xml:space="preserve">as, permitiendo con ello la </w:t>
            </w:r>
            <w:r w:rsidR="00FF500E">
              <w:rPr>
                <w:noProof/>
                <w:sz w:val="18"/>
                <w:szCs w:val="18"/>
                <w:lang w:eastAsia="es-CL"/>
              </w:rPr>
              <w:t>evacuación</w:t>
            </w:r>
            <w:r w:rsidR="00262358">
              <w:rPr>
                <w:noProof/>
                <w:sz w:val="18"/>
                <w:szCs w:val="18"/>
                <w:lang w:eastAsia="es-CL"/>
              </w:rPr>
              <w:t xml:space="preserve"> de efluentes.</w:t>
            </w:r>
          </w:p>
          <w:p w14:paraId="1429B3B4" w14:textId="77777777" w:rsidR="007E5D3F" w:rsidRDefault="007E5D3F" w:rsidP="00FF500E">
            <w:pPr>
              <w:rPr>
                <w:noProof/>
                <w:sz w:val="18"/>
                <w:szCs w:val="18"/>
                <w:lang w:eastAsia="es-CL"/>
              </w:rPr>
            </w:pPr>
          </w:p>
          <w:p w14:paraId="1EDFB00C" w14:textId="77777777" w:rsidR="007E5D3F" w:rsidRDefault="007E5D3F" w:rsidP="00FF500E">
            <w:pPr>
              <w:rPr>
                <w:noProof/>
                <w:sz w:val="18"/>
                <w:szCs w:val="18"/>
                <w:lang w:eastAsia="es-CL"/>
              </w:rPr>
            </w:pPr>
          </w:p>
          <w:p w14:paraId="648BE6DC" w14:textId="5B7A67D0" w:rsidR="007E5D3F" w:rsidRPr="00160F3E" w:rsidRDefault="007E5D3F" w:rsidP="00FF500E">
            <w:pPr>
              <w:rPr>
                <w:noProof/>
                <w:sz w:val="18"/>
                <w:szCs w:val="18"/>
                <w:lang w:eastAsia="es-CL"/>
              </w:rPr>
            </w:pPr>
          </w:p>
        </w:tc>
      </w:tr>
      <w:tr w:rsidR="00D46162" w:rsidRPr="00334D2C" w14:paraId="673F016C" w14:textId="77777777" w:rsidTr="007E5D3F">
        <w:trPr>
          <w:trHeight w:val="2805"/>
          <w:jc w:val="center"/>
        </w:trPr>
        <w:tc>
          <w:tcPr>
            <w:tcW w:w="240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2E71253" w14:textId="3222E4DB" w:rsidR="00D46162" w:rsidRDefault="00D46162" w:rsidP="00015864">
            <w:pPr>
              <w:jc w:val="center"/>
              <w:rPr>
                <w:noProof/>
                <w:lang w:eastAsia="es-CL"/>
              </w:rPr>
            </w:pPr>
            <w:r>
              <w:rPr>
                <w:noProof/>
                <w:lang w:eastAsia="es-CL"/>
              </w:rPr>
              <w:lastRenderedPageBreak/>
              <mc:AlternateContent>
                <mc:Choice Requires="wps">
                  <w:drawing>
                    <wp:anchor distT="0" distB="0" distL="114300" distR="114300" simplePos="0" relativeHeight="251639808" behindDoc="0" locked="0" layoutInCell="1" allowOverlap="1" wp14:anchorId="3C1FBB4D" wp14:editId="01A12024">
                      <wp:simplePos x="0" y="0"/>
                      <wp:positionH relativeFrom="column">
                        <wp:posOffset>2660015</wp:posOffset>
                      </wp:positionH>
                      <wp:positionV relativeFrom="paragraph">
                        <wp:posOffset>1332865</wp:posOffset>
                      </wp:positionV>
                      <wp:extent cx="131445" cy="197485"/>
                      <wp:effectExtent l="19050" t="0" r="40005" b="31115"/>
                      <wp:wrapNone/>
                      <wp:docPr id="14" name="Flecha abajo 14"/>
                      <wp:cNvGraphicFramePr/>
                      <a:graphic xmlns:a="http://schemas.openxmlformats.org/drawingml/2006/main">
                        <a:graphicData uri="http://schemas.microsoft.com/office/word/2010/wordprocessingShape">
                          <wps:wsp>
                            <wps:cNvSpPr/>
                            <wps:spPr>
                              <a:xfrm>
                                <a:off x="0" y="0"/>
                                <a:ext cx="131445" cy="19748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1EDA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4" o:spid="_x0000_s1026" type="#_x0000_t67" style="position:absolute;margin-left:209.45pt;margin-top:104.95pt;width:10.35pt;height:15.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" adj="14412" fillcolor="#4f81bd [3204]" strokecolor="#243f60 [1604]" strokeweight="2pt"/>
                  </w:pict>
                </mc:Fallback>
              </mc:AlternateContent>
            </w:r>
            <w:r>
              <w:rPr>
                <w:noProof/>
                <w:lang w:eastAsia="es-CL"/>
              </w:rPr>
              <w:drawing>
                <wp:inline distT="0" distB="0" distL="0" distR="0" wp14:anchorId="796D1234" wp14:editId="1D5AC093">
                  <wp:extent cx="2520000" cy="189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20000" cy="1890000"/>
                          </a:xfrm>
                          <a:prstGeom prst="rect">
                            <a:avLst/>
                          </a:prstGeom>
                        </pic:spPr>
                      </pic:pic>
                    </a:graphicData>
                  </a:graphic>
                </wp:inline>
              </w:drawing>
            </w:r>
            <w:r>
              <w:rPr>
                <w:noProof/>
                <w:lang w:eastAsia="es-CL"/>
              </w:rPr>
              <w:t xml:space="preserve">  </w:t>
            </w:r>
          </w:p>
        </w:tc>
        <w:tc>
          <w:tcPr>
            <w:tcW w:w="2597"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CC89D14" w14:textId="3EA86A25" w:rsidR="00D46162" w:rsidRPr="00015864" w:rsidRDefault="005222F7" w:rsidP="00015864">
            <w:pPr>
              <w:jc w:val="center"/>
              <w:rPr>
                <w:noProof/>
                <w:lang w:eastAsia="es-CL"/>
                <w14:glow w14:rad="1511300">
                  <w14:schemeClr w14:val="bg1"/>
                </w14:glow>
              </w:rPr>
            </w:pPr>
            <w:r>
              <w:rPr>
                <w:noProof/>
                <w:lang w:eastAsia="es-CL"/>
              </w:rPr>
              <mc:AlternateContent>
                <mc:Choice Requires="wps">
                  <w:drawing>
                    <wp:anchor distT="0" distB="0" distL="114300" distR="114300" simplePos="0" relativeHeight="251673600" behindDoc="0" locked="0" layoutInCell="1" allowOverlap="1" wp14:anchorId="45793FB2" wp14:editId="3D9A836C">
                      <wp:simplePos x="0" y="0"/>
                      <wp:positionH relativeFrom="column">
                        <wp:posOffset>2115185</wp:posOffset>
                      </wp:positionH>
                      <wp:positionV relativeFrom="paragraph">
                        <wp:posOffset>585470</wp:posOffset>
                      </wp:positionV>
                      <wp:extent cx="920750" cy="12700"/>
                      <wp:effectExtent l="0" t="0" r="31750" b="25400"/>
                      <wp:wrapNone/>
                      <wp:docPr id="41" name="Conector recto 41"/>
                      <wp:cNvGraphicFramePr/>
                      <a:graphic xmlns:a="http://schemas.openxmlformats.org/drawingml/2006/main">
                        <a:graphicData uri="http://schemas.microsoft.com/office/word/2010/wordprocessingShape">
                          <wps:wsp>
                            <wps:cNvCnPr/>
                            <wps:spPr>
                              <a:xfrm flipV="1">
                                <a:off x="0" y="0"/>
                                <a:ext cx="920750" cy="12700"/>
                              </a:xfrm>
                              <a:prstGeom prst="line">
                                <a:avLst/>
                              </a:prstGeom>
                              <a:noFill/>
                              <a:ln w="22225" cap="flat" cmpd="sng" algn="ctr">
                                <a:solidFill>
                                  <a:srgbClr val="FFFF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031AD065" id="Conector recto 41"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5pt,46.1pt" to="239.0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" strokecolor="yellow" strokeweight="1.75pt">
                      <v:stroke dashstyle="1 1"/>
                    </v:line>
                  </w:pict>
                </mc:Fallback>
              </mc:AlternateContent>
            </w:r>
            <w:r>
              <w:rPr>
                <w:noProof/>
                <w:lang w:eastAsia="es-CL"/>
              </w:rPr>
              <mc:AlternateContent>
                <mc:Choice Requires="wps">
                  <w:drawing>
                    <wp:anchor distT="0" distB="0" distL="114300" distR="114300" simplePos="0" relativeHeight="251670528" behindDoc="0" locked="0" layoutInCell="1" allowOverlap="1" wp14:anchorId="462330BD" wp14:editId="6BB0982B">
                      <wp:simplePos x="0" y="0"/>
                      <wp:positionH relativeFrom="column">
                        <wp:posOffset>1651635</wp:posOffset>
                      </wp:positionH>
                      <wp:positionV relativeFrom="paragraph">
                        <wp:posOffset>401320</wp:posOffset>
                      </wp:positionV>
                      <wp:extent cx="431800" cy="361950"/>
                      <wp:effectExtent l="0" t="0" r="25400" b="19050"/>
                      <wp:wrapNone/>
                      <wp:docPr id="40" name="Rectángulo 40"/>
                      <wp:cNvGraphicFramePr/>
                      <a:graphic xmlns:a="http://schemas.openxmlformats.org/drawingml/2006/main">
                        <a:graphicData uri="http://schemas.microsoft.com/office/word/2010/wordprocessingShape">
                          <wps:wsp>
                            <wps:cNvSpPr/>
                            <wps:spPr>
                              <a:xfrm>
                                <a:off x="0" y="0"/>
                                <a:ext cx="431800" cy="361950"/>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F67E7" id="Rectángulo 40" o:spid="_x0000_s1026" style="position:absolute;margin-left:130.05pt;margin-top:31.6pt;width:34pt;height: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" filled="f" strokecolor="yellow" strokeweight="2pt">
                      <v:stroke dashstyle="1 1"/>
                    </v:rect>
                  </w:pict>
                </mc:Fallback>
              </mc:AlternateContent>
            </w:r>
            <w:r>
              <w:rPr>
                <w:noProof/>
                <w:lang w:eastAsia="es-CL"/>
              </w:rPr>
              <mc:AlternateContent>
                <mc:Choice Requires="wps">
                  <w:drawing>
                    <wp:anchor distT="0" distB="0" distL="114300" distR="114300" simplePos="0" relativeHeight="251663360" behindDoc="0" locked="0" layoutInCell="1" allowOverlap="1" wp14:anchorId="1276E1ED" wp14:editId="70CA882E">
                      <wp:simplePos x="0" y="0"/>
                      <wp:positionH relativeFrom="column">
                        <wp:posOffset>3061335</wp:posOffset>
                      </wp:positionH>
                      <wp:positionV relativeFrom="paragraph">
                        <wp:posOffset>96520</wp:posOffset>
                      </wp:positionV>
                      <wp:extent cx="914400" cy="895350"/>
                      <wp:effectExtent l="0" t="0" r="19050" b="19050"/>
                      <wp:wrapNone/>
                      <wp:docPr id="39" name="Rectángulo 39"/>
                      <wp:cNvGraphicFramePr/>
                      <a:graphic xmlns:a="http://schemas.openxmlformats.org/drawingml/2006/main">
                        <a:graphicData uri="http://schemas.microsoft.com/office/word/2010/wordprocessingShape">
                          <wps:wsp>
                            <wps:cNvSpPr/>
                            <wps:spPr>
                              <a:xfrm>
                                <a:off x="0" y="0"/>
                                <a:ext cx="914400" cy="895350"/>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D441B" id="Rectángulo 39" o:spid="_x0000_s1026" style="position:absolute;margin-left:241.05pt;margin-top:7.6pt;width:1in;height:7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" filled="f" strokecolor="yellow" strokeweight="2pt">
                      <v:stroke dashstyle="1 1"/>
                    </v:rect>
                  </w:pict>
                </mc:Fallback>
              </mc:AlternateContent>
            </w:r>
            <w:r>
              <w:rPr>
                <w:noProof/>
                <w:lang w:eastAsia="es-CL"/>
              </w:rPr>
              <w:drawing>
                <wp:anchor distT="0" distB="0" distL="114300" distR="114300" simplePos="0" relativeHeight="251659264" behindDoc="0" locked="0" layoutInCell="1" allowOverlap="1" wp14:anchorId="67609ED0" wp14:editId="24D72F8B">
                  <wp:simplePos x="0" y="0"/>
                  <wp:positionH relativeFrom="column">
                    <wp:posOffset>3064510</wp:posOffset>
                  </wp:positionH>
                  <wp:positionV relativeFrom="paragraph">
                    <wp:posOffset>94615</wp:posOffset>
                  </wp:positionV>
                  <wp:extent cx="894080" cy="905510"/>
                  <wp:effectExtent l="0" t="0" r="1270" b="889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894080" cy="905510"/>
                          </a:xfrm>
                          <a:prstGeom prst="rect">
                            <a:avLst/>
                          </a:prstGeom>
                        </pic:spPr>
                      </pic:pic>
                    </a:graphicData>
                  </a:graphic>
                  <wp14:sizeRelH relativeFrom="margin">
                    <wp14:pctWidth>0</wp14:pctWidth>
                  </wp14:sizeRelH>
                  <wp14:sizeRelV relativeFrom="margin">
                    <wp14:pctHeight>0</wp14:pctHeight>
                  </wp14:sizeRelV>
                </wp:anchor>
              </w:drawing>
            </w:r>
            <w:r w:rsidR="00015864">
              <w:rPr>
                <w:noProof/>
                <w:lang w:eastAsia="es-CL"/>
              </w:rPr>
              <mc:AlternateContent>
                <mc:Choice Requires="wps">
                  <w:drawing>
                    <wp:anchor distT="0" distB="0" distL="114300" distR="114300" simplePos="0" relativeHeight="251636736" behindDoc="0" locked="0" layoutInCell="1" allowOverlap="1" wp14:anchorId="4C580EE0" wp14:editId="6E47B173">
                      <wp:simplePos x="0" y="0"/>
                      <wp:positionH relativeFrom="column">
                        <wp:posOffset>1534160</wp:posOffset>
                      </wp:positionH>
                      <wp:positionV relativeFrom="paragraph">
                        <wp:posOffset>1457960</wp:posOffset>
                      </wp:positionV>
                      <wp:extent cx="116840" cy="189865"/>
                      <wp:effectExtent l="19050" t="19050" r="35560" b="19685"/>
                      <wp:wrapNone/>
                      <wp:docPr id="20" name="Flecha abajo 20"/>
                      <wp:cNvGraphicFramePr/>
                      <a:graphic xmlns:a="http://schemas.openxmlformats.org/drawingml/2006/main">
                        <a:graphicData uri="http://schemas.microsoft.com/office/word/2010/wordprocessingShape">
                          <wps:wsp>
                            <wps:cNvSpPr/>
                            <wps:spPr>
                              <a:xfrm flipV="1">
                                <a:off x="0" y="0"/>
                                <a:ext cx="116840" cy="19019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A92AD" id="Flecha abajo 20" o:spid="_x0000_s1026" type="#_x0000_t67" style="position:absolute;margin-left:120.8pt;margin-top:114.8pt;width:9.2pt;height:14.95pt;flip: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" adj="14965" fillcolor="#4f81bd" strokecolor="#385d8a" strokeweight="2pt"/>
                  </w:pict>
                </mc:Fallback>
              </mc:AlternateContent>
            </w:r>
            <w:r w:rsidR="00015864">
              <w:rPr>
                <w:noProof/>
                <w:lang w:eastAsia="es-CL"/>
              </w:rPr>
              <w:drawing>
                <wp:inline distT="0" distB="0" distL="0" distR="0" wp14:anchorId="13D690D2" wp14:editId="4F6F6D55">
                  <wp:extent cx="2520000" cy="1890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20000" cy="1890000"/>
                          </a:xfrm>
                          <a:prstGeom prst="rect">
                            <a:avLst/>
                          </a:prstGeom>
                        </pic:spPr>
                      </pic:pic>
                    </a:graphicData>
                  </a:graphic>
                </wp:inline>
              </w:drawing>
            </w:r>
            <w:r w:rsidR="00015864">
              <w:rPr>
                <w:noProof/>
                <w:lang w:eastAsia="es-CL"/>
              </w:rPr>
              <w:t xml:space="preserve"> </w:t>
            </w:r>
          </w:p>
        </w:tc>
      </w:tr>
      <w:tr w:rsidR="00D46162" w:rsidRPr="00334D2C" w14:paraId="592FE040" w14:textId="77777777" w:rsidTr="007E5D3F">
        <w:trPr>
          <w:trHeight w:val="300"/>
          <w:jc w:val="center"/>
        </w:trPr>
        <w:tc>
          <w:tcPr>
            <w:tcW w:w="946" w:type="pct"/>
            <w:tcBorders>
              <w:top w:val="single" w:sz="4" w:space="0" w:color="auto"/>
              <w:left w:val="single" w:sz="4" w:space="0" w:color="auto"/>
              <w:bottom w:val="single" w:sz="4" w:space="0" w:color="auto"/>
              <w:right w:val="nil"/>
            </w:tcBorders>
            <w:shd w:val="clear" w:color="auto" w:fill="auto"/>
            <w:noWrap/>
            <w:vAlign w:val="center"/>
            <w:hideMark/>
          </w:tcPr>
          <w:p w14:paraId="1459A216" w14:textId="51E3450F" w:rsidR="00711225" w:rsidRPr="00334D2C" w:rsidRDefault="00711225" w:rsidP="00711225">
            <w:pPr>
              <w:rPr>
                <w:rFonts w:eastAsia="Times New Roman"/>
                <w:b/>
                <w:color w:val="000000"/>
                <w:sz w:val="18"/>
                <w:szCs w:val="20"/>
                <w:lang w:eastAsia="es-CL"/>
              </w:rPr>
            </w:pPr>
            <w:r w:rsidRPr="00334D2C">
              <w:rPr>
                <w:b/>
                <w:sz w:val="18"/>
                <w:szCs w:val="20"/>
              </w:rPr>
              <w:t xml:space="preserve">Fotografía </w:t>
            </w:r>
            <w:r w:rsidR="007A42C8">
              <w:rPr>
                <w:b/>
                <w:sz w:val="18"/>
                <w:szCs w:val="20"/>
              </w:rPr>
              <w:t>13</w:t>
            </w:r>
          </w:p>
        </w:tc>
        <w:tc>
          <w:tcPr>
            <w:tcW w:w="14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ABE741" w14:textId="77777777" w:rsidR="00711225" w:rsidRPr="00334D2C" w:rsidRDefault="00711225" w:rsidP="003B4D11">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c>
          <w:tcPr>
            <w:tcW w:w="1241" w:type="pct"/>
            <w:tcBorders>
              <w:top w:val="single" w:sz="4" w:space="0" w:color="auto"/>
              <w:left w:val="nil"/>
              <w:bottom w:val="single" w:sz="4" w:space="0" w:color="auto"/>
              <w:right w:val="nil"/>
            </w:tcBorders>
            <w:shd w:val="clear" w:color="auto" w:fill="auto"/>
            <w:noWrap/>
            <w:vAlign w:val="center"/>
            <w:hideMark/>
          </w:tcPr>
          <w:p w14:paraId="56D38A78" w14:textId="3F69B682" w:rsidR="00711225" w:rsidRPr="00334D2C" w:rsidRDefault="00711225" w:rsidP="00711225">
            <w:pPr>
              <w:rPr>
                <w:b/>
                <w:sz w:val="18"/>
                <w:szCs w:val="20"/>
              </w:rPr>
            </w:pPr>
            <w:r w:rsidRPr="00334D2C">
              <w:rPr>
                <w:b/>
                <w:sz w:val="18"/>
                <w:szCs w:val="20"/>
              </w:rPr>
              <w:t xml:space="preserve">Fotografía </w:t>
            </w:r>
            <w:r w:rsidR="007A42C8">
              <w:rPr>
                <w:b/>
                <w:sz w:val="18"/>
                <w:szCs w:val="20"/>
              </w:rPr>
              <w:t>14</w:t>
            </w:r>
          </w:p>
        </w:tc>
        <w:tc>
          <w:tcPr>
            <w:tcW w:w="135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73FFFA" w14:textId="77777777" w:rsidR="00711225" w:rsidRPr="00334D2C" w:rsidRDefault="00711225" w:rsidP="003B4D11">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D45988">
              <w:rPr>
                <w:rFonts w:eastAsia="Times New Roman"/>
                <w:b/>
                <w:color w:val="000000"/>
                <w:sz w:val="18"/>
                <w:szCs w:val="20"/>
                <w:lang w:eastAsia="es-CL"/>
              </w:rPr>
              <w:t>18 de marzo de 2015</w:t>
            </w:r>
          </w:p>
        </w:tc>
      </w:tr>
      <w:tr w:rsidR="00D46162" w:rsidRPr="00334D2C" w14:paraId="6BB45E55" w14:textId="77777777" w:rsidTr="007E5D3F">
        <w:trPr>
          <w:trHeight w:val="300"/>
          <w:jc w:val="center"/>
        </w:trPr>
        <w:tc>
          <w:tcPr>
            <w:tcW w:w="9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BAED90" w14:textId="77777777" w:rsidR="00711225" w:rsidRPr="00334D2C" w:rsidRDefault="00711225" w:rsidP="003B4D11">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4A387FE2" w14:textId="0725CDB5" w:rsidR="00711225" w:rsidRPr="00334D2C" w:rsidRDefault="00711225" w:rsidP="00711225">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00D46162" w:rsidRPr="00D46162">
              <w:rPr>
                <w:rFonts w:ascii="Calibri" w:eastAsia="Times New Roman" w:hAnsi="Calibri"/>
                <w:b/>
                <w:color w:val="000000"/>
                <w:sz w:val="18"/>
                <w:szCs w:val="18"/>
                <w:lang w:eastAsia="es-CL"/>
              </w:rPr>
              <w:t>7</w:t>
            </w:r>
            <w:r w:rsidR="00D46162">
              <w:rPr>
                <w:rFonts w:ascii="Calibri" w:eastAsia="Times New Roman" w:hAnsi="Calibri"/>
                <w:b/>
                <w:color w:val="000000"/>
                <w:sz w:val="18"/>
                <w:szCs w:val="18"/>
                <w:lang w:eastAsia="es-CL"/>
              </w:rPr>
              <w:t>.</w:t>
            </w:r>
            <w:r w:rsidR="00D46162" w:rsidRPr="00D46162">
              <w:rPr>
                <w:rFonts w:ascii="Calibri" w:eastAsia="Times New Roman" w:hAnsi="Calibri"/>
                <w:b/>
                <w:color w:val="000000"/>
                <w:sz w:val="18"/>
                <w:szCs w:val="18"/>
                <w:lang w:eastAsia="es-CL"/>
              </w:rPr>
              <w:t>031</w:t>
            </w:r>
            <w:r w:rsidR="00D46162">
              <w:rPr>
                <w:rFonts w:ascii="Calibri" w:eastAsia="Times New Roman" w:hAnsi="Calibri"/>
                <w:b/>
                <w:color w:val="000000"/>
                <w:sz w:val="18"/>
                <w:szCs w:val="18"/>
                <w:lang w:eastAsia="es-CL"/>
              </w:rPr>
              <w:t>.</w:t>
            </w:r>
            <w:r w:rsidR="00D46162" w:rsidRPr="00D46162">
              <w:rPr>
                <w:rFonts w:ascii="Calibri" w:eastAsia="Times New Roman" w:hAnsi="Calibri"/>
                <w:b/>
                <w:color w:val="000000"/>
                <w:sz w:val="18"/>
                <w:szCs w:val="18"/>
                <w:lang w:eastAsia="es-CL"/>
              </w:rPr>
              <w:t>253</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14:paraId="748EE162" w14:textId="7DC014DA" w:rsidR="00711225" w:rsidRPr="00334D2C" w:rsidRDefault="00711225" w:rsidP="00711225">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00D46162" w:rsidRPr="00D46162">
              <w:rPr>
                <w:rFonts w:ascii="Calibri" w:eastAsia="Times New Roman" w:hAnsi="Calibri"/>
                <w:b/>
                <w:color w:val="000000"/>
                <w:sz w:val="18"/>
                <w:szCs w:val="18"/>
                <w:lang w:eastAsia="es-CL"/>
              </w:rPr>
              <w:t>471</w:t>
            </w:r>
            <w:r w:rsidR="00D46162">
              <w:rPr>
                <w:rFonts w:ascii="Calibri" w:eastAsia="Times New Roman" w:hAnsi="Calibri"/>
                <w:b/>
                <w:color w:val="000000"/>
                <w:sz w:val="18"/>
                <w:szCs w:val="18"/>
                <w:lang w:eastAsia="es-CL"/>
              </w:rPr>
              <w:t>.</w:t>
            </w:r>
            <w:r w:rsidR="00D46162" w:rsidRPr="00D46162">
              <w:rPr>
                <w:rFonts w:ascii="Calibri" w:eastAsia="Times New Roman" w:hAnsi="Calibri"/>
                <w:b/>
                <w:color w:val="000000"/>
                <w:sz w:val="18"/>
                <w:szCs w:val="18"/>
                <w:lang w:eastAsia="es-CL"/>
              </w:rPr>
              <w:t>905</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2869561A" w14:textId="77777777" w:rsidR="00711225" w:rsidRPr="00334D2C" w:rsidRDefault="00711225" w:rsidP="003B4D11">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63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C18F3B1" w14:textId="13EED607" w:rsidR="00711225" w:rsidRPr="00334D2C" w:rsidRDefault="00711225" w:rsidP="00711225">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00F34103" w:rsidRPr="00F34103">
              <w:rPr>
                <w:rFonts w:ascii="Calibri" w:eastAsia="Times New Roman" w:hAnsi="Calibri"/>
                <w:b/>
                <w:color w:val="000000"/>
                <w:sz w:val="18"/>
                <w:szCs w:val="18"/>
                <w:lang w:eastAsia="es-CL"/>
              </w:rPr>
              <w:t>7.031.253</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1449BBC0" w14:textId="3617C776" w:rsidR="00711225" w:rsidRPr="00334D2C" w:rsidRDefault="00711225" w:rsidP="00D66C4D">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00F34103" w:rsidRPr="00F34103">
              <w:rPr>
                <w:rFonts w:ascii="Calibri" w:eastAsia="Times New Roman" w:hAnsi="Calibri"/>
                <w:b/>
                <w:color w:val="000000"/>
                <w:sz w:val="18"/>
                <w:szCs w:val="18"/>
                <w:lang w:eastAsia="es-CL"/>
              </w:rPr>
              <w:t>471.905</w:t>
            </w:r>
          </w:p>
        </w:tc>
      </w:tr>
      <w:tr w:rsidR="00AF342E" w:rsidRPr="00334D2C" w14:paraId="4E9AF9B6" w14:textId="77777777" w:rsidTr="007E5D3F">
        <w:trPr>
          <w:trHeight w:val="528"/>
          <w:jc w:val="center"/>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193DBD1" w14:textId="2AA7B638" w:rsidR="00711225" w:rsidRPr="00334D2C" w:rsidRDefault="00711225" w:rsidP="009E49EB">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281045">
              <w:rPr>
                <w:noProof/>
                <w:sz w:val="18"/>
                <w:szCs w:val="18"/>
                <w:lang w:eastAsia="es-CL"/>
              </w:rPr>
              <w:t xml:space="preserve">Vista hacia el este, de </w:t>
            </w:r>
            <w:r w:rsidR="00015864" w:rsidRPr="00015864">
              <w:rPr>
                <w:rFonts w:ascii="Calibri" w:eastAsia="Times New Roman" w:hAnsi="Calibri"/>
                <w:color w:val="000000"/>
                <w:sz w:val="18"/>
                <w:szCs w:val="18"/>
                <w:lang w:eastAsia="es-CL"/>
              </w:rPr>
              <w:t>c</w:t>
            </w:r>
            <w:r w:rsidR="00D46162" w:rsidRPr="00015864">
              <w:rPr>
                <w:noProof/>
                <w:sz w:val="18"/>
                <w:szCs w:val="18"/>
                <w:lang w:eastAsia="es-CL"/>
              </w:rPr>
              <w:t xml:space="preserve">onexión </w:t>
            </w:r>
            <w:r w:rsidR="00511921" w:rsidRPr="00015864">
              <w:rPr>
                <w:noProof/>
                <w:sz w:val="18"/>
                <w:szCs w:val="18"/>
                <w:lang w:eastAsia="es-CL"/>
              </w:rPr>
              <w:t>proveniente</w:t>
            </w:r>
            <w:r w:rsidR="00511921">
              <w:rPr>
                <w:noProof/>
                <w:sz w:val="18"/>
                <w:szCs w:val="18"/>
                <w:lang w:eastAsia="es-CL"/>
              </w:rPr>
              <w:t xml:space="preserve"> de</w:t>
            </w:r>
            <w:r w:rsidR="00D46162" w:rsidRPr="00FE064D">
              <w:rPr>
                <w:noProof/>
                <w:sz w:val="18"/>
                <w:szCs w:val="18"/>
                <w:lang w:eastAsia="es-CL"/>
              </w:rPr>
              <w:t xml:space="preserve"> </w:t>
            </w:r>
            <w:r w:rsidR="00511921">
              <w:rPr>
                <w:noProof/>
                <w:sz w:val="18"/>
                <w:szCs w:val="18"/>
                <w:lang w:eastAsia="es-CL"/>
              </w:rPr>
              <w:t xml:space="preserve">segunda </w:t>
            </w:r>
            <w:r w:rsidR="00D46162" w:rsidRPr="00FE064D">
              <w:rPr>
                <w:noProof/>
                <w:sz w:val="18"/>
                <w:szCs w:val="18"/>
                <w:lang w:eastAsia="es-CL"/>
              </w:rPr>
              <w:t xml:space="preserve">planta </w:t>
            </w:r>
            <w:r w:rsidR="00511921">
              <w:rPr>
                <w:noProof/>
                <w:sz w:val="18"/>
                <w:szCs w:val="18"/>
                <w:lang w:eastAsia="es-CL"/>
              </w:rPr>
              <w:t xml:space="preserve">de tratamiento en dirección a </w:t>
            </w:r>
            <w:r w:rsidR="00D46162" w:rsidRPr="00FE064D">
              <w:rPr>
                <w:noProof/>
                <w:sz w:val="18"/>
                <w:szCs w:val="18"/>
                <w:lang w:eastAsia="es-CL"/>
              </w:rPr>
              <w:t xml:space="preserve"> pozo de infiltración N° 167</w:t>
            </w:r>
            <w:r w:rsidR="00281045">
              <w:rPr>
                <w:rFonts w:ascii="Calibri" w:eastAsia="Times New Roman" w:hAnsi="Calibri"/>
                <w:color w:val="000000"/>
                <w:sz w:val="18"/>
                <w:szCs w:val="18"/>
                <w:lang w:eastAsia="es-CL"/>
              </w:rPr>
              <w:t>, i</w:t>
            </w:r>
            <w:r w:rsidR="00281045">
              <w:rPr>
                <w:noProof/>
                <w:sz w:val="18"/>
                <w:szCs w:val="18"/>
                <w:lang w:eastAsia="es-CL"/>
              </w:rPr>
              <w:t xml:space="preserve">dentificada con flecha azul. </w:t>
            </w:r>
          </w:p>
        </w:tc>
        <w:tc>
          <w:tcPr>
            <w:tcW w:w="2597"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20649AFF" w14:textId="0AA53EC3" w:rsidR="00711225" w:rsidRPr="00334D2C" w:rsidRDefault="00711225" w:rsidP="0014379E">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281045" w:rsidRPr="00281045">
              <w:rPr>
                <w:rFonts w:ascii="Calibri" w:eastAsia="Times New Roman" w:hAnsi="Calibri"/>
                <w:color w:val="000000"/>
                <w:sz w:val="18"/>
                <w:szCs w:val="18"/>
                <w:lang w:eastAsia="es-CL"/>
              </w:rPr>
              <w:t xml:space="preserve">Vista hacia el </w:t>
            </w:r>
            <w:r w:rsidR="00281045">
              <w:rPr>
                <w:rFonts w:ascii="Calibri" w:eastAsia="Times New Roman" w:hAnsi="Calibri"/>
                <w:color w:val="000000"/>
                <w:sz w:val="18"/>
                <w:szCs w:val="18"/>
                <w:lang w:eastAsia="es-CL"/>
              </w:rPr>
              <w:t>o</w:t>
            </w:r>
            <w:r w:rsidR="00281045" w:rsidRPr="00281045">
              <w:rPr>
                <w:rFonts w:ascii="Calibri" w:eastAsia="Times New Roman" w:hAnsi="Calibri"/>
                <w:color w:val="000000"/>
                <w:sz w:val="18"/>
                <w:szCs w:val="18"/>
                <w:lang w:eastAsia="es-CL"/>
              </w:rPr>
              <w:t xml:space="preserve">este, de </w:t>
            </w:r>
            <w:r w:rsidR="0014379E">
              <w:rPr>
                <w:rFonts w:ascii="Calibri" w:eastAsia="Times New Roman" w:hAnsi="Calibri"/>
                <w:color w:val="000000"/>
                <w:sz w:val="18"/>
                <w:szCs w:val="18"/>
                <w:lang w:eastAsia="es-CL"/>
              </w:rPr>
              <w:t>la misma conexión de la Fotografía 7</w:t>
            </w:r>
            <w:r w:rsidR="00281045" w:rsidRPr="00281045">
              <w:rPr>
                <w:rFonts w:ascii="Calibri" w:eastAsia="Times New Roman" w:hAnsi="Calibri"/>
                <w:color w:val="000000"/>
                <w:sz w:val="18"/>
                <w:szCs w:val="18"/>
                <w:lang w:eastAsia="es-CL"/>
              </w:rPr>
              <w:t>.</w:t>
            </w:r>
            <w:r w:rsidR="005222F7" w:rsidRPr="005222F7">
              <w:rPr>
                <w:noProof/>
                <w:sz w:val="18"/>
                <w:szCs w:val="18"/>
                <w:lang w:eastAsia="es-CL"/>
              </w:rPr>
              <w:t xml:space="preserve"> </w:t>
            </w:r>
            <w:r w:rsidR="005222F7" w:rsidRPr="005222F7">
              <w:rPr>
                <w:rFonts w:ascii="Calibri" w:eastAsia="Times New Roman" w:hAnsi="Calibri"/>
                <w:color w:val="000000"/>
                <w:sz w:val="18"/>
                <w:szCs w:val="18"/>
                <w:lang w:eastAsia="es-CL"/>
              </w:rPr>
              <w:t xml:space="preserve">Se observa que </w:t>
            </w:r>
            <w:r w:rsidR="005222F7">
              <w:rPr>
                <w:rFonts w:ascii="Calibri" w:eastAsia="Times New Roman" w:hAnsi="Calibri"/>
                <w:color w:val="000000"/>
                <w:sz w:val="18"/>
                <w:szCs w:val="18"/>
                <w:lang w:eastAsia="es-CL"/>
              </w:rPr>
              <w:t xml:space="preserve">las </w:t>
            </w:r>
            <w:r w:rsidR="00FF500E">
              <w:rPr>
                <w:rFonts w:ascii="Calibri" w:eastAsia="Times New Roman" w:hAnsi="Calibri"/>
                <w:color w:val="000000"/>
                <w:sz w:val="18"/>
                <w:szCs w:val="18"/>
                <w:lang w:eastAsia="es-CL"/>
              </w:rPr>
              <w:t>vál</w:t>
            </w:r>
            <w:r w:rsidR="0014379E">
              <w:rPr>
                <w:rFonts w:ascii="Calibri" w:eastAsia="Times New Roman" w:hAnsi="Calibri"/>
                <w:color w:val="000000"/>
                <w:sz w:val="18"/>
                <w:szCs w:val="18"/>
                <w:lang w:eastAsia="es-CL"/>
              </w:rPr>
              <w:t>vula</w:t>
            </w:r>
            <w:r w:rsidR="00FF500E">
              <w:rPr>
                <w:rFonts w:ascii="Calibri" w:eastAsia="Times New Roman" w:hAnsi="Calibri"/>
                <w:color w:val="000000"/>
                <w:sz w:val="18"/>
                <w:szCs w:val="18"/>
                <w:lang w:eastAsia="es-CL"/>
              </w:rPr>
              <w:t>s</w:t>
            </w:r>
            <w:r w:rsidR="005222F7" w:rsidRPr="005222F7">
              <w:rPr>
                <w:rFonts w:ascii="Calibri" w:eastAsia="Times New Roman" w:hAnsi="Calibri"/>
                <w:color w:val="000000"/>
                <w:sz w:val="18"/>
                <w:szCs w:val="18"/>
                <w:lang w:eastAsia="es-CL"/>
              </w:rPr>
              <w:t xml:space="preserve"> </w:t>
            </w:r>
            <w:r w:rsidR="0014379E">
              <w:rPr>
                <w:rFonts w:ascii="Calibri" w:eastAsia="Times New Roman" w:hAnsi="Calibri"/>
                <w:color w:val="000000"/>
                <w:sz w:val="18"/>
                <w:szCs w:val="18"/>
                <w:lang w:eastAsia="es-CL"/>
              </w:rPr>
              <w:t xml:space="preserve">en dirección al pozo </w:t>
            </w:r>
            <w:r w:rsidR="00432963">
              <w:rPr>
                <w:rFonts w:ascii="Calibri" w:eastAsia="Times New Roman" w:hAnsi="Calibri"/>
                <w:color w:val="000000"/>
                <w:sz w:val="18"/>
                <w:szCs w:val="18"/>
                <w:lang w:eastAsia="es-CL"/>
              </w:rPr>
              <w:t>se encontraba cerrada, desviando el flujo a la piscina de recuperación de agua de proceso con Hg</w:t>
            </w:r>
            <w:r w:rsidR="005222F7" w:rsidRPr="005222F7">
              <w:rPr>
                <w:rFonts w:ascii="Calibri" w:eastAsia="Times New Roman" w:hAnsi="Calibri"/>
                <w:color w:val="000000"/>
                <w:sz w:val="18"/>
                <w:szCs w:val="18"/>
                <w:lang w:eastAsia="es-CL"/>
              </w:rPr>
              <w:t>.</w:t>
            </w:r>
          </w:p>
        </w:tc>
      </w:tr>
      <w:tr w:rsidR="00015864" w:rsidRPr="00334D2C" w14:paraId="766093CB" w14:textId="77777777" w:rsidTr="007E5D3F">
        <w:trPr>
          <w:trHeight w:val="2480"/>
          <w:jc w:val="center"/>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641DCD7" w14:textId="2EE9C796" w:rsidR="00015864" w:rsidRPr="00015864" w:rsidRDefault="0014379E" w:rsidP="0014379E">
            <w:pPr>
              <w:tabs>
                <w:tab w:val="center" w:pos="3225"/>
                <w:tab w:val="left" w:pos="5570"/>
              </w:tabs>
              <w:spacing w:before="120" w:after="120"/>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ab/>
            </w:r>
            <w:r w:rsidRPr="00015864">
              <w:rPr>
                <w:rFonts w:ascii="Calibri" w:eastAsia="Times New Roman" w:hAnsi="Calibri"/>
                <w:b/>
                <w:noProof/>
                <w:color w:val="000000"/>
                <w:sz w:val="18"/>
                <w:szCs w:val="18"/>
                <w:lang w:eastAsia="es-CL"/>
              </w:rPr>
              <w:drawing>
                <wp:anchor distT="0" distB="0" distL="114300" distR="114300" simplePos="0" relativeHeight="251633664" behindDoc="0" locked="0" layoutInCell="1" allowOverlap="1" wp14:anchorId="369957F2" wp14:editId="00C226BB">
                  <wp:simplePos x="0" y="0"/>
                  <wp:positionH relativeFrom="column">
                    <wp:posOffset>112395</wp:posOffset>
                  </wp:positionH>
                  <wp:positionV relativeFrom="paragraph">
                    <wp:posOffset>528320</wp:posOffset>
                  </wp:positionV>
                  <wp:extent cx="1141095" cy="855345"/>
                  <wp:effectExtent l="19050" t="19050" r="20955" b="2095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141095" cy="855345"/>
                          </a:xfrm>
                          <a:prstGeom prst="rect">
                            <a:avLst/>
                          </a:prstGeom>
                          <a:ln>
                            <a:solidFill>
                              <a:schemeClr val="bg1"/>
                            </a:solidFill>
                          </a:ln>
                          <a:effectLst>
                            <a:softEdge rad="0"/>
                          </a:effectLst>
                        </pic:spPr>
                      </pic:pic>
                    </a:graphicData>
                  </a:graphic>
                  <wp14:sizeRelH relativeFrom="margin">
                    <wp14:pctWidth>0</wp14:pctWidth>
                  </wp14:sizeRelH>
                  <wp14:sizeRelV relativeFrom="margin">
                    <wp14:pctHeight>0</wp14:pctHeight>
                  </wp14:sizeRelV>
                </wp:anchor>
              </w:drawing>
            </w:r>
            <w:r w:rsidR="0081459C">
              <w:rPr>
                <w:noProof/>
                <w:lang w:eastAsia="es-CL"/>
              </w:rPr>
              <mc:AlternateContent>
                <mc:Choice Requires="wps">
                  <w:drawing>
                    <wp:anchor distT="0" distB="0" distL="114300" distR="114300" simplePos="0" relativeHeight="251682816" behindDoc="0" locked="0" layoutInCell="1" allowOverlap="1" wp14:anchorId="0C74C46C" wp14:editId="33548709">
                      <wp:simplePos x="0" y="0"/>
                      <wp:positionH relativeFrom="column">
                        <wp:posOffset>1870710</wp:posOffset>
                      </wp:positionH>
                      <wp:positionV relativeFrom="paragraph">
                        <wp:posOffset>607060</wp:posOffset>
                      </wp:positionV>
                      <wp:extent cx="76200" cy="95250"/>
                      <wp:effectExtent l="19050" t="0" r="38100" b="38100"/>
                      <wp:wrapNone/>
                      <wp:docPr id="23" name="Flecha abajo 23"/>
                      <wp:cNvGraphicFramePr/>
                      <a:graphic xmlns:a="http://schemas.openxmlformats.org/drawingml/2006/main">
                        <a:graphicData uri="http://schemas.microsoft.com/office/word/2010/wordprocessingShape">
                          <wps:wsp>
                            <wps:cNvSpPr/>
                            <wps:spPr>
                              <a:xfrm>
                                <a:off x="0" y="0"/>
                                <a:ext cx="76200" cy="95250"/>
                              </a:xfrm>
                              <a:prstGeom prst="down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93870" id="Flecha abajo 23" o:spid="_x0000_s1026" type="#_x0000_t67" style="position:absolute;margin-left:147.3pt;margin-top:47.8pt;width:6pt;height: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" adj="12960" fillcolor="yellow" strokecolor="yellow" strokeweight="2pt"/>
                  </w:pict>
                </mc:Fallback>
              </mc:AlternateContent>
            </w:r>
            <w:r w:rsidR="0081459C">
              <w:rPr>
                <w:noProof/>
                <w:lang w:eastAsia="es-CL"/>
              </w:rPr>
              <mc:AlternateContent>
                <mc:Choice Requires="wps">
                  <w:drawing>
                    <wp:anchor distT="0" distB="0" distL="114300" distR="114300" simplePos="0" relativeHeight="251679744" behindDoc="0" locked="0" layoutInCell="1" allowOverlap="1" wp14:anchorId="4BF30015" wp14:editId="4CCD3977">
                      <wp:simplePos x="0" y="0"/>
                      <wp:positionH relativeFrom="column">
                        <wp:posOffset>2124710</wp:posOffset>
                      </wp:positionH>
                      <wp:positionV relativeFrom="paragraph">
                        <wp:posOffset>613410</wp:posOffset>
                      </wp:positionV>
                      <wp:extent cx="914400" cy="241300"/>
                      <wp:effectExtent l="0" t="0" r="19050" b="25400"/>
                      <wp:wrapNone/>
                      <wp:docPr id="22" name="Conector recto 22"/>
                      <wp:cNvGraphicFramePr/>
                      <a:graphic xmlns:a="http://schemas.openxmlformats.org/drawingml/2006/main">
                        <a:graphicData uri="http://schemas.microsoft.com/office/word/2010/wordprocessingShape">
                          <wps:wsp>
                            <wps:cNvCnPr/>
                            <wps:spPr>
                              <a:xfrm flipV="1">
                                <a:off x="0" y="0"/>
                                <a:ext cx="914400" cy="241300"/>
                              </a:xfrm>
                              <a:prstGeom prst="line">
                                <a:avLst/>
                              </a:prstGeom>
                              <a:ln w="22225">
                                <a:solidFill>
                                  <a:srgbClr val="FFFF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61997F" id="Conector recto 22" o:spid="_x0000_s1026" style="position:absolute;flip:y;z-index:251679744;visibility:visible;mso-wrap-style:square;mso-wrap-distance-left:9pt;mso-wrap-distance-top:0;mso-wrap-distance-right:9pt;mso-wrap-distance-bottom:0;mso-position-horizontal:absolute;mso-position-horizontal-relative:text;mso-position-vertical:absolute;mso-position-vertical-relative:text" from="167.3pt,48.3pt" to="239.3pt,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" strokecolor="yellow" strokeweight="1.75pt">
                      <v:stroke dashstyle="1 1"/>
                    </v:line>
                  </w:pict>
                </mc:Fallback>
              </mc:AlternateContent>
            </w:r>
            <w:r w:rsidR="0081459C">
              <w:rPr>
                <w:noProof/>
                <w:lang w:eastAsia="es-CL"/>
              </w:rPr>
              <mc:AlternateContent>
                <mc:Choice Requires="wps">
                  <w:drawing>
                    <wp:anchor distT="0" distB="0" distL="114300" distR="114300" simplePos="0" relativeHeight="251676672" behindDoc="0" locked="0" layoutInCell="1" allowOverlap="1" wp14:anchorId="6DD0D342" wp14:editId="78225D5C">
                      <wp:simplePos x="0" y="0"/>
                      <wp:positionH relativeFrom="column">
                        <wp:posOffset>1946910</wp:posOffset>
                      </wp:positionH>
                      <wp:positionV relativeFrom="paragraph">
                        <wp:posOffset>772160</wp:posOffset>
                      </wp:positionV>
                      <wp:extent cx="177800" cy="196850"/>
                      <wp:effectExtent l="0" t="0" r="12700" b="12700"/>
                      <wp:wrapNone/>
                      <wp:docPr id="21" name="Rectángulo 21"/>
                      <wp:cNvGraphicFramePr/>
                      <a:graphic xmlns:a="http://schemas.openxmlformats.org/drawingml/2006/main">
                        <a:graphicData uri="http://schemas.microsoft.com/office/word/2010/wordprocessingShape">
                          <wps:wsp>
                            <wps:cNvSpPr/>
                            <wps:spPr>
                              <a:xfrm>
                                <a:off x="0" y="0"/>
                                <a:ext cx="177800" cy="196850"/>
                              </a:xfrm>
                              <a:prstGeom prst="rect">
                                <a:avLst/>
                              </a:prstGeom>
                              <a:noFill/>
                              <a:ln w="2540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2760C" id="Rectángulo 21" o:spid="_x0000_s1026" style="position:absolute;margin-left:153.3pt;margin-top:60.8pt;width:14pt;height:1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" filled="f" strokecolor="yellow" strokeweight="2pt">
                      <v:stroke dashstyle="1 1"/>
                    </v:rect>
                  </w:pict>
                </mc:Fallback>
              </mc:AlternateContent>
            </w:r>
            <w:r w:rsidR="0001211D">
              <w:rPr>
                <w:noProof/>
                <w:lang w:eastAsia="es-CL"/>
              </w:rPr>
              <mc:AlternateContent>
                <mc:Choice Requires="wps">
                  <w:drawing>
                    <wp:anchor distT="0" distB="0" distL="114300" distR="114300" simplePos="0" relativeHeight="251667456" behindDoc="0" locked="0" layoutInCell="1" allowOverlap="1" wp14:anchorId="3E1EDDE1" wp14:editId="596493BF">
                      <wp:simplePos x="0" y="0"/>
                      <wp:positionH relativeFrom="column">
                        <wp:posOffset>3051810</wp:posOffset>
                      </wp:positionH>
                      <wp:positionV relativeFrom="paragraph">
                        <wp:posOffset>334010</wp:posOffset>
                      </wp:positionV>
                      <wp:extent cx="565150" cy="571500"/>
                      <wp:effectExtent l="0" t="0" r="25400" b="19050"/>
                      <wp:wrapNone/>
                      <wp:docPr id="18" name="Rectángulo 18"/>
                      <wp:cNvGraphicFramePr/>
                      <a:graphic xmlns:a="http://schemas.openxmlformats.org/drawingml/2006/main">
                        <a:graphicData uri="http://schemas.microsoft.com/office/word/2010/wordprocessingShape">
                          <wps:wsp>
                            <wps:cNvSpPr/>
                            <wps:spPr>
                              <a:xfrm>
                                <a:off x="0" y="0"/>
                                <a:ext cx="565150" cy="571500"/>
                              </a:xfrm>
                              <a:prstGeom prst="rect">
                                <a:avLst/>
                              </a:prstGeom>
                              <a:noFill/>
                              <a:ln>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B26248" id="Rectángulo 18" o:spid="_x0000_s1026" style="position:absolute;margin-left:240.3pt;margin-top:26.3pt;width:44.5pt;height: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" filled="f" strokecolor="yellow" strokeweight="2pt">
                      <v:stroke dashstyle="1 1"/>
                    </v:rect>
                  </w:pict>
                </mc:Fallback>
              </mc:AlternateContent>
            </w:r>
            <w:r w:rsidR="0001211D">
              <w:rPr>
                <w:noProof/>
                <w:lang w:eastAsia="es-CL"/>
              </w:rPr>
              <w:drawing>
                <wp:anchor distT="0" distB="0" distL="114300" distR="114300" simplePos="0" relativeHeight="251642880" behindDoc="0" locked="0" layoutInCell="1" allowOverlap="1" wp14:anchorId="2D9DD164" wp14:editId="0284F403">
                  <wp:simplePos x="0" y="0"/>
                  <wp:positionH relativeFrom="column">
                    <wp:posOffset>3058160</wp:posOffset>
                  </wp:positionH>
                  <wp:positionV relativeFrom="paragraph">
                    <wp:posOffset>327660</wp:posOffset>
                  </wp:positionV>
                  <wp:extent cx="572400" cy="565200"/>
                  <wp:effectExtent l="0" t="0" r="0" b="635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72400" cy="565200"/>
                          </a:xfrm>
                          <a:prstGeom prst="rect">
                            <a:avLst/>
                          </a:prstGeom>
                        </pic:spPr>
                      </pic:pic>
                    </a:graphicData>
                  </a:graphic>
                  <wp14:sizeRelH relativeFrom="margin">
                    <wp14:pctWidth>0</wp14:pctWidth>
                  </wp14:sizeRelH>
                  <wp14:sizeRelV relativeFrom="margin">
                    <wp14:pctHeight>0</wp14:pctHeight>
                  </wp14:sizeRelV>
                </wp:anchor>
              </w:drawing>
            </w:r>
            <w:r w:rsidR="00F67142" w:rsidRPr="00015864">
              <w:rPr>
                <w:rFonts w:ascii="Calibri" w:eastAsia="Times New Roman" w:hAnsi="Calibri"/>
                <w:b/>
                <w:noProof/>
                <w:color w:val="000000"/>
                <w:sz w:val="18"/>
                <w:szCs w:val="18"/>
                <w:lang w:eastAsia="es-CL"/>
              </w:rPr>
              <mc:AlternateContent>
                <mc:Choice Requires="wps">
                  <w:drawing>
                    <wp:anchor distT="0" distB="0" distL="114300" distR="114300" simplePos="0" relativeHeight="251630592" behindDoc="0" locked="0" layoutInCell="1" allowOverlap="1" wp14:anchorId="3E09E932" wp14:editId="4191C09A">
                      <wp:simplePos x="0" y="0"/>
                      <wp:positionH relativeFrom="column">
                        <wp:posOffset>2443226</wp:posOffset>
                      </wp:positionH>
                      <wp:positionV relativeFrom="paragraph">
                        <wp:posOffset>1764385</wp:posOffset>
                      </wp:positionV>
                      <wp:extent cx="116840" cy="189865"/>
                      <wp:effectExtent l="19050" t="19050" r="35560" b="19685"/>
                      <wp:wrapNone/>
                      <wp:docPr id="30" name="Flecha abajo 30"/>
                      <wp:cNvGraphicFramePr/>
                      <a:graphic xmlns:a="http://schemas.openxmlformats.org/drawingml/2006/main">
                        <a:graphicData uri="http://schemas.microsoft.com/office/word/2010/wordprocessingShape">
                          <wps:wsp>
                            <wps:cNvSpPr/>
                            <wps:spPr>
                              <a:xfrm flipV="1">
                                <a:off x="0" y="0"/>
                                <a:ext cx="116840" cy="18986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96F27" id="Flecha abajo 30" o:spid="_x0000_s1026" type="#_x0000_t67" style="position:absolute;margin-left:192.4pt;margin-top:138.95pt;width:9.2pt;height:14.95pt;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" adj="14954" fillcolor="#4f81bd" strokecolor="#385d8a" strokeweight="2pt"/>
                  </w:pict>
                </mc:Fallback>
              </mc:AlternateContent>
            </w:r>
            <w:r w:rsidR="00D66C4D" w:rsidRPr="00015864">
              <w:rPr>
                <w:rFonts w:ascii="Calibri" w:eastAsia="Times New Roman" w:hAnsi="Calibri"/>
                <w:b/>
                <w:noProof/>
                <w:color w:val="000000"/>
                <w:sz w:val="18"/>
                <w:szCs w:val="18"/>
                <w:lang w:eastAsia="es-CL"/>
              </w:rPr>
              <w:drawing>
                <wp:inline distT="0" distB="0" distL="0" distR="0" wp14:anchorId="1D17E4F4" wp14:editId="0F969F8E">
                  <wp:extent cx="2520000" cy="1890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20000" cy="1890000"/>
                          </a:xfrm>
                          <a:prstGeom prst="rect">
                            <a:avLst/>
                          </a:prstGeom>
                        </pic:spPr>
                      </pic:pic>
                    </a:graphicData>
                  </a:graphic>
                </wp:inline>
              </w:drawing>
            </w:r>
          </w:p>
        </w:tc>
        <w:tc>
          <w:tcPr>
            <w:tcW w:w="2597"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47C1F1A8" w14:textId="086FD3B2" w:rsidR="00015864" w:rsidRPr="00015864" w:rsidRDefault="0014379E" w:rsidP="0014379E">
            <w:pPr>
              <w:tabs>
                <w:tab w:val="center" w:pos="3491"/>
                <w:tab w:val="left" w:pos="5850"/>
              </w:tabs>
              <w:spacing w:before="120" w:after="120"/>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ab/>
            </w:r>
            <w:r w:rsidR="00F67142">
              <w:rPr>
                <w:noProof/>
                <w:lang w:eastAsia="es-CL"/>
              </w:rPr>
              <w:drawing>
                <wp:inline distT="0" distB="0" distL="0" distR="0" wp14:anchorId="4C890D77" wp14:editId="2073B945">
                  <wp:extent cx="2520000" cy="1890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20000" cy="1890000"/>
                          </a:xfrm>
                          <a:prstGeom prst="rect">
                            <a:avLst/>
                          </a:prstGeom>
                        </pic:spPr>
                      </pic:pic>
                    </a:graphicData>
                  </a:graphic>
                </wp:inline>
              </w:drawing>
            </w:r>
          </w:p>
        </w:tc>
      </w:tr>
      <w:tr w:rsidR="00015864" w:rsidRPr="00334D2C" w14:paraId="2B1B15A4" w14:textId="77777777" w:rsidTr="007E5D3F">
        <w:trPr>
          <w:trHeight w:val="300"/>
          <w:jc w:val="center"/>
        </w:trPr>
        <w:tc>
          <w:tcPr>
            <w:tcW w:w="946" w:type="pct"/>
            <w:tcBorders>
              <w:top w:val="single" w:sz="4" w:space="0" w:color="auto"/>
              <w:left w:val="single" w:sz="4" w:space="0" w:color="auto"/>
              <w:bottom w:val="single" w:sz="4" w:space="0" w:color="auto"/>
              <w:right w:val="nil"/>
            </w:tcBorders>
            <w:shd w:val="clear" w:color="auto" w:fill="auto"/>
            <w:noWrap/>
            <w:vAlign w:val="center"/>
            <w:hideMark/>
          </w:tcPr>
          <w:p w14:paraId="7212C3CF" w14:textId="63BB6E79" w:rsidR="00015864" w:rsidRPr="00334D2C" w:rsidRDefault="00015864" w:rsidP="00CD49ED">
            <w:pPr>
              <w:rPr>
                <w:rFonts w:eastAsia="Times New Roman"/>
                <w:b/>
                <w:color w:val="000000"/>
                <w:sz w:val="18"/>
                <w:szCs w:val="20"/>
                <w:lang w:eastAsia="es-CL"/>
              </w:rPr>
            </w:pPr>
            <w:r w:rsidRPr="00334D2C">
              <w:rPr>
                <w:b/>
                <w:sz w:val="18"/>
                <w:szCs w:val="20"/>
              </w:rPr>
              <w:t xml:space="preserve">Fotografía </w:t>
            </w:r>
            <w:r w:rsidR="007A42C8">
              <w:rPr>
                <w:b/>
                <w:sz w:val="18"/>
                <w:szCs w:val="20"/>
              </w:rPr>
              <w:t>15</w:t>
            </w:r>
          </w:p>
        </w:tc>
        <w:tc>
          <w:tcPr>
            <w:tcW w:w="14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EE026" w14:textId="77777777" w:rsidR="00015864" w:rsidRPr="00334D2C" w:rsidRDefault="00015864" w:rsidP="00CD49ED">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c>
          <w:tcPr>
            <w:tcW w:w="1241" w:type="pct"/>
            <w:tcBorders>
              <w:top w:val="single" w:sz="4" w:space="0" w:color="auto"/>
              <w:left w:val="nil"/>
              <w:bottom w:val="single" w:sz="4" w:space="0" w:color="auto"/>
              <w:right w:val="nil"/>
            </w:tcBorders>
            <w:shd w:val="clear" w:color="auto" w:fill="auto"/>
            <w:noWrap/>
            <w:vAlign w:val="center"/>
            <w:hideMark/>
          </w:tcPr>
          <w:p w14:paraId="6B19E6B2" w14:textId="5160F603" w:rsidR="00015864" w:rsidRPr="00334D2C" w:rsidRDefault="00015864" w:rsidP="00CD49ED">
            <w:pPr>
              <w:rPr>
                <w:b/>
                <w:sz w:val="18"/>
                <w:szCs w:val="20"/>
              </w:rPr>
            </w:pPr>
            <w:r w:rsidRPr="00334D2C">
              <w:rPr>
                <w:b/>
                <w:sz w:val="18"/>
                <w:szCs w:val="20"/>
              </w:rPr>
              <w:t xml:space="preserve">Fotografía </w:t>
            </w:r>
            <w:r w:rsidR="007A42C8">
              <w:rPr>
                <w:b/>
                <w:sz w:val="18"/>
                <w:szCs w:val="20"/>
              </w:rPr>
              <w:t>16</w:t>
            </w:r>
          </w:p>
        </w:tc>
        <w:tc>
          <w:tcPr>
            <w:tcW w:w="135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B43326" w14:textId="77777777" w:rsidR="00015864" w:rsidRPr="00334D2C" w:rsidRDefault="00015864" w:rsidP="00CD49ED">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D45988">
              <w:rPr>
                <w:rFonts w:eastAsia="Times New Roman"/>
                <w:b/>
                <w:color w:val="000000"/>
                <w:sz w:val="18"/>
                <w:szCs w:val="20"/>
                <w:lang w:eastAsia="es-CL"/>
              </w:rPr>
              <w:t>18 de marzo de 2015</w:t>
            </w:r>
          </w:p>
        </w:tc>
      </w:tr>
      <w:tr w:rsidR="00281045" w:rsidRPr="00334D2C" w14:paraId="26230EC2" w14:textId="77777777" w:rsidTr="007E5D3F">
        <w:trPr>
          <w:trHeight w:val="300"/>
          <w:jc w:val="center"/>
        </w:trPr>
        <w:tc>
          <w:tcPr>
            <w:tcW w:w="9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1A1071" w14:textId="77777777" w:rsidR="00015864" w:rsidRPr="00334D2C" w:rsidRDefault="00015864" w:rsidP="00CD49ED">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07F58D0E" w14:textId="62DA564A" w:rsidR="00015864" w:rsidRPr="00334D2C" w:rsidRDefault="00015864" w:rsidP="00D66C4D">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00D66C4D" w:rsidRPr="00D66C4D">
              <w:rPr>
                <w:rFonts w:ascii="Calibri" w:eastAsia="Times New Roman" w:hAnsi="Calibri"/>
                <w:b/>
                <w:color w:val="000000"/>
                <w:sz w:val="18"/>
                <w:szCs w:val="18"/>
                <w:lang w:eastAsia="es-CL"/>
              </w:rPr>
              <w:t>7.031.180</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14:paraId="723108EE" w14:textId="4FE81997" w:rsidR="00015864" w:rsidRPr="00334D2C" w:rsidRDefault="00015864" w:rsidP="00D66C4D">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00D66C4D" w:rsidRPr="00D66C4D">
              <w:rPr>
                <w:rFonts w:ascii="Calibri" w:eastAsia="Times New Roman" w:hAnsi="Calibri"/>
                <w:b/>
                <w:color w:val="000000"/>
                <w:sz w:val="18"/>
                <w:szCs w:val="18"/>
                <w:lang w:eastAsia="es-CL"/>
              </w:rPr>
              <w:t>471.725</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E30912A" w14:textId="77777777" w:rsidR="00015864" w:rsidRPr="00334D2C" w:rsidRDefault="00015864" w:rsidP="00CD49ED">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63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83DD818" w14:textId="0B8BC3E2" w:rsidR="00015864" w:rsidRPr="00334D2C" w:rsidRDefault="00015864" w:rsidP="00D66C4D">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00F67142" w:rsidRPr="00F67142">
              <w:rPr>
                <w:rFonts w:ascii="Calibri" w:eastAsia="Times New Roman" w:hAnsi="Calibri"/>
                <w:b/>
                <w:color w:val="000000"/>
                <w:sz w:val="18"/>
                <w:szCs w:val="18"/>
                <w:lang w:eastAsia="es-CL"/>
              </w:rPr>
              <w:t>7</w:t>
            </w:r>
            <w:r w:rsidR="00F67142">
              <w:rPr>
                <w:rFonts w:ascii="Calibri" w:eastAsia="Times New Roman" w:hAnsi="Calibri"/>
                <w:b/>
                <w:color w:val="000000"/>
                <w:sz w:val="18"/>
                <w:szCs w:val="18"/>
                <w:lang w:eastAsia="es-CL"/>
              </w:rPr>
              <w:t>.</w:t>
            </w:r>
            <w:r w:rsidR="00F67142" w:rsidRPr="00F67142">
              <w:rPr>
                <w:rFonts w:ascii="Calibri" w:eastAsia="Times New Roman" w:hAnsi="Calibri"/>
                <w:b/>
                <w:color w:val="000000"/>
                <w:sz w:val="18"/>
                <w:szCs w:val="18"/>
                <w:lang w:eastAsia="es-CL"/>
              </w:rPr>
              <w:t>031</w:t>
            </w:r>
            <w:r w:rsidR="00F67142">
              <w:rPr>
                <w:rFonts w:ascii="Calibri" w:eastAsia="Times New Roman" w:hAnsi="Calibri"/>
                <w:b/>
                <w:color w:val="000000"/>
                <w:sz w:val="18"/>
                <w:szCs w:val="18"/>
                <w:lang w:eastAsia="es-CL"/>
              </w:rPr>
              <w:t>.</w:t>
            </w:r>
            <w:r w:rsidR="00F67142" w:rsidRPr="00F67142">
              <w:rPr>
                <w:rFonts w:ascii="Calibri" w:eastAsia="Times New Roman" w:hAnsi="Calibri"/>
                <w:b/>
                <w:color w:val="000000"/>
                <w:sz w:val="18"/>
                <w:szCs w:val="18"/>
                <w:lang w:eastAsia="es-CL"/>
              </w:rPr>
              <w:t>178</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4797D068" w14:textId="794FF3B5" w:rsidR="00015864" w:rsidRPr="00334D2C" w:rsidRDefault="00015864" w:rsidP="00D66C4D">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00F67142" w:rsidRPr="00F67142">
              <w:rPr>
                <w:rFonts w:ascii="Calibri" w:eastAsia="Times New Roman" w:hAnsi="Calibri"/>
                <w:b/>
                <w:color w:val="000000"/>
                <w:sz w:val="18"/>
                <w:szCs w:val="18"/>
                <w:lang w:eastAsia="es-CL"/>
              </w:rPr>
              <w:t>471</w:t>
            </w:r>
            <w:r w:rsidR="00F67142">
              <w:rPr>
                <w:rFonts w:ascii="Calibri" w:eastAsia="Times New Roman" w:hAnsi="Calibri"/>
                <w:b/>
                <w:color w:val="000000"/>
                <w:sz w:val="18"/>
                <w:szCs w:val="18"/>
                <w:lang w:eastAsia="es-CL"/>
              </w:rPr>
              <w:t>.</w:t>
            </w:r>
            <w:r w:rsidR="00F67142" w:rsidRPr="00F67142">
              <w:rPr>
                <w:rFonts w:ascii="Calibri" w:eastAsia="Times New Roman" w:hAnsi="Calibri"/>
                <w:b/>
                <w:color w:val="000000"/>
                <w:sz w:val="18"/>
                <w:szCs w:val="18"/>
                <w:lang w:eastAsia="es-CL"/>
              </w:rPr>
              <w:t>701</w:t>
            </w:r>
          </w:p>
        </w:tc>
      </w:tr>
      <w:tr w:rsidR="00015864" w:rsidRPr="00334D2C" w14:paraId="2AD4BAAB" w14:textId="77777777" w:rsidTr="007E5D3F">
        <w:trPr>
          <w:trHeight w:val="50"/>
          <w:jc w:val="center"/>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9F9EE50" w14:textId="4E5E04EB" w:rsidR="00015864" w:rsidRPr="00334D2C" w:rsidRDefault="00015864" w:rsidP="00FF500E">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D66C4D" w:rsidRPr="00D66C4D">
              <w:rPr>
                <w:rFonts w:ascii="Calibri" w:eastAsia="Times New Roman" w:hAnsi="Calibri"/>
                <w:color w:val="000000"/>
                <w:sz w:val="18"/>
                <w:szCs w:val="18"/>
                <w:lang w:eastAsia="es-CL"/>
              </w:rPr>
              <w:t>Vista hacia el oeste, de c</w:t>
            </w:r>
            <w:r w:rsidR="00D66C4D" w:rsidRPr="00D66C4D">
              <w:rPr>
                <w:noProof/>
                <w:sz w:val="18"/>
                <w:szCs w:val="18"/>
                <w:lang w:eastAsia="es-CL"/>
              </w:rPr>
              <w:t xml:space="preserve">onexión proveniente de segunda planta de tratamiento </w:t>
            </w:r>
            <w:r w:rsidR="0081459C">
              <w:rPr>
                <w:noProof/>
                <w:sz w:val="18"/>
                <w:szCs w:val="18"/>
                <w:lang w:eastAsia="es-CL"/>
              </w:rPr>
              <w:t>con v</w:t>
            </w:r>
            <w:r w:rsidR="00FF500E">
              <w:rPr>
                <w:noProof/>
                <w:sz w:val="18"/>
                <w:szCs w:val="18"/>
                <w:lang w:eastAsia="es-CL"/>
              </w:rPr>
              <w:t>á</w:t>
            </w:r>
            <w:r w:rsidR="0081459C">
              <w:rPr>
                <w:noProof/>
                <w:sz w:val="18"/>
                <w:szCs w:val="18"/>
                <w:lang w:eastAsia="es-CL"/>
              </w:rPr>
              <w:t>lvula abierta hacia el p</w:t>
            </w:r>
            <w:r w:rsidR="00D66C4D" w:rsidRPr="00D66C4D">
              <w:rPr>
                <w:noProof/>
                <w:sz w:val="18"/>
                <w:szCs w:val="18"/>
                <w:lang w:eastAsia="es-CL"/>
              </w:rPr>
              <w:t>ozo de infiltración N° 167</w:t>
            </w:r>
            <w:r w:rsidR="0081459C">
              <w:rPr>
                <w:noProof/>
                <w:sz w:val="18"/>
                <w:szCs w:val="18"/>
                <w:lang w:eastAsia="es-CL"/>
              </w:rPr>
              <w:t>, y paso cerrado hacia la zanja de infiltración, identificada con la flecha amarilla</w:t>
            </w:r>
            <w:r w:rsidR="00D66C4D" w:rsidRPr="00D66C4D">
              <w:rPr>
                <w:noProof/>
                <w:sz w:val="18"/>
                <w:szCs w:val="18"/>
                <w:lang w:eastAsia="es-CL"/>
              </w:rPr>
              <w:t>.</w:t>
            </w:r>
          </w:p>
        </w:tc>
        <w:tc>
          <w:tcPr>
            <w:tcW w:w="2597"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43831A0" w14:textId="2725893E" w:rsidR="00015864" w:rsidRPr="00334D2C" w:rsidRDefault="00015864" w:rsidP="0023110D">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23110D" w:rsidRPr="0023110D">
              <w:rPr>
                <w:rFonts w:ascii="Calibri" w:eastAsia="Times New Roman" w:hAnsi="Calibri"/>
                <w:color w:val="000000"/>
                <w:sz w:val="18"/>
                <w:szCs w:val="18"/>
                <w:lang w:eastAsia="es-CL"/>
              </w:rPr>
              <w:t xml:space="preserve">Conexión </w:t>
            </w:r>
            <w:r w:rsidR="002C1B1C" w:rsidRPr="0023110D">
              <w:rPr>
                <w:rFonts w:ascii="Calibri" w:eastAsia="Times New Roman" w:hAnsi="Calibri"/>
                <w:color w:val="000000"/>
                <w:sz w:val="18"/>
                <w:szCs w:val="18"/>
                <w:lang w:eastAsia="es-CL"/>
              </w:rPr>
              <w:t xml:space="preserve">proveniente de segunda planta de tratamiento </w:t>
            </w:r>
            <w:r w:rsidR="0023110D" w:rsidRPr="0023110D">
              <w:rPr>
                <w:rFonts w:ascii="Calibri" w:eastAsia="Times New Roman" w:hAnsi="Calibri"/>
                <w:color w:val="000000"/>
                <w:sz w:val="18"/>
                <w:szCs w:val="18"/>
                <w:lang w:eastAsia="es-CL"/>
              </w:rPr>
              <w:t>que descarga en</w:t>
            </w:r>
            <w:r w:rsidR="00DF7B77" w:rsidRPr="0023110D">
              <w:rPr>
                <w:rFonts w:ascii="Calibri" w:eastAsia="Times New Roman" w:hAnsi="Calibri"/>
                <w:color w:val="000000"/>
                <w:sz w:val="18"/>
                <w:szCs w:val="18"/>
                <w:lang w:eastAsia="es-CL"/>
              </w:rPr>
              <w:t xml:space="preserve"> la zanja de infiltración de aguas naturales superficiales libres de Hg</w:t>
            </w:r>
            <w:r w:rsidR="0023110D" w:rsidRPr="0023110D">
              <w:rPr>
                <w:rFonts w:ascii="Calibri" w:eastAsia="Times New Roman" w:hAnsi="Calibri"/>
                <w:color w:val="000000"/>
                <w:sz w:val="18"/>
                <w:szCs w:val="18"/>
                <w:lang w:eastAsia="es-CL"/>
              </w:rPr>
              <w:t>.</w:t>
            </w:r>
          </w:p>
        </w:tc>
      </w:tr>
    </w:tbl>
    <w:p w14:paraId="254EDD81" w14:textId="7DEE6A01" w:rsidR="00963F63" w:rsidRPr="00782ABB" w:rsidRDefault="008900B2" w:rsidP="00782ABB">
      <w:pPr>
        <w:pStyle w:val="Ttulo3"/>
      </w:pPr>
      <w:r>
        <w:lastRenderedPageBreak/>
        <w:t>Operación</w:t>
      </w:r>
      <w:r w:rsidR="004A68CC">
        <w:t xml:space="preserve"> planta de </w:t>
      </w:r>
      <w:r w:rsidR="00963F63">
        <w:t xml:space="preserve">saneamiento </w:t>
      </w:r>
      <w:r w:rsidR="004A68CC">
        <w:t>Fase III</w:t>
      </w:r>
      <w:r w:rsidR="00963F63" w:rsidRPr="0025129B">
        <w:t>.</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742350" w:rsidRPr="005865CB" w14:paraId="7C6FBEE6" w14:textId="77777777" w:rsidTr="00AC7B79">
        <w:trPr>
          <w:trHeight w:val="142"/>
        </w:trPr>
        <w:tc>
          <w:tcPr>
            <w:tcW w:w="1389" w:type="pct"/>
          </w:tcPr>
          <w:p w14:paraId="3D76B641" w14:textId="77777777" w:rsidR="00742350" w:rsidRPr="005865CB" w:rsidRDefault="00742350" w:rsidP="00203C4F">
            <w:pPr>
              <w:rPr>
                <w:sz w:val="22"/>
                <w:szCs w:val="22"/>
              </w:rPr>
            </w:pPr>
            <w:r w:rsidRPr="005865CB">
              <w:rPr>
                <w:b/>
                <w:bCs/>
                <w:sz w:val="22"/>
                <w:szCs w:val="22"/>
              </w:rPr>
              <w:t>Número de hecho constatado</w:t>
            </w:r>
            <w:r w:rsidRPr="005865CB">
              <w:rPr>
                <w:sz w:val="22"/>
                <w:szCs w:val="22"/>
              </w:rPr>
              <w:t xml:space="preserve">: </w:t>
            </w:r>
            <w:r w:rsidR="00203C4F" w:rsidRPr="005865CB">
              <w:rPr>
                <w:sz w:val="22"/>
                <w:szCs w:val="22"/>
              </w:rPr>
              <w:t>3</w:t>
            </w:r>
          </w:p>
        </w:tc>
        <w:tc>
          <w:tcPr>
            <w:tcW w:w="3611" w:type="pct"/>
          </w:tcPr>
          <w:p w14:paraId="0E3AAF9C" w14:textId="12312421" w:rsidR="00742350" w:rsidRPr="005865CB" w:rsidRDefault="00742350" w:rsidP="00742350">
            <w:pPr>
              <w:rPr>
                <w:sz w:val="22"/>
                <w:szCs w:val="22"/>
              </w:rPr>
            </w:pPr>
            <w:r w:rsidRPr="005865CB">
              <w:rPr>
                <w:b/>
                <w:bCs/>
                <w:sz w:val="22"/>
                <w:szCs w:val="22"/>
              </w:rPr>
              <w:t>Estación N°</w:t>
            </w:r>
            <w:r w:rsidRPr="005865CB">
              <w:rPr>
                <w:sz w:val="22"/>
                <w:szCs w:val="22"/>
              </w:rPr>
              <w:t>:</w:t>
            </w:r>
            <w:r w:rsidR="00E85005" w:rsidRPr="005865CB">
              <w:rPr>
                <w:sz w:val="22"/>
                <w:szCs w:val="22"/>
              </w:rPr>
              <w:t xml:space="preserve"> </w:t>
            </w:r>
            <w:r w:rsidR="008900B2" w:rsidRPr="005865CB">
              <w:rPr>
                <w:sz w:val="22"/>
                <w:szCs w:val="22"/>
              </w:rPr>
              <w:t xml:space="preserve">11 y </w:t>
            </w:r>
            <w:r w:rsidR="00E85005" w:rsidRPr="005865CB">
              <w:rPr>
                <w:sz w:val="22"/>
                <w:szCs w:val="22"/>
              </w:rPr>
              <w:t>Gabinete</w:t>
            </w:r>
          </w:p>
        </w:tc>
      </w:tr>
      <w:tr w:rsidR="00742350" w:rsidRPr="005865CB" w14:paraId="7526D711" w14:textId="77777777" w:rsidTr="00AC7B79">
        <w:trPr>
          <w:trHeight w:val="142"/>
        </w:trPr>
        <w:tc>
          <w:tcPr>
            <w:tcW w:w="5000" w:type="pct"/>
            <w:gridSpan w:val="2"/>
          </w:tcPr>
          <w:p w14:paraId="65FB657A" w14:textId="6D8731CB" w:rsidR="00742350" w:rsidRPr="005865CB" w:rsidRDefault="00742350" w:rsidP="00742350">
            <w:pPr>
              <w:rPr>
                <w:b/>
                <w:bCs/>
                <w:sz w:val="22"/>
                <w:szCs w:val="22"/>
              </w:rPr>
            </w:pPr>
            <w:r w:rsidRPr="005865CB">
              <w:rPr>
                <w:b/>
                <w:bCs/>
                <w:sz w:val="22"/>
                <w:szCs w:val="22"/>
              </w:rPr>
              <w:t xml:space="preserve">Documentación entregada: </w:t>
            </w:r>
          </w:p>
          <w:p w14:paraId="37EFF316" w14:textId="77777777" w:rsidR="00F0601C" w:rsidRPr="005865CB" w:rsidRDefault="00F0601C" w:rsidP="002A0EDD">
            <w:pPr>
              <w:numPr>
                <w:ilvl w:val="0"/>
                <w:numId w:val="4"/>
              </w:numPr>
              <w:rPr>
                <w:bCs/>
                <w:sz w:val="22"/>
                <w:szCs w:val="22"/>
              </w:rPr>
            </w:pPr>
            <w:r w:rsidRPr="005865CB">
              <w:rPr>
                <w:bCs/>
                <w:sz w:val="22"/>
                <w:szCs w:val="22"/>
              </w:rPr>
              <w:t>Informe Respuesta Fiscalización SMA.</w:t>
            </w:r>
          </w:p>
          <w:p w14:paraId="616EDF4C" w14:textId="2F66CD3B" w:rsidR="00ED0C2B" w:rsidRPr="005865CB" w:rsidRDefault="00ED0C2B" w:rsidP="002A0EDD">
            <w:pPr>
              <w:numPr>
                <w:ilvl w:val="0"/>
                <w:numId w:val="4"/>
              </w:numPr>
              <w:rPr>
                <w:bCs/>
                <w:sz w:val="22"/>
                <w:szCs w:val="22"/>
              </w:rPr>
            </w:pPr>
            <w:r w:rsidRPr="005865CB">
              <w:rPr>
                <w:bCs/>
                <w:sz w:val="22"/>
                <w:szCs w:val="22"/>
              </w:rPr>
              <w:t xml:space="preserve">Eficiencia </w:t>
            </w:r>
            <w:r w:rsidR="003C433C" w:rsidRPr="005865CB">
              <w:rPr>
                <w:bCs/>
                <w:sz w:val="22"/>
                <w:szCs w:val="22"/>
              </w:rPr>
              <w:t>Remoción</w:t>
            </w:r>
            <w:r w:rsidRPr="005865CB">
              <w:rPr>
                <w:bCs/>
                <w:sz w:val="22"/>
                <w:szCs w:val="22"/>
              </w:rPr>
              <w:t xml:space="preserve"> HG Pozos 116-120-124-125-135 </w:t>
            </w:r>
            <w:r w:rsidR="00081C4A" w:rsidRPr="005865CB">
              <w:rPr>
                <w:bCs/>
                <w:sz w:val="22"/>
                <w:szCs w:val="22"/>
              </w:rPr>
              <w:t xml:space="preserve">período </w:t>
            </w:r>
            <w:r w:rsidRPr="005865CB">
              <w:rPr>
                <w:bCs/>
                <w:sz w:val="22"/>
                <w:szCs w:val="22"/>
              </w:rPr>
              <w:t>2013-2014.</w:t>
            </w:r>
          </w:p>
          <w:p w14:paraId="4784EF21" w14:textId="38D8E1EA" w:rsidR="00ED0C2B" w:rsidRPr="00206CDD" w:rsidRDefault="00ED0C2B" w:rsidP="002A0EDD">
            <w:pPr>
              <w:numPr>
                <w:ilvl w:val="0"/>
                <w:numId w:val="4"/>
              </w:numPr>
              <w:rPr>
                <w:bCs/>
                <w:sz w:val="22"/>
                <w:szCs w:val="22"/>
              </w:rPr>
            </w:pPr>
            <w:r w:rsidRPr="005865CB">
              <w:rPr>
                <w:bCs/>
                <w:sz w:val="22"/>
                <w:szCs w:val="22"/>
              </w:rPr>
              <w:t xml:space="preserve">Eficiencia </w:t>
            </w:r>
            <w:r w:rsidR="003C433C" w:rsidRPr="005865CB">
              <w:rPr>
                <w:bCs/>
                <w:sz w:val="22"/>
                <w:szCs w:val="22"/>
              </w:rPr>
              <w:t>Remoción</w:t>
            </w:r>
            <w:r w:rsidRPr="005865CB">
              <w:rPr>
                <w:bCs/>
                <w:sz w:val="22"/>
                <w:szCs w:val="22"/>
              </w:rPr>
              <w:t xml:space="preserve"> HG </w:t>
            </w:r>
            <w:r w:rsidRPr="00206CDD">
              <w:rPr>
                <w:bCs/>
                <w:sz w:val="22"/>
                <w:szCs w:val="22"/>
              </w:rPr>
              <w:t xml:space="preserve">Columnas IO 1-4 </w:t>
            </w:r>
            <w:r w:rsidR="00081C4A" w:rsidRPr="00206CDD">
              <w:rPr>
                <w:bCs/>
                <w:sz w:val="22"/>
                <w:szCs w:val="22"/>
              </w:rPr>
              <w:t xml:space="preserve"> período </w:t>
            </w:r>
            <w:r w:rsidRPr="00206CDD">
              <w:rPr>
                <w:bCs/>
                <w:sz w:val="22"/>
                <w:szCs w:val="22"/>
              </w:rPr>
              <w:t>2013-2014.</w:t>
            </w:r>
          </w:p>
          <w:p w14:paraId="4EED28BC" w14:textId="25A8195F" w:rsidR="00742350" w:rsidRPr="005865CB" w:rsidRDefault="00742350" w:rsidP="00742350">
            <w:pPr>
              <w:rPr>
                <w:color w:val="000000" w:themeColor="text1"/>
                <w:sz w:val="22"/>
                <w:szCs w:val="22"/>
              </w:rPr>
            </w:pPr>
            <w:r w:rsidRPr="00206CDD">
              <w:rPr>
                <w:bCs/>
                <w:sz w:val="22"/>
                <w:szCs w:val="22"/>
              </w:rPr>
              <w:t xml:space="preserve">(Documentación disponible en </w:t>
            </w:r>
            <w:r w:rsidRPr="00206CDD">
              <w:rPr>
                <w:color w:val="000000" w:themeColor="text1"/>
                <w:sz w:val="22"/>
                <w:szCs w:val="22"/>
              </w:rPr>
              <w:t>Anexo</w:t>
            </w:r>
            <w:r w:rsidR="00F627B4" w:rsidRPr="00206CDD">
              <w:rPr>
                <w:color w:val="000000" w:themeColor="text1"/>
                <w:sz w:val="22"/>
                <w:szCs w:val="22"/>
              </w:rPr>
              <w:t>s</w:t>
            </w:r>
            <w:r w:rsidR="00ED0C2B" w:rsidRPr="00206CDD">
              <w:rPr>
                <w:color w:val="000000" w:themeColor="text1"/>
                <w:sz w:val="22"/>
                <w:szCs w:val="22"/>
              </w:rPr>
              <w:t xml:space="preserve"> </w:t>
            </w:r>
            <w:r w:rsidR="00B87A6E" w:rsidRPr="00206CDD">
              <w:rPr>
                <w:color w:val="000000" w:themeColor="text1"/>
                <w:sz w:val="22"/>
                <w:szCs w:val="22"/>
              </w:rPr>
              <w:t xml:space="preserve">N° </w:t>
            </w:r>
            <w:r w:rsidR="00F0601C" w:rsidRPr="00206CDD">
              <w:rPr>
                <w:color w:val="000000" w:themeColor="text1"/>
                <w:sz w:val="22"/>
                <w:szCs w:val="22"/>
              </w:rPr>
              <w:t xml:space="preserve">2, </w:t>
            </w:r>
            <w:r w:rsidR="00B87A6E" w:rsidRPr="00206CDD">
              <w:rPr>
                <w:color w:val="000000" w:themeColor="text1"/>
                <w:sz w:val="22"/>
                <w:szCs w:val="22"/>
              </w:rPr>
              <w:t xml:space="preserve">N° </w:t>
            </w:r>
            <w:r w:rsidR="001038BF" w:rsidRPr="00206CDD">
              <w:rPr>
                <w:color w:val="000000" w:themeColor="text1"/>
                <w:sz w:val="22"/>
                <w:szCs w:val="22"/>
              </w:rPr>
              <w:t>9</w:t>
            </w:r>
            <w:r w:rsidR="00262358" w:rsidRPr="00206CDD">
              <w:rPr>
                <w:color w:val="000000" w:themeColor="text1"/>
                <w:sz w:val="22"/>
                <w:szCs w:val="22"/>
              </w:rPr>
              <w:t xml:space="preserve"> y </w:t>
            </w:r>
            <w:r w:rsidR="00B87A6E" w:rsidRPr="00206CDD">
              <w:rPr>
                <w:color w:val="000000" w:themeColor="text1"/>
                <w:sz w:val="22"/>
                <w:szCs w:val="22"/>
              </w:rPr>
              <w:t xml:space="preserve">N° </w:t>
            </w:r>
            <w:r w:rsidR="001038BF" w:rsidRPr="00206CDD">
              <w:rPr>
                <w:color w:val="000000" w:themeColor="text1"/>
                <w:sz w:val="22"/>
                <w:szCs w:val="22"/>
              </w:rPr>
              <w:t>10</w:t>
            </w:r>
            <w:r w:rsidRPr="00206CDD">
              <w:rPr>
                <w:bCs/>
                <w:sz w:val="22"/>
                <w:szCs w:val="22"/>
              </w:rPr>
              <w:t>).</w:t>
            </w:r>
          </w:p>
          <w:p w14:paraId="7B408478" w14:textId="77777777" w:rsidR="00742350" w:rsidRPr="005865CB" w:rsidRDefault="00742350" w:rsidP="00742350">
            <w:pPr>
              <w:rPr>
                <w:b/>
                <w:bCs/>
                <w:sz w:val="22"/>
                <w:szCs w:val="22"/>
              </w:rPr>
            </w:pPr>
          </w:p>
        </w:tc>
      </w:tr>
      <w:tr w:rsidR="00742350" w:rsidRPr="005865CB" w14:paraId="1491986B" w14:textId="77777777" w:rsidTr="00AC7B79">
        <w:trPr>
          <w:trHeight w:val="319"/>
        </w:trPr>
        <w:tc>
          <w:tcPr>
            <w:tcW w:w="5000" w:type="pct"/>
            <w:gridSpan w:val="2"/>
            <w:tcBorders>
              <w:bottom w:val="single" w:sz="4" w:space="0" w:color="auto"/>
            </w:tcBorders>
          </w:tcPr>
          <w:p w14:paraId="6E15A188" w14:textId="77777777" w:rsidR="00742350" w:rsidRPr="005865CB" w:rsidRDefault="00742350" w:rsidP="00742350">
            <w:pPr>
              <w:rPr>
                <w:sz w:val="22"/>
                <w:szCs w:val="22"/>
              </w:rPr>
            </w:pPr>
            <w:r w:rsidRPr="005865CB">
              <w:rPr>
                <w:b/>
                <w:sz w:val="22"/>
                <w:szCs w:val="22"/>
              </w:rPr>
              <w:t xml:space="preserve">Exigencia (s): </w:t>
            </w:r>
          </w:p>
          <w:p w14:paraId="4EE2D012" w14:textId="77777777" w:rsidR="00742350" w:rsidRPr="005865CB" w:rsidRDefault="00742350" w:rsidP="00742350">
            <w:pPr>
              <w:rPr>
                <w:b/>
                <w:bCs/>
                <w:sz w:val="22"/>
                <w:szCs w:val="22"/>
              </w:rPr>
            </w:pPr>
          </w:p>
          <w:p w14:paraId="7AFB91C5" w14:textId="66540638" w:rsidR="0031362C" w:rsidRPr="005865CB" w:rsidRDefault="0031362C" w:rsidP="0031362C">
            <w:pPr>
              <w:rPr>
                <w:b/>
                <w:bCs/>
                <w:sz w:val="22"/>
                <w:szCs w:val="22"/>
              </w:rPr>
            </w:pPr>
            <w:r w:rsidRPr="005865CB">
              <w:rPr>
                <w:b/>
                <w:bCs/>
                <w:sz w:val="22"/>
                <w:szCs w:val="22"/>
              </w:rPr>
              <w:t>Considerando 3.6 letra c.1) y c.2) RCA 171/2007 en relación al proyecto “Tratamiento de Agua Quebrada La Coipa”.</w:t>
            </w:r>
          </w:p>
          <w:p w14:paraId="7436E565" w14:textId="26A74565" w:rsidR="0031362C" w:rsidRPr="005865CB" w:rsidRDefault="0031362C" w:rsidP="0031362C">
            <w:pPr>
              <w:rPr>
                <w:i/>
                <w:sz w:val="22"/>
                <w:szCs w:val="22"/>
                <w:lang w:val="es-ES"/>
              </w:rPr>
            </w:pPr>
            <w:r w:rsidRPr="005865CB">
              <w:rPr>
                <w:i/>
                <w:sz w:val="22"/>
                <w:szCs w:val="22"/>
                <w:lang w:val="es-ES"/>
              </w:rPr>
              <w:t>C1. Captación y tratamiento primario.</w:t>
            </w:r>
            <w:r w:rsidRPr="005865CB">
              <w:rPr>
                <w:b/>
                <w:bCs/>
                <w:sz w:val="22"/>
                <w:szCs w:val="22"/>
              </w:rPr>
              <w:t xml:space="preserve"> </w:t>
            </w:r>
            <w:r w:rsidRPr="005865CB">
              <w:rPr>
                <w:i/>
                <w:sz w:val="22"/>
                <w:szCs w:val="22"/>
                <w:lang w:val="es-ES"/>
              </w:rPr>
              <w:t>La planta de tratamiento consta de un sistema de captación superior que involucra los pozos 124, 125 y 135  y un sistema de captación inferior involucrando los pozos 122, 120, 116, 121 y 123 que captan las aguas subterráneas...Las aguas captadas de los pozos N°  121, 122 y 123 alimentan directamente la planta de tratamiento</w:t>
            </w:r>
            <w:r w:rsidR="00E7429F" w:rsidRPr="005865CB">
              <w:rPr>
                <w:i/>
                <w:sz w:val="22"/>
                <w:szCs w:val="22"/>
                <w:lang w:val="es-ES"/>
              </w:rPr>
              <w:t xml:space="preserve"> (</w:t>
            </w:r>
            <w:r w:rsidRPr="005865CB">
              <w:rPr>
                <w:i/>
                <w:sz w:val="22"/>
                <w:szCs w:val="22"/>
                <w:lang w:val="es-ES"/>
              </w:rPr>
              <w:t>...</w:t>
            </w:r>
            <w:r w:rsidR="00E7429F" w:rsidRPr="005865CB">
              <w:rPr>
                <w:i/>
                <w:sz w:val="22"/>
                <w:szCs w:val="22"/>
                <w:lang w:val="es-ES"/>
              </w:rPr>
              <w:t xml:space="preserve">) </w:t>
            </w:r>
            <w:r w:rsidRPr="007A459D">
              <w:rPr>
                <w:i/>
                <w:sz w:val="22"/>
                <w:szCs w:val="22"/>
                <w:u w:val="single"/>
                <w:lang w:val="es-ES"/>
              </w:rPr>
              <w:t>Los pozos N° 124, 125, 135, 116 y 120, están dotados con columnas primarias</w:t>
            </w:r>
            <w:r w:rsidRPr="005865CB">
              <w:rPr>
                <w:i/>
                <w:sz w:val="22"/>
                <w:szCs w:val="22"/>
                <w:lang w:val="es-ES"/>
              </w:rPr>
              <w:t xml:space="preserve"> cargadas con resina de intercambio iónico selectivas (Lewatit TP 214). La descarga de las columnas primarias alimenta la planta de atamiento. El agua se hace pasar por las columnas para reducir el nivel de mercurio en la alime</w:t>
            </w:r>
            <w:r w:rsidR="00FF500E">
              <w:rPr>
                <w:i/>
                <w:sz w:val="22"/>
                <w:szCs w:val="22"/>
                <w:lang w:val="es-ES"/>
              </w:rPr>
              <w:t>ntación general a la Planta de t</w:t>
            </w:r>
            <w:r w:rsidRPr="005865CB">
              <w:rPr>
                <w:i/>
                <w:sz w:val="22"/>
                <w:szCs w:val="22"/>
                <w:lang w:val="es-ES"/>
              </w:rPr>
              <w:t>ratamiento.</w:t>
            </w:r>
          </w:p>
          <w:p w14:paraId="51CA57E1" w14:textId="77777777" w:rsidR="0031362C" w:rsidRPr="005865CB" w:rsidRDefault="0031362C" w:rsidP="0031362C">
            <w:pPr>
              <w:rPr>
                <w:i/>
                <w:sz w:val="22"/>
                <w:szCs w:val="22"/>
                <w:lang w:val="es-ES"/>
              </w:rPr>
            </w:pPr>
          </w:p>
          <w:p w14:paraId="53DD3C40" w14:textId="3AE286B6" w:rsidR="0031362C" w:rsidRPr="00AB667E" w:rsidRDefault="0031362C" w:rsidP="0031362C">
            <w:pPr>
              <w:rPr>
                <w:i/>
                <w:sz w:val="22"/>
                <w:szCs w:val="22"/>
                <w:u w:val="single"/>
                <w:lang w:val="es-ES"/>
              </w:rPr>
            </w:pPr>
            <w:r w:rsidRPr="005865CB">
              <w:rPr>
                <w:i/>
                <w:sz w:val="22"/>
                <w:szCs w:val="22"/>
                <w:lang w:val="es-ES"/>
              </w:rPr>
              <w:t xml:space="preserve">C2. Planta de tratamiento de aguas. </w:t>
            </w:r>
            <w:r w:rsidRPr="00AB667E">
              <w:rPr>
                <w:i/>
                <w:sz w:val="22"/>
                <w:szCs w:val="22"/>
                <w:u w:val="single"/>
                <w:lang w:val="es-ES"/>
              </w:rPr>
              <w:t>Las aguas descargadas desde el tratamiento primario son conducidas hasta el Estanque N°1</w:t>
            </w:r>
            <w:r w:rsidRPr="005865CB">
              <w:rPr>
                <w:i/>
                <w:sz w:val="22"/>
                <w:szCs w:val="22"/>
                <w:lang w:val="es-ES"/>
              </w:rPr>
              <w:t xml:space="preserve">, donde se almacenan y luego servirán de alimentación a la Planta de Tratamiento. Desde este estanque se alimenta a </w:t>
            </w:r>
            <w:r w:rsidRPr="00AB667E">
              <w:rPr>
                <w:i/>
                <w:sz w:val="22"/>
                <w:szCs w:val="22"/>
                <w:u w:val="single"/>
                <w:lang w:val="es-ES"/>
              </w:rPr>
              <w:t>dos colum</w:t>
            </w:r>
            <w:r w:rsidR="009E49EB">
              <w:rPr>
                <w:i/>
                <w:sz w:val="22"/>
                <w:szCs w:val="22"/>
                <w:u w:val="single"/>
                <w:lang w:val="es-ES"/>
              </w:rPr>
              <w:t>n</w:t>
            </w:r>
            <w:r w:rsidRPr="00AB667E">
              <w:rPr>
                <w:i/>
                <w:sz w:val="22"/>
                <w:szCs w:val="22"/>
                <w:u w:val="single"/>
                <w:lang w:val="es-ES"/>
              </w:rPr>
              <w:t>as de captación de mercurio cargadas con</w:t>
            </w:r>
          </w:p>
          <w:p w14:paraId="5A9A242F" w14:textId="6174D1C3" w:rsidR="0031362C" w:rsidRPr="005865CB" w:rsidRDefault="0031362C" w:rsidP="0031362C">
            <w:pPr>
              <w:rPr>
                <w:i/>
                <w:sz w:val="22"/>
                <w:szCs w:val="22"/>
                <w:lang w:val="es-ES"/>
              </w:rPr>
            </w:pPr>
            <w:r w:rsidRPr="00AB667E">
              <w:rPr>
                <w:i/>
                <w:sz w:val="22"/>
                <w:szCs w:val="22"/>
                <w:u w:val="single"/>
                <w:lang w:val="es-ES"/>
              </w:rPr>
              <w:t>resina (I0-1; I0-2)</w:t>
            </w:r>
            <w:r w:rsidRPr="005865CB">
              <w:rPr>
                <w:i/>
                <w:sz w:val="22"/>
                <w:szCs w:val="22"/>
                <w:lang w:val="es-ES"/>
              </w:rPr>
              <w:t>, en forma pa</w:t>
            </w:r>
            <w:r w:rsidR="00461FCC">
              <w:rPr>
                <w:i/>
                <w:sz w:val="22"/>
                <w:szCs w:val="22"/>
                <w:lang w:val="es-ES"/>
              </w:rPr>
              <w:t>ralela. La descarga de las colu</w:t>
            </w:r>
            <w:r w:rsidRPr="005865CB">
              <w:rPr>
                <w:i/>
                <w:sz w:val="22"/>
                <w:szCs w:val="22"/>
                <w:lang w:val="es-ES"/>
              </w:rPr>
              <w:t>m</w:t>
            </w:r>
            <w:r w:rsidR="00461FCC">
              <w:rPr>
                <w:i/>
                <w:sz w:val="22"/>
                <w:szCs w:val="22"/>
                <w:lang w:val="es-ES"/>
              </w:rPr>
              <w:t>n</w:t>
            </w:r>
            <w:r w:rsidRPr="005865CB">
              <w:rPr>
                <w:i/>
                <w:sz w:val="22"/>
                <w:szCs w:val="22"/>
                <w:lang w:val="es-ES"/>
              </w:rPr>
              <w:t xml:space="preserve">as alimenta paralelamente a las </w:t>
            </w:r>
            <w:r w:rsidRPr="00AB667E">
              <w:rPr>
                <w:i/>
                <w:sz w:val="22"/>
                <w:szCs w:val="22"/>
                <w:u w:val="single"/>
                <w:lang w:val="es-ES"/>
              </w:rPr>
              <w:t>columnas pulidoras IO- 3 y I</w:t>
            </w:r>
            <w:r w:rsidR="00131183">
              <w:rPr>
                <w:i/>
                <w:sz w:val="22"/>
                <w:szCs w:val="22"/>
                <w:u w:val="single"/>
                <w:lang w:val="es-ES"/>
              </w:rPr>
              <w:t>O</w:t>
            </w:r>
            <w:r w:rsidRPr="00AB667E">
              <w:rPr>
                <w:i/>
                <w:sz w:val="22"/>
                <w:szCs w:val="22"/>
                <w:u w:val="single"/>
                <w:lang w:val="es-ES"/>
              </w:rPr>
              <w:t>-4</w:t>
            </w:r>
            <w:r w:rsidRPr="005865CB">
              <w:rPr>
                <w:i/>
                <w:sz w:val="22"/>
                <w:szCs w:val="22"/>
                <w:lang w:val="es-ES"/>
              </w:rPr>
              <w:t xml:space="preserve">, cuya descarga a su vez, se junta en una sola línea y alimenta al </w:t>
            </w:r>
            <w:r w:rsidRPr="00AB667E">
              <w:rPr>
                <w:i/>
                <w:sz w:val="22"/>
                <w:szCs w:val="22"/>
                <w:u w:val="single"/>
                <w:lang w:val="es-ES"/>
              </w:rPr>
              <w:t>Estanque N°2 donde se almacena el agua tratada</w:t>
            </w:r>
            <w:r w:rsidRPr="005865CB">
              <w:rPr>
                <w:i/>
                <w:sz w:val="22"/>
                <w:szCs w:val="22"/>
                <w:lang w:val="es-ES"/>
              </w:rPr>
              <w:t xml:space="preserve"> (...)</w:t>
            </w:r>
          </w:p>
          <w:p w14:paraId="790B5A7C" w14:textId="77777777" w:rsidR="0031362C" w:rsidRPr="005865CB" w:rsidRDefault="0031362C" w:rsidP="00742350">
            <w:pPr>
              <w:rPr>
                <w:i/>
                <w:sz w:val="22"/>
                <w:szCs w:val="22"/>
                <w:lang w:val="es-ES"/>
              </w:rPr>
            </w:pPr>
          </w:p>
          <w:p w14:paraId="6E553181" w14:textId="06AC9212" w:rsidR="00742350" w:rsidRPr="005865CB" w:rsidRDefault="00E2415E" w:rsidP="00742350">
            <w:pPr>
              <w:rPr>
                <w:b/>
                <w:bCs/>
                <w:sz w:val="22"/>
                <w:szCs w:val="22"/>
              </w:rPr>
            </w:pPr>
            <w:r w:rsidRPr="005865CB">
              <w:rPr>
                <w:b/>
                <w:bCs/>
                <w:sz w:val="22"/>
                <w:szCs w:val="22"/>
              </w:rPr>
              <w:t>Considerando 3.6 letra c</w:t>
            </w:r>
            <w:r w:rsidR="00EA5CD2" w:rsidRPr="005865CB">
              <w:rPr>
                <w:b/>
                <w:bCs/>
                <w:sz w:val="22"/>
                <w:szCs w:val="22"/>
              </w:rPr>
              <w:t>.4</w:t>
            </w:r>
            <w:r w:rsidR="00742350" w:rsidRPr="005865CB">
              <w:rPr>
                <w:b/>
                <w:bCs/>
                <w:sz w:val="22"/>
                <w:szCs w:val="22"/>
              </w:rPr>
              <w:t>). RCA 171/2007 en relación al proyecto “Tratamiento de Agua Quebrada La Coipa”.</w:t>
            </w:r>
          </w:p>
          <w:p w14:paraId="55592270" w14:textId="77777777" w:rsidR="00742350" w:rsidRPr="005865CB" w:rsidRDefault="00742350" w:rsidP="00742350">
            <w:pPr>
              <w:rPr>
                <w:i/>
                <w:sz w:val="22"/>
                <w:szCs w:val="22"/>
                <w:lang w:val="es-ES"/>
              </w:rPr>
            </w:pPr>
            <w:r w:rsidRPr="005865CB">
              <w:rPr>
                <w:i/>
                <w:sz w:val="22"/>
                <w:szCs w:val="22"/>
                <w:lang w:val="es-ES"/>
              </w:rPr>
              <w:t xml:space="preserve">El proceso de regeneración consiste en hacer pasar una solución de sulfuro de sodio, a una concentración de 156 gr/l, por el lecho de la resina de intercambio iónico cuando ésta pierde su capacidad de retención de mercurio. </w:t>
            </w:r>
            <w:r w:rsidRPr="00AB667E">
              <w:rPr>
                <w:i/>
                <w:sz w:val="22"/>
                <w:szCs w:val="22"/>
                <w:u w:val="single"/>
                <w:lang w:val="es-ES"/>
              </w:rPr>
              <w:t>Cuando las columnas de intercambio iónico, correspondientes a las columnas de tratamiento primario, asociadas a los pozos N° 116, 120, 124, 125 y 135 presentan un porcentaje de remoción de mercurio inferior a 70%, se realiza el proceso de regeneración</w:t>
            </w:r>
            <w:r w:rsidRPr="005865CB">
              <w:rPr>
                <w:i/>
                <w:sz w:val="22"/>
                <w:szCs w:val="22"/>
                <w:lang w:val="es-ES"/>
              </w:rPr>
              <w:t>.</w:t>
            </w:r>
          </w:p>
          <w:p w14:paraId="578B1733" w14:textId="77777777" w:rsidR="00742350" w:rsidRPr="005865CB" w:rsidRDefault="00742350" w:rsidP="00742350">
            <w:pPr>
              <w:rPr>
                <w:i/>
                <w:sz w:val="22"/>
                <w:szCs w:val="22"/>
                <w:lang w:val="es-ES"/>
              </w:rPr>
            </w:pPr>
            <w:r w:rsidRPr="005865CB">
              <w:rPr>
                <w:i/>
                <w:sz w:val="22"/>
                <w:szCs w:val="22"/>
                <w:lang w:val="es-ES"/>
              </w:rPr>
              <w:t>C.5.Regeneración de las columnas de la planta de tratamiento</w:t>
            </w:r>
          </w:p>
          <w:p w14:paraId="1408BEF3" w14:textId="3AF26C34" w:rsidR="00742350" w:rsidRPr="005865CB" w:rsidRDefault="00742350" w:rsidP="00742350">
            <w:pPr>
              <w:rPr>
                <w:b/>
                <w:bCs/>
                <w:sz w:val="22"/>
                <w:szCs w:val="22"/>
              </w:rPr>
            </w:pPr>
            <w:r w:rsidRPr="005865CB">
              <w:rPr>
                <w:i/>
                <w:sz w:val="22"/>
                <w:szCs w:val="22"/>
                <w:lang w:val="es-ES"/>
              </w:rPr>
              <w:t xml:space="preserve">Este proceso se lleva a cabo según las necesidades operacionales, sobre la base del contenido de mercurio en la salida de cada columna. </w:t>
            </w:r>
            <w:r w:rsidRPr="00461FCC">
              <w:rPr>
                <w:i/>
                <w:sz w:val="22"/>
                <w:szCs w:val="22"/>
                <w:u w:val="single"/>
                <w:lang w:val="es-ES"/>
              </w:rPr>
              <w:t>Cuando la carga específica de las columnas IO-1; IO-2; IO-3 o IO-4 alcanza a 17 gr de Hg/l de resina, se procede a regenerar la columna</w:t>
            </w:r>
            <w:r w:rsidRPr="005865CB">
              <w:rPr>
                <w:i/>
                <w:sz w:val="22"/>
                <w:szCs w:val="22"/>
                <w:lang w:val="es-ES"/>
              </w:rPr>
              <w:t xml:space="preserve"> con sulfuro de sodio para restituirle su capacidad de remover el mercurio del agua.</w:t>
            </w:r>
          </w:p>
          <w:p w14:paraId="76EA1CC1" w14:textId="77777777" w:rsidR="00167004" w:rsidRDefault="00167004" w:rsidP="00167004">
            <w:pPr>
              <w:rPr>
                <w:b/>
                <w:bCs/>
                <w:sz w:val="22"/>
                <w:szCs w:val="22"/>
              </w:rPr>
            </w:pPr>
          </w:p>
          <w:p w14:paraId="6C602D69" w14:textId="77777777" w:rsidR="00167004" w:rsidRPr="00167004" w:rsidRDefault="00167004" w:rsidP="00167004">
            <w:pPr>
              <w:rPr>
                <w:b/>
                <w:bCs/>
                <w:sz w:val="22"/>
                <w:szCs w:val="22"/>
              </w:rPr>
            </w:pPr>
            <w:r w:rsidRPr="00167004">
              <w:rPr>
                <w:b/>
                <w:bCs/>
                <w:sz w:val="22"/>
                <w:szCs w:val="22"/>
              </w:rPr>
              <w:t>Considerando 3.7.5. RCA 171/2007 en relación al proyecto “Tratamiento de Agua Quebrada La Coipa”.</w:t>
            </w:r>
          </w:p>
          <w:p w14:paraId="40BAF5CD" w14:textId="77777777" w:rsidR="00167004" w:rsidRPr="00167004" w:rsidRDefault="00167004" w:rsidP="00167004">
            <w:pPr>
              <w:rPr>
                <w:bCs/>
                <w:i/>
                <w:sz w:val="22"/>
                <w:szCs w:val="22"/>
                <w:lang w:val="es-ES"/>
              </w:rPr>
            </w:pPr>
            <w:r w:rsidRPr="00167004">
              <w:rPr>
                <w:bCs/>
                <w:i/>
                <w:sz w:val="22"/>
                <w:szCs w:val="22"/>
                <w:lang w:val="es-ES"/>
              </w:rPr>
              <w:t xml:space="preserve">Incumplimiento calidad efluente que se inyecta a la napa. Es muy poco probable que esto ocurra, puesto que se lleva un </w:t>
            </w:r>
            <w:r w:rsidRPr="00131183">
              <w:rPr>
                <w:bCs/>
                <w:i/>
                <w:sz w:val="22"/>
                <w:szCs w:val="22"/>
                <w:lang w:val="es-ES"/>
              </w:rPr>
              <w:t xml:space="preserve">monitoreo diario en la salida de </w:t>
            </w:r>
            <w:r w:rsidRPr="00131183">
              <w:rPr>
                <w:bCs/>
                <w:i/>
                <w:sz w:val="22"/>
                <w:szCs w:val="22"/>
                <w:lang w:val="es-ES"/>
              </w:rPr>
              <w:lastRenderedPageBreak/>
              <w:t xml:space="preserve">todas las columnas, </w:t>
            </w:r>
            <w:r w:rsidRPr="00167004">
              <w:rPr>
                <w:bCs/>
                <w:i/>
                <w:sz w:val="22"/>
                <w:szCs w:val="22"/>
                <w:u w:val="single"/>
                <w:lang w:val="es-ES"/>
              </w:rPr>
              <w:t>y un control de la carga especifica de las columnas</w:t>
            </w:r>
            <w:r w:rsidRPr="00167004">
              <w:rPr>
                <w:bCs/>
                <w:i/>
                <w:sz w:val="22"/>
                <w:szCs w:val="22"/>
                <w:lang w:val="es-ES"/>
              </w:rPr>
              <w:t>, procediendo a su regeneración rápidamente cuando la carga sobrepasa un valor de seguridad preestablecido en los procedimientos.</w:t>
            </w:r>
          </w:p>
          <w:p w14:paraId="05FA3F6F" w14:textId="77777777" w:rsidR="00167004" w:rsidRPr="005865CB" w:rsidRDefault="00167004" w:rsidP="00EA5CD2">
            <w:pPr>
              <w:rPr>
                <w:b/>
                <w:bCs/>
                <w:sz w:val="22"/>
                <w:szCs w:val="22"/>
              </w:rPr>
            </w:pPr>
          </w:p>
          <w:p w14:paraId="5F69C9A7" w14:textId="09E8ED5C" w:rsidR="00EA5CD2" w:rsidRPr="005865CB" w:rsidRDefault="00EA5CD2" w:rsidP="00EA5CD2">
            <w:pPr>
              <w:rPr>
                <w:b/>
                <w:bCs/>
                <w:sz w:val="22"/>
                <w:szCs w:val="22"/>
              </w:rPr>
            </w:pPr>
            <w:r w:rsidRPr="005865CB">
              <w:rPr>
                <w:b/>
                <w:bCs/>
                <w:sz w:val="22"/>
                <w:szCs w:val="22"/>
              </w:rPr>
              <w:t>Considerando 3.7.6. RCA 171/2007 en relación al proyecto “Tratamiento de Agua Quebrada La Coipa”.</w:t>
            </w:r>
          </w:p>
          <w:p w14:paraId="750C9C31" w14:textId="2FF17AFC" w:rsidR="001F0F0A" w:rsidRPr="001F0F0A" w:rsidRDefault="00EA5CD2" w:rsidP="001F0F0A">
            <w:pPr>
              <w:rPr>
                <w:i/>
                <w:sz w:val="22"/>
                <w:szCs w:val="22"/>
              </w:rPr>
            </w:pPr>
            <w:r w:rsidRPr="001F0F0A">
              <w:rPr>
                <w:i/>
                <w:sz w:val="22"/>
                <w:szCs w:val="22"/>
                <w:lang w:val="es-ES"/>
              </w:rPr>
              <w:t>Planes de Control y seguimiento (...) Con el objetivo de asegurar una correcta operación de la planta y el cumplimiento de la normativa vigente</w:t>
            </w:r>
            <w:r w:rsidR="001F0F0A" w:rsidRPr="001F0F0A">
              <w:rPr>
                <w:i/>
                <w:sz w:val="22"/>
                <w:szCs w:val="22"/>
              </w:rPr>
              <w:t xml:space="preserve">, la empresa realiza el control y seguimiento de una serie de variables relativas a su operación y a los contenidos de mercurio y cianuro en aguas subterráneas. Entre ellas, se encuentran las siguientes variables que se registran </w:t>
            </w:r>
            <w:r w:rsidR="001F0F0A" w:rsidRPr="005D0392">
              <w:rPr>
                <w:i/>
                <w:sz w:val="22"/>
                <w:szCs w:val="22"/>
                <w:u w:val="single"/>
              </w:rPr>
              <w:t>mensualmente</w:t>
            </w:r>
            <w:r w:rsidR="001F0F0A" w:rsidRPr="001F0F0A">
              <w:rPr>
                <w:i/>
                <w:sz w:val="22"/>
                <w:szCs w:val="22"/>
              </w:rPr>
              <w:t>:</w:t>
            </w:r>
          </w:p>
          <w:p w14:paraId="5E07E365" w14:textId="77777777" w:rsidR="001F0F0A" w:rsidRPr="001F0F0A" w:rsidRDefault="001F0F0A" w:rsidP="001F0F0A">
            <w:pPr>
              <w:rPr>
                <w:i/>
                <w:sz w:val="22"/>
                <w:szCs w:val="22"/>
              </w:rPr>
            </w:pPr>
          </w:p>
          <w:p w14:paraId="7FD10187" w14:textId="77777777" w:rsidR="001F0F0A" w:rsidRPr="001F0F0A" w:rsidRDefault="001F0F0A" w:rsidP="001F0F0A">
            <w:pPr>
              <w:rPr>
                <w:i/>
                <w:sz w:val="22"/>
                <w:szCs w:val="22"/>
              </w:rPr>
            </w:pPr>
            <w:r w:rsidRPr="001F0F0A">
              <w:rPr>
                <w:i/>
                <w:sz w:val="22"/>
                <w:szCs w:val="22"/>
              </w:rPr>
              <w:t>4. Flujo promedio (1/seg) o volumen total de tratamiento (m3)</w:t>
            </w:r>
          </w:p>
          <w:p w14:paraId="10349075" w14:textId="77777777" w:rsidR="001F0F0A" w:rsidRPr="001F0F0A" w:rsidRDefault="001F0F0A" w:rsidP="001F0F0A">
            <w:pPr>
              <w:rPr>
                <w:i/>
                <w:sz w:val="22"/>
                <w:szCs w:val="22"/>
              </w:rPr>
            </w:pPr>
            <w:r w:rsidRPr="001F0F0A">
              <w:rPr>
                <w:i/>
                <w:sz w:val="22"/>
                <w:szCs w:val="22"/>
              </w:rPr>
              <w:t>5. Concentración media de alimentación de mercurio a la planta (ppb)</w:t>
            </w:r>
          </w:p>
          <w:p w14:paraId="4B968815" w14:textId="3E56F41B" w:rsidR="001F0F0A" w:rsidRPr="001F0F0A" w:rsidRDefault="001F0F0A" w:rsidP="001F0F0A">
            <w:pPr>
              <w:rPr>
                <w:i/>
                <w:sz w:val="22"/>
                <w:szCs w:val="22"/>
                <w:u w:val="single"/>
              </w:rPr>
            </w:pPr>
            <w:r w:rsidRPr="001F0F0A">
              <w:rPr>
                <w:i/>
                <w:sz w:val="22"/>
                <w:szCs w:val="22"/>
                <w:u w:val="single"/>
              </w:rPr>
              <w:t xml:space="preserve">6. Carga de </w:t>
            </w:r>
            <w:r>
              <w:rPr>
                <w:i/>
                <w:sz w:val="22"/>
                <w:szCs w:val="22"/>
                <w:u w:val="single"/>
              </w:rPr>
              <w:t>mercurio (kg) de las columnas IO</w:t>
            </w:r>
          </w:p>
          <w:p w14:paraId="68EF7494" w14:textId="77777777" w:rsidR="001F0F0A" w:rsidRPr="001F0F0A" w:rsidRDefault="001F0F0A" w:rsidP="001F0F0A">
            <w:pPr>
              <w:rPr>
                <w:i/>
                <w:sz w:val="22"/>
                <w:szCs w:val="22"/>
              </w:rPr>
            </w:pPr>
            <w:r w:rsidRPr="001F0F0A">
              <w:rPr>
                <w:i/>
                <w:sz w:val="22"/>
                <w:szCs w:val="22"/>
              </w:rPr>
              <w:t>7. Mercurio recuperado (kg) en planta de tratamiento después de la regeneración</w:t>
            </w:r>
          </w:p>
          <w:p w14:paraId="455841A2" w14:textId="77777777" w:rsidR="001F0F0A" w:rsidRPr="001F0F0A" w:rsidRDefault="001F0F0A" w:rsidP="001F0F0A">
            <w:pPr>
              <w:rPr>
                <w:i/>
                <w:sz w:val="22"/>
                <w:szCs w:val="22"/>
                <w:u w:val="single"/>
              </w:rPr>
            </w:pPr>
            <w:r w:rsidRPr="001F0F0A">
              <w:rPr>
                <w:i/>
                <w:sz w:val="22"/>
                <w:szCs w:val="22"/>
                <w:u w:val="single"/>
              </w:rPr>
              <w:t>8. Reducción de mercurio en columnas en pozos de captación (primarias)</w:t>
            </w:r>
          </w:p>
          <w:p w14:paraId="65DAC4F5" w14:textId="77777777" w:rsidR="001F0F0A" w:rsidRPr="00FD3F6D" w:rsidRDefault="001F0F0A" w:rsidP="001F0F0A">
            <w:pPr>
              <w:rPr>
                <w:i/>
                <w:sz w:val="22"/>
                <w:szCs w:val="22"/>
                <w:u w:val="single"/>
              </w:rPr>
            </w:pPr>
            <w:r w:rsidRPr="00FD3F6D">
              <w:rPr>
                <w:i/>
                <w:sz w:val="22"/>
                <w:szCs w:val="22"/>
                <w:u w:val="single"/>
              </w:rPr>
              <w:t>9. Mercurio acumulado (kg) en columnas primarias</w:t>
            </w:r>
          </w:p>
          <w:p w14:paraId="14C2D46E" w14:textId="77777777" w:rsidR="001F0F0A" w:rsidRPr="001F0F0A" w:rsidRDefault="001F0F0A" w:rsidP="001F0F0A">
            <w:pPr>
              <w:rPr>
                <w:i/>
                <w:sz w:val="22"/>
                <w:szCs w:val="22"/>
              </w:rPr>
            </w:pPr>
            <w:r w:rsidRPr="001F0F0A">
              <w:rPr>
                <w:i/>
                <w:sz w:val="22"/>
                <w:szCs w:val="22"/>
              </w:rPr>
              <w:t>10. Gradiente inverso</w:t>
            </w:r>
          </w:p>
          <w:p w14:paraId="115C493E" w14:textId="77777777" w:rsidR="001F0F0A" w:rsidRPr="001F0F0A" w:rsidRDefault="001F0F0A" w:rsidP="001F0F0A">
            <w:pPr>
              <w:rPr>
                <w:i/>
                <w:sz w:val="22"/>
                <w:szCs w:val="22"/>
              </w:rPr>
            </w:pPr>
            <w:r w:rsidRPr="001F0F0A">
              <w:rPr>
                <w:i/>
                <w:sz w:val="22"/>
                <w:szCs w:val="22"/>
              </w:rPr>
              <w:t>11. Desempeño de la planta de tratamiento</w:t>
            </w:r>
          </w:p>
          <w:p w14:paraId="1C729BBA" w14:textId="77777777" w:rsidR="001F0F0A" w:rsidRPr="001F0F0A" w:rsidRDefault="001F0F0A" w:rsidP="001F0F0A">
            <w:pPr>
              <w:rPr>
                <w:i/>
                <w:sz w:val="22"/>
                <w:szCs w:val="22"/>
              </w:rPr>
            </w:pPr>
            <w:r w:rsidRPr="001F0F0A">
              <w:rPr>
                <w:i/>
                <w:sz w:val="22"/>
                <w:szCs w:val="22"/>
              </w:rPr>
              <w:t>12. Trazas de mercurio (ppb) aguas abajo de planta</w:t>
            </w:r>
          </w:p>
          <w:p w14:paraId="57285E4D" w14:textId="26D6E3F0" w:rsidR="00EA5CD2" w:rsidRPr="001F0F0A" w:rsidRDefault="001F0F0A" w:rsidP="001F0F0A">
            <w:pPr>
              <w:rPr>
                <w:i/>
                <w:sz w:val="22"/>
                <w:szCs w:val="22"/>
                <w:lang w:val="es-ES"/>
              </w:rPr>
            </w:pPr>
            <w:r w:rsidRPr="001F0F0A">
              <w:rPr>
                <w:i/>
                <w:sz w:val="22"/>
                <w:szCs w:val="22"/>
              </w:rPr>
              <w:t xml:space="preserve">13. Cianuro total (ppm) a lo largo de la quebrada, aguas abajo Fase </w:t>
            </w:r>
            <w:r w:rsidR="00461FCC">
              <w:rPr>
                <w:i/>
                <w:sz w:val="22"/>
                <w:szCs w:val="22"/>
              </w:rPr>
              <w:t>II</w:t>
            </w:r>
            <w:r w:rsidRPr="001F0F0A">
              <w:rPr>
                <w:i/>
                <w:sz w:val="22"/>
                <w:szCs w:val="22"/>
                <w:lang w:val="es-ES"/>
              </w:rPr>
              <w:t xml:space="preserve"> </w:t>
            </w:r>
          </w:p>
          <w:p w14:paraId="1371ECAE" w14:textId="2BEEC1D1" w:rsidR="00E07A84" w:rsidRPr="005865CB" w:rsidRDefault="00E07A84" w:rsidP="00FD3F6D">
            <w:pPr>
              <w:rPr>
                <w:b/>
                <w:sz w:val="22"/>
                <w:szCs w:val="22"/>
              </w:rPr>
            </w:pPr>
          </w:p>
        </w:tc>
      </w:tr>
      <w:tr w:rsidR="00742350" w:rsidRPr="005865CB" w14:paraId="7C3EC6A1" w14:textId="77777777" w:rsidTr="00AC7B79">
        <w:trPr>
          <w:trHeight w:val="627"/>
        </w:trPr>
        <w:tc>
          <w:tcPr>
            <w:tcW w:w="5000" w:type="pct"/>
            <w:gridSpan w:val="2"/>
          </w:tcPr>
          <w:p w14:paraId="3091061B" w14:textId="56505422" w:rsidR="00742350" w:rsidRPr="005865CB" w:rsidRDefault="00742350" w:rsidP="00742350">
            <w:pPr>
              <w:rPr>
                <w:sz w:val="22"/>
                <w:szCs w:val="22"/>
              </w:rPr>
            </w:pPr>
            <w:r w:rsidRPr="005865CB">
              <w:rPr>
                <w:b/>
                <w:sz w:val="22"/>
                <w:szCs w:val="22"/>
              </w:rPr>
              <w:lastRenderedPageBreak/>
              <w:t>Hecho (s):</w:t>
            </w:r>
            <w:r w:rsidRPr="005865CB">
              <w:rPr>
                <w:sz w:val="22"/>
                <w:szCs w:val="22"/>
              </w:rPr>
              <w:t xml:space="preserve"> </w:t>
            </w:r>
          </w:p>
          <w:p w14:paraId="3DCF90E5" w14:textId="77777777" w:rsidR="008900B2" w:rsidRPr="005865CB" w:rsidRDefault="008900B2" w:rsidP="008900B2">
            <w:pPr>
              <w:rPr>
                <w:sz w:val="22"/>
                <w:szCs w:val="22"/>
              </w:rPr>
            </w:pPr>
          </w:p>
          <w:p w14:paraId="0243D3B1" w14:textId="77777777" w:rsidR="008900B2" w:rsidRPr="00C75BDD" w:rsidRDefault="008900B2" w:rsidP="008900B2">
            <w:pPr>
              <w:rPr>
                <w:b/>
                <w:sz w:val="22"/>
                <w:szCs w:val="22"/>
              </w:rPr>
            </w:pPr>
            <w:r w:rsidRPr="00C75BDD">
              <w:rPr>
                <w:sz w:val="22"/>
                <w:szCs w:val="22"/>
              </w:rPr>
              <w:t>Durante las actividades de inspección, se constató:</w:t>
            </w:r>
          </w:p>
          <w:p w14:paraId="3E65B049" w14:textId="77777777" w:rsidR="008900B2" w:rsidRPr="00C75BDD" w:rsidRDefault="008900B2" w:rsidP="00742350">
            <w:pPr>
              <w:rPr>
                <w:sz w:val="22"/>
                <w:szCs w:val="22"/>
              </w:rPr>
            </w:pPr>
          </w:p>
          <w:p w14:paraId="5E28A72D" w14:textId="7FC6C526" w:rsidR="008900B2" w:rsidRPr="00C75BDD" w:rsidRDefault="00A71CD2" w:rsidP="002A0EDD">
            <w:pPr>
              <w:pStyle w:val="Prrafodelista"/>
              <w:numPr>
                <w:ilvl w:val="0"/>
                <w:numId w:val="10"/>
              </w:numPr>
              <w:rPr>
                <w:sz w:val="22"/>
                <w:szCs w:val="22"/>
              </w:rPr>
            </w:pPr>
            <w:r w:rsidRPr="00C75BDD">
              <w:rPr>
                <w:sz w:val="22"/>
                <w:szCs w:val="22"/>
              </w:rPr>
              <w:t xml:space="preserve">Aguas arriba de la </w:t>
            </w:r>
            <w:r w:rsidR="008900B2" w:rsidRPr="00C75BDD">
              <w:rPr>
                <w:sz w:val="22"/>
                <w:szCs w:val="22"/>
              </w:rPr>
              <w:t xml:space="preserve">Planta de Tratamiento de Aguas </w:t>
            </w:r>
            <w:r w:rsidRPr="00C75BDD">
              <w:rPr>
                <w:sz w:val="22"/>
                <w:szCs w:val="22"/>
              </w:rPr>
              <w:t xml:space="preserve">de la Fase III, 3 pozos N° 124, 125 y 135, y aguas </w:t>
            </w:r>
            <w:r w:rsidR="001F0F0A">
              <w:rPr>
                <w:sz w:val="22"/>
                <w:szCs w:val="22"/>
              </w:rPr>
              <w:t>abajo</w:t>
            </w:r>
            <w:r w:rsidRPr="00C75BDD">
              <w:rPr>
                <w:sz w:val="22"/>
                <w:szCs w:val="22"/>
              </w:rPr>
              <w:t xml:space="preserve"> de la Planta una cortina de  5 pozos N° 122, 120, 116, 121 y 123. </w:t>
            </w:r>
            <w:r w:rsidR="00E7429F" w:rsidRPr="00C75BDD">
              <w:rPr>
                <w:sz w:val="22"/>
                <w:szCs w:val="22"/>
              </w:rPr>
              <w:t>Según lo informado por el Señor Acosta, d</w:t>
            </w:r>
            <w:r w:rsidRPr="00C75BDD">
              <w:rPr>
                <w:sz w:val="22"/>
                <w:szCs w:val="22"/>
              </w:rPr>
              <w:t>el total de 8 p</w:t>
            </w:r>
            <w:r w:rsidR="001F0F0A">
              <w:rPr>
                <w:bCs/>
                <w:sz w:val="22"/>
                <w:szCs w:val="22"/>
              </w:rPr>
              <w:t xml:space="preserve">ozos de captación de afluente de </w:t>
            </w:r>
            <w:r w:rsidRPr="00C75BDD">
              <w:rPr>
                <w:bCs/>
                <w:sz w:val="22"/>
                <w:szCs w:val="22"/>
              </w:rPr>
              <w:t>agua subterránea asociados a la planta de tratamiento</w:t>
            </w:r>
            <w:r w:rsidR="00F14F1D">
              <w:rPr>
                <w:bCs/>
                <w:sz w:val="22"/>
                <w:szCs w:val="22"/>
              </w:rPr>
              <w:t xml:space="preserve"> (mencionados en el párrafo anterior)</w:t>
            </w:r>
            <w:r w:rsidRPr="00C75BDD">
              <w:rPr>
                <w:bCs/>
                <w:sz w:val="22"/>
                <w:szCs w:val="22"/>
              </w:rPr>
              <w:t xml:space="preserve">, solo </w:t>
            </w:r>
            <w:r w:rsidR="008900B2" w:rsidRPr="00C75BDD">
              <w:rPr>
                <w:sz w:val="22"/>
                <w:szCs w:val="22"/>
              </w:rPr>
              <w:t>6</w:t>
            </w:r>
            <w:r w:rsidRPr="00C75BDD">
              <w:rPr>
                <w:sz w:val="22"/>
                <w:szCs w:val="22"/>
              </w:rPr>
              <w:t xml:space="preserve"> pozos  N° 116, 120, 122, 124, 125, 135, contaban </w:t>
            </w:r>
            <w:r w:rsidR="008900B2" w:rsidRPr="00C75BDD">
              <w:rPr>
                <w:sz w:val="22"/>
                <w:szCs w:val="22"/>
              </w:rPr>
              <w:t xml:space="preserve"> </w:t>
            </w:r>
            <w:r w:rsidR="008900B2" w:rsidRPr="00C75BDD">
              <w:rPr>
                <w:bCs/>
                <w:sz w:val="22"/>
                <w:szCs w:val="22"/>
              </w:rPr>
              <w:t xml:space="preserve">con columnas de captación de </w:t>
            </w:r>
            <w:r w:rsidR="00E7429F" w:rsidRPr="00C75BDD">
              <w:rPr>
                <w:bCs/>
                <w:sz w:val="22"/>
                <w:szCs w:val="22"/>
              </w:rPr>
              <w:t>Hg</w:t>
            </w:r>
            <w:r w:rsidR="008900B2" w:rsidRPr="00C75BDD">
              <w:rPr>
                <w:bCs/>
                <w:sz w:val="22"/>
                <w:szCs w:val="22"/>
              </w:rPr>
              <w:t xml:space="preserve"> como tratamiento operativas.</w:t>
            </w:r>
            <w:r w:rsidR="00E7429F" w:rsidRPr="00C75BDD">
              <w:rPr>
                <w:bCs/>
                <w:sz w:val="22"/>
                <w:szCs w:val="22"/>
              </w:rPr>
              <w:t xml:space="preserve"> E</w:t>
            </w:r>
            <w:r w:rsidR="00891FFB">
              <w:rPr>
                <w:bCs/>
                <w:sz w:val="22"/>
                <w:szCs w:val="22"/>
              </w:rPr>
              <w:t>s decir, existiría</w:t>
            </w:r>
            <w:r w:rsidR="00E7429F" w:rsidRPr="00C75BDD">
              <w:rPr>
                <w:bCs/>
                <w:sz w:val="22"/>
                <w:szCs w:val="22"/>
              </w:rPr>
              <w:t xml:space="preserve"> un pozo adicional</w:t>
            </w:r>
            <w:r w:rsidR="00D51221">
              <w:rPr>
                <w:bCs/>
                <w:sz w:val="22"/>
                <w:szCs w:val="22"/>
              </w:rPr>
              <w:t xml:space="preserve"> (pozo N° 122)</w:t>
            </w:r>
            <w:r w:rsidR="00E7429F" w:rsidRPr="00C75BDD">
              <w:rPr>
                <w:bCs/>
                <w:sz w:val="22"/>
                <w:szCs w:val="22"/>
              </w:rPr>
              <w:t xml:space="preserve"> a los aprobados en la exigencia </w:t>
            </w:r>
            <w:r w:rsidR="00F14F1D">
              <w:rPr>
                <w:bCs/>
                <w:sz w:val="22"/>
                <w:szCs w:val="22"/>
              </w:rPr>
              <w:t xml:space="preserve">que contaba </w:t>
            </w:r>
            <w:r w:rsidR="00E7429F" w:rsidRPr="00C75BDD">
              <w:rPr>
                <w:bCs/>
                <w:sz w:val="22"/>
                <w:szCs w:val="22"/>
              </w:rPr>
              <w:t>con columnas de captación de Hg.</w:t>
            </w:r>
          </w:p>
          <w:p w14:paraId="58EE501A" w14:textId="09B7A8F5" w:rsidR="00A71CD2" w:rsidRPr="00C75BDD" w:rsidRDefault="00E7429F" w:rsidP="002A0EDD">
            <w:pPr>
              <w:pStyle w:val="Prrafodelista"/>
              <w:numPr>
                <w:ilvl w:val="0"/>
                <w:numId w:val="10"/>
              </w:numPr>
              <w:rPr>
                <w:sz w:val="22"/>
                <w:szCs w:val="22"/>
              </w:rPr>
            </w:pPr>
            <w:r w:rsidRPr="00C75BDD">
              <w:rPr>
                <w:sz w:val="22"/>
                <w:szCs w:val="22"/>
              </w:rPr>
              <w:t xml:space="preserve">La </w:t>
            </w:r>
            <w:r w:rsidR="00A71CD2" w:rsidRPr="00C75BDD">
              <w:rPr>
                <w:sz w:val="22"/>
                <w:szCs w:val="22"/>
              </w:rPr>
              <w:t xml:space="preserve">Planta de Tratamiento de Aguas </w:t>
            </w:r>
            <w:r w:rsidRPr="00C75BDD">
              <w:rPr>
                <w:sz w:val="22"/>
                <w:szCs w:val="22"/>
              </w:rPr>
              <w:t xml:space="preserve">estaba </w:t>
            </w:r>
            <w:r w:rsidR="00A71CD2" w:rsidRPr="00C75BDD">
              <w:rPr>
                <w:sz w:val="22"/>
                <w:szCs w:val="22"/>
              </w:rPr>
              <w:t xml:space="preserve">conformada </w:t>
            </w:r>
            <w:r w:rsidR="005865CB" w:rsidRPr="00C75BDD">
              <w:rPr>
                <w:sz w:val="22"/>
                <w:szCs w:val="22"/>
              </w:rPr>
              <w:t xml:space="preserve">en su interior (dentro del galpón) </w:t>
            </w:r>
            <w:r w:rsidR="00A71CD2" w:rsidRPr="00C75BDD">
              <w:rPr>
                <w:sz w:val="22"/>
                <w:szCs w:val="22"/>
              </w:rPr>
              <w:t xml:space="preserve">por 1 filtro de arenas y 4 filtros de resina (IO 1 al IO 4), </w:t>
            </w:r>
            <w:r w:rsidRPr="00C75BDD">
              <w:rPr>
                <w:sz w:val="22"/>
                <w:szCs w:val="22"/>
              </w:rPr>
              <w:t xml:space="preserve">todos </w:t>
            </w:r>
            <w:r w:rsidR="001F0F0A">
              <w:rPr>
                <w:sz w:val="22"/>
                <w:szCs w:val="22"/>
              </w:rPr>
              <w:t>en operación; y f</w:t>
            </w:r>
            <w:r w:rsidR="005865CB" w:rsidRPr="00C75BDD">
              <w:rPr>
                <w:sz w:val="22"/>
                <w:szCs w:val="22"/>
              </w:rPr>
              <w:t xml:space="preserve">uera del galpón </w:t>
            </w:r>
            <w:r w:rsidR="001F0F0A">
              <w:rPr>
                <w:sz w:val="22"/>
                <w:szCs w:val="22"/>
              </w:rPr>
              <w:t>por</w:t>
            </w:r>
            <w:r w:rsidR="005865CB" w:rsidRPr="00C75BDD">
              <w:rPr>
                <w:sz w:val="22"/>
                <w:szCs w:val="22"/>
              </w:rPr>
              <w:t xml:space="preserve"> un estanque de agua tratada y otro de agua industrial (sin tratar).</w:t>
            </w:r>
          </w:p>
          <w:p w14:paraId="52C9C487" w14:textId="77777777" w:rsidR="00C75BDD" w:rsidRPr="00C75BDD" w:rsidRDefault="00C75BDD" w:rsidP="00C75BDD">
            <w:pPr>
              <w:rPr>
                <w:sz w:val="22"/>
                <w:szCs w:val="22"/>
              </w:rPr>
            </w:pPr>
          </w:p>
          <w:p w14:paraId="684D5759" w14:textId="073F26BA" w:rsidR="0038190D" w:rsidRPr="00C75BDD" w:rsidRDefault="00C75BDD" w:rsidP="00C75BDD">
            <w:pPr>
              <w:rPr>
                <w:sz w:val="22"/>
                <w:szCs w:val="22"/>
              </w:rPr>
            </w:pPr>
            <w:r w:rsidRPr="00C75BDD">
              <w:rPr>
                <w:sz w:val="22"/>
                <w:szCs w:val="22"/>
              </w:rPr>
              <w:t>Adicionalmente, s</w:t>
            </w:r>
            <w:r w:rsidR="0038190D" w:rsidRPr="00C75BDD">
              <w:rPr>
                <w:sz w:val="22"/>
                <w:szCs w:val="22"/>
              </w:rPr>
              <w:t>e consult</w:t>
            </w:r>
            <w:r w:rsidR="00E41A61">
              <w:rPr>
                <w:sz w:val="22"/>
                <w:szCs w:val="22"/>
              </w:rPr>
              <w:t>ó</w:t>
            </w:r>
            <w:r w:rsidR="0038190D" w:rsidRPr="00C75BDD">
              <w:rPr>
                <w:sz w:val="22"/>
                <w:szCs w:val="22"/>
              </w:rPr>
              <w:t xml:space="preserve"> al Señor </w:t>
            </w:r>
            <w:r w:rsidRPr="00C75BDD">
              <w:rPr>
                <w:sz w:val="22"/>
                <w:szCs w:val="22"/>
              </w:rPr>
              <w:t>Es</w:t>
            </w:r>
            <w:r>
              <w:rPr>
                <w:sz w:val="22"/>
                <w:szCs w:val="22"/>
              </w:rPr>
              <w:t>teban Adaras, Supervisor Riegel</w:t>
            </w:r>
            <w:r w:rsidR="00332370">
              <w:rPr>
                <w:sz w:val="22"/>
                <w:szCs w:val="22"/>
              </w:rPr>
              <w:t>,</w:t>
            </w:r>
            <w:r>
              <w:rPr>
                <w:sz w:val="22"/>
                <w:szCs w:val="22"/>
              </w:rPr>
              <w:t xml:space="preserve"> </w:t>
            </w:r>
            <w:r w:rsidR="0038190D" w:rsidRPr="00C75BDD">
              <w:rPr>
                <w:sz w:val="22"/>
                <w:szCs w:val="22"/>
              </w:rPr>
              <w:t xml:space="preserve">por los registros de eficiencia de las columnas y filtros de retención, </w:t>
            </w:r>
            <w:r w:rsidRPr="00C75BDD">
              <w:rPr>
                <w:sz w:val="22"/>
                <w:szCs w:val="22"/>
              </w:rPr>
              <w:t xml:space="preserve">al respecto señalo lo siguiente </w:t>
            </w:r>
            <w:r w:rsidRPr="00C75BDD">
              <w:rPr>
                <w:i/>
                <w:sz w:val="22"/>
                <w:szCs w:val="22"/>
              </w:rPr>
              <w:t>“</w:t>
            </w:r>
            <w:r w:rsidR="0038190D" w:rsidRPr="00C75BDD">
              <w:rPr>
                <w:i/>
                <w:sz w:val="22"/>
                <w:szCs w:val="22"/>
              </w:rPr>
              <w:t>se hacen muestreos martes, jueves y domingo, y</w:t>
            </w:r>
            <w:r w:rsidRPr="00C75BDD">
              <w:rPr>
                <w:i/>
                <w:sz w:val="22"/>
                <w:szCs w:val="22"/>
              </w:rPr>
              <w:t xml:space="preserve"> </w:t>
            </w:r>
            <w:r w:rsidR="0038190D" w:rsidRPr="00C75BDD">
              <w:rPr>
                <w:i/>
                <w:sz w:val="22"/>
                <w:szCs w:val="22"/>
              </w:rPr>
              <w:t>se suben al sistema en línea que posee la instalación, no existiendo registros físicos en terreno</w:t>
            </w:r>
            <w:r w:rsidRPr="00C75BDD">
              <w:rPr>
                <w:i/>
                <w:sz w:val="22"/>
                <w:szCs w:val="22"/>
              </w:rPr>
              <w:t>”</w:t>
            </w:r>
            <w:r w:rsidR="0038190D" w:rsidRPr="00C75BDD">
              <w:rPr>
                <w:i/>
                <w:sz w:val="22"/>
                <w:szCs w:val="22"/>
              </w:rPr>
              <w:t>.</w:t>
            </w:r>
            <w:r>
              <w:rPr>
                <w:i/>
                <w:sz w:val="22"/>
                <w:szCs w:val="22"/>
              </w:rPr>
              <w:t xml:space="preserve"> </w:t>
            </w:r>
            <w:r w:rsidRPr="00C75BDD">
              <w:rPr>
                <w:sz w:val="22"/>
                <w:szCs w:val="22"/>
              </w:rPr>
              <w:t>Por lo anterior, al finalizar la actividad de inspección se solicitaron a través del acta de inspección dichos registros.</w:t>
            </w:r>
          </w:p>
          <w:p w14:paraId="0D4109AE" w14:textId="77777777" w:rsidR="005865CB" w:rsidRPr="005865CB" w:rsidRDefault="005865CB" w:rsidP="00C75BDD">
            <w:pPr>
              <w:pStyle w:val="Prrafodelista"/>
              <w:rPr>
                <w:sz w:val="22"/>
                <w:szCs w:val="22"/>
              </w:rPr>
            </w:pPr>
          </w:p>
          <w:p w14:paraId="4B82FCCF" w14:textId="77777777" w:rsidR="00742350" w:rsidRPr="005865CB" w:rsidRDefault="00742350" w:rsidP="00742350">
            <w:pPr>
              <w:rPr>
                <w:b/>
                <w:sz w:val="22"/>
                <w:szCs w:val="22"/>
              </w:rPr>
            </w:pPr>
            <w:r w:rsidRPr="005865CB">
              <w:rPr>
                <w:b/>
                <w:sz w:val="22"/>
                <w:szCs w:val="22"/>
              </w:rPr>
              <w:lastRenderedPageBreak/>
              <w:t xml:space="preserve">Resultado (s) examen de Información: </w:t>
            </w:r>
          </w:p>
          <w:p w14:paraId="3C73DDF3" w14:textId="77777777" w:rsidR="00E85005" w:rsidRPr="005865CB" w:rsidRDefault="00E85005" w:rsidP="00E85005">
            <w:pPr>
              <w:rPr>
                <w:b/>
                <w:sz w:val="22"/>
                <w:szCs w:val="22"/>
              </w:rPr>
            </w:pPr>
          </w:p>
          <w:p w14:paraId="44169309" w14:textId="4885CBAC" w:rsidR="00742350" w:rsidRPr="00206CDD" w:rsidRDefault="00F627B4" w:rsidP="00C75BDD">
            <w:pPr>
              <w:rPr>
                <w:sz w:val="22"/>
                <w:szCs w:val="22"/>
              </w:rPr>
            </w:pPr>
            <w:r w:rsidRPr="005865CB">
              <w:rPr>
                <w:bCs/>
                <w:sz w:val="22"/>
                <w:szCs w:val="22"/>
              </w:rPr>
              <w:t>El Titular a través de Carta Conductora S/N de fecha 09 de abril de 2015, recepcionada con igual fecha, entregó  un Informe Respuesta Fiscalización SMA y los antecedentes solicitados en el numeral 9 del acta de inspección ambiental</w:t>
            </w:r>
            <w:r w:rsidR="00C75BDD" w:rsidRPr="00C75BDD">
              <w:rPr>
                <w:bCs/>
                <w:sz w:val="22"/>
                <w:szCs w:val="22"/>
              </w:rPr>
              <w:t xml:space="preserve"> referentes a </w:t>
            </w:r>
            <w:r w:rsidR="00C75BDD">
              <w:rPr>
                <w:bCs/>
                <w:sz w:val="22"/>
                <w:szCs w:val="22"/>
              </w:rPr>
              <w:t>“</w:t>
            </w:r>
            <w:r w:rsidR="00C75BDD" w:rsidRPr="00C75BDD">
              <w:rPr>
                <w:bCs/>
                <w:i/>
                <w:sz w:val="22"/>
                <w:szCs w:val="22"/>
              </w:rPr>
              <w:t xml:space="preserve">Registro de monitoreo mensual 2013-2014, de eficiencia de remoción de Hg de las columnas </w:t>
            </w:r>
            <w:r w:rsidR="00C75BDD" w:rsidRPr="00206CDD">
              <w:rPr>
                <w:bCs/>
                <w:i/>
                <w:sz w:val="22"/>
                <w:szCs w:val="22"/>
              </w:rPr>
              <w:t>o registros de porcentaje de retención de Hg en columnas (Pozos N°116, 120, 124, 125, y 135) y en los intercambiadores (IO-01 a IO-04)”</w:t>
            </w:r>
            <w:r w:rsidR="00830391" w:rsidRPr="00206CDD">
              <w:rPr>
                <w:bCs/>
                <w:sz w:val="22"/>
                <w:szCs w:val="22"/>
              </w:rPr>
              <w:t xml:space="preserve"> (Anexos </w:t>
            </w:r>
            <w:r w:rsidR="00B87A6E" w:rsidRPr="00206CDD">
              <w:rPr>
                <w:bCs/>
                <w:sz w:val="22"/>
                <w:szCs w:val="22"/>
              </w:rPr>
              <w:t xml:space="preserve">N° </w:t>
            </w:r>
            <w:r w:rsidR="00830391" w:rsidRPr="00206CDD">
              <w:rPr>
                <w:bCs/>
                <w:sz w:val="22"/>
                <w:szCs w:val="22"/>
              </w:rPr>
              <w:t xml:space="preserve">2, </w:t>
            </w:r>
            <w:r w:rsidR="00B87A6E" w:rsidRPr="00206CDD">
              <w:rPr>
                <w:bCs/>
                <w:sz w:val="22"/>
                <w:szCs w:val="22"/>
              </w:rPr>
              <w:t xml:space="preserve">N° </w:t>
            </w:r>
            <w:r w:rsidR="001038BF" w:rsidRPr="00206CDD">
              <w:rPr>
                <w:bCs/>
                <w:sz w:val="22"/>
                <w:szCs w:val="22"/>
              </w:rPr>
              <w:t>9</w:t>
            </w:r>
            <w:r w:rsidR="00461FCC" w:rsidRPr="00206CDD">
              <w:rPr>
                <w:bCs/>
                <w:sz w:val="22"/>
                <w:szCs w:val="22"/>
              </w:rPr>
              <w:t xml:space="preserve"> y </w:t>
            </w:r>
            <w:r w:rsidR="00B87A6E" w:rsidRPr="00206CDD">
              <w:rPr>
                <w:bCs/>
                <w:sz w:val="22"/>
                <w:szCs w:val="22"/>
              </w:rPr>
              <w:t xml:space="preserve">N° </w:t>
            </w:r>
            <w:r w:rsidR="001038BF" w:rsidRPr="00206CDD">
              <w:rPr>
                <w:bCs/>
                <w:sz w:val="22"/>
                <w:szCs w:val="22"/>
              </w:rPr>
              <w:t>10</w:t>
            </w:r>
            <w:r w:rsidR="00AC763E" w:rsidRPr="00206CDD">
              <w:rPr>
                <w:bCs/>
                <w:sz w:val="22"/>
                <w:szCs w:val="22"/>
              </w:rPr>
              <w:t>)</w:t>
            </w:r>
            <w:r w:rsidRPr="00206CDD">
              <w:rPr>
                <w:bCs/>
                <w:sz w:val="22"/>
                <w:szCs w:val="22"/>
              </w:rPr>
              <w:t>. D</w:t>
            </w:r>
            <w:r w:rsidR="00742350" w:rsidRPr="00206CDD">
              <w:rPr>
                <w:sz w:val="22"/>
                <w:szCs w:val="22"/>
              </w:rPr>
              <w:t>el examen de información de la documentación señalada en la exigencia</w:t>
            </w:r>
            <w:r w:rsidR="00891FFB" w:rsidRPr="00206CDD">
              <w:rPr>
                <w:sz w:val="22"/>
                <w:szCs w:val="22"/>
              </w:rPr>
              <w:t xml:space="preserve"> y la entregada</w:t>
            </w:r>
            <w:r w:rsidR="00742350" w:rsidRPr="00206CDD">
              <w:rPr>
                <w:sz w:val="22"/>
                <w:szCs w:val="22"/>
              </w:rPr>
              <w:t xml:space="preserve">, es </w:t>
            </w:r>
            <w:r w:rsidRPr="00206CDD">
              <w:rPr>
                <w:sz w:val="22"/>
                <w:szCs w:val="22"/>
              </w:rPr>
              <w:t>posible indicar que:</w:t>
            </w:r>
          </w:p>
          <w:p w14:paraId="58406D86" w14:textId="77777777" w:rsidR="001A1164" w:rsidRPr="00206CDD" w:rsidRDefault="001A1164" w:rsidP="00C75BDD">
            <w:pPr>
              <w:rPr>
                <w:sz w:val="22"/>
                <w:szCs w:val="22"/>
              </w:rPr>
            </w:pPr>
          </w:p>
          <w:p w14:paraId="3AB69C80" w14:textId="7CA99DC0" w:rsidR="001A1164" w:rsidRDefault="001A1164" w:rsidP="00C75BDD">
            <w:pPr>
              <w:rPr>
                <w:sz w:val="22"/>
                <w:szCs w:val="22"/>
              </w:rPr>
            </w:pPr>
            <w:r w:rsidRPr="00206CDD">
              <w:rPr>
                <w:sz w:val="22"/>
                <w:szCs w:val="22"/>
              </w:rPr>
              <w:t xml:space="preserve">a. Respecto de la </w:t>
            </w:r>
            <w:r w:rsidR="00CC0DCA" w:rsidRPr="00206CDD">
              <w:rPr>
                <w:sz w:val="22"/>
                <w:szCs w:val="22"/>
              </w:rPr>
              <w:t>regeneración</w:t>
            </w:r>
            <w:r w:rsidRPr="00206CDD">
              <w:rPr>
                <w:sz w:val="22"/>
                <w:szCs w:val="22"/>
              </w:rPr>
              <w:t xml:space="preserve"> de Hg en las columnas de los pozos </w:t>
            </w:r>
            <w:r w:rsidRPr="00206CDD">
              <w:rPr>
                <w:bCs/>
                <w:sz w:val="22"/>
                <w:szCs w:val="22"/>
              </w:rPr>
              <w:t xml:space="preserve"> N°116, 120, 122, 124, 125, y 135:</w:t>
            </w:r>
          </w:p>
          <w:p w14:paraId="262DC93D" w14:textId="77777777" w:rsidR="00891FFB" w:rsidRPr="0099696F" w:rsidRDefault="00891FFB" w:rsidP="00C75BDD">
            <w:pPr>
              <w:rPr>
                <w:sz w:val="22"/>
                <w:szCs w:val="22"/>
              </w:rPr>
            </w:pPr>
          </w:p>
          <w:p w14:paraId="2C142C0E" w14:textId="5CAFC9A3" w:rsidR="00574E71" w:rsidRPr="0099696F" w:rsidRDefault="008A4FA4" w:rsidP="008A4FA4">
            <w:pPr>
              <w:rPr>
                <w:bCs/>
                <w:sz w:val="22"/>
                <w:szCs w:val="22"/>
              </w:rPr>
            </w:pPr>
            <w:r w:rsidRPr="0099696F">
              <w:rPr>
                <w:bCs/>
                <w:sz w:val="22"/>
                <w:szCs w:val="22"/>
              </w:rPr>
              <w:t xml:space="preserve">a.1  </w:t>
            </w:r>
            <w:r w:rsidR="00891FFB" w:rsidRPr="0099696F">
              <w:rPr>
                <w:bCs/>
                <w:sz w:val="22"/>
                <w:szCs w:val="22"/>
              </w:rPr>
              <w:t xml:space="preserve">La planilla excel denominada “Eficiencia </w:t>
            </w:r>
            <w:r w:rsidR="003C433C" w:rsidRPr="0099696F">
              <w:rPr>
                <w:bCs/>
                <w:sz w:val="22"/>
                <w:szCs w:val="22"/>
              </w:rPr>
              <w:t>Remoción</w:t>
            </w:r>
            <w:r w:rsidR="00891FFB" w:rsidRPr="0099696F">
              <w:rPr>
                <w:bCs/>
                <w:sz w:val="22"/>
                <w:szCs w:val="22"/>
              </w:rPr>
              <w:t xml:space="preserve"> HG Pozos 116-120-124-125-135 período 2013-2014” contiene</w:t>
            </w:r>
            <w:r w:rsidR="00655E88" w:rsidRPr="0099696F">
              <w:rPr>
                <w:bCs/>
                <w:sz w:val="22"/>
                <w:szCs w:val="22"/>
              </w:rPr>
              <w:t xml:space="preserve"> como su nombre lo dice, registros </w:t>
            </w:r>
            <w:r w:rsidR="002A4B67" w:rsidRPr="0099696F">
              <w:rPr>
                <w:bCs/>
                <w:sz w:val="22"/>
                <w:szCs w:val="22"/>
              </w:rPr>
              <w:t xml:space="preserve">desde el 02 de enero 2013 al 30 de diciembre 2014 con </w:t>
            </w:r>
            <w:r w:rsidR="00197F34" w:rsidRPr="0099696F">
              <w:rPr>
                <w:bCs/>
                <w:sz w:val="22"/>
                <w:szCs w:val="22"/>
              </w:rPr>
              <w:t>la eficiencia de remoción de Hg en</w:t>
            </w:r>
            <w:r w:rsidR="00B8484F" w:rsidRPr="0099696F">
              <w:rPr>
                <w:bCs/>
                <w:sz w:val="22"/>
                <w:szCs w:val="22"/>
              </w:rPr>
              <w:t xml:space="preserve"> las columnas de</w:t>
            </w:r>
            <w:r w:rsidR="00197F34" w:rsidRPr="0099696F">
              <w:rPr>
                <w:bCs/>
                <w:sz w:val="22"/>
                <w:szCs w:val="22"/>
              </w:rPr>
              <w:t xml:space="preserve"> </w:t>
            </w:r>
            <w:r w:rsidR="00655E88" w:rsidRPr="0099696F">
              <w:rPr>
                <w:bCs/>
                <w:sz w:val="22"/>
                <w:szCs w:val="22"/>
              </w:rPr>
              <w:t xml:space="preserve">los pozos </w:t>
            </w:r>
            <w:r w:rsidR="00891FFB" w:rsidRPr="0099696F">
              <w:rPr>
                <w:bCs/>
                <w:sz w:val="22"/>
                <w:szCs w:val="22"/>
              </w:rPr>
              <w:t xml:space="preserve"> </w:t>
            </w:r>
            <w:r w:rsidR="00B8484F" w:rsidRPr="0099696F">
              <w:rPr>
                <w:bCs/>
                <w:sz w:val="22"/>
                <w:szCs w:val="22"/>
              </w:rPr>
              <w:t xml:space="preserve">N° </w:t>
            </w:r>
            <w:r w:rsidR="00655E88" w:rsidRPr="0099696F">
              <w:rPr>
                <w:bCs/>
                <w:sz w:val="22"/>
                <w:szCs w:val="22"/>
              </w:rPr>
              <w:t>116, 120, 124, 125, 135</w:t>
            </w:r>
            <w:r w:rsidR="00B8484F" w:rsidRPr="0099696F">
              <w:rPr>
                <w:bCs/>
                <w:sz w:val="22"/>
                <w:szCs w:val="22"/>
              </w:rPr>
              <w:t>;</w:t>
            </w:r>
            <w:r w:rsidR="00655E88" w:rsidRPr="0099696F">
              <w:rPr>
                <w:bCs/>
                <w:sz w:val="22"/>
                <w:szCs w:val="22"/>
              </w:rPr>
              <w:t xml:space="preserve"> por lo que </w:t>
            </w:r>
            <w:r w:rsidR="004B6889" w:rsidRPr="0099696F">
              <w:rPr>
                <w:bCs/>
                <w:sz w:val="22"/>
                <w:szCs w:val="22"/>
              </w:rPr>
              <w:t>e</w:t>
            </w:r>
            <w:r w:rsidR="00655E88" w:rsidRPr="0099696F">
              <w:rPr>
                <w:bCs/>
                <w:sz w:val="22"/>
                <w:szCs w:val="22"/>
              </w:rPr>
              <w:t xml:space="preserve">l pozo 122 no poseería </w:t>
            </w:r>
            <w:r w:rsidR="004B6889" w:rsidRPr="0099696F">
              <w:rPr>
                <w:bCs/>
                <w:sz w:val="22"/>
                <w:szCs w:val="22"/>
              </w:rPr>
              <w:t xml:space="preserve">registro de </w:t>
            </w:r>
            <w:r w:rsidR="00655E88" w:rsidRPr="0099696F">
              <w:rPr>
                <w:bCs/>
                <w:sz w:val="22"/>
                <w:szCs w:val="22"/>
              </w:rPr>
              <w:t xml:space="preserve">captación de Hg. </w:t>
            </w:r>
            <w:r w:rsidR="007707CA" w:rsidRPr="0099696F">
              <w:rPr>
                <w:bCs/>
                <w:sz w:val="22"/>
                <w:szCs w:val="22"/>
              </w:rPr>
              <w:t xml:space="preserve">En general dichos registros contiene  muestreos </w:t>
            </w:r>
            <w:r w:rsidR="001269DE" w:rsidRPr="0099696F">
              <w:rPr>
                <w:bCs/>
                <w:sz w:val="22"/>
                <w:szCs w:val="22"/>
              </w:rPr>
              <w:t xml:space="preserve"> en las columnas </w:t>
            </w:r>
            <w:r w:rsidR="007707CA" w:rsidRPr="0099696F">
              <w:rPr>
                <w:bCs/>
                <w:sz w:val="22"/>
                <w:szCs w:val="22"/>
              </w:rPr>
              <w:t xml:space="preserve"> ejecutados 3 veces por semana.</w:t>
            </w:r>
          </w:p>
          <w:p w14:paraId="002356CC" w14:textId="77777777" w:rsidR="008A4FA4" w:rsidRPr="0099696F" w:rsidRDefault="008A4FA4" w:rsidP="008A4FA4">
            <w:pPr>
              <w:rPr>
                <w:rFonts w:ascii="Calibri" w:eastAsia="Times New Roman" w:hAnsi="Calibri" w:cs="Calibri"/>
                <w:sz w:val="22"/>
                <w:szCs w:val="22"/>
                <w:lang w:eastAsia="es-CL"/>
              </w:rPr>
            </w:pPr>
          </w:p>
          <w:p w14:paraId="41DE7C1D" w14:textId="0598DABC" w:rsidR="001A53C4" w:rsidRPr="0099696F" w:rsidRDefault="008A4FA4" w:rsidP="008A4FA4">
            <w:pPr>
              <w:rPr>
                <w:rFonts w:ascii="Calibri" w:eastAsia="Times New Roman" w:hAnsi="Calibri" w:cs="Calibri"/>
                <w:sz w:val="22"/>
                <w:szCs w:val="22"/>
                <w:lang w:eastAsia="es-CL"/>
              </w:rPr>
            </w:pPr>
            <w:r w:rsidRPr="0099696F">
              <w:rPr>
                <w:rFonts w:ascii="Calibri" w:eastAsia="Times New Roman" w:hAnsi="Calibri" w:cs="Calibri"/>
                <w:sz w:val="22"/>
                <w:szCs w:val="22"/>
                <w:lang w:eastAsia="es-CL"/>
              </w:rPr>
              <w:t xml:space="preserve">a.2. </w:t>
            </w:r>
            <w:r w:rsidR="001A53C4" w:rsidRPr="0099696F">
              <w:rPr>
                <w:rFonts w:ascii="Calibri" w:eastAsia="Times New Roman" w:hAnsi="Calibri" w:cs="Calibri"/>
                <w:sz w:val="22"/>
                <w:szCs w:val="22"/>
                <w:lang w:eastAsia="es-CL"/>
              </w:rPr>
              <w:t xml:space="preserve">Dicha planilla (registro </w:t>
            </w:r>
            <w:r w:rsidR="001F4CF3" w:rsidRPr="0099696F">
              <w:rPr>
                <w:rFonts w:ascii="Calibri" w:eastAsia="Times New Roman" w:hAnsi="Calibri" w:cs="Calibri"/>
                <w:bCs/>
                <w:sz w:val="22"/>
                <w:szCs w:val="22"/>
                <w:lang w:eastAsia="es-CL"/>
              </w:rPr>
              <w:t xml:space="preserve">“Eficiencia </w:t>
            </w:r>
            <w:r w:rsidR="003C433C" w:rsidRPr="0099696F">
              <w:rPr>
                <w:rFonts w:ascii="Calibri" w:eastAsia="Times New Roman" w:hAnsi="Calibri" w:cs="Calibri"/>
                <w:bCs/>
                <w:sz w:val="22"/>
                <w:szCs w:val="22"/>
                <w:lang w:eastAsia="es-CL"/>
              </w:rPr>
              <w:t>Remoción</w:t>
            </w:r>
            <w:r w:rsidR="001F4CF3" w:rsidRPr="0099696F">
              <w:rPr>
                <w:rFonts w:ascii="Calibri" w:eastAsia="Times New Roman" w:hAnsi="Calibri" w:cs="Calibri"/>
                <w:bCs/>
                <w:sz w:val="22"/>
                <w:szCs w:val="22"/>
                <w:lang w:eastAsia="es-CL"/>
              </w:rPr>
              <w:t xml:space="preserve"> HG Pozos 116-120-124-125-135 período 2013-2014”</w:t>
            </w:r>
            <w:r w:rsidR="001A53C4" w:rsidRPr="0099696F">
              <w:rPr>
                <w:rFonts w:ascii="Calibri" w:eastAsia="Times New Roman" w:hAnsi="Calibri" w:cs="Calibri"/>
                <w:sz w:val="22"/>
                <w:szCs w:val="22"/>
                <w:lang w:eastAsia="es-CL"/>
              </w:rPr>
              <w:t xml:space="preserve">) no permite acreditar la procedencia </w:t>
            </w:r>
            <w:r w:rsidR="001F4CF3" w:rsidRPr="0099696F">
              <w:rPr>
                <w:rFonts w:ascii="Calibri" w:eastAsia="Times New Roman" w:hAnsi="Calibri" w:cs="Calibri"/>
                <w:sz w:val="22"/>
                <w:szCs w:val="22"/>
                <w:lang w:eastAsia="es-CL"/>
              </w:rPr>
              <w:t xml:space="preserve">(certificados de análisis) </w:t>
            </w:r>
            <w:r w:rsidR="001A53C4" w:rsidRPr="0099696F">
              <w:rPr>
                <w:rFonts w:ascii="Calibri" w:eastAsia="Times New Roman" w:hAnsi="Calibri" w:cs="Calibri"/>
                <w:sz w:val="22"/>
                <w:szCs w:val="22"/>
                <w:lang w:eastAsia="es-CL"/>
              </w:rPr>
              <w:t xml:space="preserve">de los </w:t>
            </w:r>
            <w:r w:rsidR="001F4CF3" w:rsidRPr="0099696F">
              <w:rPr>
                <w:rFonts w:ascii="Calibri" w:eastAsia="Times New Roman" w:hAnsi="Calibri" w:cs="Calibri"/>
                <w:sz w:val="22"/>
                <w:szCs w:val="22"/>
                <w:lang w:eastAsia="es-CL"/>
              </w:rPr>
              <w:t>resultados informados, además como dichos registros no se encuentran en físico en la planta no fue posible revisarlos en terreno.</w:t>
            </w:r>
          </w:p>
          <w:p w14:paraId="4133903A" w14:textId="77777777" w:rsidR="008A4FA4" w:rsidRPr="0099696F" w:rsidRDefault="008A4FA4" w:rsidP="008A4FA4">
            <w:pPr>
              <w:rPr>
                <w:bCs/>
                <w:sz w:val="22"/>
                <w:szCs w:val="22"/>
              </w:rPr>
            </w:pPr>
          </w:p>
          <w:p w14:paraId="15AF5B2C" w14:textId="3A3E1671" w:rsidR="008A4FA4" w:rsidRPr="00206CDD" w:rsidRDefault="008A4FA4" w:rsidP="008A4FA4">
            <w:pPr>
              <w:rPr>
                <w:bCs/>
                <w:sz w:val="22"/>
                <w:szCs w:val="22"/>
              </w:rPr>
            </w:pPr>
            <w:r w:rsidRPr="00206CDD">
              <w:rPr>
                <w:bCs/>
                <w:sz w:val="22"/>
                <w:szCs w:val="22"/>
              </w:rPr>
              <w:t xml:space="preserve">a.3. </w:t>
            </w:r>
            <w:r w:rsidR="00AB667E" w:rsidRPr="00206CDD">
              <w:rPr>
                <w:bCs/>
                <w:sz w:val="22"/>
                <w:szCs w:val="22"/>
              </w:rPr>
              <w:t xml:space="preserve">De la revisión </w:t>
            </w:r>
            <w:r w:rsidR="00574E71" w:rsidRPr="00206CDD">
              <w:rPr>
                <w:bCs/>
                <w:sz w:val="22"/>
                <w:szCs w:val="22"/>
              </w:rPr>
              <w:t>de los datos de eficiencia de retención de la columna del pozo 116, se constató</w:t>
            </w:r>
            <w:r w:rsidRPr="00206CDD">
              <w:rPr>
                <w:bCs/>
                <w:sz w:val="22"/>
                <w:szCs w:val="22"/>
              </w:rPr>
              <w:t xml:space="preserve"> lo siguiente para el período comprendido desde el </w:t>
            </w:r>
            <w:r w:rsidR="002A4B67" w:rsidRPr="00206CDD">
              <w:rPr>
                <w:bCs/>
                <w:sz w:val="22"/>
                <w:szCs w:val="22"/>
              </w:rPr>
              <w:t>02 de ene</w:t>
            </w:r>
            <w:r w:rsidRPr="00206CDD">
              <w:rPr>
                <w:bCs/>
                <w:sz w:val="22"/>
                <w:szCs w:val="22"/>
              </w:rPr>
              <w:t>ro 2013 al 30 de diciembre 2014 (</w:t>
            </w:r>
            <w:r w:rsidR="00B87A6E" w:rsidRPr="00206CDD">
              <w:rPr>
                <w:bCs/>
                <w:sz w:val="22"/>
                <w:szCs w:val="22"/>
              </w:rPr>
              <w:t>ver Grá</w:t>
            </w:r>
            <w:r w:rsidR="003B43E7" w:rsidRPr="00206CDD">
              <w:rPr>
                <w:bCs/>
                <w:sz w:val="22"/>
                <w:szCs w:val="22"/>
              </w:rPr>
              <w:t>fico N° 1</w:t>
            </w:r>
            <w:r w:rsidRPr="00206CDD">
              <w:rPr>
                <w:bCs/>
                <w:sz w:val="22"/>
                <w:szCs w:val="22"/>
              </w:rPr>
              <w:t>):</w:t>
            </w:r>
          </w:p>
          <w:p w14:paraId="34112526" w14:textId="77777777" w:rsidR="008A4FA4" w:rsidRPr="00206CDD" w:rsidRDefault="008A4FA4" w:rsidP="008A4FA4">
            <w:pPr>
              <w:rPr>
                <w:bCs/>
                <w:sz w:val="22"/>
                <w:szCs w:val="22"/>
              </w:rPr>
            </w:pPr>
          </w:p>
          <w:p w14:paraId="2EE94679" w14:textId="77777777" w:rsidR="008A4FA4" w:rsidRPr="00206CDD" w:rsidRDefault="008A4FA4" w:rsidP="00C273AA">
            <w:pPr>
              <w:pStyle w:val="Prrafodelista"/>
              <w:numPr>
                <w:ilvl w:val="0"/>
                <w:numId w:val="28"/>
              </w:numPr>
              <w:rPr>
                <w:bCs/>
                <w:sz w:val="22"/>
                <w:szCs w:val="22"/>
              </w:rPr>
            </w:pPr>
            <w:r w:rsidRPr="00206CDD">
              <w:rPr>
                <w:bCs/>
                <w:sz w:val="22"/>
                <w:szCs w:val="22"/>
              </w:rPr>
              <w:t>S</w:t>
            </w:r>
            <w:r w:rsidR="00B8484F" w:rsidRPr="00206CDD">
              <w:rPr>
                <w:bCs/>
                <w:sz w:val="22"/>
                <w:szCs w:val="22"/>
              </w:rPr>
              <w:t xml:space="preserve">e realizaron </w:t>
            </w:r>
            <w:r w:rsidR="005C1C1E" w:rsidRPr="00206CDD">
              <w:rPr>
                <w:bCs/>
                <w:sz w:val="22"/>
                <w:szCs w:val="22"/>
              </w:rPr>
              <w:t>7</w:t>
            </w:r>
            <w:r w:rsidR="00B8484F" w:rsidRPr="00206CDD">
              <w:rPr>
                <w:bCs/>
                <w:sz w:val="22"/>
                <w:szCs w:val="22"/>
              </w:rPr>
              <w:t xml:space="preserve"> regeneraciones, </w:t>
            </w:r>
            <w:r w:rsidR="005C1C1E" w:rsidRPr="00206CDD">
              <w:rPr>
                <w:bCs/>
                <w:sz w:val="22"/>
                <w:szCs w:val="22"/>
              </w:rPr>
              <w:t xml:space="preserve">de las cuales solo 2 cumplieron con activarse </w:t>
            </w:r>
            <w:r w:rsidR="00B8484F" w:rsidRPr="00206CDD">
              <w:rPr>
                <w:bCs/>
                <w:color w:val="000000" w:themeColor="text1"/>
                <w:sz w:val="22"/>
                <w:szCs w:val="22"/>
              </w:rPr>
              <w:t>para porcentajes de eficiencia inferiores al 70%</w:t>
            </w:r>
            <w:r w:rsidR="005C1C1E" w:rsidRPr="00206CDD">
              <w:rPr>
                <w:bCs/>
                <w:color w:val="000000" w:themeColor="text1"/>
                <w:sz w:val="22"/>
                <w:szCs w:val="22"/>
              </w:rPr>
              <w:t xml:space="preserve">. </w:t>
            </w:r>
          </w:p>
          <w:p w14:paraId="57EF27E0" w14:textId="77777777" w:rsidR="008A4FA4" w:rsidRPr="00206CDD" w:rsidRDefault="005C1C1E" w:rsidP="00C273AA">
            <w:pPr>
              <w:pStyle w:val="Prrafodelista"/>
              <w:numPr>
                <w:ilvl w:val="0"/>
                <w:numId w:val="28"/>
              </w:numPr>
              <w:rPr>
                <w:bCs/>
                <w:sz w:val="22"/>
                <w:szCs w:val="22"/>
              </w:rPr>
            </w:pPr>
            <w:r w:rsidRPr="00206CDD">
              <w:rPr>
                <w:bCs/>
                <w:color w:val="000000" w:themeColor="text1"/>
                <w:sz w:val="22"/>
                <w:szCs w:val="22"/>
              </w:rPr>
              <w:t xml:space="preserve">Las otras 5 </w:t>
            </w:r>
            <w:r w:rsidR="008A4FA4" w:rsidRPr="00206CDD">
              <w:rPr>
                <w:bCs/>
                <w:color w:val="000000" w:themeColor="text1"/>
                <w:sz w:val="22"/>
                <w:szCs w:val="22"/>
              </w:rPr>
              <w:t>regeneraciones</w:t>
            </w:r>
            <w:r w:rsidRPr="00206CDD">
              <w:rPr>
                <w:bCs/>
                <w:color w:val="000000" w:themeColor="text1"/>
                <w:sz w:val="22"/>
                <w:szCs w:val="22"/>
              </w:rPr>
              <w:t xml:space="preserve"> </w:t>
            </w:r>
            <w:r w:rsidR="008A4FA4" w:rsidRPr="00206CDD">
              <w:rPr>
                <w:bCs/>
                <w:color w:val="000000" w:themeColor="text1"/>
                <w:sz w:val="22"/>
                <w:szCs w:val="22"/>
              </w:rPr>
              <w:t xml:space="preserve">que no cumplieron, </w:t>
            </w:r>
            <w:r w:rsidRPr="00206CDD">
              <w:rPr>
                <w:bCs/>
                <w:color w:val="000000" w:themeColor="text1"/>
                <w:sz w:val="22"/>
                <w:szCs w:val="22"/>
              </w:rPr>
              <w:t xml:space="preserve">se activaron </w:t>
            </w:r>
            <w:r w:rsidR="00FF500E" w:rsidRPr="00206CDD">
              <w:rPr>
                <w:bCs/>
                <w:color w:val="000000" w:themeColor="text1"/>
                <w:sz w:val="22"/>
                <w:szCs w:val="22"/>
              </w:rPr>
              <w:t xml:space="preserve"> cuando la eficiencia alcanzó</w:t>
            </w:r>
            <w:r w:rsidR="00D265EC" w:rsidRPr="00206CDD">
              <w:rPr>
                <w:bCs/>
                <w:color w:val="000000" w:themeColor="text1"/>
                <w:sz w:val="22"/>
                <w:szCs w:val="22"/>
              </w:rPr>
              <w:t xml:space="preserve"> valores cercanos al 50%, </w:t>
            </w:r>
            <w:r w:rsidR="009E46B8" w:rsidRPr="00206CDD">
              <w:rPr>
                <w:bCs/>
                <w:color w:val="000000" w:themeColor="text1"/>
                <w:sz w:val="22"/>
                <w:szCs w:val="22"/>
              </w:rPr>
              <w:t xml:space="preserve">con un retraso de hasta </w:t>
            </w:r>
            <w:r w:rsidR="00D265EC" w:rsidRPr="00206CDD">
              <w:rPr>
                <w:bCs/>
                <w:color w:val="000000" w:themeColor="text1"/>
                <w:sz w:val="22"/>
                <w:szCs w:val="22"/>
              </w:rPr>
              <w:t>1</w:t>
            </w:r>
            <w:r w:rsidR="00133EB5" w:rsidRPr="00206CDD">
              <w:rPr>
                <w:bCs/>
                <w:color w:val="000000" w:themeColor="text1"/>
                <w:sz w:val="22"/>
                <w:szCs w:val="22"/>
              </w:rPr>
              <w:t>13</w:t>
            </w:r>
            <w:r w:rsidR="00FF500E" w:rsidRPr="00206CDD">
              <w:rPr>
                <w:bCs/>
                <w:color w:val="000000" w:themeColor="text1"/>
                <w:sz w:val="22"/>
                <w:szCs w:val="22"/>
              </w:rPr>
              <w:t xml:space="preserve"> días desde que se detectó</w:t>
            </w:r>
            <w:r w:rsidR="009E46B8" w:rsidRPr="00206CDD">
              <w:rPr>
                <w:bCs/>
                <w:color w:val="000000" w:themeColor="text1"/>
                <w:sz w:val="22"/>
                <w:szCs w:val="22"/>
              </w:rPr>
              <w:t xml:space="preserve"> que los valores en la salid</w:t>
            </w:r>
            <w:r w:rsidR="008A4FA4" w:rsidRPr="00206CDD">
              <w:rPr>
                <w:bCs/>
                <w:color w:val="000000" w:themeColor="text1"/>
                <w:sz w:val="22"/>
                <w:szCs w:val="22"/>
              </w:rPr>
              <w:t>a no cumplían con la exigencia.</w:t>
            </w:r>
          </w:p>
          <w:p w14:paraId="172270F5" w14:textId="130DAC05" w:rsidR="008A4FA4" w:rsidRPr="00206CDD" w:rsidRDefault="008A4FA4" w:rsidP="00C273AA">
            <w:pPr>
              <w:pStyle w:val="Prrafodelista"/>
              <w:numPr>
                <w:ilvl w:val="0"/>
                <w:numId w:val="28"/>
              </w:numPr>
              <w:rPr>
                <w:bCs/>
                <w:sz w:val="22"/>
                <w:szCs w:val="22"/>
              </w:rPr>
            </w:pPr>
            <w:r w:rsidRPr="00206CDD">
              <w:rPr>
                <w:bCs/>
                <w:color w:val="000000" w:themeColor="text1"/>
                <w:sz w:val="22"/>
                <w:szCs w:val="22"/>
              </w:rPr>
              <w:t xml:space="preserve">La </w:t>
            </w:r>
            <w:r w:rsidR="0099696F" w:rsidRPr="00206CDD">
              <w:rPr>
                <w:bCs/>
                <w:color w:val="000000" w:themeColor="text1"/>
                <w:sz w:val="22"/>
                <w:szCs w:val="22"/>
              </w:rPr>
              <w:t>eficiencia de retención</w:t>
            </w:r>
            <w:r w:rsidRPr="00206CDD">
              <w:rPr>
                <w:bCs/>
                <w:color w:val="000000" w:themeColor="text1"/>
                <w:sz w:val="22"/>
                <w:szCs w:val="22"/>
              </w:rPr>
              <w:t xml:space="preserve"> mí</w:t>
            </w:r>
            <w:r w:rsidR="0099696F" w:rsidRPr="00206CDD">
              <w:rPr>
                <w:bCs/>
                <w:color w:val="000000" w:themeColor="text1"/>
                <w:sz w:val="22"/>
                <w:szCs w:val="22"/>
              </w:rPr>
              <w:t>nima</w:t>
            </w:r>
            <w:r w:rsidR="00133EB5" w:rsidRPr="00206CDD">
              <w:rPr>
                <w:bCs/>
                <w:color w:val="000000" w:themeColor="text1"/>
                <w:sz w:val="22"/>
                <w:szCs w:val="22"/>
              </w:rPr>
              <w:t xml:space="preserve"> </w:t>
            </w:r>
            <w:r w:rsidRPr="00206CDD">
              <w:rPr>
                <w:bCs/>
                <w:color w:val="000000" w:themeColor="text1"/>
                <w:sz w:val="22"/>
                <w:szCs w:val="22"/>
              </w:rPr>
              <w:t xml:space="preserve">fue </w:t>
            </w:r>
            <w:r w:rsidR="009E46B8" w:rsidRPr="00206CDD">
              <w:rPr>
                <w:bCs/>
                <w:color w:val="000000" w:themeColor="text1"/>
                <w:sz w:val="22"/>
                <w:szCs w:val="22"/>
              </w:rPr>
              <w:t xml:space="preserve">de </w:t>
            </w:r>
            <w:r w:rsidR="00D265EC" w:rsidRPr="00206CDD">
              <w:rPr>
                <w:bCs/>
                <w:color w:val="000000" w:themeColor="text1"/>
                <w:sz w:val="22"/>
                <w:szCs w:val="22"/>
              </w:rPr>
              <w:t>35%</w:t>
            </w:r>
            <w:r w:rsidR="009E46B8" w:rsidRPr="00206CDD">
              <w:rPr>
                <w:bCs/>
                <w:color w:val="000000" w:themeColor="text1"/>
                <w:sz w:val="22"/>
                <w:szCs w:val="22"/>
              </w:rPr>
              <w:t xml:space="preserve">, </w:t>
            </w:r>
            <w:r w:rsidR="00EA4594" w:rsidRPr="00206CDD">
              <w:rPr>
                <w:bCs/>
                <w:color w:val="000000" w:themeColor="text1"/>
                <w:sz w:val="22"/>
                <w:szCs w:val="22"/>
              </w:rPr>
              <w:t>llegando</w:t>
            </w:r>
            <w:r w:rsidR="00463BFA" w:rsidRPr="00206CDD">
              <w:rPr>
                <w:bCs/>
                <w:color w:val="000000" w:themeColor="text1"/>
                <w:sz w:val="22"/>
                <w:szCs w:val="22"/>
              </w:rPr>
              <w:t xml:space="preserve"> a un total de </w:t>
            </w:r>
            <w:r w:rsidR="00C67783" w:rsidRPr="00206CDD">
              <w:rPr>
                <w:bCs/>
                <w:color w:val="000000" w:themeColor="text1"/>
                <w:sz w:val="22"/>
                <w:szCs w:val="22"/>
              </w:rPr>
              <w:t>168</w:t>
            </w:r>
            <w:r w:rsidR="00463BFA" w:rsidRPr="00206CDD">
              <w:rPr>
                <w:bCs/>
                <w:color w:val="000000" w:themeColor="text1"/>
                <w:sz w:val="22"/>
                <w:szCs w:val="22"/>
              </w:rPr>
              <w:t xml:space="preserve"> </w:t>
            </w:r>
            <w:r w:rsidR="00C67783" w:rsidRPr="00206CDD">
              <w:rPr>
                <w:bCs/>
                <w:color w:val="000000" w:themeColor="text1"/>
                <w:sz w:val="22"/>
                <w:szCs w:val="22"/>
              </w:rPr>
              <w:t xml:space="preserve">veces de un total de 314 días de análisis, </w:t>
            </w:r>
            <w:r w:rsidR="00463BFA" w:rsidRPr="00206CDD">
              <w:rPr>
                <w:bCs/>
                <w:color w:val="000000" w:themeColor="text1"/>
                <w:sz w:val="22"/>
                <w:szCs w:val="22"/>
              </w:rPr>
              <w:t xml:space="preserve">en los cuales los porcentajes fueron </w:t>
            </w:r>
            <w:r w:rsidR="00FF500E" w:rsidRPr="00206CDD">
              <w:rPr>
                <w:bCs/>
                <w:color w:val="000000" w:themeColor="text1"/>
                <w:sz w:val="22"/>
                <w:szCs w:val="22"/>
              </w:rPr>
              <w:t>inferiores al 70% y no se activó</w:t>
            </w:r>
            <w:r w:rsidR="00463BFA" w:rsidRPr="00206CDD">
              <w:rPr>
                <w:bCs/>
                <w:color w:val="000000" w:themeColor="text1"/>
                <w:sz w:val="22"/>
                <w:szCs w:val="22"/>
              </w:rPr>
              <w:t xml:space="preserve"> la regeneración según la exigencia. </w:t>
            </w:r>
          </w:p>
          <w:p w14:paraId="458DEB2C" w14:textId="2226CF6F" w:rsidR="00891FFB" w:rsidRPr="00206CDD" w:rsidRDefault="008A4FA4" w:rsidP="00C273AA">
            <w:pPr>
              <w:pStyle w:val="Prrafodelista"/>
              <w:numPr>
                <w:ilvl w:val="0"/>
                <w:numId w:val="28"/>
              </w:numPr>
              <w:rPr>
                <w:bCs/>
                <w:sz w:val="22"/>
                <w:szCs w:val="22"/>
              </w:rPr>
            </w:pPr>
            <w:r w:rsidRPr="00206CDD">
              <w:rPr>
                <w:bCs/>
                <w:color w:val="000000" w:themeColor="text1"/>
                <w:sz w:val="22"/>
                <w:szCs w:val="22"/>
              </w:rPr>
              <w:t>D</w:t>
            </w:r>
            <w:r w:rsidR="0099696F" w:rsidRPr="00206CDD">
              <w:rPr>
                <w:bCs/>
                <w:color w:val="000000" w:themeColor="text1"/>
                <w:sz w:val="22"/>
                <w:szCs w:val="22"/>
              </w:rPr>
              <w:t xml:space="preserve">el total de análisis, </w:t>
            </w:r>
            <w:r w:rsidR="00C67783" w:rsidRPr="00206CDD">
              <w:rPr>
                <w:bCs/>
                <w:color w:val="000000" w:themeColor="text1"/>
                <w:sz w:val="22"/>
                <w:szCs w:val="22"/>
              </w:rPr>
              <w:t>al menos un 54% de las veces debería haberse activado la regeneraci</w:t>
            </w:r>
            <w:r w:rsidR="00EA5CFF" w:rsidRPr="00206CDD">
              <w:rPr>
                <w:bCs/>
                <w:color w:val="000000" w:themeColor="text1"/>
                <w:sz w:val="22"/>
                <w:szCs w:val="22"/>
              </w:rPr>
              <w:t>ón</w:t>
            </w:r>
            <w:r w:rsidR="003961E7" w:rsidRPr="00206CDD">
              <w:rPr>
                <w:bCs/>
                <w:color w:val="000000" w:themeColor="text1"/>
                <w:sz w:val="22"/>
                <w:szCs w:val="22"/>
              </w:rPr>
              <w:t xml:space="preserve"> según la condición de la exigencia y no solo alrededor del </w:t>
            </w:r>
            <w:r w:rsidR="00B90834" w:rsidRPr="00206CDD">
              <w:rPr>
                <w:bCs/>
                <w:color w:val="000000" w:themeColor="text1"/>
                <w:sz w:val="22"/>
                <w:szCs w:val="22"/>
              </w:rPr>
              <w:t>1,2</w:t>
            </w:r>
            <w:r w:rsidR="003961E7" w:rsidRPr="00206CDD">
              <w:rPr>
                <w:bCs/>
                <w:color w:val="000000" w:themeColor="text1"/>
                <w:sz w:val="22"/>
                <w:szCs w:val="22"/>
              </w:rPr>
              <w:t>% de las veces (2 veces)</w:t>
            </w:r>
            <w:r w:rsidR="00EA5CFF" w:rsidRPr="00206CDD">
              <w:rPr>
                <w:bCs/>
                <w:color w:val="000000" w:themeColor="text1"/>
                <w:sz w:val="22"/>
                <w:szCs w:val="22"/>
              </w:rPr>
              <w:t>.</w:t>
            </w:r>
          </w:p>
          <w:p w14:paraId="52B415F6" w14:textId="77777777" w:rsidR="008A4FA4" w:rsidRPr="00206CDD" w:rsidRDefault="008A4FA4" w:rsidP="008A4FA4">
            <w:pPr>
              <w:rPr>
                <w:bCs/>
                <w:sz w:val="22"/>
                <w:szCs w:val="22"/>
              </w:rPr>
            </w:pPr>
          </w:p>
          <w:p w14:paraId="2D2F7F88" w14:textId="58A1D899" w:rsidR="0099696F" w:rsidRPr="0099696F" w:rsidRDefault="0099696F" w:rsidP="0099696F">
            <w:pPr>
              <w:rPr>
                <w:bCs/>
                <w:sz w:val="22"/>
                <w:szCs w:val="22"/>
              </w:rPr>
            </w:pPr>
            <w:r w:rsidRPr="00206CDD">
              <w:rPr>
                <w:bCs/>
                <w:sz w:val="22"/>
                <w:szCs w:val="22"/>
              </w:rPr>
              <w:t xml:space="preserve">a.4. </w:t>
            </w:r>
            <w:r w:rsidR="007707CA" w:rsidRPr="00206CDD">
              <w:rPr>
                <w:bCs/>
                <w:sz w:val="22"/>
                <w:szCs w:val="22"/>
              </w:rPr>
              <w:t xml:space="preserve">De la revisión de los datos de eficiencia de retención de la columna del pozo 120, se constató </w:t>
            </w:r>
            <w:r w:rsidRPr="00206CDD">
              <w:rPr>
                <w:bCs/>
                <w:sz w:val="22"/>
                <w:szCs w:val="22"/>
              </w:rPr>
              <w:t xml:space="preserve"> lo siguiente para el período comprendido desde el 02 de enero 2013 al 30 de diciembre 2014 (ver Gráfico N° 2):</w:t>
            </w:r>
          </w:p>
          <w:p w14:paraId="48A043CC" w14:textId="77777777" w:rsidR="0099696F" w:rsidRPr="0099696F" w:rsidRDefault="0099696F" w:rsidP="008A4FA4">
            <w:pPr>
              <w:rPr>
                <w:bCs/>
                <w:sz w:val="22"/>
                <w:szCs w:val="22"/>
              </w:rPr>
            </w:pPr>
          </w:p>
          <w:p w14:paraId="2610F836" w14:textId="3E74A40D" w:rsidR="0099696F" w:rsidRPr="0099696F" w:rsidRDefault="0099696F" w:rsidP="0099696F">
            <w:pPr>
              <w:pStyle w:val="Prrafodelista"/>
              <w:numPr>
                <w:ilvl w:val="0"/>
                <w:numId w:val="29"/>
              </w:numPr>
              <w:rPr>
                <w:bCs/>
                <w:sz w:val="22"/>
                <w:szCs w:val="22"/>
              </w:rPr>
            </w:pPr>
            <w:r w:rsidRPr="0099696F">
              <w:rPr>
                <w:bCs/>
                <w:sz w:val="22"/>
                <w:szCs w:val="22"/>
              </w:rPr>
              <w:t>S</w:t>
            </w:r>
            <w:r w:rsidR="007707CA" w:rsidRPr="0099696F">
              <w:rPr>
                <w:bCs/>
                <w:sz w:val="22"/>
                <w:szCs w:val="22"/>
              </w:rPr>
              <w:t>e realizaron 9 regeneraciones, de las cuales 1 cumpli</w:t>
            </w:r>
            <w:r w:rsidR="00FF500E" w:rsidRPr="0099696F">
              <w:rPr>
                <w:bCs/>
                <w:sz w:val="22"/>
                <w:szCs w:val="22"/>
              </w:rPr>
              <w:t>ó</w:t>
            </w:r>
            <w:r w:rsidR="007707CA" w:rsidRPr="0099696F">
              <w:rPr>
                <w:bCs/>
                <w:sz w:val="22"/>
                <w:szCs w:val="22"/>
              </w:rPr>
              <w:t xml:space="preserve"> con activarse para porcentajes de eficiencia inferiores al 70%, 4 rege</w:t>
            </w:r>
            <w:r w:rsidR="009E49EB">
              <w:rPr>
                <w:bCs/>
                <w:sz w:val="22"/>
                <w:szCs w:val="22"/>
              </w:rPr>
              <w:t>n</w:t>
            </w:r>
            <w:r w:rsidR="007707CA" w:rsidRPr="0099696F">
              <w:rPr>
                <w:bCs/>
                <w:sz w:val="22"/>
                <w:szCs w:val="22"/>
              </w:rPr>
              <w:t>eraciones se activa</w:t>
            </w:r>
            <w:r w:rsidR="00FF500E" w:rsidRPr="0099696F">
              <w:rPr>
                <w:bCs/>
                <w:sz w:val="22"/>
                <w:szCs w:val="22"/>
              </w:rPr>
              <w:t>ron cuando la eficiencia alcanzó</w:t>
            </w:r>
            <w:r w:rsidRPr="0099696F">
              <w:rPr>
                <w:bCs/>
                <w:sz w:val="22"/>
                <w:szCs w:val="22"/>
              </w:rPr>
              <w:t xml:space="preserve"> valores cercanos al 50%.</w:t>
            </w:r>
          </w:p>
          <w:p w14:paraId="2D566574" w14:textId="7DAFFE33" w:rsidR="0099696F" w:rsidRPr="0099696F" w:rsidRDefault="0099696F" w:rsidP="0099696F">
            <w:pPr>
              <w:pStyle w:val="Prrafodelista"/>
              <w:numPr>
                <w:ilvl w:val="0"/>
                <w:numId w:val="29"/>
              </w:numPr>
              <w:rPr>
                <w:bCs/>
                <w:sz w:val="22"/>
                <w:szCs w:val="22"/>
              </w:rPr>
            </w:pPr>
            <w:r w:rsidRPr="0099696F">
              <w:rPr>
                <w:bCs/>
                <w:sz w:val="22"/>
                <w:szCs w:val="22"/>
              </w:rPr>
              <w:lastRenderedPageBreak/>
              <w:t>La</w:t>
            </w:r>
            <w:r w:rsidR="007707CA" w:rsidRPr="0099696F">
              <w:rPr>
                <w:bCs/>
                <w:sz w:val="22"/>
                <w:szCs w:val="22"/>
              </w:rPr>
              <w:t xml:space="preserve">s otras 4 </w:t>
            </w:r>
            <w:r w:rsidRPr="0099696F">
              <w:rPr>
                <w:bCs/>
                <w:color w:val="000000" w:themeColor="text1"/>
                <w:sz w:val="22"/>
                <w:szCs w:val="22"/>
              </w:rPr>
              <w:t xml:space="preserve"> </w:t>
            </w:r>
            <w:r w:rsidRPr="0099696F">
              <w:rPr>
                <w:bCs/>
                <w:sz w:val="22"/>
                <w:szCs w:val="22"/>
              </w:rPr>
              <w:t>regeneraciones</w:t>
            </w:r>
            <w:r w:rsidR="005C1C1E" w:rsidRPr="0099696F">
              <w:rPr>
                <w:bCs/>
                <w:sz w:val="22"/>
                <w:szCs w:val="22"/>
              </w:rPr>
              <w:t xml:space="preserve"> </w:t>
            </w:r>
            <w:r w:rsidRPr="0099696F">
              <w:rPr>
                <w:bCs/>
                <w:sz w:val="22"/>
                <w:szCs w:val="22"/>
              </w:rPr>
              <w:t xml:space="preserve">que no cumplieron, </w:t>
            </w:r>
            <w:r w:rsidR="007707CA" w:rsidRPr="0099696F">
              <w:rPr>
                <w:bCs/>
                <w:sz w:val="22"/>
                <w:szCs w:val="22"/>
              </w:rPr>
              <w:t>se activaron sin criterios definidos</w:t>
            </w:r>
            <w:r w:rsidR="00046F20" w:rsidRPr="0099696F">
              <w:rPr>
                <w:bCs/>
                <w:sz w:val="22"/>
                <w:szCs w:val="22"/>
              </w:rPr>
              <w:t xml:space="preserve"> (no </w:t>
            </w:r>
            <w:r w:rsidR="00F62CF9" w:rsidRPr="0099696F">
              <w:rPr>
                <w:bCs/>
                <w:sz w:val="22"/>
                <w:szCs w:val="22"/>
              </w:rPr>
              <w:t xml:space="preserve">se activaron para </w:t>
            </w:r>
            <w:r w:rsidR="00487766" w:rsidRPr="0099696F">
              <w:rPr>
                <w:bCs/>
                <w:sz w:val="22"/>
                <w:szCs w:val="22"/>
              </w:rPr>
              <w:t>valores inferiores al 5</w:t>
            </w:r>
            <w:r w:rsidR="00046F20" w:rsidRPr="0099696F">
              <w:rPr>
                <w:bCs/>
                <w:sz w:val="22"/>
                <w:szCs w:val="22"/>
              </w:rPr>
              <w:t xml:space="preserve">0%, en una misma semana existían eficiencias muy altas y también muy bajas, </w:t>
            </w:r>
            <w:r w:rsidR="00463BFA" w:rsidRPr="0099696F">
              <w:rPr>
                <w:bCs/>
                <w:sz w:val="22"/>
                <w:szCs w:val="22"/>
              </w:rPr>
              <w:t>desp</w:t>
            </w:r>
            <w:r w:rsidR="009E49EB">
              <w:rPr>
                <w:bCs/>
                <w:sz w:val="22"/>
                <w:szCs w:val="22"/>
              </w:rPr>
              <w:t>ué</w:t>
            </w:r>
            <w:r w:rsidR="00463BFA" w:rsidRPr="0099696F">
              <w:rPr>
                <w:bCs/>
                <w:sz w:val="22"/>
                <w:szCs w:val="22"/>
              </w:rPr>
              <w:t>s de ejecutada una regeneración no siempre la co</w:t>
            </w:r>
            <w:r w:rsidR="00DC1C21" w:rsidRPr="0099696F">
              <w:rPr>
                <w:bCs/>
                <w:sz w:val="22"/>
                <w:szCs w:val="22"/>
              </w:rPr>
              <w:t>lumna tendí</w:t>
            </w:r>
            <w:r w:rsidR="00463BFA" w:rsidRPr="0099696F">
              <w:rPr>
                <w:bCs/>
                <w:sz w:val="22"/>
                <w:szCs w:val="22"/>
              </w:rPr>
              <w:t xml:space="preserve">a a bajar su porcentajes de retención registrando alzas, </w:t>
            </w:r>
            <w:r w:rsidR="00DC1C21" w:rsidRPr="0099696F">
              <w:rPr>
                <w:bCs/>
                <w:sz w:val="22"/>
                <w:szCs w:val="22"/>
              </w:rPr>
              <w:t>se ejecutaro</w:t>
            </w:r>
            <w:r w:rsidR="00046F20" w:rsidRPr="0099696F">
              <w:rPr>
                <w:bCs/>
                <w:sz w:val="22"/>
                <w:szCs w:val="22"/>
              </w:rPr>
              <w:t>n regeneraciones cuando la eficiencia previa era de un 100%)</w:t>
            </w:r>
            <w:r w:rsidR="00D265EC" w:rsidRPr="0099696F">
              <w:rPr>
                <w:bCs/>
                <w:color w:val="FF0000"/>
                <w:sz w:val="22"/>
                <w:szCs w:val="22"/>
              </w:rPr>
              <w:t xml:space="preserve"> </w:t>
            </w:r>
            <w:r w:rsidR="00D265EC" w:rsidRPr="0099696F">
              <w:rPr>
                <w:bCs/>
                <w:color w:val="000000" w:themeColor="text1"/>
                <w:sz w:val="22"/>
                <w:szCs w:val="22"/>
              </w:rPr>
              <w:t>con un retraso de hasta 6</w:t>
            </w:r>
            <w:r w:rsidR="00133EB5" w:rsidRPr="0099696F">
              <w:rPr>
                <w:bCs/>
                <w:color w:val="000000" w:themeColor="text1"/>
                <w:sz w:val="22"/>
                <w:szCs w:val="22"/>
              </w:rPr>
              <w:t>1</w:t>
            </w:r>
            <w:r w:rsidR="00FF500E" w:rsidRPr="0099696F">
              <w:rPr>
                <w:bCs/>
                <w:color w:val="000000" w:themeColor="text1"/>
                <w:sz w:val="22"/>
                <w:szCs w:val="22"/>
              </w:rPr>
              <w:t xml:space="preserve"> días desde que se detectó</w:t>
            </w:r>
            <w:r w:rsidR="00D265EC" w:rsidRPr="0099696F">
              <w:rPr>
                <w:bCs/>
                <w:color w:val="000000" w:themeColor="text1"/>
                <w:sz w:val="22"/>
                <w:szCs w:val="22"/>
              </w:rPr>
              <w:t xml:space="preserve"> que los valores en la salida no cumplían con la ex</w:t>
            </w:r>
            <w:r w:rsidRPr="0099696F">
              <w:rPr>
                <w:bCs/>
                <w:color w:val="000000" w:themeColor="text1"/>
                <w:sz w:val="22"/>
                <w:szCs w:val="22"/>
              </w:rPr>
              <w:t>igencia.</w:t>
            </w:r>
          </w:p>
          <w:p w14:paraId="4B142262" w14:textId="5B67F18F" w:rsidR="0099696F" w:rsidRPr="0099696F" w:rsidRDefault="0099696F" w:rsidP="0099696F">
            <w:pPr>
              <w:pStyle w:val="Prrafodelista"/>
              <w:numPr>
                <w:ilvl w:val="0"/>
                <w:numId w:val="29"/>
              </w:numPr>
              <w:rPr>
                <w:bCs/>
                <w:sz w:val="22"/>
                <w:szCs w:val="22"/>
              </w:rPr>
            </w:pPr>
            <w:r w:rsidRPr="0099696F">
              <w:rPr>
                <w:bCs/>
                <w:color w:val="000000" w:themeColor="text1"/>
                <w:sz w:val="22"/>
                <w:szCs w:val="22"/>
              </w:rPr>
              <w:t xml:space="preserve">La </w:t>
            </w:r>
            <w:r w:rsidR="00D265EC" w:rsidRPr="0099696F">
              <w:rPr>
                <w:bCs/>
                <w:color w:val="000000" w:themeColor="text1"/>
                <w:sz w:val="22"/>
                <w:szCs w:val="22"/>
              </w:rPr>
              <w:t xml:space="preserve">eficiencia de retención </w:t>
            </w:r>
            <w:r w:rsidR="00B30032">
              <w:rPr>
                <w:bCs/>
                <w:color w:val="000000" w:themeColor="text1"/>
                <w:sz w:val="22"/>
                <w:szCs w:val="22"/>
              </w:rPr>
              <w:t>mí</w:t>
            </w:r>
            <w:r w:rsidRPr="0099696F">
              <w:rPr>
                <w:bCs/>
                <w:color w:val="000000" w:themeColor="text1"/>
                <w:sz w:val="22"/>
                <w:szCs w:val="22"/>
              </w:rPr>
              <w:t>nima fue</w:t>
            </w:r>
            <w:r w:rsidR="00133EB5" w:rsidRPr="0099696F">
              <w:rPr>
                <w:bCs/>
                <w:color w:val="000000" w:themeColor="text1"/>
                <w:sz w:val="22"/>
                <w:szCs w:val="22"/>
              </w:rPr>
              <w:t xml:space="preserve"> </w:t>
            </w:r>
            <w:r w:rsidR="00D265EC" w:rsidRPr="0099696F">
              <w:rPr>
                <w:bCs/>
                <w:color w:val="000000" w:themeColor="text1"/>
                <w:sz w:val="22"/>
                <w:szCs w:val="22"/>
              </w:rPr>
              <w:t>de 36%</w:t>
            </w:r>
            <w:r w:rsidR="007707CA" w:rsidRPr="0099696F">
              <w:rPr>
                <w:bCs/>
                <w:color w:val="000000" w:themeColor="text1"/>
                <w:sz w:val="22"/>
                <w:szCs w:val="22"/>
              </w:rPr>
              <w:t>.</w:t>
            </w:r>
            <w:r w:rsidR="00EA5CFF" w:rsidRPr="0099696F">
              <w:rPr>
                <w:bCs/>
                <w:color w:val="000000" w:themeColor="text1"/>
                <w:sz w:val="22"/>
                <w:szCs w:val="22"/>
              </w:rPr>
              <w:t xml:space="preserve"> </w:t>
            </w:r>
          </w:p>
          <w:p w14:paraId="50F14BB8" w14:textId="77777777" w:rsidR="0099696F" w:rsidRPr="0099696F" w:rsidRDefault="0099696F" w:rsidP="00C273AA">
            <w:pPr>
              <w:pStyle w:val="Prrafodelista"/>
              <w:numPr>
                <w:ilvl w:val="0"/>
                <w:numId w:val="12"/>
              </w:numPr>
              <w:rPr>
                <w:bCs/>
                <w:sz w:val="22"/>
                <w:szCs w:val="22"/>
              </w:rPr>
            </w:pPr>
            <w:r w:rsidRPr="0099696F">
              <w:rPr>
                <w:bCs/>
                <w:color w:val="000000" w:themeColor="text1"/>
                <w:sz w:val="22"/>
                <w:szCs w:val="22"/>
              </w:rPr>
              <w:t xml:space="preserve">Del total de análisis, </w:t>
            </w:r>
            <w:r w:rsidR="00EA5CFF" w:rsidRPr="0099696F">
              <w:rPr>
                <w:bCs/>
                <w:color w:val="000000" w:themeColor="text1"/>
                <w:sz w:val="22"/>
                <w:szCs w:val="22"/>
              </w:rPr>
              <w:t xml:space="preserve">en esta columna </w:t>
            </w:r>
            <w:r w:rsidRPr="0099696F">
              <w:rPr>
                <w:bCs/>
                <w:color w:val="000000" w:themeColor="text1"/>
                <w:sz w:val="22"/>
                <w:szCs w:val="22"/>
              </w:rPr>
              <w:t xml:space="preserve">según la exigencia, </w:t>
            </w:r>
            <w:r w:rsidR="00EA5CFF" w:rsidRPr="0099696F">
              <w:rPr>
                <w:bCs/>
                <w:color w:val="000000" w:themeColor="text1"/>
                <w:sz w:val="22"/>
                <w:szCs w:val="22"/>
              </w:rPr>
              <w:t>la regeneración debería haberse activado 94</w:t>
            </w:r>
            <w:r w:rsidR="00EA5CFF" w:rsidRPr="0099696F">
              <w:rPr>
                <w:bCs/>
                <w:sz w:val="22"/>
                <w:szCs w:val="22"/>
              </w:rPr>
              <w:t xml:space="preserve"> veces de un total de 315 días de análisis, es decir, al menos un 30% de las veces debería haberse activado la regeneraci</w:t>
            </w:r>
            <w:r w:rsidR="003961E7" w:rsidRPr="0099696F">
              <w:rPr>
                <w:bCs/>
                <w:sz w:val="22"/>
                <w:szCs w:val="22"/>
              </w:rPr>
              <w:t>ón según la condición de la exigencia y no solo al</w:t>
            </w:r>
            <w:r w:rsidR="00B90834" w:rsidRPr="0099696F">
              <w:rPr>
                <w:bCs/>
                <w:sz w:val="22"/>
                <w:szCs w:val="22"/>
              </w:rPr>
              <w:t>rededor del 1,1</w:t>
            </w:r>
            <w:r w:rsidR="003961E7" w:rsidRPr="0099696F">
              <w:rPr>
                <w:bCs/>
                <w:sz w:val="22"/>
                <w:szCs w:val="22"/>
              </w:rPr>
              <w:t>% de las veces (1 vez</w:t>
            </w:r>
            <w:r w:rsidR="003B43E7" w:rsidRPr="0099696F">
              <w:rPr>
                <w:bCs/>
                <w:sz w:val="22"/>
                <w:szCs w:val="22"/>
              </w:rPr>
              <w:t xml:space="preserve">) </w:t>
            </w:r>
          </w:p>
          <w:p w14:paraId="2C16E4A6" w14:textId="77777777" w:rsidR="0099696F" w:rsidRPr="0099696F" w:rsidRDefault="0099696F" w:rsidP="0099696F">
            <w:pPr>
              <w:rPr>
                <w:bCs/>
                <w:sz w:val="22"/>
                <w:szCs w:val="22"/>
              </w:rPr>
            </w:pPr>
          </w:p>
          <w:p w14:paraId="00010DDC" w14:textId="0C7DE54E" w:rsidR="0099696F" w:rsidRPr="00206CDD" w:rsidRDefault="0099696F" w:rsidP="0099696F">
            <w:pPr>
              <w:rPr>
                <w:bCs/>
                <w:sz w:val="22"/>
                <w:szCs w:val="22"/>
              </w:rPr>
            </w:pPr>
            <w:r w:rsidRPr="0099696F">
              <w:rPr>
                <w:bCs/>
                <w:sz w:val="22"/>
                <w:szCs w:val="22"/>
              </w:rPr>
              <w:t xml:space="preserve">a.5. </w:t>
            </w:r>
            <w:r w:rsidR="00046F20" w:rsidRPr="0099696F">
              <w:rPr>
                <w:bCs/>
                <w:sz w:val="22"/>
                <w:szCs w:val="22"/>
              </w:rPr>
              <w:t xml:space="preserve">De la revisión de los datos de </w:t>
            </w:r>
            <w:r w:rsidR="00046F20" w:rsidRPr="00206CDD">
              <w:rPr>
                <w:bCs/>
                <w:sz w:val="22"/>
                <w:szCs w:val="22"/>
              </w:rPr>
              <w:t xml:space="preserve">eficiencia de retención de la columna del pozo 124, </w:t>
            </w:r>
            <w:r w:rsidR="007707CA" w:rsidRPr="00206CDD">
              <w:rPr>
                <w:bCs/>
                <w:sz w:val="22"/>
                <w:szCs w:val="22"/>
              </w:rPr>
              <w:t xml:space="preserve">se constató </w:t>
            </w:r>
            <w:r w:rsidRPr="00206CDD">
              <w:rPr>
                <w:bCs/>
                <w:sz w:val="22"/>
                <w:szCs w:val="22"/>
              </w:rPr>
              <w:t xml:space="preserve"> para el período comprendido desde el 02 de enero 2013 al 30 de diciembre 2014</w:t>
            </w:r>
            <w:r w:rsidR="006042D5" w:rsidRPr="00206CDD">
              <w:rPr>
                <w:bCs/>
                <w:sz w:val="22"/>
                <w:szCs w:val="22"/>
              </w:rPr>
              <w:t xml:space="preserve">, lo siguiente </w:t>
            </w:r>
            <w:r w:rsidRPr="00206CDD">
              <w:rPr>
                <w:bCs/>
                <w:sz w:val="22"/>
                <w:szCs w:val="22"/>
              </w:rPr>
              <w:t>(ver Gráfico N° 3):</w:t>
            </w:r>
          </w:p>
          <w:p w14:paraId="3AC102E7" w14:textId="77777777" w:rsidR="0099696F" w:rsidRPr="00206CDD" w:rsidRDefault="0099696F" w:rsidP="0099696F">
            <w:pPr>
              <w:rPr>
                <w:bCs/>
                <w:sz w:val="22"/>
                <w:szCs w:val="22"/>
              </w:rPr>
            </w:pPr>
          </w:p>
          <w:p w14:paraId="2A09CE2B" w14:textId="77777777" w:rsidR="0099696F" w:rsidRPr="00206CDD" w:rsidRDefault="0099696F" w:rsidP="00C273AA">
            <w:pPr>
              <w:pStyle w:val="Prrafodelista"/>
              <w:numPr>
                <w:ilvl w:val="0"/>
                <w:numId w:val="12"/>
              </w:numPr>
              <w:rPr>
                <w:bCs/>
                <w:sz w:val="22"/>
                <w:szCs w:val="22"/>
              </w:rPr>
            </w:pPr>
            <w:r w:rsidRPr="00206CDD">
              <w:rPr>
                <w:bCs/>
                <w:sz w:val="22"/>
                <w:szCs w:val="22"/>
              </w:rPr>
              <w:t>L</w:t>
            </w:r>
            <w:r w:rsidR="00046F20" w:rsidRPr="00206CDD">
              <w:rPr>
                <w:bCs/>
                <w:sz w:val="22"/>
                <w:szCs w:val="22"/>
              </w:rPr>
              <w:t>as regeneraciones se activaron sin criterios definidos, sin poder identificarse con claridad la cantidad de regeneraciones ejecutadas</w:t>
            </w:r>
            <w:r w:rsidRPr="00206CDD">
              <w:rPr>
                <w:bCs/>
                <w:sz w:val="22"/>
                <w:szCs w:val="22"/>
              </w:rPr>
              <w:t>.</w:t>
            </w:r>
          </w:p>
          <w:p w14:paraId="633ECC44" w14:textId="7082B8D4" w:rsidR="0099696F" w:rsidRPr="00206CDD" w:rsidRDefault="0099696F" w:rsidP="00C273AA">
            <w:pPr>
              <w:pStyle w:val="Prrafodelista"/>
              <w:numPr>
                <w:ilvl w:val="0"/>
                <w:numId w:val="12"/>
              </w:numPr>
              <w:rPr>
                <w:bCs/>
                <w:sz w:val="22"/>
                <w:szCs w:val="22"/>
              </w:rPr>
            </w:pPr>
            <w:r w:rsidRPr="00206CDD">
              <w:rPr>
                <w:bCs/>
                <w:color w:val="000000" w:themeColor="text1"/>
                <w:sz w:val="22"/>
                <w:szCs w:val="22"/>
              </w:rPr>
              <w:t xml:space="preserve">La </w:t>
            </w:r>
            <w:r w:rsidR="00D265EC" w:rsidRPr="00206CDD">
              <w:rPr>
                <w:bCs/>
                <w:color w:val="000000" w:themeColor="text1"/>
                <w:sz w:val="22"/>
                <w:szCs w:val="22"/>
              </w:rPr>
              <w:t xml:space="preserve">eficiencia de retención </w:t>
            </w:r>
            <w:r w:rsidR="00B30032" w:rsidRPr="00206CDD">
              <w:rPr>
                <w:bCs/>
                <w:color w:val="000000" w:themeColor="text1"/>
                <w:sz w:val="22"/>
                <w:szCs w:val="22"/>
              </w:rPr>
              <w:t>mí</w:t>
            </w:r>
            <w:r w:rsidRPr="00206CDD">
              <w:rPr>
                <w:bCs/>
                <w:color w:val="000000" w:themeColor="text1"/>
                <w:sz w:val="22"/>
                <w:szCs w:val="22"/>
              </w:rPr>
              <w:t>nima fue</w:t>
            </w:r>
            <w:r w:rsidR="00133EB5" w:rsidRPr="00206CDD">
              <w:rPr>
                <w:bCs/>
                <w:color w:val="000000" w:themeColor="text1"/>
                <w:sz w:val="22"/>
                <w:szCs w:val="22"/>
              </w:rPr>
              <w:t xml:space="preserve"> </w:t>
            </w:r>
            <w:r w:rsidR="00D265EC" w:rsidRPr="00206CDD">
              <w:rPr>
                <w:bCs/>
                <w:color w:val="000000" w:themeColor="text1"/>
                <w:sz w:val="22"/>
                <w:szCs w:val="22"/>
              </w:rPr>
              <w:t xml:space="preserve">de </w:t>
            </w:r>
            <w:r w:rsidR="00133EB5" w:rsidRPr="00206CDD">
              <w:rPr>
                <w:bCs/>
                <w:color w:val="000000" w:themeColor="text1"/>
                <w:sz w:val="22"/>
                <w:szCs w:val="22"/>
              </w:rPr>
              <w:t>52%</w:t>
            </w:r>
            <w:r w:rsidR="00046F20" w:rsidRPr="00206CDD">
              <w:rPr>
                <w:bCs/>
                <w:color w:val="000000" w:themeColor="text1"/>
                <w:sz w:val="22"/>
                <w:szCs w:val="22"/>
              </w:rPr>
              <w:t xml:space="preserve">. </w:t>
            </w:r>
            <w:r w:rsidR="00EA5CFF" w:rsidRPr="00206CDD">
              <w:rPr>
                <w:bCs/>
                <w:color w:val="000000" w:themeColor="text1"/>
                <w:sz w:val="22"/>
                <w:szCs w:val="22"/>
              </w:rPr>
              <w:t xml:space="preserve"> </w:t>
            </w:r>
          </w:p>
          <w:p w14:paraId="1F769777" w14:textId="6F6D20B7" w:rsidR="0099696F" w:rsidRPr="00206CDD" w:rsidRDefault="0099696F" w:rsidP="00C273AA">
            <w:pPr>
              <w:pStyle w:val="Prrafodelista"/>
              <w:numPr>
                <w:ilvl w:val="0"/>
                <w:numId w:val="12"/>
              </w:numPr>
              <w:rPr>
                <w:bCs/>
                <w:sz w:val="22"/>
                <w:szCs w:val="22"/>
              </w:rPr>
            </w:pPr>
            <w:r w:rsidRPr="00206CDD">
              <w:rPr>
                <w:bCs/>
                <w:sz w:val="22"/>
                <w:szCs w:val="22"/>
              </w:rPr>
              <w:t xml:space="preserve">Del total de análisis, </w:t>
            </w:r>
            <w:r w:rsidR="00EA5CFF" w:rsidRPr="00206CDD">
              <w:rPr>
                <w:bCs/>
                <w:sz w:val="22"/>
                <w:szCs w:val="22"/>
              </w:rPr>
              <w:t xml:space="preserve">en esta columna </w:t>
            </w:r>
            <w:r w:rsidRPr="00206CDD">
              <w:rPr>
                <w:bCs/>
                <w:sz w:val="22"/>
                <w:szCs w:val="22"/>
              </w:rPr>
              <w:t xml:space="preserve">según la exigencia, </w:t>
            </w:r>
            <w:r w:rsidR="00EA5CFF" w:rsidRPr="00206CDD">
              <w:rPr>
                <w:bCs/>
                <w:sz w:val="22"/>
                <w:szCs w:val="22"/>
              </w:rPr>
              <w:t>la regeneración debería haberse activado 36 veces de un total de 316 días de análisis, es decir, menos un 11% de las veces debería haberse activado la regeneraci</w:t>
            </w:r>
            <w:r w:rsidRPr="00206CDD">
              <w:rPr>
                <w:bCs/>
                <w:sz w:val="22"/>
                <w:szCs w:val="22"/>
              </w:rPr>
              <w:t>ón.</w:t>
            </w:r>
          </w:p>
          <w:p w14:paraId="15B7A768" w14:textId="77777777" w:rsidR="0099696F" w:rsidRPr="00206CDD" w:rsidRDefault="0099696F" w:rsidP="0099696F">
            <w:pPr>
              <w:pStyle w:val="Prrafodelista"/>
              <w:rPr>
                <w:bCs/>
                <w:sz w:val="22"/>
                <w:szCs w:val="22"/>
              </w:rPr>
            </w:pPr>
          </w:p>
          <w:p w14:paraId="4527C23A" w14:textId="511F9324" w:rsidR="0099696F" w:rsidRPr="00206CDD" w:rsidRDefault="0099696F" w:rsidP="0099696F">
            <w:pPr>
              <w:rPr>
                <w:bCs/>
                <w:sz w:val="22"/>
                <w:szCs w:val="22"/>
              </w:rPr>
            </w:pPr>
            <w:r w:rsidRPr="00206CDD">
              <w:rPr>
                <w:bCs/>
                <w:sz w:val="22"/>
                <w:szCs w:val="22"/>
              </w:rPr>
              <w:t xml:space="preserve">a.6. </w:t>
            </w:r>
            <w:r w:rsidR="00463BFA" w:rsidRPr="00206CDD">
              <w:rPr>
                <w:bCs/>
                <w:sz w:val="22"/>
                <w:szCs w:val="22"/>
              </w:rPr>
              <w:t xml:space="preserve">De la revisión de los datos de eficiencia de retención de la columna del pozo 125, </w:t>
            </w:r>
            <w:r w:rsidRPr="00206CDD">
              <w:rPr>
                <w:bCs/>
                <w:sz w:val="22"/>
                <w:szCs w:val="22"/>
              </w:rPr>
              <w:t xml:space="preserve"> se constató para el período comprendido desde el 02 de enero 2013 al 30 de diciembre 2014</w:t>
            </w:r>
            <w:r w:rsidR="006042D5" w:rsidRPr="00206CDD">
              <w:rPr>
                <w:bCs/>
                <w:sz w:val="22"/>
                <w:szCs w:val="22"/>
              </w:rPr>
              <w:t>, lo siguiente</w:t>
            </w:r>
            <w:r w:rsidRPr="00206CDD">
              <w:rPr>
                <w:bCs/>
                <w:sz w:val="22"/>
                <w:szCs w:val="22"/>
              </w:rPr>
              <w:t xml:space="preserve"> (ver Gráfico N° 4):</w:t>
            </w:r>
          </w:p>
          <w:p w14:paraId="351DA267" w14:textId="77777777" w:rsidR="0099696F" w:rsidRPr="00206CDD" w:rsidRDefault="0099696F" w:rsidP="0099696F">
            <w:pPr>
              <w:rPr>
                <w:bCs/>
                <w:sz w:val="22"/>
                <w:szCs w:val="22"/>
              </w:rPr>
            </w:pPr>
          </w:p>
          <w:p w14:paraId="391EE178" w14:textId="77777777" w:rsidR="00B30032" w:rsidRPr="00206CDD" w:rsidRDefault="00B30032" w:rsidP="0099696F">
            <w:pPr>
              <w:pStyle w:val="Prrafodelista"/>
              <w:numPr>
                <w:ilvl w:val="0"/>
                <w:numId w:val="30"/>
              </w:numPr>
              <w:rPr>
                <w:bCs/>
                <w:sz w:val="22"/>
                <w:szCs w:val="22"/>
              </w:rPr>
            </w:pPr>
            <w:r w:rsidRPr="00206CDD">
              <w:rPr>
                <w:bCs/>
                <w:sz w:val="22"/>
                <w:szCs w:val="22"/>
              </w:rPr>
              <w:t>S</w:t>
            </w:r>
            <w:r w:rsidR="00463BFA" w:rsidRPr="00206CDD">
              <w:rPr>
                <w:bCs/>
                <w:sz w:val="22"/>
                <w:szCs w:val="22"/>
              </w:rPr>
              <w:t xml:space="preserve">e realizaron aproximadamente 15 regeneraciones, de las cuales 2 cumplieron con activarse para porcentajes </w:t>
            </w:r>
            <w:r w:rsidRPr="00206CDD">
              <w:rPr>
                <w:bCs/>
                <w:sz w:val="22"/>
                <w:szCs w:val="22"/>
              </w:rPr>
              <w:t>de eficiencia inferiores al 70%.</w:t>
            </w:r>
          </w:p>
          <w:p w14:paraId="7DAB0708" w14:textId="77777777" w:rsidR="00B30032" w:rsidRPr="00206CDD" w:rsidRDefault="00B30032" w:rsidP="0099696F">
            <w:pPr>
              <w:pStyle w:val="Prrafodelista"/>
              <w:numPr>
                <w:ilvl w:val="0"/>
                <w:numId w:val="30"/>
              </w:numPr>
              <w:rPr>
                <w:bCs/>
                <w:sz w:val="22"/>
                <w:szCs w:val="22"/>
              </w:rPr>
            </w:pPr>
            <w:r w:rsidRPr="00206CDD">
              <w:rPr>
                <w:bCs/>
                <w:sz w:val="22"/>
                <w:szCs w:val="22"/>
              </w:rPr>
              <w:t>De la</w:t>
            </w:r>
            <w:r w:rsidR="007707CA" w:rsidRPr="00206CDD">
              <w:rPr>
                <w:bCs/>
                <w:sz w:val="22"/>
                <w:szCs w:val="22"/>
              </w:rPr>
              <w:t xml:space="preserve">s otras </w:t>
            </w:r>
            <w:r w:rsidRPr="00206CDD">
              <w:rPr>
                <w:bCs/>
                <w:sz w:val="22"/>
                <w:szCs w:val="22"/>
              </w:rPr>
              <w:t>13</w:t>
            </w:r>
            <w:r w:rsidR="007707CA" w:rsidRPr="00206CDD">
              <w:rPr>
                <w:bCs/>
                <w:sz w:val="22"/>
                <w:szCs w:val="22"/>
              </w:rPr>
              <w:t xml:space="preserve"> </w:t>
            </w:r>
            <w:r w:rsidRPr="00206CDD">
              <w:rPr>
                <w:bCs/>
                <w:sz w:val="22"/>
                <w:szCs w:val="22"/>
              </w:rPr>
              <w:t xml:space="preserve"> regeneraciones que no cumplieron, </w:t>
            </w:r>
            <w:r w:rsidR="00463BFA" w:rsidRPr="00206CDD">
              <w:rPr>
                <w:bCs/>
                <w:sz w:val="22"/>
                <w:szCs w:val="22"/>
              </w:rPr>
              <w:t xml:space="preserve">11 </w:t>
            </w:r>
            <w:r w:rsidRPr="00206CDD">
              <w:rPr>
                <w:bCs/>
                <w:sz w:val="22"/>
                <w:szCs w:val="22"/>
              </w:rPr>
              <w:t>regeneraciones</w:t>
            </w:r>
            <w:r w:rsidR="00463BFA" w:rsidRPr="00206CDD">
              <w:rPr>
                <w:bCs/>
                <w:sz w:val="22"/>
                <w:szCs w:val="22"/>
              </w:rPr>
              <w:t xml:space="preserve"> se activaron cuando la eficiencia alcanzo valores entre un 60% y  50%, y 2 se activaron al 100%, en general los criterios no se encontraban definidos</w:t>
            </w:r>
            <w:r w:rsidR="00D265EC" w:rsidRPr="00206CDD">
              <w:rPr>
                <w:bCs/>
                <w:color w:val="000000" w:themeColor="text1"/>
                <w:sz w:val="22"/>
                <w:szCs w:val="22"/>
              </w:rPr>
              <w:t xml:space="preserve">, con un retraso de hasta </w:t>
            </w:r>
            <w:r w:rsidR="00CB790F" w:rsidRPr="00206CDD">
              <w:rPr>
                <w:bCs/>
                <w:color w:val="000000" w:themeColor="text1"/>
                <w:sz w:val="22"/>
                <w:szCs w:val="22"/>
              </w:rPr>
              <w:t>16</w:t>
            </w:r>
            <w:r w:rsidR="00343FD7" w:rsidRPr="00206CDD">
              <w:rPr>
                <w:bCs/>
                <w:color w:val="000000" w:themeColor="text1"/>
                <w:sz w:val="22"/>
                <w:szCs w:val="22"/>
              </w:rPr>
              <w:t xml:space="preserve"> días desde que se detectó</w:t>
            </w:r>
            <w:r w:rsidR="00D265EC" w:rsidRPr="00206CDD">
              <w:rPr>
                <w:bCs/>
                <w:color w:val="000000" w:themeColor="text1"/>
                <w:sz w:val="22"/>
                <w:szCs w:val="22"/>
              </w:rPr>
              <w:t xml:space="preserve"> que los valores en la sali</w:t>
            </w:r>
            <w:r w:rsidRPr="00206CDD">
              <w:rPr>
                <w:bCs/>
                <w:color w:val="000000" w:themeColor="text1"/>
                <w:sz w:val="22"/>
                <w:szCs w:val="22"/>
              </w:rPr>
              <w:t>da no cumplían con la exigencia.</w:t>
            </w:r>
          </w:p>
          <w:p w14:paraId="5DE7A585" w14:textId="29AACB43" w:rsidR="00B30032" w:rsidRPr="00206CDD" w:rsidRDefault="00B30032" w:rsidP="0099696F">
            <w:pPr>
              <w:pStyle w:val="Prrafodelista"/>
              <w:numPr>
                <w:ilvl w:val="0"/>
                <w:numId w:val="30"/>
              </w:numPr>
              <w:rPr>
                <w:bCs/>
                <w:sz w:val="22"/>
                <w:szCs w:val="22"/>
              </w:rPr>
            </w:pPr>
            <w:r w:rsidRPr="00206CDD">
              <w:rPr>
                <w:bCs/>
                <w:color w:val="000000" w:themeColor="text1"/>
                <w:sz w:val="22"/>
                <w:szCs w:val="22"/>
              </w:rPr>
              <w:t xml:space="preserve">La eficiencia de retención mínima fue de </w:t>
            </w:r>
            <w:r w:rsidR="00E61A29" w:rsidRPr="00206CDD">
              <w:rPr>
                <w:bCs/>
                <w:color w:val="000000" w:themeColor="text1"/>
                <w:sz w:val="22"/>
                <w:szCs w:val="22"/>
              </w:rPr>
              <w:t xml:space="preserve">un </w:t>
            </w:r>
            <w:r w:rsidR="00133EB5" w:rsidRPr="00206CDD">
              <w:rPr>
                <w:bCs/>
                <w:color w:val="000000" w:themeColor="text1"/>
                <w:sz w:val="22"/>
                <w:szCs w:val="22"/>
              </w:rPr>
              <w:t>48</w:t>
            </w:r>
            <w:r w:rsidR="00D265EC" w:rsidRPr="00206CDD">
              <w:rPr>
                <w:bCs/>
                <w:color w:val="000000" w:themeColor="text1"/>
                <w:sz w:val="22"/>
                <w:szCs w:val="22"/>
              </w:rPr>
              <w:t>%</w:t>
            </w:r>
            <w:r w:rsidR="00463BFA" w:rsidRPr="00206CDD">
              <w:rPr>
                <w:bCs/>
                <w:color w:val="000000" w:themeColor="text1"/>
                <w:sz w:val="22"/>
                <w:szCs w:val="22"/>
              </w:rPr>
              <w:t>.</w:t>
            </w:r>
            <w:r w:rsidR="00E8653B" w:rsidRPr="00206CDD">
              <w:rPr>
                <w:bCs/>
                <w:color w:val="000000" w:themeColor="text1"/>
                <w:sz w:val="22"/>
                <w:szCs w:val="22"/>
              </w:rPr>
              <w:t xml:space="preserve"> </w:t>
            </w:r>
          </w:p>
          <w:p w14:paraId="5358F5CD" w14:textId="422F9710" w:rsidR="00E8653B" w:rsidRPr="00206CDD" w:rsidRDefault="00B30032" w:rsidP="0099696F">
            <w:pPr>
              <w:pStyle w:val="Prrafodelista"/>
              <w:numPr>
                <w:ilvl w:val="0"/>
                <w:numId w:val="30"/>
              </w:numPr>
              <w:rPr>
                <w:bCs/>
                <w:sz w:val="22"/>
                <w:szCs w:val="22"/>
              </w:rPr>
            </w:pPr>
            <w:r w:rsidRPr="00206CDD">
              <w:rPr>
                <w:bCs/>
                <w:sz w:val="22"/>
                <w:szCs w:val="22"/>
              </w:rPr>
              <w:t xml:space="preserve">Del total de análisis, en esta columna según la exigencia, </w:t>
            </w:r>
            <w:r w:rsidR="00E8653B" w:rsidRPr="00206CDD">
              <w:rPr>
                <w:bCs/>
                <w:sz w:val="22"/>
                <w:szCs w:val="22"/>
              </w:rPr>
              <w:t>la regeneración debería haberse activado 92 veces de un total de 315 días de análisis, es decir, del total de análisis al menos un 29% de las veces debería haberse activado la regeneración</w:t>
            </w:r>
            <w:r w:rsidR="003961E7" w:rsidRPr="00206CDD">
              <w:rPr>
                <w:bCs/>
                <w:sz w:val="22"/>
                <w:szCs w:val="22"/>
              </w:rPr>
              <w:t xml:space="preserve"> y no solo al</w:t>
            </w:r>
            <w:r w:rsidR="00B90834" w:rsidRPr="00206CDD">
              <w:rPr>
                <w:bCs/>
                <w:sz w:val="22"/>
                <w:szCs w:val="22"/>
              </w:rPr>
              <w:t>rededor del 2,2</w:t>
            </w:r>
            <w:r w:rsidR="003961E7" w:rsidRPr="00206CDD">
              <w:rPr>
                <w:bCs/>
                <w:sz w:val="22"/>
                <w:szCs w:val="22"/>
              </w:rPr>
              <w:t>% de las veces (2 veces)</w:t>
            </w:r>
            <w:r w:rsidRPr="00206CDD">
              <w:rPr>
                <w:bCs/>
                <w:sz w:val="22"/>
                <w:szCs w:val="22"/>
              </w:rPr>
              <w:t>.</w:t>
            </w:r>
          </w:p>
          <w:p w14:paraId="2DDCD803" w14:textId="77777777" w:rsidR="0099696F" w:rsidRPr="00206CDD" w:rsidRDefault="0099696F" w:rsidP="0099696F">
            <w:pPr>
              <w:rPr>
                <w:bCs/>
                <w:sz w:val="22"/>
                <w:szCs w:val="22"/>
              </w:rPr>
            </w:pPr>
          </w:p>
          <w:p w14:paraId="13350F98" w14:textId="546E149A" w:rsidR="00B30032" w:rsidRPr="00B30032" w:rsidRDefault="0099696F" w:rsidP="00B30032">
            <w:pPr>
              <w:rPr>
                <w:bCs/>
                <w:sz w:val="22"/>
                <w:szCs w:val="22"/>
              </w:rPr>
            </w:pPr>
            <w:r w:rsidRPr="00206CDD">
              <w:rPr>
                <w:bCs/>
                <w:sz w:val="22"/>
                <w:szCs w:val="22"/>
              </w:rPr>
              <w:t xml:space="preserve">a.7 </w:t>
            </w:r>
            <w:r w:rsidR="00487766" w:rsidRPr="00206CDD">
              <w:rPr>
                <w:bCs/>
                <w:sz w:val="22"/>
                <w:szCs w:val="22"/>
              </w:rPr>
              <w:t>De la revisión de los datos de eficiencia de ret</w:t>
            </w:r>
            <w:r w:rsidR="003961E7" w:rsidRPr="00206CDD">
              <w:rPr>
                <w:bCs/>
                <w:sz w:val="22"/>
                <w:szCs w:val="22"/>
              </w:rPr>
              <w:t>ención de la columna del pozo 13</w:t>
            </w:r>
            <w:r w:rsidR="00487766" w:rsidRPr="00206CDD">
              <w:rPr>
                <w:bCs/>
                <w:sz w:val="22"/>
                <w:szCs w:val="22"/>
              </w:rPr>
              <w:t xml:space="preserve">5, </w:t>
            </w:r>
            <w:r w:rsidR="00B30032" w:rsidRPr="00206CDD">
              <w:rPr>
                <w:bCs/>
                <w:sz w:val="22"/>
                <w:szCs w:val="22"/>
              </w:rPr>
              <w:t xml:space="preserve"> se constató para el período comprendido desde el 02 de enero 2013 al 30 de diciembre 2014</w:t>
            </w:r>
            <w:r w:rsidR="006042D5" w:rsidRPr="00206CDD">
              <w:rPr>
                <w:bCs/>
                <w:sz w:val="22"/>
                <w:szCs w:val="22"/>
              </w:rPr>
              <w:t xml:space="preserve">, lo siguiente </w:t>
            </w:r>
            <w:r w:rsidR="00B30032" w:rsidRPr="00206CDD">
              <w:rPr>
                <w:bCs/>
                <w:sz w:val="22"/>
                <w:szCs w:val="22"/>
              </w:rPr>
              <w:t>(ver Gráfico N° 5):</w:t>
            </w:r>
          </w:p>
          <w:p w14:paraId="23A03168" w14:textId="77777777" w:rsidR="00B30032" w:rsidRPr="00E61A29" w:rsidRDefault="00B30032" w:rsidP="0099696F">
            <w:pPr>
              <w:rPr>
                <w:bCs/>
                <w:sz w:val="22"/>
                <w:szCs w:val="22"/>
              </w:rPr>
            </w:pPr>
          </w:p>
          <w:p w14:paraId="2AA0B45A" w14:textId="77777777" w:rsidR="00E61A29" w:rsidRPr="00E61A29" w:rsidRDefault="00E61A29" w:rsidP="00B30032">
            <w:pPr>
              <w:pStyle w:val="Prrafodelista"/>
              <w:numPr>
                <w:ilvl w:val="0"/>
                <w:numId w:val="31"/>
              </w:numPr>
              <w:rPr>
                <w:bCs/>
                <w:sz w:val="22"/>
                <w:szCs w:val="22"/>
              </w:rPr>
            </w:pPr>
            <w:r w:rsidRPr="00E61A29">
              <w:rPr>
                <w:bCs/>
                <w:sz w:val="22"/>
                <w:szCs w:val="22"/>
              </w:rPr>
              <w:t>S</w:t>
            </w:r>
            <w:r w:rsidR="00487766" w:rsidRPr="00E61A29">
              <w:rPr>
                <w:bCs/>
                <w:sz w:val="22"/>
                <w:szCs w:val="22"/>
              </w:rPr>
              <w:t xml:space="preserve">e realizaron aproximadamente 5 regeneraciones, de las cuales ninguna cumplió con activarse para porcentajes </w:t>
            </w:r>
            <w:r w:rsidRPr="00E61A29">
              <w:rPr>
                <w:bCs/>
                <w:sz w:val="22"/>
                <w:szCs w:val="22"/>
              </w:rPr>
              <w:t>de eficiencia inferiores al 70%.</w:t>
            </w:r>
          </w:p>
          <w:p w14:paraId="59A7B633" w14:textId="59372625" w:rsidR="00E61A29" w:rsidRPr="00E61A29" w:rsidRDefault="00E61A29" w:rsidP="00B30032">
            <w:pPr>
              <w:pStyle w:val="Prrafodelista"/>
              <w:numPr>
                <w:ilvl w:val="0"/>
                <w:numId w:val="31"/>
              </w:numPr>
              <w:rPr>
                <w:bCs/>
                <w:sz w:val="22"/>
                <w:szCs w:val="22"/>
              </w:rPr>
            </w:pPr>
            <w:r w:rsidRPr="00E61A29">
              <w:rPr>
                <w:bCs/>
                <w:sz w:val="22"/>
                <w:szCs w:val="22"/>
              </w:rPr>
              <w:t xml:space="preserve">Las regeneraciones </w:t>
            </w:r>
            <w:r w:rsidR="00487766" w:rsidRPr="00E61A29">
              <w:rPr>
                <w:bCs/>
                <w:sz w:val="22"/>
                <w:szCs w:val="22"/>
              </w:rPr>
              <w:t xml:space="preserve">se  </w:t>
            </w:r>
            <w:r w:rsidR="00487766" w:rsidRPr="00E61A29">
              <w:rPr>
                <w:bCs/>
                <w:color w:val="000000" w:themeColor="text1"/>
                <w:sz w:val="22"/>
                <w:szCs w:val="22"/>
              </w:rPr>
              <w:t>activaron cuando la eficiencia alcanzo valores entre un 32% y  65%, en general los criterios no se encontraban definidos</w:t>
            </w:r>
            <w:r w:rsidR="00E9508F" w:rsidRPr="00E61A29">
              <w:rPr>
                <w:bCs/>
                <w:color w:val="000000" w:themeColor="text1"/>
                <w:sz w:val="22"/>
                <w:szCs w:val="22"/>
              </w:rPr>
              <w:t xml:space="preserve">, </w:t>
            </w:r>
            <w:r w:rsidR="00E9508F" w:rsidRPr="00E61A29">
              <w:rPr>
                <w:bCs/>
                <w:color w:val="000000" w:themeColor="text1"/>
                <w:sz w:val="22"/>
                <w:szCs w:val="22"/>
              </w:rPr>
              <w:lastRenderedPageBreak/>
              <w:t>con un retraso de hasta 62 días desde que se detect</w:t>
            </w:r>
            <w:r w:rsidR="009E49EB">
              <w:rPr>
                <w:bCs/>
                <w:color w:val="000000" w:themeColor="text1"/>
                <w:sz w:val="22"/>
                <w:szCs w:val="22"/>
              </w:rPr>
              <w:t>ó</w:t>
            </w:r>
            <w:r w:rsidR="00E9508F" w:rsidRPr="00E61A29">
              <w:rPr>
                <w:bCs/>
                <w:color w:val="000000" w:themeColor="text1"/>
                <w:sz w:val="22"/>
                <w:szCs w:val="22"/>
              </w:rPr>
              <w:t xml:space="preserve"> que los valores en la sali</w:t>
            </w:r>
            <w:r w:rsidRPr="00E61A29">
              <w:rPr>
                <w:bCs/>
                <w:color w:val="000000" w:themeColor="text1"/>
                <w:sz w:val="22"/>
                <w:szCs w:val="22"/>
              </w:rPr>
              <w:t>da no cumplían con la exigencia.</w:t>
            </w:r>
          </w:p>
          <w:p w14:paraId="4F8BFE7D" w14:textId="77777777" w:rsidR="00E61A29" w:rsidRPr="00E61A29" w:rsidRDefault="00E61A29" w:rsidP="00B30032">
            <w:pPr>
              <w:pStyle w:val="Prrafodelista"/>
              <w:numPr>
                <w:ilvl w:val="0"/>
                <w:numId w:val="31"/>
              </w:numPr>
              <w:rPr>
                <w:bCs/>
                <w:sz w:val="22"/>
                <w:szCs w:val="22"/>
              </w:rPr>
            </w:pPr>
            <w:r w:rsidRPr="00E61A29">
              <w:rPr>
                <w:bCs/>
                <w:color w:val="000000" w:themeColor="text1"/>
                <w:sz w:val="22"/>
                <w:szCs w:val="22"/>
              </w:rPr>
              <w:t xml:space="preserve">La eficiencia de retención mínima fue de un </w:t>
            </w:r>
            <w:r w:rsidR="00E9508F" w:rsidRPr="00E61A29">
              <w:rPr>
                <w:bCs/>
                <w:color w:val="000000" w:themeColor="text1"/>
                <w:sz w:val="22"/>
                <w:szCs w:val="22"/>
              </w:rPr>
              <w:t>31%</w:t>
            </w:r>
            <w:r w:rsidR="00487766" w:rsidRPr="00E61A29">
              <w:rPr>
                <w:bCs/>
                <w:color w:val="000000" w:themeColor="text1"/>
                <w:sz w:val="22"/>
                <w:szCs w:val="22"/>
              </w:rPr>
              <w:t>.</w:t>
            </w:r>
            <w:r w:rsidR="003961E7" w:rsidRPr="00E61A29">
              <w:rPr>
                <w:bCs/>
                <w:color w:val="000000" w:themeColor="text1"/>
                <w:sz w:val="22"/>
                <w:szCs w:val="22"/>
              </w:rPr>
              <w:t xml:space="preserve"> </w:t>
            </w:r>
          </w:p>
          <w:p w14:paraId="3AE0F73E" w14:textId="3DE51D32" w:rsidR="00E8653B" w:rsidRPr="00E61A29" w:rsidRDefault="003961E7" w:rsidP="00B30032">
            <w:pPr>
              <w:pStyle w:val="Prrafodelista"/>
              <w:numPr>
                <w:ilvl w:val="0"/>
                <w:numId w:val="31"/>
              </w:numPr>
              <w:rPr>
                <w:bCs/>
                <w:sz w:val="22"/>
                <w:szCs w:val="22"/>
              </w:rPr>
            </w:pPr>
            <w:r w:rsidRPr="00E61A29">
              <w:rPr>
                <w:bCs/>
                <w:color w:val="000000" w:themeColor="text1"/>
                <w:sz w:val="22"/>
                <w:szCs w:val="22"/>
              </w:rPr>
              <w:t xml:space="preserve">Acorde a </w:t>
            </w:r>
            <w:r w:rsidRPr="00E61A29">
              <w:rPr>
                <w:bCs/>
                <w:sz w:val="22"/>
                <w:szCs w:val="22"/>
              </w:rPr>
              <w:t>la exigencia, en esta columna la regeneración debería haberse activado 71 veces de un total de 315 días de análisis, es decir, del total de análisis al menos un 23% de las veces debería haberse activado la regeneración y no 0 veces</w:t>
            </w:r>
            <w:r w:rsidR="00E61A29" w:rsidRPr="00E61A29">
              <w:rPr>
                <w:bCs/>
                <w:sz w:val="22"/>
                <w:szCs w:val="22"/>
              </w:rPr>
              <w:t>.</w:t>
            </w:r>
          </w:p>
          <w:p w14:paraId="24864D68" w14:textId="58BAD3C4" w:rsidR="00891FFB" w:rsidRDefault="00891FFB" w:rsidP="003961E7">
            <w:pPr>
              <w:pStyle w:val="Prrafodelista"/>
              <w:rPr>
                <w:sz w:val="22"/>
                <w:szCs w:val="22"/>
              </w:rPr>
            </w:pPr>
          </w:p>
          <w:p w14:paraId="141BB582" w14:textId="0F9C6D54" w:rsidR="0044071D" w:rsidRDefault="0044071D" w:rsidP="00891FFB">
            <w:pPr>
              <w:rPr>
                <w:sz w:val="22"/>
                <w:szCs w:val="22"/>
              </w:rPr>
            </w:pPr>
            <w:r>
              <w:rPr>
                <w:sz w:val="22"/>
                <w:szCs w:val="22"/>
              </w:rPr>
              <w:t xml:space="preserve">En </w:t>
            </w:r>
            <w:r w:rsidR="00265CC0">
              <w:rPr>
                <w:sz w:val="22"/>
                <w:szCs w:val="22"/>
              </w:rPr>
              <w:t>resumen</w:t>
            </w:r>
            <w:r w:rsidR="00B90834">
              <w:rPr>
                <w:sz w:val="22"/>
                <w:szCs w:val="22"/>
              </w:rPr>
              <w:t xml:space="preserve">, para ninguna de las columnas </w:t>
            </w:r>
            <w:r w:rsidR="00265CC0" w:rsidRPr="00265CC0">
              <w:rPr>
                <w:sz w:val="22"/>
                <w:szCs w:val="22"/>
              </w:rPr>
              <w:t xml:space="preserve"> de los pozos </w:t>
            </w:r>
            <w:r w:rsidR="00265CC0">
              <w:rPr>
                <w:bCs/>
                <w:sz w:val="22"/>
                <w:szCs w:val="22"/>
              </w:rPr>
              <w:t>N°116, 120</w:t>
            </w:r>
            <w:r w:rsidR="00265CC0" w:rsidRPr="00265CC0">
              <w:rPr>
                <w:bCs/>
                <w:sz w:val="22"/>
                <w:szCs w:val="22"/>
              </w:rPr>
              <w:t>, 124, 125, y 135</w:t>
            </w:r>
            <w:r w:rsidR="00265CC0">
              <w:rPr>
                <w:bCs/>
                <w:sz w:val="22"/>
                <w:szCs w:val="22"/>
              </w:rPr>
              <w:t xml:space="preserve"> </w:t>
            </w:r>
            <w:r w:rsidR="00B90834">
              <w:rPr>
                <w:sz w:val="22"/>
                <w:szCs w:val="22"/>
              </w:rPr>
              <w:t>se</w:t>
            </w:r>
            <w:r>
              <w:rPr>
                <w:sz w:val="22"/>
                <w:szCs w:val="22"/>
              </w:rPr>
              <w:t xml:space="preserve"> </w:t>
            </w:r>
            <w:r w:rsidR="00265CC0">
              <w:rPr>
                <w:sz w:val="22"/>
                <w:szCs w:val="22"/>
              </w:rPr>
              <w:t xml:space="preserve">emplea </w:t>
            </w:r>
            <w:r w:rsidR="00B90834">
              <w:rPr>
                <w:sz w:val="22"/>
                <w:szCs w:val="22"/>
              </w:rPr>
              <w:t>el criterio de</w:t>
            </w:r>
            <w:r w:rsidR="00986C3C">
              <w:rPr>
                <w:sz w:val="22"/>
                <w:szCs w:val="22"/>
              </w:rPr>
              <w:t xml:space="preserve"> activar la</w:t>
            </w:r>
            <w:r>
              <w:rPr>
                <w:sz w:val="22"/>
                <w:szCs w:val="22"/>
              </w:rPr>
              <w:t xml:space="preserve"> regeneración según el </w:t>
            </w:r>
            <w:r w:rsidR="00B90834">
              <w:rPr>
                <w:sz w:val="22"/>
                <w:szCs w:val="22"/>
              </w:rPr>
              <w:t xml:space="preserve">% </w:t>
            </w:r>
            <w:r>
              <w:rPr>
                <w:sz w:val="22"/>
                <w:szCs w:val="22"/>
              </w:rPr>
              <w:t xml:space="preserve">definido en el instrumento de gestión, es decir, cuando </w:t>
            </w:r>
            <w:r w:rsidR="00B90834">
              <w:rPr>
                <w:sz w:val="22"/>
                <w:szCs w:val="22"/>
              </w:rPr>
              <w:t xml:space="preserve">existen </w:t>
            </w:r>
            <w:r>
              <w:rPr>
                <w:bCs/>
                <w:sz w:val="22"/>
                <w:szCs w:val="22"/>
              </w:rPr>
              <w:t xml:space="preserve">porcentajes </w:t>
            </w:r>
            <w:r w:rsidR="001D1DFA">
              <w:rPr>
                <w:bCs/>
                <w:sz w:val="22"/>
                <w:szCs w:val="22"/>
              </w:rPr>
              <w:t>de eficiencia inferiores al 70%</w:t>
            </w:r>
            <w:r w:rsidR="00E9508F">
              <w:rPr>
                <w:bCs/>
                <w:sz w:val="22"/>
                <w:szCs w:val="22"/>
              </w:rPr>
              <w:t xml:space="preserve">, llegando a pasar hasta </w:t>
            </w:r>
            <w:r w:rsidR="00182073">
              <w:rPr>
                <w:bCs/>
                <w:sz w:val="22"/>
                <w:szCs w:val="22"/>
              </w:rPr>
              <w:t>113</w:t>
            </w:r>
            <w:r w:rsidR="00E9508F">
              <w:rPr>
                <w:bCs/>
                <w:sz w:val="22"/>
                <w:szCs w:val="22"/>
              </w:rPr>
              <w:t xml:space="preserve"> días sin regen</w:t>
            </w:r>
            <w:r w:rsidR="003C433C">
              <w:rPr>
                <w:bCs/>
                <w:sz w:val="22"/>
                <w:szCs w:val="22"/>
              </w:rPr>
              <w:t>erar y alcanzando porcentajes mí</w:t>
            </w:r>
            <w:r w:rsidR="00E9508F">
              <w:rPr>
                <w:bCs/>
                <w:sz w:val="22"/>
                <w:szCs w:val="22"/>
              </w:rPr>
              <w:t>nimos de eficiencia de 31%</w:t>
            </w:r>
            <w:r w:rsidR="00986C3C">
              <w:rPr>
                <w:bCs/>
                <w:sz w:val="22"/>
                <w:szCs w:val="22"/>
              </w:rPr>
              <w:t xml:space="preserve">. Además en la mayoría de los casos no </w:t>
            </w:r>
            <w:r w:rsidR="00AD3CA7">
              <w:rPr>
                <w:bCs/>
                <w:sz w:val="22"/>
                <w:szCs w:val="22"/>
              </w:rPr>
              <w:t xml:space="preserve">existían </w:t>
            </w:r>
            <w:r w:rsidR="00986C3C">
              <w:rPr>
                <w:bCs/>
                <w:sz w:val="22"/>
                <w:szCs w:val="22"/>
              </w:rPr>
              <w:t xml:space="preserve"> criterios definidos para </w:t>
            </w:r>
            <w:r w:rsidR="00986C3C" w:rsidRPr="00986C3C">
              <w:rPr>
                <w:sz w:val="22"/>
                <w:szCs w:val="22"/>
              </w:rPr>
              <w:t xml:space="preserve"> </w:t>
            </w:r>
            <w:r w:rsidR="00986C3C" w:rsidRPr="00986C3C">
              <w:rPr>
                <w:bCs/>
                <w:sz w:val="22"/>
                <w:szCs w:val="22"/>
              </w:rPr>
              <w:t>activar la</w:t>
            </w:r>
            <w:r w:rsidR="00986C3C">
              <w:rPr>
                <w:bCs/>
                <w:sz w:val="22"/>
                <w:szCs w:val="22"/>
              </w:rPr>
              <w:t xml:space="preserve"> regeneración, es decir, no existe un porcentaje definido, </w:t>
            </w:r>
            <w:r w:rsidR="00343FD7">
              <w:rPr>
                <w:bCs/>
                <w:sz w:val="22"/>
                <w:szCs w:val="22"/>
              </w:rPr>
              <w:t xml:space="preserve">dado que </w:t>
            </w:r>
            <w:r w:rsidR="00986C3C" w:rsidRPr="00986C3C">
              <w:rPr>
                <w:bCs/>
                <w:sz w:val="22"/>
                <w:szCs w:val="22"/>
              </w:rPr>
              <w:t>en una misma semana existían eficiencias muy altas y también muy bajas</w:t>
            </w:r>
            <w:r w:rsidR="00182073">
              <w:rPr>
                <w:bCs/>
                <w:sz w:val="22"/>
                <w:szCs w:val="22"/>
              </w:rPr>
              <w:t>;</w:t>
            </w:r>
            <w:r w:rsidR="00986C3C" w:rsidRPr="00986C3C">
              <w:rPr>
                <w:bCs/>
                <w:sz w:val="22"/>
                <w:szCs w:val="22"/>
              </w:rPr>
              <w:t xml:space="preserve"> </w:t>
            </w:r>
            <w:r w:rsidR="009E49EB" w:rsidRPr="00986C3C">
              <w:rPr>
                <w:bCs/>
                <w:sz w:val="22"/>
                <w:szCs w:val="22"/>
              </w:rPr>
              <w:t>desp</w:t>
            </w:r>
            <w:r w:rsidR="009E49EB">
              <w:rPr>
                <w:bCs/>
                <w:sz w:val="22"/>
                <w:szCs w:val="22"/>
              </w:rPr>
              <w:t>ué</w:t>
            </w:r>
            <w:r w:rsidR="009E49EB" w:rsidRPr="00986C3C">
              <w:rPr>
                <w:bCs/>
                <w:sz w:val="22"/>
                <w:szCs w:val="22"/>
              </w:rPr>
              <w:t xml:space="preserve">s </w:t>
            </w:r>
            <w:r w:rsidR="00986C3C" w:rsidRPr="00986C3C">
              <w:rPr>
                <w:bCs/>
                <w:sz w:val="22"/>
                <w:szCs w:val="22"/>
              </w:rPr>
              <w:t>de ejecutada una regeneración no si</w:t>
            </w:r>
            <w:r w:rsidR="003C433C">
              <w:rPr>
                <w:bCs/>
                <w:sz w:val="22"/>
                <w:szCs w:val="22"/>
              </w:rPr>
              <w:t>empre la columna tendí</w:t>
            </w:r>
            <w:r w:rsidR="00986C3C" w:rsidRPr="00986C3C">
              <w:rPr>
                <w:bCs/>
                <w:sz w:val="22"/>
                <w:szCs w:val="22"/>
              </w:rPr>
              <w:t>a a bajar su porcentajes de retención</w:t>
            </w:r>
            <w:r w:rsidR="00343FD7">
              <w:rPr>
                <w:bCs/>
                <w:sz w:val="22"/>
                <w:szCs w:val="22"/>
              </w:rPr>
              <w:t>,</w:t>
            </w:r>
            <w:r w:rsidR="00986C3C" w:rsidRPr="00986C3C">
              <w:rPr>
                <w:bCs/>
                <w:sz w:val="22"/>
                <w:szCs w:val="22"/>
              </w:rPr>
              <w:t xml:space="preserve"> registrando alzas</w:t>
            </w:r>
            <w:r w:rsidR="00986C3C">
              <w:rPr>
                <w:bCs/>
                <w:sz w:val="22"/>
                <w:szCs w:val="22"/>
              </w:rPr>
              <w:t xml:space="preserve"> (lo que se podría deber a errores en el </w:t>
            </w:r>
            <w:r w:rsidR="00E9508F">
              <w:rPr>
                <w:bCs/>
                <w:sz w:val="22"/>
                <w:szCs w:val="22"/>
              </w:rPr>
              <w:t xml:space="preserve">analista o en el tipo </w:t>
            </w:r>
            <w:r w:rsidR="00986C3C">
              <w:rPr>
                <w:bCs/>
                <w:sz w:val="22"/>
                <w:szCs w:val="22"/>
              </w:rPr>
              <w:t>del método</w:t>
            </w:r>
            <w:r w:rsidR="00E9508F">
              <w:rPr>
                <w:bCs/>
                <w:sz w:val="22"/>
                <w:szCs w:val="22"/>
              </w:rPr>
              <w:t xml:space="preserve"> de análisis empleado</w:t>
            </w:r>
            <w:r w:rsidR="00986C3C">
              <w:rPr>
                <w:bCs/>
                <w:sz w:val="22"/>
                <w:szCs w:val="22"/>
              </w:rPr>
              <w:t>)</w:t>
            </w:r>
            <w:r w:rsidR="00182073">
              <w:rPr>
                <w:bCs/>
                <w:sz w:val="22"/>
                <w:szCs w:val="22"/>
              </w:rPr>
              <w:t>;</w:t>
            </w:r>
            <w:r w:rsidR="00986C3C" w:rsidRPr="00986C3C">
              <w:rPr>
                <w:bCs/>
                <w:sz w:val="22"/>
                <w:szCs w:val="22"/>
              </w:rPr>
              <w:t xml:space="preserve"> </w:t>
            </w:r>
            <w:r w:rsidR="00986C3C">
              <w:rPr>
                <w:bCs/>
                <w:sz w:val="22"/>
                <w:szCs w:val="22"/>
              </w:rPr>
              <w:t xml:space="preserve">la activación de algunas generaciones no siguió tendencias lógicas, por ejemplo </w:t>
            </w:r>
            <w:r w:rsidR="00986C3C" w:rsidRPr="00986C3C">
              <w:rPr>
                <w:bCs/>
                <w:sz w:val="22"/>
                <w:szCs w:val="22"/>
              </w:rPr>
              <w:t>se ejecutar</w:t>
            </w:r>
            <w:r w:rsidR="009E49EB">
              <w:rPr>
                <w:bCs/>
                <w:sz w:val="22"/>
                <w:szCs w:val="22"/>
              </w:rPr>
              <w:t>o</w:t>
            </w:r>
            <w:r w:rsidR="00986C3C" w:rsidRPr="00986C3C">
              <w:rPr>
                <w:bCs/>
                <w:sz w:val="22"/>
                <w:szCs w:val="22"/>
              </w:rPr>
              <w:t>n regeneraciones cuando la e</w:t>
            </w:r>
            <w:r w:rsidR="00986C3C">
              <w:rPr>
                <w:bCs/>
                <w:sz w:val="22"/>
                <w:szCs w:val="22"/>
              </w:rPr>
              <w:t>ficiencia previa era de un 100%</w:t>
            </w:r>
            <w:r w:rsidR="00986C3C" w:rsidRPr="00986C3C">
              <w:rPr>
                <w:bCs/>
                <w:sz w:val="22"/>
                <w:szCs w:val="22"/>
              </w:rPr>
              <w:t>.</w:t>
            </w:r>
          </w:p>
          <w:p w14:paraId="4F545211" w14:textId="77777777" w:rsidR="00891FFB" w:rsidRDefault="00891FFB" w:rsidP="00891FFB">
            <w:pPr>
              <w:rPr>
                <w:sz w:val="22"/>
                <w:szCs w:val="22"/>
              </w:rPr>
            </w:pPr>
          </w:p>
          <w:p w14:paraId="40A4CBE9" w14:textId="08B6BBC9" w:rsidR="007E014F" w:rsidRPr="007E014F" w:rsidRDefault="00A262FC" w:rsidP="00B876D8">
            <w:pPr>
              <w:rPr>
                <w:b/>
                <w:bCs/>
                <w:i/>
                <w:sz w:val="22"/>
                <w:szCs w:val="22"/>
                <w:highlight w:val="yellow"/>
                <w:u w:val="single"/>
              </w:rPr>
            </w:pPr>
            <w:r>
              <w:rPr>
                <w:sz w:val="22"/>
                <w:szCs w:val="22"/>
              </w:rPr>
              <w:t xml:space="preserve">b. </w:t>
            </w:r>
            <w:r w:rsidR="00CC0DCA" w:rsidRPr="00CC0DCA">
              <w:rPr>
                <w:sz w:val="22"/>
                <w:szCs w:val="22"/>
              </w:rPr>
              <w:t xml:space="preserve">Respecto de la </w:t>
            </w:r>
            <w:r w:rsidR="00CC0DCA">
              <w:rPr>
                <w:sz w:val="22"/>
                <w:szCs w:val="22"/>
              </w:rPr>
              <w:t>regeneración</w:t>
            </w:r>
            <w:r w:rsidR="00CC0DCA" w:rsidRPr="00CC0DCA">
              <w:rPr>
                <w:sz w:val="22"/>
                <w:szCs w:val="22"/>
              </w:rPr>
              <w:t xml:space="preserve"> de Hg en </w:t>
            </w:r>
            <w:r w:rsidR="007E014F">
              <w:rPr>
                <w:sz w:val="22"/>
                <w:szCs w:val="22"/>
              </w:rPr>
              <w:t xml:space="preserve">los filtros </w:t>
            </w:r>
            <w:r w:rsidR="00CB795E">
              <w:rPr>
                <w:sz w:val="22"/>
                <w:szCs w:val="22"/>
              </w:rPr>
              <w:t>IO-1; IO-2; IO-3 e</w:t>
            </w:r>
            <w:r w:rsidR="00CC0DCA" w:rsidRPr="00CC0DCA">
              <w:rPr>
                <w:sz w:val="22"/>
                <w:szCs w:val="22"/>
              </w:rPr>
              <w:t xml:space="preserve"> IO-4:</w:t>
            </w:r>
            <w:r w:rsidR="00CC0DCA">
              <w:rPr>
                <w:i/>
                <w:sz w:val="22"/>
                <w:szCs w:val="22"/>
                <w:u w:val="single"/>
                <w:lang w:val="es-ES"/>
              </w:rPr>
              <w:t xml:space="preserve"> </w:t>
            </w:r>
            <w:r w:rsidR="00CC0DCA" w:rsidRPr="00CC0DCA">
              <w:rPr>
                <w:i/>
                <w:sz w:val="22"/>
                <w:szCs w:val="22"/>
                <w:u w:val="single"/>
                <w:lang w:val="es-ES"/>
              </w:rPr>
              <w:t xml:space="preserve"> </w:t>
            </w:r>
          </w:p>
          <w:p w14:paraId="54AC7C2B" w14:textId="32D2160D" w:rsidR="00E85005" w:rsidRDefault="00E85005" w:rsidP="003C56AC">
            <w:pPr>
              <w:rPr>
                <w:bCs/>
                <w:sz w:val="22"/>
                <w:szCs w:val="22"/>
              </w:rPr>
            </w:pPr>
          </w:p>
          <w:p w14:paraId="726E9320" w14:textId="4588BBB0" w:rsidR="00E0304F" w:rsidRPr="00E0304F" w:rsidRDefault="00182073" w:rsidP="00182073">
            <w:pPr>
              <w:rPr>
                <w:bCs/>
                <w:sz w:val="22"/>
                <w:szCs w:val="22"/>
              </w:rPr>
            </w:pPr>
            <w:r>
              <w:rPr>
                <w:bCs/>
                <w:sz w:val="22"/>
                <w:szCs w:val="22"/>
              </w:rPr>
              <w:t xml:space="preserve">b.1. </w:t>
            </w:r>
            <w:r w:rsidR="004816D5" w:rsidRPr="004816D5">
              <w:rPr>
                <w:bCs/>
                <w:sz w:val="22"/>
                <w:szCs w:val="22"/>
              </w:rPr>
              <w:t xml:space="preserve">La planilla excel denominada “Eficiencia </w:t>
            </w:r>
            <w:r w:rsidR="003C433C" w:rsidRPr="004816D5">
              <w:rPr>
                <w:bCs/>
                <w:sz w:val="22"/>
                <w:szCs w:val="22"/>
              </w:rPr>
              <w:t>Remoción</w:t>
            </w:r>
            <w:r w:rsidR="004816D5" w:rsidRPr="004816D5">
              <w:rPr>
                <w:bCs/>
                <w:sz w:val="22"/>
                <w:szCs w:val="22"/>
              </w:rPr>
              <w:t xml:space="preserve"> HG </w:t>
            </w:r>
            <w:r w:rsidR="004816D5">
              <w:rPr>
                <w:bCs/>
                <w:sz w:val="22"/>
                <w:szCs w:val="22"/>
              </w:rPr>
              <w:t>Columnas</w:t>
            </w:r>
            <w:r w:rsidR="004816D5" w:rsidRPr="004816D5">
              <w:rPr>
                <w:bCs/>
                <w:sz w:val="22"/>
                <w:szCs w:val="22"/>
              </w:rPr>
              <w:t xml:space="preserve"> </w:t>
            </w:r>
            <w:r w:rsidR="004816D5">
              <w:rPr>
                <w:bCs/>
                <w:sz w:val="22"/>
                <w:szCs w:val="22"/>
              </w:rPr>
              <w:t>IO 1-4</w:t>
            </w:r>
            <w:r w:rsidR="004816D5" w:rsidRPr="004816D5">
              <w:rPr>
                <w:bCs/>
                <w:sz w:val="22"/>
                <w:szCs w:val="22"/>
              </w:rPr>
              <w:t xml:space="preserve"> período 2013-2014” contiene como su nombre lo dice, registros desde el 02 de enero 2013 al 30 de diciembre 2014 con </w:t>
            </w:r>
            <w:r w:rsidR="00CB795E">
              <w:rPr>
                <w:bCs/>
                <w:sz w:val="22"/>
                <w:szCs w:val="22"/>
              </w:rPr>
              <w:t xml:space="preserve">los valores de entrada y salida, además de </w:t>
            </w:r>
            <w:r w:rsidR="004816D5" w:rsidRPr="004816D5">
              <w:rPr>
                <w:bCs/>
                <w:sz w:val="22"/>
                <w:szCs w:val="22"/>
              </w:rPr>
              <w:t>la eficiencia de remoción de Hg</w:t>
            </w:r>
            <w:r w:rsidR="00CB795E">
              <w:rPr>
                <w:bCs/>
                <w:sz w:val="22"/>
                <w:szCs w:val="22"/>
              </w:rPr>
              <w:t>,</w:t>
            </w:r>
            <w:r w:rsidR="004816D5" w:rsidRPr="004816D5">
              <w:rPr>
                <w:bCs/>
                <w:sz w:val="22"/>
                <w:szCs w:val="22"/>
              </w:rPr>
              <w:t xml:space="preserve"> en las columnas</w:t>
            </w:r>
            <w:r w:rsidR="00CB795E">
              <w:rPr>
                <w:bCs/>
                <w:sz w:val="22"/>
                <w:szCs w:val="22"/>
              </w:rPr>
              <w:t xml:space="preserve"> de </w:t>
            </w:r>
            <w:r w:rsidR="00CB795E" w:rsidRPr="00CB795E">
              <w:rPr>
                <w:bCs/>
                <w:sz w:val="22"/>
                <w:szCs w:val="22"/>
              </w:rPr>
              <w:t>los filtros IO-</w:t>
            </w:r>
            <w:r w:rsidR="001269DE">
              <w:rPr>
                <w:bCs/>
                <w:sz w:val="22"/>
                <w:szCs w:val="22"/>
              </w:rPr>
              <w:t>0</w:t>
            </w:r>
            <w:r w:rsidR="00CB795E" w:rsidRPr="00CB795E">
              <w:rPr>
                <w:bCs/>
                <w:sz w:val="22"/>
                <w:szCs w:val="22"/>
              </w:rPr>
              <w:t>1; IO-</w:t>
            </w:r>
            <w:r w:rsidR="001269DE">
              <w:rPr>
                <w:bCs/>
                <w:sz w:val="22"/>
                <w:szCs w:val="22"/>
              </w:rPr>
              <w:t>0</w:t>
            </w:r>
            <w:r w:rsidR="00CB795E" w:rsidRPr="00CB795E">
              <w:rPr>
                <w:bCs/>
                <w:sz w:val="22"/>
                <w:szCs w:val="22"/>
              </w:rPr>
              <w:t>2; IO-</w:t>
            </w:r>
            <w:r w:rsidR="001269DE">
              <w:rPr>
                <w:bCs/>
                <w:sz w:val="22"/>
                <w:szCs w:val="22"/>
              </w:rPr>
              <w:t>0</w:t>
            </w:r>
            <w:r w:rsidR="00CB795E" w:rsidRPr="00CB795E">
              <w:rPr>
                <w:bCs/>
                <w:sz w:val="22"/>
                <w:szCs w:val="22"/>
              </w:rPr>
              <w:t>3 e IO-</w:t>
            </w:r>
            <w:r w:rsidR="001269DE">
              <w:rPr>
                <w:bCs/>
                <w:sz w:val="22"/>
                <w:szCs w:val="22"/>
              </w:rPr>
              <w:t>0</w:t>
            </w:r>
            <w:r w:rsidR="00CB795E" w:rsidRPr="00CB795E">
              <w:rPr>
                <w:bCs/>
                <w:sz w:val="22"/>
                <w:szCs w:val="22"/>
              </w:rPr>
              <w:t>4</w:t>
            </w:r>
            <w:r w:rsidR="004816D5" w:rsidRPr="004816D5">
              <w:rPr>
                <w:bCs/>
                <w:sz w:val="22"/>
                <w:szCs w:val="22"/>
              </w:rPr>
              <w:t>. En general dichos registros contiene</w:t>
            </w:r>
            <w:r w:rsidR="003C433C">
              <w:rPr>
                <w:bCs/>
                <w:sz w:val="22"/>
                <w:szCs w:val="22"/>
              </w:rPr>
              <w:t>n</w:t>
            </w:r>
            <w:r w:rsidR="004816D5" w:rsidRPr="004816D5">
              <w:rPr>
                <w:bCs/>
                <w:sz w:val="22"/>
                <w:szCs w:val="22"/>
              </w:rPr>
              <w:t xml:space="preserve"> muestreos </w:t>
            </w:r>
            <w:r w:rsidR="001269DE">
              <w:rPr>
                <w:bCs/>
                <w:sz w:val="22"/>
                <w:szCs w:val="22"/>
              </w:rPr>
              <w:t xml:space="preserve">en las columnas </w:t>
            </w:r>
            <w:r w:rsidR="004816D5" w:rsidRPr="004816D5">
              <w:rPr>
                <w:bCs/>
                <w:sz w:val="22"/>
                <w:szCs w:val="22"/>
              </w:rPr>
              <w:t>ejecutados 3 veces por semana</w:t>
            </w:r>
            <w:r w:rsidR="00167004">
              <w:rPr>
                <w:bCs/>
                <w:sz w:val="22"/>
                <w:szCs w:val="22"/>
              </w:rPr>
              <w:t xml:space="preserve">, por lo que existe un </w:t>
            </w:r>
            <w:r w:rsidR="003C433C" w:rsidRPr="00EE7BE7">
              <w:rPr>
                <w:bCs/>
                <w:sz w:val="22"/>
                <w:szCs w:val="22"/>
              </w:rPr>
              <w:t xml:space="preserve">control </w:t>
            </w:r>
            <w:r w:rsidR="003C433C" w:rsidRPr="00EE7BE7">
              <w:rPr>
                <w:bCs/>
                <w:i/>
                <w:sz w:val="22"/>
                <w:szCs w:val="22"/>
                <w:lang w:val="es-ES"/>
              </w:rPr>
              <w:t>de</w:t>
            </w:r>
            <w:r w:rsidR="00EE7BE7" w:rsidRPr="00EE7BE7">
              <w:rPr>
                <w:bCs/>
                <w:sz w:val="22"/>
                <w:szCs w:val="22"/>
                <w:lang w:val="es-ES"/>
              </w:rPr>
              <w:t xml:space="preserve"> la carga especifica de las columnas</w:t>
            </w:r>
            <w:r w:rsidR="004816D5" w:rsidRPr="00EE7BE7">
              <w:rPr>
                <w:bCs/>
                <w:sz w:val="22"/>
                <w:szCs w:val="22"/>
              </w:rPr>
              <w:t>.</w:t>
            </w:r>
          </w:p>
          <w:p w14:paraId="35D16742" w14:textId="77777777" w:rsidR="00182073" w:rsidRDefault="00182073" w:rsidP="00182073">
            <w:pPr>
              <w:rPr>
                <w:bCs/>
                <w:sz w:val="22"/>
                <w:szCs w:val="22"/>
              </w:rPr>
            </w:pPr>
          </w:p>
          <w:p w14:paraId="3492ADD4" w14:textId="3D730DD8" w:rsidR="001F4CF3" w:rsidRDefault="00182073" w:rsidP="00182073">
            <w:pPr>
              <w:rPr>
                <w:bCs/>
                <w:sz w:val="22"/>
                <w:szCs w:val="22"/>
              </w:rPr>
            </w:pPr>
            <w:r>
              <w:rPr>
                <w:bCs/>
                <w:sz w:val="22"/>
                <w:szCs w:val="22"/>
              </w:rPr>
              <w:t xml:space="preserve">b.2. </w:t>
            </w:r>
            <w:r w:rsidR="001F4CF3" w:rsidRPr="001F4CF3">
              <w:rPr>
                <w:bCs/>
                <w:sz w:val="22"/>
                <w:szCs w:val="22"/>
              </w:rPr>
              <w:t>Dicha planilla (registro</w:t>
            </w:r>
            <w:r w:rsidR="001F4CF3">
              <w:rPr>
                <w:bCs/>
                <w:sz w:val="22"/>
                <w:szCs w:val="22"/>
              </w:rPr>
              <w:t xml:space="preserve"> </w:t>
            </w:r>
            <w:r w:rsidR="001F4CF3" w:rsidRPr="001F4CF3">
              <w:rPr>
                <w:bCs/>
                <w:sz w:val="22"/>
                <w:szCs w:val="22"/>
              </w:rPr>
              <w:t xml:space="preserve">“Eficiencia </w:t>
            </w:r>
            <w:r w:rsidR="003C433C" w:rsidRPr="001F4CF3">
              <w:rPr>
                <w:bCs/>
                <w:sz w:val="22"/>
                <w:szCs w:val="22"/>
              </w:rPr>
              <w:t>Remoción</w:t>
            </w:r>
            <w:r w:rsidR="001F4CF3" w:rsidRPr="001F4CF3">
              <w:rPr>
                <w:bCs/>
                <w:sz w:val="22"/>
                <w:szCs w:val="22"/>
              </w:rPr>
              <w:t xml:space="preserve"> HG Columnas IO 1-4 período 2013-2014”) no permite acreditar la procedencia (certificados de análisis) de los resultados informados, además como dichos registros no se encuentran en físico en la planta no fue posible revisarlos en terreno.</w:t>
            </w:r>
          </w:p>
          <w:p w14:paraId="01E6DA29" w14:textId="77777777" w:rsidR="00182073" w:rsidRPr="001F4CF3" w:rsidRDefault="00182073" w:rsidP="00182073">
            <w:pPr>
              <w:rPr>
                <w:bCs/>
                <w:sz w:val="22"/>
                <w:szCs w:val="22"/>
              </w:rPr>
            </w:pPr>
          </w:p>
          <w:p w14:paraId="01660531" w14:textId="1A931BD9" w:rsidR="006042D5" w:rsidRPr="00206CDD" w:rsidRDefault="00182073" w:rsidP="006042D5">
            <w:pPr>
              <w:rPr>
                <w:bCs/>
                <w:sz w:val="22"/>
                <w:szCs w:val="22"/>
              </w:rPr>
            </w:pPr>
            <w:r w:rsidRPr="00206CDD">
              <w:rPr>
                <w:bCs/>
                <w:sz w:val="22"/>
                <w:szCs w:val="22"/>
              </w:rPr>
              <w:t xml:space="preserve">b.3. </w:t>
            </w:r>
            <w:r w:rsidR="004816D5" w:rsidRPr="00206CDD">
              <w:rPr>
                <w:bCs/>
                <w:sz w:val="22"/>
                <w:szCs w:val="22"/>
              </w:rPr>
              <w:t xml:space="preserve">De la revisión de los datos de eficiencia de retención de la columna del </w:t>
            </w:r>
            <w:r w:rsidR="001269DE" w:rsidRPr="00206CDD">
              <w:rPr>
                <w:bCs/>
                <w:sz w:val="22"/>
                <w:szCs w:val="22"/>
              </w:rPr>
              <w:t>filtro</w:t>
            </w:r>
            <w:r w:rsidR="004816D5" w:rsidRPr="00206CDD">
              <w:rPr>
                <w:bCs/>
                <w:sz w:val="22"/>
                <w:szCs w:val="22"/>
              </w:rPr>
              <w:t xml:space="preserve"> </w:t>
            </w:r>
            <w:r w:rsidR="001269DE" w:rsidRPr="00206CDD">
              <w:rPr>
                <w:bCs/>
                <w:sz w:val="22"/>
                <w:szCs w:val="22"/>
              </w:rPr>
              <w:t>IO-01</w:t>
            </w:r>
            <w:r w:rsidR="004816D5" w:rsidRPr="00206CDD">
              <w:rPr>
                <w:bCs/>
                <w:sz w:val="22"/>
                <w:szCs w:val="22"/>
              </w:rPr>
              <w:t xml:space="preserve">, </w:t>
            </w:r>
            <w:r w:rsidR="006042D5" w:rsidRPr="00206CDD">
              <w:rPr>
                <w:bCs/>
                <w:sz w:val="22"/>
                <w:szCs w:val="22"/>
              </w:rPr>
              <w:t xml:space="preserve"> se constató para el período comprendido desde el 02 de enero 2013 al 30 de diciembre 2014, lo siguiente (ver Gráfico N° 6):</w:t>
            </w:r>
          </w:p>
          <w:p w14:paraId="4E7F3013" w14:textId="77777777" w:rsidR="006042D5" w:rsidRPr="00206CDD" w:rsidRDefault="006042D5" w:rsidP="00182073">
            <w:pPr>
              <w:rPr>
                <w:bCs/>
                <w:sz w:val="22"/>
                <w:szCs w:val="22"/>
              </w:rPr>
            </w:pPr>
          </w:p>
          <w:p w14:paraId="7CB8EF97" w14:textId="77777777" w:rsidR="006042D5" w:rsidRPr="00206CDD" w:rsidRDefault="006042D5" w:rsidP="006042D5">
            <w:pPr>
              <w:pStyle w:val="Prrafodelista"/>
              <w:numPr>
                <w:ilvl w:val="0"/>
                <w:numId w:val="32"/>
              </w:numPr>
              <w:rPr>
                <w:bCs/>
                <w:sz w:val="22"/>
                <w:szCs w:val="22"/>
              </w:rPr>
            </w:pPr>
            <w:r w:rsidRPr="00206CDD">
              <w:rPr>
                <w:bCs/>
                <w:sz w:val="22"/>
                <w:szCs w:val="22"/>
              </w:rPr>
              <w:t>S</w:t>
            </w:r>
            <w:r w:rsidR="004816D5" w:rsidRPr="00206CDD">
              <w:rPr>
                <w:bCs/>
                <w:sz w:val="22"/>
                <w:szCs w:val="22"/>
              </w:rPr>
              <w:t xml:space="preserve">e realizaron </w:t>
            </w:r>
            <w:r w:rsidR="001269DE" w:rsidRPr="00206CDD">
              <w:rPr>
                <w:bCs/>
                <w:sz w:val="22"/>
                <w:szCs w:val="22"/>
              </w:rPr>
              <w:t>13</w:t>
            </w:r>
            <w:r w:rsidR="004816D5" w:rsidRPr="00206CDD">
              <w:rPr>
                <w:bCs/>
                <w:sz w:val="22"/>
                <w:szCs w:val="22"/>
              </w:rPr>
              <w:t xml:space="preserve"> regeneraciones, de las cuales solo </w:t>
            </w:r>
            <w:r w:rsidR="00813930" w:rsidRPr="00206CDD">
              <w:rPr>
                <w:bCs/>
                <w:sz w:val="22"/>
                <w:szCs w:val="22"/>
              </w:rPr>
              <w:t>3</w:t>
            </w:r>
            <w:r w:rsidR="004816D5" w:rsidRPr="00206CDD">
              <w:rPr>
                <w:bCs/>
                <w:sz w:val="22"/>
                <w:szCs w:val="22"/>
              </w:rPr>
              <w:t xml:space="preserve"> cumplieron con activarse </w:t>
            </w:r>
            <w:r w:rsidR="009F46C0" w:rsidRPr="00206CDD">
              <w:rPr>
                <w:bCs/>
                <w:sz w:val="22"/>
                <w:szCs w:val="22"/>
              </w:rPr>
              <w:t>cuando el conten</w:t>
            </w:r>
            <w:r w:rsidR="00813930" w:rsidRPr="00206CDD">
              <w:rPr>
                <w:bCs/>
                <w:sz w:val="22"/>
                <w:szCs w:val="22"/>
              </w:rPr>
              <w:t>ido de mercurio en la salida al</w:t>
            </w:r>
            <w:r w:rsidR="00E53D28" w:rsidRPr="00206CDD">
              <w:rPr>
                <w:bCs/>
                <w:sz w:val="22"/>
                <w:szCs w:val="22"/>
              </w:rPr>
              <w:t>canzaba valor</w:t>
            </w:r>
            <w:r w:rsidR="00657A57" w:rsidRPr="00206CDD">
              <w:rPr>
                <w:bCs/>
                <w:sz w:val="22"/>
                <w:szCs w:val="22"/>
              </w:rPr>
              <w:t>es iguales o superiores</w:t>
            </w:r>
            <w:r w:rsidR="00E53D28" w:rsidRPr="00206CDD">
              <w:rPr>
                <w:bCs/>
                <w:sz w:val="22"/>
                <w:szCs w:val="22"/>
              </w:rPr>
              <w:t xml:space="preserve"> 17</w:t>
            </w:r>
            <w:r w:rsidR="00376404" w:rsidRPr="00206CDD">
              <w:rPr>
                <w:bCs/>
                <w:sz w:val="22"/>
                <w:szCs w:val="22"/>
              </w:rPr>
              <w:t xml:space="preserve"> grHg/l</w:t>
            </w:r>
            <w:r w:rsidRPr="00206CDD">
              <w:rPr>
                <w:bCs/>
                <w:sz w:val="22"/>
                <w:szCs w:val="22"/>
              </w:rPr>
              <w:t>.</w:t>
            </w:r>
          </w:p>
          <w:p w14:paraId="7AA59124" w14:textId="729D80CD" w:rsidR="006042D5" w:rsidRPr="00206CDD" w:rsidRDefault="006042D5" w:rsidP="006042D5">
            <w:pPr>
              <w:pStyle w:val="Prrafodelista"/>
              <w:numPr>
                <w:ilvl w:val="0"/>
                <w:numId w:val="32"/>
              </w:numPr>
              <w:rPr>
                <w:bCs/>
                <w:sz w:val="22"/>
                <w:szCs w:val="22"/>
              </w:rPr>
            </w:pPr>
            <w:r w:rsidRPr="00206CDD">
              <w:rPr>
                <w:bCs/>
                <w:sz w:val="22"/>
                <w:szCs w:val="22"/>
              </w:rPr>
              <w:t>L</w:t>
            </w:r>
            <w:r w:rsidR="004816D5" w:rsidRPr="00206CDD">
              <w:rPr>
                <w:bCs/>
                <w:sz w:val="22"/>
                <w:szCs w:val="22"/>
              </w:rPr>
              <w:t xml:space="preserve">as otras </w:t>
            </w:r>
            <w:r w:rsidR="00E53D28" w:rsidRPr="00206CDD">
              <w:rPr>
                <w:bCs/>
                <w:sz w:val="22"/>
                <w:szCs w:val="22"/>
              </w:rPr>
              <w:t>10</w:t>
            </w:r>
            <w:r w:rsidR="004816D5" w:rsidRPr="00206CDD">
              <w:rPr>
                <w:bCs/>
                <w:sz w:val="22"/>
                <w:szCs w:val="22"/>
              </w:rPr>
              <w:t xml:space="preserve"> </w:t>
            </w:r>
            <w:r w:rsidR="003C433C" w:rsidRPr="00206CDD">
              <w:rPr>
                <w:bCs/>
                <w:sz w:val="22"/>
                <w:szCs w:val="22"/>
              </w:rPr>
              <w:t>regeneraciones</w:t>
            </w:r>
            <w:r w:rsidR="004816D5" w:rsidRPr="00206CDD">
              <w:rPr>
                <w:bCs/>
                <w:sz w:val="22"/>
                <w:szCs w:val="22"/>
              </w:rPr>
              <w:t xml:space="preserve"> </w:t>
            </w:r>
            <w:r w:rsidRPr="00206CDD">
              <w:rPr>
                <w:bCs/>
                <w:sz w:val="22"/>
                <w:szCs w:val="22"/>
              </w:rPr>
              <w:t xml:space="preserve"> que no cumplieron, </w:t>
            </w:r>
            <w:r w:rsidR="004816D5" w:rsidRPr="00206CDD">
              <w:rPr>
                <w:bCs/>
                <w:sz w:val="22"/>
                <w:szCs w:val="22"/>
              </w:rPr>
              <w:t xml:space="preserve">se activaron </w:t>
            </w:r>
            <w:r w:rsidR="00E53D28" w:rsidRPr="00206CDD">
              <w:rPr>
                <w:bCs/>
                <w:sz w:val="22"/>
                <w:szCs w:val="22"/>
              </w:rPr>
              <w:t xml:space="preserve">con un retraso de hasta </w:t>
            </w:r>
            <w:r w:rsidR="00876BE1" w:rsidRPr="00206CDD">
              <w:rPr>
                <w:bCs/>
                <w:sz w:val="22"/>
                <w:szCs w:val="22"/>
              </w:rPr>
              <w:t xml:space="preserve">71 días </w:t>
            </w:r>
            <w:r w:rsidR="00E53D28" w:rsidRPr="00206CDD">
              <w:rPr>
                <w:bCs/>
                <w:sz w:val="22"/>
                <w:szCs w:val="22"/>
              </w:rPr>
              <w:t>desde que se detect</w:t>
            </w:r>
            <w:r w:rsidR="009E49EB">
              <w:rPr>
                <w:bCs/>
                <w:sz w:val="22"/>
                <w:szCs w:val="22"/>
              </w:rPr>
              <w:t>ó</w:t>
            </w:r>
            <w:r w:rsidR="00E53D28" w:rsidRPr="00206CDD">
              <w:rPr>
                <w:bCs/>
                <w:sz w:val="22"/>
                <w:szCs w:val="22"/>
              </w:rPr>
              <w:t xml:space="preserve"> que los valores en la salida </w:t>
            </w:r>
            <w:r w:rsidR="00E9508F" w:rsidRPr="00206CDD">
              <w:rPr>
                <w:bCs/>
                <w:sz w:val="22"/>
                <w:szCs w:val="22"/>
              </w:rPr>
              <w:t xml:space="preserve">de la columna </w:t>
            </w:r>
            <w:r w:rsidR="00E53D28" w:rsidRPr="00206CDD">
              <w:rPr>
                <w:bCs/>
                <w:color w:val="000000" w:themeColor="text1"/>
                <w:sz w:val="22"/>
                <w:szCs w:val="22"/>
              </w:rPr>
              <w:t>no cumplían con la exigencia</w:t>
            </w:r>
            <w:r w:rsidRPr="00206CDD">
              <w:rPr>
                <w:bCs/>
                <w:color w:val="000000" w:themeColor="text1"/>
                <w:sz w:val="22"/>
                <w:szCs w:val="22"/>
              </w:rPr>
              <w:t>.</w:t>
            </w:r>
          </w:p>
          <w:p w14:paraId="5545A6C0" w14:textId="77777777" w:rsidR="006042D5" w:rsidRPr="006042D5" w:rsidRDefault="006042D5" w:rsidP="006042D5">
            <w:pPr>
              <w:pStyle w:val="Prrafodelista"/>
              <w:numPr>
                <w:ilvl w:val="0"/>
                <w:numId w:val="32"/>
              </w:numPr>
              <w:rPr>
                <w:bCs/>
                <w:sz w:val="22"/>
                <w:szCs w:val="22"/>
              </w:rPr>
            </w:pPr>
            <w:r w:rsidRPr="00206CDD">
              <w:rPr>
                <w:bCs/>
                <w:color w:val="000000" w:themeColor="text1"/>
                <w:sz w:val="22"/>
                <w:szCs w:val="22"/>
              </w:rPr>
              <w:t xml:space="preserve">Los </w:t>
            </w:r>
            <w:r w:rsidR="008C0396" w:rsidRPr="00206CDD">
              <w:rPr>
                <w:bCs/>
                <w:color w:val="000000" w:themeColor="text1"/>
                <w:sz w:val="22"/>
                <w:szCs w:val="22"/>
              </w:rPr>
              <w:t xml:space="preserve">valores de mercurio en la salida </w:t>
            </w:r>
            <w:r w:rsidRPr="00206CDD">
              <w:rPr>
                <w:bCs/>
                <w:color w:val="000000" w:themeColor="text1"/>
                <w:sz w:val="22"/>
                <w:szCs w:val="22"/>
              </w:rPr>
              <w:t>del filtro alcanzaron concentraciones de</w:t>
            </w:r>
            <w:r w:rsidRPr="006042D5">
              <w:rPr>
                <w:bCs/>
                <w:color w:val="000000" w:themeColor="text1"/>
                <w:sz w:val="22"/>
                <w:szCs w:val="22"/>
              </w:rPr>
              <w:t xml:space="preserve"> </w:t>
            </w:r>
            <w:r w:rsidR="008C0396" w:rsidRPr="006042D5">
              <w:rPr>
                <w:bCs/>
                <w:color w:val="000000" w:themeColor="text1"/>
                <w:sz w:val="22"/>
                <w:szCs w:val="22"/>
              </w:rPr>
              <w:t xml:space="preserve">hasta 253 grHg/l. </w:t>
            </w:r>
          </w:p>
          <w:p w14:paraId="0E56BD37" w14:textId="77777777" w:rsidR="006042D5" w:rsidRPr="006042D5" w:rsidRDefault="006042D5" w:rsidP="006042D5">
            <w:pPr>
              <w:pStyle w:val="Prrafodelista"/>
              <w:numPr>
                <w:ilvl w:val="0"/>
                <w:numId w:val="32"/>
              </w:numPr>
              <w:rPr>
                <w:bCs/>
                <w:sz w:val="22"/>
                <w:szCs w:val="22"/>
              </w:rPr>
            </w:pPr>
            <w:r w:rsidRPr="006042D5">
              <w:rPr>
                <w:bCs/>
                <w:color w:val="000000" w:themeColor="text1"/>
                <w:sz w:val="22"/>
                <w:szCs w:val="22"/>
              </w:rPr>
              <w:t>D</w:t>
            </w:r>
            <w:r w:rsidR="003C433C" w:rsidRPr="006042D5">
              <w:rPr>
                <w:bCs/>
                <w:color w:val="000000" w:themeColor="text1"/>
                <w:sz w:val="22"/>
                <w:szCs w:val="22"/>
              </w:rPr>
              <w:t>espués</w:t>
            </w:r>
            <w:r w:rsidR="008C0396" w:rsidRPr="006042D5">
              <w:rPr>
                <w:bCs/>
                <w:color w:val="000000" w:themeColor="text1"/>
                <w:sz w:val="22"/>
                <w:szCs w:val="22"/>
              </w:rPr>
              <w:t xml:space="preserve"> de la </w:t>
            </w:r>
            <w:r w:rsidR="00A43213" w:rsidRPr="006042D5">
              <w:rPr>
                <w:bCs/>
                <w:color w:val="000000" w:themeColor="text1"/>
                <w:sz w:val="22"/>
                <w:szCs w:val="22"/>
              </w:rPr>
              <w:t>ú</w:t>
            </w:r>
            <w:r w:rsidR="008C0396" w:rsidRPr="006042D5">
              <w:rPr>
                <w:bCs/>
                <w:color w:val="000000" w:themeColor="text1"/>
                <w:sz w:val="22"/>
                <w:szCs w:val="22"/>
              </w:rPr>
              <w:t>ltima regeneración la columna alcanz</w:t>
            </w:r>
            <w:r w:rsidR="00A43213" w:rsidRPr="006042D5">
              <w:rPr>
                <w:bCs/>
                <w:color w:val="000000" w:themeColor="text1"/>
                <w:sz w:val="22"/>
                <w:szCs w:val="22"/>
              </w:rPr>
              <w:t>ó</w:t>
            </w:r>
            <w:r w:rsidR="008C0396" w:rsidRPr="006042D5">
              <w:rPr>
                <w:bCs/>
                <w:color w:val="000000" w:themeColor="text1"/>
                <w:sz w:val="22"/>
                <w:szCs w:val="22"/>
              </w:rPr>
              <w:t xml:space="preserve"> un periodo de </w:t>
            </w:r>
            <w:r w:rsidR="00E9508F" w:rsidRPr="006042D5">
              <w:rPr>
                <w:bCs/>
                <w:color w:val="000000" w:themeColor="text1"/>
                <w:sz w:val="22"/>
                <w:szCs w:val="22"/>
              </w:rPr>
              <w:t xml:space="preserve">hasta </w:t>
            </w:r>
            <w:r w:rsidR="00876BE1" w:rsidRPr="006042D5">
              <w:rPr>
                <w:bCs/>
                <w:color w:val="000000" w:themeColor="text1"/>
                <w:sz w:val="22"/>
                <w:szCs w:val="22"/>
              </w:rPr>
              <w:t>136 días</w:t>
            </w:r>
            <w:r w:rsidR="008C0396" w:rsidRPr="006042D5">
              <w:rPr>
                <w:bCs/>
                <w:color w:val="000000" w:themeColor="text1"/>
                <w:sz w:val="22"/>
                <w:szCs w:val="22"/>
              </w:rPr>
              <w:t xml:space="preserve"> superando los 17 grHg/l sin que se registrarán regeneraci</w:t>
            </w:r>
            <w:r w:rsidR="00E9508F" w:rsidRPr="006042D5">
              <w:rPr>
                <w:bCs/>
                <w:color w:val="000000" w:themeColor="text1"/>
                <w:sz w:val="22"/>
                <w:szCs w:val="22"/>
              </w:rPr>
              <w:t xml:space="preserve">ón posteriores, </w:t>
            </w:r>
            <w:r w:rsidR="008C0396" w:rsidRPr="006042D5">
              <w:rPr>
                <w:bCs/>
                <w:color w:val="000000" w:themeColor="text1"/>
                <w:sz w:val="22"/>
                <w:szCs w:val="22"/>
              </w:rPr>
              <w:t xml:space="preserve">al menos hasta el 31 de diciembre de 2014. </w:t>
            </w:r>
          </w:p>
          <w:p w14:paraId="6935F27D" w14:textId="56508816" w:rsidR="00182073" w:rsidRPr="006042D5" w:rsidRDefault="00E53D28" w:rsidP="006042D5">
            <w:pPr>
              <w:pStyle w:val="Prrafodelista"/>
              <w:numPr>
                <w:ilvl w:val="0"/>
                <w:numId w:val="32"/>
              </w:numPr>
              <w:rPr>
                <w:bCs/>
                <w:sz w:val="22"/>
                <w:szCs w:val="22"/>
              </w:rPr>
            </w:pPr>
            <w:r w:rsidRPr="006042D5">
              <w:rPr>
                <w:bCs/>
                <w:color w:val="000000" w:themeColor="text1"/>
                <w:sz w:val="22"/>
                <w:szCs w:val="22"/>
              </w:rPr>
              <w:t xml:space="preserve">En estricto rigor se registraron 184 ocasiones de un total de 321 muestreos, en las cuales se debería haber activado la regeneración, en lugar de </w:t>
            </w:r>
            <w:r w:rsidR="00657A57" w:rsidRPr="006042D5">
              <w:rPr>
                <w:bCs/>
                <w:color w:val="000000" w:themeColor="text1"/>
                <w:sz w:val="22"/>
                <w:szCs w:val="22"/>
              </w:rPr>
              <w:lastRenderedPageBreak/>
              <w:t>las</w:t>
            </w:r>
            <w:r w:rsidRPr="006042D5">
              <w:rPr>
                <w:bCs/>
                <w:color w:val="000000" w:themeColor="text1"/>
                <w:sz w:val="22"/>
                <w:szCs w:val="22"/>
              </w:rPr>
              <w:t xml:space="preserve"> </w:t>
            </w:r>
            <w:r w:rsidRPr="006042D5">
              <w:rPr>
                <w:bCs/>
                <w:sz w:val="22"/>
                <w:szCs w:val="22"/>
              </w:rPr>
              <w:t xml:space="preserve">13 que fueron las ocasiones en las cuales </w:t>
            </w:r>
            <w:r w:rsidR="00657A57" w:rsidRPr="006042D5">
              <w:rPr>
                <w:bCs/>
                <w:sz w:val="22"/>
                <w:szCs w:val="22"/>
              </w:rPr>
              <w:t xml:space="preserve">efectivamente </w:t>
            </w:r>
            <w:r w:rsidRPr="006042D5">
              <w:rPr>
                <w:bCs/>
                <w:sz w:val="22"/>
                <w:szCs w:val="22"/>
              </w:rPr>
              <w:t>se ejecut</w:t>
            </w:r>
            <w:r w:rsidR="009E49EB">
              <w:rPr>
                <w:bCs/>
                <w:sz w:val="22"/>
                <w:szCs w:val="22"/>
              </w:rPr>
              <w:t>ó</w:t>
            </w:r>
            <w:r w:rsidR="00657A57" w:rsidRPr="006042D5">
              <w:rPr>
                <w:bCs/>
                <w:sz w:val="22"/>
                <w:szCs w:val="22"/>
              </w:rPr>
              <w:t xml:space="preserve"> la regeneración</w:t>
            </w:r>
            <w:r w:rsidRPr="006042D5">
              <w:rPr>
                <w:bCs/>
                <w:sz w:val="22"/>
                <w:szCs w:val="22"/>
              </w:rPr>
              <w:t>, e</w:t>
            </w:r>
            <w:r w:rsidR="004816D5" w:rsidRPr="006042D5">
              <w:rPr>
                <w:bCs/>
                <w:sz w:val="22"/>
                <w:szCs w:val="22"/>
              </w:rPr>
              <w:t xml:space="preserve">s decir, del total de análisis al menos un </w:t>
            </w:r>
            <w:r w:rsidRPr="006042D5">
              <w:rPr>
                <w:bCs/>
                <w:sz w:val="22"/>
                <w:szCs w:val="22"/>
              </w:rPr>
              <w:t>57</w:t>
            </w:r>
            <w:r w:rsidR="004816D5" w:rsidRPr="006042D5">
              <w:rPr>
                <w:bCs/>
                <w:sz w:val="22"/>
                <w:szCs w:val="22"/>
              </w:rPr>
              <w:t xml:space="preserve">% de las veces </w:t>
            </w:r>
            <w:r w:rsidRPr="006042D5">
              <w:rPr>
                <w:bCs/>
                <w:sz w:val="22"/>
                <w:szCs w:val="22"/>
              </w:rPr>
              <w:t xml:space="preserve">se </w:t>
            </w:r>
            <w:r w:rsidR="004816D5" w:rsidRPr="006042D5">
              <w:rPr>
                <w:bCs/>
                <w:sz w:val="22"/>
                <w:szCs w:val="22"/>
              </w:rPr>
              <w:t xml:space="preserve">debería haber activado la regeneración según la condición de la exigencia y no solo alrededor del </w:t>
            </w:r>
            <w:r w:rsidRPr="006042D5">
              <w:rPr>
                <w:bCs/>
                <w:sz w:val="22"/>
                <w:szCs w:val="22"/>
              </w:rPr>
              <w:t>7</w:t>
            </w:r>
            <w:r w:rsidR="004816D5" w:rsidRPr="006042D5">
              <w:rPr>
                <w:bCs/>
                <w:sz w:val="22"/>
                <w:szCs w:val="22"/>
              </w:rPr>
              <w:t>% de las veces</w:t>
            </w:r>
            <w:r w:rsidRPr="006042D5">
              <w:rPr>
                <w:bCs/>
                <w:sz w:val="22"/>
                <w:szCs w:val="22"/>
              </w:rPr>
              <w:t xml:space="preserve"> (13</w:t>
            </w:r>
            <w:r w:rsidR="004816D5" w:rsidRPr="006042D5">
              <w:rPr>
                <w:bCs/>
                <w:sz w:val="22"/>
                <w:szCs w:val="22"/>
              </w:rPr>
              <w:t xml:space="preserve"> veces)</w:t>
            </w:r>
            <w:r w:rsidR="006042D5" w:rsidRPr="006042D5">
              <w:rPr>
                <w:bCs/>
                <w:sz w:val="22"/>
                <w:szCs w:val="22"/>
              </w:rPr>
              <w:t>.</w:t>
            </w:r>
          </w:p>
          <w:p w14:paraId="2713997D" w14:textId="77777777" w:rsidR="00182073" w:rsidRDefault="00182073" w:rsidP="00182073">
            <w:pPr>
              <w:rPr>
                <w:bCs/>
                <w:sz w:val="22"/>
                <w:szCs w:val="22"/>
              </w:rPr>
            </w:pPr>
          </w:p>
          <w:p w14:paraId="5F22E586" w14:textId="42B015B6" w:rsidR="006042D5" w:rsidRPr="00206CDD" w:rsidRDefault="00182073" w:rsidP="00182073">
            <w:pPr>
              <w:rPr>
                <w:bCs/>
                <w:sz w:val="22"/>
                <w:szCs w:val="22"/>
              </w:rPr>
            </w:pPr>
            <w:r>
              <w:rPr>
                <w:bCs/>
                <w:sz w:val="22"/>
                <w:szCs w:val="22"/>
              </w:rPr>
              <w:t xml:space="preserve">b.4. </w:t>
            </w:r>
            <w:r w:rsidR="002106F0" w:rsidRPr="002106F0">
              <w:rPr>
                <w:bCs/>
                <w:sz w:val="22"/>
                <w:szCs w:val="22"/>
              </w:rPr>
              <w:t xml:space="preserve">De la revisión de los datos de eficiencia </w:t>
            </w:r>
            <w:r w:rsidR="002106F0" w:rsidRPr="00206CDD">
              <w:rPr>
                <w:bCs/>
                <w:sz w:val="22"/>
                <w:szCs w:val="22"/>
              </w:rPr>
              <w:t xml:space="preserve">de retención de la columna del filtro IO-02, </w:t>
            </w:r>
            <w:r w:rsidR="006042D5" w:rsidRPr="00206CDD">
              <w:rPr>
                <w:bCs/>
                <w:sz w:val="22"/>
                <w:szCs w:val="22"/>
              </w:rPr>
              <w:t>se constató para el período comprendido desde el 02 de enero 2013 al 30 de diciembre 2014, lo siguiente (ver Gráfico N° 7):</w:t>
            </w:r>
          </w:p>
          <w:p w14:paraId="2E0F52E1" w14:textId="77777777" w:rsidR="006042D5" w:rsidRPr="00206CDD" w:rsidRDefault="006042D5" w:rsidP="00182073">
            <w:pPr>
              <w:rPr>
                <w:bCs/>
                <w:sz w:val="22"/>
                <w:szCs w:val="22"/>
              </w:rPr>
            </w:pPr>
          </w:p>
          <w:p w14:paraId="62CFD1A5" w14:textId="77777777" w:rsidR="007142C7" w:rsidRPr="00206CDD" w:rsidRDefault="007142C7" w:rsidP="006042D5">
            <w:pPr>
              <w:pStyle w:val="Prrafodelista"/>
              <w:numPr>
                <w:ilvl w:val="0"/>
                <w:numId w:val="33"/>
              </w:numPr>
              <w:rPr>
                <w:bCs/>
                <w:sz w:val="22"/>
                <w:szCs w:val="22"/>
              </w:rPr>
            </w:pPr>
            <w:r w:rsidRPr="00206CDD">
              <w:rPr>
                <w:bCs/>
                <w:sz w:val="22"/>
                <w:szCs w:val="22"/>
              </w:rPr>
              <w:t>S</w:t>
            </w:r>
            <w:r w:rsidR="002106F0" w:rsidRPr="00206CDD">
              <w:rPr>
                <w:bCs/>
                <w:sz w:val="22"/>
                <w:szCs w:val="22"/>
              </w:rPr>
              <w:t xml:space="preserve">e realizaron </w:t>
            </w:r>
            <w:r w:rsidR="00876BE1" w:rsidRPr="00206CDD">
              <w:rPr>
                <w:bCs/>
                <w:sz w:val="22"/>
                <w:szCs w:val="22"/>
              </w:rPr>
              <w:t>9</w:t>
            </w:r>
            <w:r w:rsidR="002106F0" w:rsidRPr="00206CDD">
              <w:rPr>
                <w:bCs/>
                <w:sz w:val="22"/>
                <w:szCs w:val="22"/>
              </w:rPr>
              <w:t xml:space="preserve"> regeneraciones, de las cuales solo 3 cumplieron con activarse cuando el contenido de mercurio en la salida alcanzaba valores </w:t>
            </w:r>
            <w:r w:rsidRPr="00206CDD">
              <w:rPr>
                <w:bCs/>
                <w:sz w:val="22"/>
                <w:szCs w:val="22"/>
              </w:rPr>
              <w:t>iguales o superiores 17 grHg/l.</w:t>
            </w:r>
          </w:p>
          <w:p w14:paraId="4EEE4E41" w14:textId="77777777" w:rsidR="007142C7" w:rsidRPr="00206CDD" w:rsidRDefault="007142C7" w:rsidP="006042D5">
            <w:pPr>
              <w:pStyle w:val="Prrafodelista"/>
              <w:numPr>
                <w:ilvl w:val="0"/>
                <w:numId w:val="33"/>
              </w:numPr>
              <w:rPr>
                <w:bCs/>
                <w:sz w:val="22"/>
                <w:szCs w:val="22"/>
              </w:rPr>
            </w:pPr>
            <w:r w:rsidRPr="00206CDD">
              <w:rPr>
                <w:bCs/>
                <w:sz w:val="22"/>
                <w:szCs w:val="22"/>
              </w:rPr>
              <w:t>L</w:t>
            </w:r>
            <w:r w:rsidR="002106F0" w:rsidRPr="00206CDD">
              <w:rPr>
                <w:bCs/>
                <w:sz w:val="22"/>
                <w:szCs w:val="22"/>
              </w:rPr>
              <w:t xml:space="preserve">as otras </w:t>
            </w:r>
            <w:r w:rsidR="00876BE1" w:rsidRPr="00206CDD">
              <w:rPr>
                <w:bCs/>
                <w:sz w:val="22"/>
                <w:szCs w:val="22"/>
              </w:rPr>
              <w:t>6</w:t>
            </w:r>
            <w:r w:rsidR="002106F0" w:rsidRPr="00206CDD">
              <w:rPr>
                <w:bCs/>
                <w:sz w:val="22"/>
                <w:szCs w:val="22"/>
              </w:rPr>
              <w:t xml:space="preserve"> </w:t>
            </w:r>
            <w:r w:rsidR="003C433C" w:rsidRPr="00206CDD">
              <w:rPr>
                <w:bCs/>
                <w:sz w:val="22"/>
                <w:szCs w:val="22"/>
              </w:rPr>
              <w:t>regeneraciones</w:t>
            </w:r>
            <w:r w:rsidR="002106F0" w:rsidRPr="00206CDD">
              <w:rPr>
                <w:bCs/>
                <w:sz w:val="22"/>
                <w:szCs w:val="22"/>
              </w:rPr>
              <w:t xml:space="preserve"> </w:t>
            </w:r>
            <w:r w:rsidRPr="00206CDD">
              <w:rPr>
                <w:bCs/>
                <w:sz w:val="22"/>
                <w:szCs w:val="22"/>
              </w:rPr>
              <w:t xml:space="preserve"> que no cumplieron, </w:t>
            </w:r>
            <w:r w:rsidR="002106F0" w:rsidRPr="00206CDD">
              <w:rPr>
                <w:bCs/>
                <w:sz w:val="22"/>
                <w:szCs w:val="22"/>
              </w:rPr>
              <w:t xml:space="preserve">se activaron con un retraso de hasta </w:t>
            </w:r>
            <w:r w:rsidR="008C0396" w:rsidRPr="00206CDD">
              <w:rPr>
                <w:bCs/>
                <w:sz w:val="22"/>
                <w:szCs w:val="22"/>
              </w:rPr>
              <w:t>48</w:t>
            </w:r>
            <w:r w:rsidR="00343FD7" w:rsidRPr="00206CDD">
              <w:rPr>
                <w:bCs/>
                <w:sz w:val="22"/>
                <w:szCs w:val="22"/>
              </w:rPr>
              <w:t xml:space="preserve"> días desde que se detectó</w:t>
            </w:r>
            <w:r w:rsidR="002106F0" w:rsidRPr="00206CDD">
              <w:rPr>
                <w:bCs/>
                <w:sz w:val="22"/>
                <w:szCs w:val="22"/>
              </w:rPr>
              <w:t xml:space="preserve"> que los valores en la salida no cumplían con </w:t>
            </w:r>
            <w:r w:rsidRPr="00206CDD">
              <w:rPr>
                <w:bCs/>
                <w:color w:val="000000" w:themeColor="text1"/>
                <w:sz w:val="22"/>
                <w:szCs w:val="22"/>
              </w:rPr>
              <w:t>la exigencia.</w:t>
            </w:r>
          </w:p>
          <w:p w14:paraId="001C9702" w14:textId="77777777" w:rsidR="007142C7" w:rsidRPr="00206CDD" w:rsidRDefault="007142C7" w:rsidP="006042D5">
            <w:pPr>
              <w:pStyle w:val="Prrafodelista"/>
              <w:numPr>
                <w:ilvl w:val="0"/>
                <w:numId w:val="33"/>
              </w:numPr>
              <w:rPr>
                <w:bCs/>
                <w:sz w:val="22"/>
                <w:szCs w:val="22"/>
              </w:rPr>
            </w:pPr>
            <w:r w:rsidRPr="00206CDD">
              <w:rPr>
                <w:bCs/>
                <w:color w:val="000000" w:themeColor="text1"/>
                <w:sz w:val="22"/>
                <w:szCs w:val="22"/>
              </w:rPr>
              <w:t xml:space="preserve">Los </w:t>
            </w:r>
            <w:r w:rsidR="008C0396" w:rsidRPr="00206CDD">
              <w:rPr>
                <w:bCs/>
                <w:color w:val="000000" w:themeColor="text1"/>
                <w:sz w:val="22"/>
                <w:szCs w:val="22"/>
              </w:rPr>
              <w:t xml:space="preserve">valores de mercurio en la salida </w:t>
            </w:r>
            <w:r w:rsidRPr="00206CDD">
              <w:rPr>
                <w:bCs/>
                <w:color w:val="000000" w:themeColor="text1"/>
                <w:sz w:val="22"/>
                <w:szCs w:val="22"/>
              </w:rPr>
              <w:t xml:space="preserve">del filtro alcanzaron concentraciones de </w:t>
            </w:r>
            <w:r w:rsidR="008C0396" w:rsidRPr="00206CDD">
              <w:rPr>
                <w:bCs/>
                <w:color w:val="000000" w:themeColor="text1"/>
                <w:sz w:val="22"/>
                <w:szCs w:val="22"/>
              </w:rPr>
              <w:t>hasta 210</w:t>
            </w:r>
            <w:r w:rsidR="002106F0" w:rsidRPr="00206CDD">
              <w:rPr>
                <w:bCs/>
                <w:color w:val="000000" w:themeColor="text1"/>
                <w:sz w:val="22"/>
                <w:szCs w:val="22"/>
              </w:rPr>
              <w:t xml:space="preserve"> grHg/l. </w:t>
            </w:r>
          </w:p>
          <w:p w14:paraId="6AC302D3" w14:textId="77777777" w:rsidR="007142C7" w:rsidRPr="00206CDD" w:rsidRDefault="007142C7" w:rsidP="006042D5">
            <w:pPr>
              <w:pStyle w:val="Prrafodelista"/>
              <w:numPr>
                <w:ilvl w:val="0"/>
                <w:numId w:val="33"/>
              </w:numPr>
              <w:rPr>
                <w:bCs/>
                <w:sz w:val="22"/>
                <w:szCs w:val="22"/>
              </w:rPr>
            </w:pPr>
            <w:r w:rsidRPr="00206CDD">
              <w:rPr>
                <w:bCs/>
                <w:color w:val="000000" w:themeColor="text1"/>
                <w:sz w:val="22"/>
                <w:szCs w:val="22"/>
              </w:rPr>
              <w:t>D</w:t>
            </w:r>
            <w:r w:rsidR="003C433C" w:rsidRPr="00206CDD">
              <w:rPr>
                <w:bCs/>
                <w:color w:val="000000" w:themeColor="text1"/>
                <w:sz w:val="22"/>
                <w:szCs w:val="22"/>
              </w:rPr>
              <w:t>espués</w:t>
            </w:r>
            <w:r w:rsidR="008C0396" w:rsidRPr="00206CDD">
              <w:rPr>
                <w:bCs/>
                <w:color w:val="000000" w:themeColor="text1"/>
                <w:sz w:val="22"/>
                <w:szCs w:val="22"/>
              </w:rPr>
              <w:t xml:space="preserve"> de la </w:t>
            </w:r>
            <w:r w:rsidR="003C433C" w:rsidRPr="00206CDD">
              <w:rPr>
                <w:bCs/>
                <w:color w:val="000000" w:themeColor="text1"/>
                <w:sz w:val="22"/>
                <w:szCs w:val="22"/>
              </w:rPr>
              <w:t>última</w:t>
            </w:r>
            <w:r w:rsidR="00343FD7" w:rsidRPr="00206CDD">
              <w:rPr>
                <w:bCs/>
                <w:color w:val="000000" w:themeColor="text1"/>
                <w:sz w:val="22"/>
                <w:szCs w:val="22"/>
              </w:rPr>
              <w:t xml:space="preserve"> regeneración la columna alcanzó</w:t>
            </w:r>
            <w:r w:rsidR="008C0396" w:rsidRPr="00206CDD">
              <w:rPr>
                <w:bCs/>
                <w:color w:val="000000" w:themeColor="text1"/>
                <w:sz w:val="22"/>
                <w:szCs w:val="22"/>
              </w:rPr>
              <w:t xml:space="preserve"> un periodo mayor de 136 días superando los 17 grHg/l sin que se registrarán </w:t>
            </w:r>
            <w:r w:rsidR="003C433C" w:rsidRPr="00206CDD">
              <w:rPr>
                <w:bCs/>
                <w:color w:val="000000" w:themeColor="text1"/>
                <w:sz w:val="22"/>
                <w:szCs w:val="22"/>
              </w:rPr>
              <w:t>regeneraciones posteriores</w:t>
            </w:r>
            <w:r w:rsidR="008C0396" w:rsidRPr="00206CDD">
              <w:rPr>
                <w:bCs/>
                <w:color w:val="000000" w:themeColor="text1"/>
                <w:sz w:val="22"/>
                <w:szCs w:val="22"/>
              </w:rPr>
              <w:t xml:space="preserve"> al menos ha</w:t>
            </w:r>
            <w:r w:rsidRPr="00206CDD">
              <w:rPr>
                <w:bCs/>
                <w:color w:val="000000" w:themeColor="text1"/>
                <w:sz w:val="22"/>
                <w:szCs w:val="22"/>
              </w:rPr>
              <w:t>sta el 31 de diciembre de 2014.</w:t>
            </w:r>
          </w:p>
          <w:p w14:paraId="18FE0BBC" w14:textId="699DEE11" w:rsidR="002106F0" w:rsidRPr="00206CDD" w:rsidRDefault="002106F0" w:rsidP="006042D5">
            <w:pPr>
              <w:pStyle w:val="Prrafodelista"/>
              <w:numPr>
                <w:ilvl w:val="0"/>
                <w:numId w:val="33"/>
              </w:numPr>
              <w:rPr>
                <w:bCs/>
                <w:sz w:val="22"/>
                <w:szCs w:val="22"/>
              </w:rPr>
            </w:pPr>
            <w:r w:rsidRPr="00206CDD">
              <w:rPr>
                <w:bCs/>
                <w:color w:val="000000" w:themeColor="text1"/>
                <w:sz w:val="22"/>
                <w:szCs w:val="22"/>
              </w:rPr>
              <w:t xml:space="preserve">En estricto rigor se registraron </w:t>
            </w:r>
            <w:r w:rsidR="008C0396" w:rsidRPr="00206CDD">
              <w:rPr>
                <w:bCs/>
                <w:color w:val="000000" w:themeColor="text1"/>
                <w:sz w:val="22"/>
                <w:szCs w:val="22"/>
              </w:rPr>
              <w:t>203</w:t>
            </w:r>
            <w:r w:rsidRPr="00206CDD">
              <w:rPr>
                <w:bCs/>
                <w:color w:val="000000" w:themeColor="text1"/>
                <w:sz w:val="22"/>
                <w:szCs w:val="22"/>
              </w:rPr>
              <w:t xml:space="preserve"> ocasiones </w:t>
            </w:r>
            <w:r w:rsidRPr="00206CDD">
              <w:rPr>
                <w:bCs/>
                <w:sz w:val="22"/>
                <w:szCs w:val="22"/>
              </w:rPr>
              <w:t xml:space="preserve">de un total de 321 muestreos, en las cuales se debería haber activado la regeneración, en lugar de las </w:t>
            </w:r>
            <w:r w:rsidR="008C0396" w:rsidRPr="00206CDD">
              <w:rPr>
                <w:bCs/>
                <w:sz w:val="22"/>
                <w:szCs w:val="22"/>
              </w:rPr>
              <w:t>9</w:t>
            </w:r>
            <w:r w:rsidRPr="00206CDD">
              <w:rPr>
                <w:bCs/>
                <w:sz w:val="22"/>
                <w:szCs w:val="22"/>
              </w:rPr>
              <w:t xml:space="preserve"> que fueron las ocasiones en las</w:t>
            </w:r>
            <w:r w:rsidR="00343FD7" w:rsidRPr="00206CDD">
              <w:rPr>
                <w:bCs/>
                <w:sz w:val="22"/>
                <w:szCs w:val="22"/>
              </w:rPr>
              <w:t xml:space="preserve"> cuales efectivamente se ejecutó</w:t>
            </w:r>
            <w:r w:rsidRPr="00206CDD">
              <w:rPr>
                <w:bCs/>
                <w:sz w:val="22"/>
                <w:szCs w:val="22"/>
              </w:rPr>
              <w:t xml:space="preserve"> la regeneración, es decir, del total de análisis al menos un </w:t>
            </w:r>
            <w:r w:rsidR="008C0396" w:rsidRPr="00206CDD">
              <w:rPr>
                <w:bCs/>
                <w:sz w:val="22"/>
                <w:szCs w:val="22"/>
              </w:rPr>
              <w:t>63</w:t>
            </w:r>
            <w:r w:rsidRPr="00206CDD">
              <w:rPr>
                <w:bCs/>
                <w:sz w:val="22"/>
                <w:szCs w:val="22"/>
              </w:rPr>
              <w:t xml:space="preserve">% de las veces se debería haber activado la regeneración según la condición de la exigencia y no solo alrededor del </w:t>
            </w:r>
            <w:r w:rsidR="008C0396" w:rsidRPr="00206CDD">
              <w:rPr>
                <w:bCs/>
                <w:sz w:val="22"/>
                <w:szCs w:val="22"/>
              </w:rPr>
              <w:t>4</w:t>
            </w:r>
            <w:r w:rsidRPr="00206CDD">
              <w:rPr>
                <w:bCs/>
                <w:sz w:val="22"/>
                <w:szCs w:val="22"/>
              </w:rPr>
              <w:t>% de las veces</w:t>
            </w:r>
            <w:r w:rsidR="008C0396" w:rsidRPr="00206CDD">
              <w:rPr>
                <w:bCs/>
                <w:sz w:val="22"/>
                <w:szCs w:val="22"/>
              </w:rPr>
              <w:t xml:space="preserve"> (9</w:t>
            </w:r>
            <w:r w:rsidRPr="00206CDD">
              <w:rPr>
                <w:bCs/>
                <w:sz w:val="22"/>
                <w:szCs w:val="22"/>
              </w:rPr>
              <w:t xml:space="preserve"> veces</w:t>
            </w:r>
            <w:r w:rsidR="006042D5" w:rsidRPr="00206CDD">
              <w:rPr>
                <w:bCs/>
                <w:sz w:val="22"/>
                <w:szCs w:val="22"/>
              </w:rPr>
              <w:t>).</w:t>
            </w:r>
          </w:p>
          <w:p w14:paraId="6DCFE6ED" w14:textId="77777777" w:rsidR="00182073" w:rsidRPr="00206CDD" w:rsidRDefault="00182073" w:rsidP="00182073">
            <w:pPr>
              <w:rPr>
                <w:bCs/>
                <w:sz w:val="22"/>
                <w:szCs w:val="22"/>
              </w:rPr>
            </w:pPr>
          </w:p>
          <w:p w14:paraId="7E0ECDE7" w14:textId="2B583108" w:rsidR="002106F0" w:rsidRDefault="00182073" w:rsidP="00182073">
            <w:pPr>
              <w:rPr>
                <w:bCs/>
                <w:sz w:val="22"/>
                <w:szCs w:val="22"/>
              </w:rPr>
            </w:pPr>
            <w:r w:rsidRPr="00206CDD">
              <w:rPr>
                <w:bCs/>
                <w:sz w:val="22"/>
                <w:szCs w:val="22"/>
              </w:rPr>
              <w:t xml:space="preserve">b.5. </w:t>
            </w:r>
            <w:r w:rsidR="008C0396" w:rsidRPr="00206CDD">
              <w:rPr>
                <w:bCs/>
                <w:sz w:val="22"/>
                <w:szCs w:val="22"/>
              </w:rPr>
              <w:t>De la revisión de los datos de eficiencia de retención de la</w:t>
            </w:r>
            <w:r w:rsidR="007D2525" w:rsidRPr="00206CDD">
              <w:rPr>
                <w:bCs/>
                <w:sz w:val="22"/>
                <w:szCs w:val="22"/>
              </w:rPr>
              <w:t>s columna de los</w:t>
            </w:r>
            <w:r w:rsidR="008C0396" w:rsidRPr="00206CDD">
              <w:rPr>
                <w:bCs/>
                <w:sz w:val="22"/>
                <w:szCs w:val="22"/>
              </w:rPr>
              <w:t xml:space="preserve"> filtro</w:t>
            </w:r>
            <w:r w:rsidR="007D2525" w:rsidRPr="00206CDD">
              <w:rPr>
                <w:bCs/>
                <w:sz w:val="22"/>
                <w:szCs w:val="22"/>
              </w:rPr>
              <w:t>s</w:t>
            </w:r>
            <w:r w:rsidR="008C0396" w:rsidRPr="00206CDD">
              <w:rPr>
                <w:bCs/>
                <w:sz w:val="22"/>
                <w:szCs w:val="22"/>
              </w:rPr>
              <w:t xml:space="preserve"> IO-03</w:t>
            </w:r>
            <w:r w:rsidR="007D2525" w:rsidRPr="00206CDD">
              <w:rPr>
                <w:bCs/>
                <w:sz w:val="22"/>
                <w:szCs w:val="22"/>
              </w:rPr>
              <w:t xml:space="preserve"> e IO-04</w:t>
            </w:r>
            <w:r w:rsidR="008C0396" w:rsidRPr="00206CDD">
              <w:rPr>
                <w:bCs/>
                <w:sz w:val="22"/>
                <w:szCs w:val="22"/>
              </w:rPr>
              <w:t>, se constató que dur</w:t>
            </w:r>
            <w:r w:rsidR="00EB5843" w:rsidRPr="00206CDD">
              <w:rPr>
                <w:bCs/>
                <w:sz w:val="22"/>
                <w:szCs w:val="22"/>
              </w:rPr>
              <w:t>ante dicho período se realizaron 2 regeneració</w:t>
            </w:r>
            <w:r w:rsidR="00173A5C" w:rsidRPr="00206CDD">
              <w:rPr>
                <w:bCs/>
                <w:sz w:val="22"/>
                <w:szCs w:val="22"/>
              </w:rPr>
              <w:t>n</w:t>
            </w:r>
            <w:r w:rsidR="001D1285" w:rsidRPr="00206CDD">
              <w:rPr>
                <w:bCs/>
                <w:sz w:val="22"/>
                <w:szCs w:val="22"/>
              </w:rPr>
              <w:t xml:space="preserve"> en cada una</w:t>
            </w:r>
            <w:r w:rsidR="007142C7" w:rsidRPr="00206CDD">
              <w:rPr>
                <w:bCs/>
                <w:sz w:val="22"/>
                <w:szCs w:val="22"/>
              </w:rPr>
              <w:t xml:space="preserve"> de las columnas</w:t>
            </w:r>
            <w:r w:rsidR="008C0396" w:rsidRPr="00206CDD">
              <w:rPr>
                <w:bCs/>
                <w:sz w:val="22"/>
                <w:szCs w:val="22"/>
              </w:rPr>
              <w:t xml:space="preserve">, </w:t>
            </w:r>
            <w:r w:rsidR="00EB5843" w:rsidRPr="00206CDD">
              <w:rPr>
                <w:bCs/>
                <w:sz w:val="22"/>
                <w:szCs w:val="22"/>
              </w:rPr>
              <w:t xml:space="preserve">una de las cuales </w:t>
            </w:r>
            <w:r w:rsidR="00173A5C" w:rsidRPr="00206CDD">
              <w:rPr>
                <w:bCs/>
                <w:sz w:val="22"/>
                <w:szCs w:val="22"/>
              </w:rPr>
              <w:t xml:space="preserve">cumplió </w:t>
            </w:r>
            <w:r w:rsidR="008C0396" w:rsidRPr="00206CDD">
              <w:rPr>
                <w:bCs/>
                <w:sz w:val="22"/>
                <w:szCs w:val="22"/>
              </w:rPr>
              <w:t>con activarse cuando el contenido de mercurio en la salida alcanzaba valores iguales o superiores 17 grHg/l</w:t>
            </w:r>
            <w:r w:rsidR="004A0BEF" w:rsidRPr="00206CDD">
              <w:rPr>
                <w:bCs/>
                <w:sz w:val="22"/>
                <w:szCs w:val="22"/>
              </w:rPr>
              <w:t>)</w:t>
            </w:r>
            <w:r w:rsidR="00800A27">
              <w:rPr>
                <w:bCs/>
                <w:sz w:val="22"/>
                <w:szCs w:val="22"/>
              </w:rPr>
              <w:t xml:space="preserve"> </w:t>
            </w:r>
            <w:r w:rsidR="004A0BEF" w:rsidRPr="00206CDD">
              <w:rPr>
                <w:bCs/>
                <w:sz w:val="22"/>
                <w:szCs w:val="22"/>
              </w:rPr>
              <w:t>(ver Gr</w:t>
            </w:r>
            <w:r w:rsidR="00B87A6E" w:rsidRPr="00206CDD">
              <w:rPr>
                <w:bCs/>
                <w:sz w:val="22"/>
                <w:szCs w:val="22"/>
              </w:rPr>
              <w:t>á</w:t>
            </w:r>
            <w:r w:rsidR="004A0BEF" w:rsidRPr="00206CDD">
              <w:rPr>
                <w:bCs/>
                <w:sz w:val="22"/>
                <w:szCs w:val="22"/>
              </w:rPr>
              <w:t>fico N° 8)</w:t>
            </w:r>
            <w:r w:rsidR="008C0396" w:rsidRPr="00206CDD">
              <w:rPr>
                <w:bCs/>
                <w:sz w:val="22"/>
                <w:szCs w:val="22"/>
              </w:rPr>
              <w:t>.</w:t>
            </w:r>
            <w:r w:rsidR="008C0396" w:rsidRPr="008C0396">
              <w:rPr>
                <w:bCs/>
                <w:sz w:val="22"/>
                <w:szCs w:val="22"/>
              </w:rPr>
              <w:t xml:space="preserve"> </w:t>
            </w:r>
          </w:p>
          <w:p w14:paraId="47B35410" w14:textId="77777777" w:rsidR="007E014F" w:rsidRDefault="007E014F" w:rsidP="00265CC0">
            <w:pPr>
              <w:rPr>
                <w:bCs/>
                <w:sz w:val="22"/>
                <w:szCs w:val="22"/>
              </w:rPr>
            </w:pPr>
          </w:p>
          <w:p w14:paraId="0E0D7C48" w14:textId="080A7EAC" w:rsidR="00AD3CA7" w:rsidRDefault="00265CC0" w:rsidP="00265CC0">
            <w:pPr>
              <w:rPr>
                <w:bCs/>
                <w:sz w:val="22"/>
                <w:szCs w:val="22"/>
              </w:rPr>
            </w:pPr>
            <w:r w:rsidRPr="00265CC0">
              <w:rPr>
                <w:bCs/>
                <w:sz w:val="22"/>
                <w:szCs w:val="22"/>
              </w:rPr>
              <w:t xml:space="preserve">En </w:t>
            </w:r>
            <w:r>
              <w:rPr>
                <w:bCs/>
                <w:sz w:val="22"/>
                <w:szCs w:val="22"/>
              </w:rPr>
              <w:t>resumen</w:t>
            </w:r>
            <w:r w:rsidRPr="00265CC0">
              <w:rPr>
                <w:bCs/>
                <w:sz w:val="22"/>
                <w:szCs w:val="22"/>
              </w:rPr>
              <w:t xml:space="preserve">, </w:t>
            </w:r>
            <w:r>
              <w:rPr>
                <w:bCs/>
                <w:sz w:val="22"/>
                <w:szCs w:val="22"/>
              </w:rPr>
              <w:t xml:space="preserve">para </w:t>
            </w:r>
            <w:r w:rsidRPr="00265CC0">
              <w:rPr>
                <w:bCs/>
                <w:sz w:val="22"/>
                <w:szCs w:val="22"/>
              </w:rPr>
              <w:t xml:space="preserve">las columnas </w:t>
            </w:r>
            <w:r>
              <w:rPr>
                <w:bCs/>
                <w:sz w:val="22"/>
                <w:szCs w:val="22"/>
              </w:rPr>
              <w:t>de los filtros IO-1 e</w:t>
            </w:r>
            <w:r w:rsidRPr="00265CC0">
              <w:rPr>
                <w:bCs/>
                <w:sz w:val="22"/>
                <w:szCs w:val="22"/>
              </w:rPr>
              <w:t xml:space="preserve"> IO-2</w:t>
            </w:r>
            <w:r>
              <w:rPr>
                <w:bCs/>
                <w:sz w:val="22"/>
                <w:szCs w:val="22"/>
              </w:rPr>
              <w:t xml:space="preserve"> </w:t>
            </w:r>
            <w:r w:rsidR="00B01686">
              <w:rPr>
                <w:bCs/>
                <w:sz w:val="22"/>
                <w:szCs w:val="22"/>
              </w:rPr>
              <w:t xml:space="preserve">no </w:t>
            </w:r>
            <w:r w:rsidRPr="00265CC0">
              <w:rPr>
                <w:bCs/>
                <w:sz w:val="22"/>
                <w:szCs w:val="22"/>
              </w:rPr>
              <w:t xml:space="preserve">se </w:t>
            </w:r>
            <w:r>
              <w:rPr>
                <w:bCs/>
                <w:sz w:val="22"/>
                <w:szCs w:val="22"/>
              </w:rPr>
              <w:t xml:space="preserve">emplea </w:t>
            </w:r>
            <w:r w:rsidRPr="00265CC0">
              <w:rPr>
                <w:bCs/>
                <w:sz w:val="22"/>
                <w:szCs w:val="22"/>
              </w:rPr>
              <w:t xml:space="preserve">el criterio de activar la regeneración según el % definido en el instrumento de gestión, es decir, cuando </w:t>
            </w:r>
            <w:r w:rsidR="00754123" w:rsidRPr="00754123">
              <w:rPr>
                <w:bCs/>
                <w:sz w:val="22"/>
                <w:szCs w:val="22"/>
              </w:rPr>
              <w:t>el contenido de mercurio en la salida alcanzaba valores iguales o superiores 17 grHg/l</w:t>
            </w:r>
            <w:r w:rsidRPr="00265CC0">
              <w:rPr>
                <w:bCs/>
                <w:sz w:val="22"/>
                <w:szCs w:val="22"/>
              </w:rPr>
              <w:t xml:space="preserve">, llegando a pasar hasta </w:t>
            </w:r>
            <w:r w:rsidR="00754123">
              <w:rPr>
                <w:bCs/>
                <w:sz w:val="22"/>
                <w:szCs w:val="22"/>
              </w:rPr>
              <w:t>71</w:t>
            </w:r>
            <w:r w:rsidRPr="00265CC0">
              <w:rPr>
                <w:bCs/>
                <w:sz w:val="22"/>
                <w:szCs w:val="22"/>
              </w:rPr>
              <w:t xml:space="preserve"> días sin regenerar y alcanzando </w:t>
            </w:r>
            <w:r w:rsidR="00754123" w:rsidRPr="00754123">
              <w:rPr>
                <w:bCs/>
                <w:sz w:val="22"/>
                <w:szCs w:val="22"/>
              </w:rPr>
              <w:t>valores de mercurio en la salida de hasta 253 grHg/l</w:t>
            </w:r>
            <w:r w:rsidRPr="00265CC0">
              <w:rPr>
                <w:bCs/>
                <w:sz w:val="22"/>
                <w:szCs w:val="22"/>
              </w:rPr>
              <w:t xml:space="preserve">. Además en la mayoría de los casos </w:t>
            </w:r>
            <w:r w:rsidR="00AD3CA7">
              <w:rPr>
                <w:bCs/>
                <w:sz w:val="22"/>
                <w:szCs w:val="22"/>
              </w:rPr>
              <w:t>no existía</w:t>
            </w:r>
            <w:r w:rsidRPr="00265CC0">
              <w:rPr>
                <w:bCs/>
                <w:sz w:val="22"/>
                <w:szCs w:val="22"/>
              </w:rPr>
              <w:t xml:space="preserve">n criterios definidos </w:t>
            </w:r>
            <w:r w:rsidR="003C433C" w:rsidRPr="00265CC0">
              <w:rPr>
                <w:bCs/>
                <w:sz w:val="22"/>
                <w:szCs w:val="22"/>
              </w:rPr>
              <w:t>para activar</w:t>
            </w:r>
            <w:r w:rsidRPr="00265CC0">
              <w:rPr>
                <w:bCs/>
                <w:sz w:val="22"/>
                <w:szCs w:val="22"/>
              </w:rPr>
              <w:t xml:space="preserve"> la regeneración, es decir, no existe un </w:t>
            </w:r>
            <w:r w:rsidR="00754123">
              <w:rPr>
                <w:bCs/>
                <w:sz w:val="22"/>
                <w:szCs w:val="22"/>
              </w:rPr>
              <w:t>contenido de mercurio definido</w:t>
            </w:r>
            <w:r w:rsidR="00A30691">
              <w:rPr>
                <w:bCs/>
                <w:sz w:val="22"/>
                <w:szCs w:val="22"/>
              </w:rPr>
              <w:t xml:space="preserve"> y </w:t>
            </w:r>
            <w:r w:rsidR="003C433C" w:rsidRPr="00265CC0">
              <w:rPr>
                <w:bCs/>
                <w:sz w:val="22"/>
                <w:szCs w:val="22"/>
              </w:rPr>
              <w:t>después</w:t>
            </w:r>
            <w:r w:rsidRPr="00265CC0">
              <w:rPr>
                <w:bCs/>
                <w:sz w:val="22"/>
                <w:szCs w:val="22"/>
              </w:rPr>
              <w:t xml:space="preserve"> de ejecutada una </w:t>
            </w:r>
            <w:r w:rsidR="003C433C" w:rsidRPr="00265CC0">
              <w:rPr>
                <w:bCs/>
                <w:sz w:val="22"/>
                <w:szCs w:val="22"/>
              </w:rPr>
              <w:t>regeneración</w:t>
            </w:r>
            <w:r w:rsidRPr="00265CC0">
              <w:rPr>
                <w:bCs/>
                <w:sz w:val="22"/>
                <w:szCs w:val="22"/>
              </w:rPr>
              <w:t xml:space="preserve"> no siempre la columna </w:t>
            </w:r>
            <w:r w:rsidR="003C433C" w:rsidRPr="00265CC0">
              <w:rPr>
                <w:bCs/>
                <w:sz w:val="22"/>
                <w:szCs w:val="22"/>
              </w:rPr>
              <w:t>tendía</w:t>
            </w:r>
            <w:r w:rsidRPr="00265CC0">
              <w:rPr>
                <w:bCs/>
                <w:sz w:val="22"/>
                <w:szCs w:val="22"/>
              </w:rPr>
              <w:t xml:space="preserve"> a </w:t>
            </w:r>
            <w:r w:rsidR="00A30691">
              <w:rPr>
                <w:bCs/>
                <w:sz w:val="22"/>
                <w:szCs w:val="22"/>
              </w:rPr>
              <w:t xml:space="preserve">aumentar su contenido de mercurio registrando bajas </w:t>
            </w:r>
            <w:r w:rsidRPr="00265CC0">
              <w:rPr>
                <w:bCs/>
                <w:sz w:val="22"/>
                <w:szCs w:val="22"/>
              </w:rPr>
              <w:t>(lo que se podría deber a errores en el analista o en el tipo del método de análisis empleado).</w:t>
            </w:r>
            <w:r w:rsidR="00B01686">
              <w:rPr>
                <w:bCs/>
                <w:sz w:val="22"/>
                <w:szCs w:val="22"/>
              </w:rPr>
              <w:t xml:space="preserve"> </w:t>
            </w:r>
          </w:p>
          <w:p w14:paraId="7240C7CB" w14:textId="77777777" w:rsidR="00AD3CA7" w:rsidRDefault="00AD3CA7" w:rsidP="00265CC0">
            <w:pPr>
              <w:rPr>
                <w:bCs/>
                <w:sz w:val="22"/>
                <w:szCs w:val="22"/>
              </w:rPr>
            </w:pPr>
          </w:p>
          <w:p w14:paraId="00F6198C" w14:textId="25EB4644" w:rsidR="00CC0DCA" w:rsidRPr="005865CB" w:rsidRDefault="00DE798D" w:rsidP="00DE798D">
            <w:pPr>
              <w:rPr>
                <w:sz w:val="22"/>
                <w:szCs w:val="22"/>
              </w:rPr>
            </w:pPr>
            <w:r>
              <w:rPr>
                <w:bCs/>
                <w:sz w:val="22"/>
                <w:szCs w:val="22"/>
              </w:rPr>
              <w:t xml:space="preserve">En conclusión, </w:t>
            </w:r>
            <w:r w:rsidR="00AD3CA7">
              <w:rPr>
                <w:bCs/>
                <w:sz w:val="22"/>
                <w:szCs w:val="22"/>
              </w:rPr>
              <w:t>e</w:t>
            </w:r>
            <w:r w:rsidR="00B01686">
              <w:rPr>
                <w:bCs/>
                <w:sz w:val="22"/>
                <w:szCs w:val="22"/>
              </w:rPr>
              <w:t xml:space="preserve">l </w:t>
            </w:r>
            <w:r>
              <w:rPr>
                <w:bCs/>
                <w:sz w:val="22"/>
                <w:szCs w:val="22"/>
              </w:rPr>
              <w:t xml:space="preserve">hecho de </w:t>
            </w:r>
            <w:r w:rsidR="00B01686">
              <w:rPr>
                <w:bCs/>
                <w:sz w:val="22"/>
                <w:szCs w:val="22"/>
              </w:rPr>
              <w:t xml:space="preserve">que las columnas de los filtros IO-3 e IO-4 </w:t>
            </w:r>
            <w:r w:rsidR="003C433C">
              <w:rPr>
                <w:bCs/>
                <w:sz w:val="22"/>
                <w:szCs w:val="22"/>
              </w:rPr>
              <w:t>correspondan</w:t>
            </w:r>
            <w:r w:rsidR="00994FFB">
              <w:rPr>
                <w:bCs/>
                <w:sz w:val="22"/>
                <w:szCs w:val="22"/>
              </w:rPr>
              <w:t xml:space="preserve"> a la ú</w:t>
            </w:r>
            <w:r w:rsidR="00B01686">
              <w:rPr>
                <w:bCs/>
                <w:sz w:val="22"/>
                <w:szCs w:val="22"/>
              </w:rPr>
              <w:t xml:space="preserve">ltima serie de filtros de la planta de tratamiento instaladas a continuación de </w:t>
            </w:r>
            <w:r w:rsidR="00994FFB">
              <w:rPr>
                <w:bCs/>
                <w:sz w:val="22"/>
                <w:szCs w:val="22"/>
              </w:rPr>
              <w:t>los filtros IO-1 e IO-2, y que ésta</w:t>
            </w:r>
            <w:r w:rsidR="00B01686">
              <w:rPr>
                <w:bCs/>
                <w:sz w:val="22"/>
                <w:szCs w:val="22"/>
              </w:rPr>
              <w:t xml:space="preserve">s ejecuten los criterios para activar las regeneraciones según el % definido en el instrumento, debería asegurar el cumplimiento de la calidad del efluente de la planta. Sin embargo, </w:t>
            </w:r>
            <w:r>
              <w:rPr>
                <w:bCs/>
                <w:strike/>
                <w:sz w:val="22"/>
                <w:szCs w:val="22"/>
              </w:rPr>
              <w:t>el</w:t>
            </w:r>
            <w:r w:rsidR="00B01686">
              <w:rPr>
                <w:bCs/>
                <w:sz w:val="22"/>
                <w:szCs w:val="22"/>
              </w:rPr>
              <w:t xml:space="preserve"> </w:t>
            </w:r>
            <w:r>
              <w:rPr>
                <w:bCs/>
                <w:sz w:val="22"/>
                <w:szCs w:val="22"/>
              </w:rPr>
              <w:t xml:space="preserve">hecho aquí expuesto referente a </w:t>
            </w:r>
            <w:r w:rsidR="00B01686">
              <w:rPr>
                <w:bCs/>
                <w:sz w:val="22"/>
                <w:szCs w:val="22"/>
              </w:rPr>
              <w:t xml:space="preserve">que el resto del sistema no cumpla con los </w:t>
            </w:r>
            <w:r w:rsidR="003C433C">
              <w:rPr>
                <w:bCs/>
                <w:sz w:val="22"/>
                <w:szCs w:val="22"/>
              </w:rPr>
              <w:t>criterio</w:t>
            </w:r>
            <w:r>
              <w:rPr>
                <w:bCs/>
                <w:sz w:val="22"/>
                <w:szCs w:val="22"/>
              </w:rPr>
              <w:t>s</w:t>
            </w:r>
            <w:r w:rsidR="00B01686">
              <w:rPr>
                <w:bCs/>
                <w:sz w:val="22"/>
                <w:szCs w:val="22"/>
              </w:rPr>
              <w:t xml:space="preserve"> definidos</w:t>
            </w:r>
            <w:r w:rsidR="00167004">
              <w:rPr>
                <w:bCs/>
                <w:sz w:val="22"/>
                <w:szCs w:val="22"/>
              </w:rPr>
              <w:t xml:space="preserve"> y que no exista un monitoreo diario </w:t>
            </w:r>
            <w:r w:rsidR="00167004" w:rsidRPr="00167004">
              <w:rPr>
                <w:bCs/>
                <w:sz w:val="22"/>
                <w:szCs w:val="22"/>
              </w:rPr>
              <w:t>en la salida de todas las columnas</w:t>
            </w:r>
            <w:r w:rsidR="00167004">
              <w:rPr>
                <w:bCs/>
                <w:sz w:val="22"/>
                <w:szCs w:val="22"/>
              </w:rPr>
              <w:t xml:space="preserve"> de los filtros IO-01 al IO-04</w:t>
            </w:r>
            <w:r w:rsidR="00B01686">
              <w:rPr>
                <w:bCs/>
                <w:sz w:val="22"/>
                <w:szCs w:val="22"/>
              </w:rPr>
              <w:t>, constituye un alt</w:t>
            </w:r>
            <w:r w:rsidR="00167004">
              <w:rPr>
                <w:bCs/>
                <w:sz w:val="22"/>
                <w:szCs w:val="22"/>
              </w:rPr>
              <w:t xml:space="preserve">o riesgo </w:t>
            </w:r>
            <w:r>
              <w:rPr>
                <w:bCs/>
                <w:sz w:val="22"/>
                <w:szCs w:val="22"/>
              </w:rPr>
              <w:t xml:space="preserve">operativo para el sistema de tratamiento, que puede poner en riesgo la calidad de aguas del acuífero aguas abajo de la Quebrada La Coipa, </w:t>
            </w:r>
            <w:r w:rsidR="00167004">
              <w:rPr>
                <w:bCs/>
                <w:sz w:val="22"/>
                <w:szCs w:val="22"/>
              </w:rPr>
              <w:t>en caso de que se pres</w:t>
            </w:r>
            <w:r w:rsidR="00B01686">
              <w:rPr>
                <w:bCs/>
                <w:sz w:val="22"/>
                <w:szCs w:val="22"/>
              </w:rPr>
              <w:t>e</w:t>
            </w:r>
            <w:r w:rsidR="00167004">
              <w:rPr>
                <w:bCs/>
                <w:sz w:val="22"/>
                <w:szCs w:val="22"/>
              </w:rPr>
              <w:t>n</w:t>
            </w:r>
            <w:r w:rsidR="00B01686">
              <w:rPr>
                <w:bCs/>
                <w:sz w:val="22"/>
                <w:szCs w:val="22"/>
              </w:rPr>
              <w:t>taran fallas en estos últimos 2 filtros (IO-3 e IO-4).</w:t>
            </w:r>
          </w:p>
        </w:tc>
      </w:tr>
    </w:tbl>
    <w:p w14:paraId="0F57063A" w14:textId="77777777" w:rsidR="00742350" w:rsidRDefault="00742350" w:rsidP="00742350"/>
    <w:tbl>
      <w:tblPr>
        <w:tblStyle w:val="Tablaconcuadrcula"/>
        <w:tblW w:w="5043" w:type="pct"/>
        <w:tblLook w:val="04A0" w:firstRow="1" w:lastRow="0" w:firstColumn="1" w:lastColumn="0" w:noHBand="0" w:noVBand="1"/>
      </w:tblPr>
      <w:tblGrid>
        <w:gridCol w:w="7070"/>
        <w:gridCol w:w="6837"/>
      </w:tblGrid>
      <w:tr w:rsidR="00593223" w:rsidRPr="00593223" w14:paraId="6E8038EA" w14:textId="77777777" w:rsidTr="00AF7CA6">
        <w:trPr>
          <w:trHeight w:val="416"/>
        </w:trPr>
        <w:tc>
          <w:tcPr>
            <w:tcW w:w="5000" w:type="pct"/>
            <w:gridSpan w:val="2"/>
            <w:vAlign w:val="center"/>
          </w:tcPr>
          <w:p w14:paraId="7385C916" w14:textId="5712CFF6" w:rsidR="00593223" w:rsidRPr="00593223" w:rsidRDefault="00593223" w:rsidP="00593223">
            <w:pPr>
              <w:jc w:val="center"/>
              <w:rPr>
                <w:b/>
              </w:rPr>
            </w:pPr>
            <w:r w:rsidRPr="00593223">
              <w:rPr>
                <w:b/>
              </w:rPr>
              <w:lastRenderedPageBreak/>
              <w:t>Registros</w:t>
            </w:r>
          </w:p>
        </w:tc>
      </w:tr>
      <w:tr w:rsidR="00593223" w:rsidRPr="00593223" w14:paraId="563C4CDF" w14:textId="77777777" w:rsidTr="00AF7CA6">
        <w:tblPrEx>
          <w:tblCellMar>
            <w:left w:w="70" w:type="dxa"/>
            <w:right w:w="70" w:type="dxa"/>
          </w:tblCellMar>
        </w:tblPrEx>
        <w:trPr>
          <w:trHeight w:val="282"/>
        </w:trPr>
        <w:tc>
          <w:tcPr>
            <w:tcW w:w="2542" w:type="pct"/>
            <w:vAlign w:val="center"/>
          </w:tcPr>
          <w:p w14:paraId="04272FBE" w14:textId="06CE714E" w:rsidR="00593223" w:rsidRPr="00593223" w:rsidRDefault="00593223" w:rsidP="00593223">
            <w:pPr>
              <w:jc w:val="center"/>
              <w:rPr>
                <w:b/>
              </w:rPr>
            </w:pPr>
            <w:r>
              <w:rPr>
                <w:noProof/>
                <w:lang w:eastAsia="es-CL"/>
              </w:rPr>
              <w:drawing>
                <wp:inline distT="0" distB="0" distL="0" distR="0" wp14:anchorId="38DD70D0" wp14:editId="129745C4">
                  <wp:extent cx="3544570" cy="2264410"/>
                  <wp:effectExtent l="0" t="0" r="17780" b="254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2458" w:type="pct"/>
            <w:vAlign w:val="center"/>
          </w:tcPr>
          <w:p w14:paraId="6E5F39E1" w14:textId="0E172F82" w:rsidR="00593223" w:rsidRPr="00593223" w:rsidRDefault="003B43E7" w:rsidP="003B43E7">
            <w:pPr>
              <w:jc w:val="center"/>
              <w:rPr>
                <w:b/>
              </w:rPr>
            </w:pPr>
            <w:r>
              <w:rPr>
                <w:noProof/>
                <w:lang w:eastAsia="es-CL"/>
              </w:rPr>
              <w:drawing>
                <wp:inline distT="0" distB="0" distL="0" distR="0" wp14:anchorId="2A863B1C" wp14:editId="505C1E6F">
                  <wp:extent cx="3759639" cy="2229729"/>
                  <wp:effectExtent l="0" t="0" r="12700" b="1841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593223" w:rsidRPr="00593223" w14:paraId="5A089718" w14:textId="77777777" w:rsidTr="00AF7CA6">
        <w:trPr>
          <w:trHeight w:val="282"/>
        </w:trPr>
        <w:tc>
          <w:tcPr>
            <w:tcW w:w="2542" w:type="pct"/>
            <w:vAlign w:val="center"/>
          </w:tcPr>
          <w:p w14:paraId="1DDDAB52" w14:textId="77777777" w:rsidR="00593223" w:rsidRPr="00593223" w:rsidRDefault="00593223" w:rsidP="00593223">
            <w:pPr>
              <w:rPr>
                <w:b/>
                <w:sz w:val="18"/>
                <w:szCs w:val="18"/>
              </w:rPr>
            </w:pPr>
            <w:bookmarkStart w:id="124" w:name="_Ref405203574"/>
            <w:r w:rsidRPr="00593223">
              <w:rPr>
                <w:b/>
                <w:sz w:val="18"/>
                <w:szCs w:val="18"/>
              </w:rPr>
              <w:t xml:space="preserve">Gráfico </w:t>
            </w:r>
            <w:r w:rsidRPr="00593223">
              <w:rPr>
                <w:b/>
                <w:sz w:val="18"/>
                <w:szCs w:val="18"/>
              </w:rPr>
              <w:fldChar w:fldCharType="begin"/>
            </w:r>
            <w:r w:rsidRPr="00593223">
              <w:rPr>
                <w:b/>
                <w:sz w:val="18"/>
                <w:szCs w:val="18"/>
              </w:rPr>
              <w:instrText xml:space="preserve"> SEQ Gráfico \* ARABIC </w:instrText>
            </w:r>
            <w:r w:rsidRPr="00593223">
              <w:rPr>
                <w:b/>
                <w:sz w:val="18"/>
                <w:szCs w:val="18"/>
              </w:rPr>
              <w:fldChar w:fldCharType="separate"/>
            </w:r>
            <w:r w:rsidRPr="00593223">
              <w:rPr>
                <w:b/>
                <w:sz w:val="18"/>
                <w:szCs w:val="18"/>
              </w:rPr>
              <w:t>1</w:t>
            </w:r>
            <w:r w:rsidRPr="00593223">
              <w:rPr>
                <w:sz w:val="18"/>
                <w:szCs w:val="18"/>
              </w:rPr>
              <w:fldChar w:fldCharType="end"/>
            </w:r>
            <w:bookmarkEnd w:id="124"/>
          </w:p>
        </w:tc>
        <w:tc>
          <w:tcPr>
            <w:tcW w:w="2458" w:type="pct"/>
            <w:vAlign w:val="center"/>
          </w:tcPr>
          <w:p w14:paraId="5C0229C0" w14:textId="77777777" w:rsidR="00593223" w:rsidRPr="00593223" w:rsidRDefault="00593223" w:rsidP="00593223">
            <w:pPr>
              <w:rPr>
                <w:b/>
                <w:sz w:val="18"/>
                <w:szCs w:val="18"/>
              </w:rPr>
            </w:pPr>
            <w:bookmarkStart w:id="125" w:name="_Ref405203583"/>
            <w:r w:rsidRPr="00593223">
              <w:rPr>
                <w:b/>
                <w:sz w:val="18"/>
                <w:szCs w:val="18"/>
              </w:rPr>
              <w:t xml:space="preserve">Gráfico </w:t>
            </w:r>
            <w:r w:rsidRPr="00593223">
              <w:rPr>
                <w:b/>
                <w:sz w:val="18"/>
                <w:szCs w:val="18"/>
              </w:rPr>
              <w:fldChar w:fldCharType="begin"/>
            </w:r>
            <w:r w:rsidRPr="00593223">
              <w:rPr>
                <w:b/>
                <w:sz w:val="18"/>
                <w:szCs w:val="18"/>
              </w:rPr>
              <w:instrText xml:space="preserve"> SEQ Gráfico \* ARABIC </w:instrText>
            </w:r>
            <w:r w:rsidRPr="00593223">
              <w:rPr>
                <w:b/>
                <w:sz w:val="18"/>
                <w:szCs w:val="18"/>
              </w:rPr>
              <w:fldChar w:fldCharType="separate"/>
            </w:r>
            <w:r w:rsidRPr="00593223">
              <w:rPr>
                <w:b/>
                <w:sz w:val="18"/>
                <w:szCs w:val="18"/>
              </w:rPr>
              <w:t>2</w:t>
            </w:r>
            <w:r w:rsidRPr="00593223">
              <w:rPr>
                <w:sz w:val="18"/>
                <w:szCs w:val="18"/>
              </w:rPr>
              <w:fldChar w:fldCharType="end"/>
            </w:r>
            <w:bookmarkEnd w:id="125"/>
          </w:p>
        </w:tc>
      </w:tr>
      <w:tr w:rsidR="00593223" w:rsidRPr="00593223" w14:paraId="4B042CA2" w14:textId="77777777" w:rsidTr="00AF7CA6">
        <w:trPr>
          <w:trHeight w:val="282"/>
        </w:trPr>
        <w:tc>
          <w:tcPr>
            <w:tcW w:w="2542" w:type="pct"/>
          </w:tcPr>
          <w:p w14:paraId="16996696" w14:textId="6DC7C6A2" w:rsidR="00593223" w:rsidRPr="00593223" w:rsidRDefault="00593223" w:rsidP="003B43E7">
            <w:pPr>
              <w:rPr>
                <w:sz w:val="18"/>
                <w:szCs w:val="18"/>
              </w:rPr>
            </w:pPr>
            <w:r w:rsidRPr="00593223">
              <w:rPr>
                <w:b/>
                <w:sz w:val="18"/>
                <w:szCs w:val="18"/>
              </w:rPr>
              <w:t>Descripción medio de prueba:</w:t>
            </w:r>
            <w:r w:rsidRPr="00593223">
              <w:rPr>
                <w:sz w:val="18"/>
                <w:szCs w:val="18"/>
              </w:rPr>
              <w:t xml:space="preserve"> </w:t>
            </w:r>
            <w:r w:rsidR="003B43E7">
              <w:rPr>
                <w:bCs/>
                <w:sz w:val="18"/>
                <w:szCs w:val="18"/>
              </w:rPr>
              <w:t xml:space="preserve">Más de la mitad de los análisis se encuentran bajo la eficiencia exigida de al menos un 70%, llegando a una </w:t>
            </w:r>
            <w:r w:rsidR="003B43E7" w:rsidRPr="003B43E7">
              <w:rPr>
                <w:bCs/>
                <w:sz w:val="18"/>
                <w:szCs w:val="18"/>
              </w:rPr>
              <w:t xml:space="preserve">eficiencia de </w:t>
            </w:r>
            <w:r w:rsidR="003C433C" w:rsidRPr="003B43E7">
              <w:rPr>
                <w:bCs/>
                <w:sz w:val="18"/>
                <w:szCs w:val="18"/>
              </w:rPr>
              <w:t xml:space="preserve">retención </w:t>
            </w:r>
            <w:r w:rsidR="003C433C">
              <w:rPr>
                <w:bCs/>
                <w:sz w:val="18"/>
                <w:szCs w:val="18"/>
              </w:rPr>
              <w:t>mínima</w:t>
            </w:r>
            <w:r w:rsidR="003B43E7" w:rsidRPr="003B43E7">
              <w:rPr>
                <w:bCs/>
                <w:sz w:val="18"/>
                <w:szCs w:val="18"/>
              </w:rPr>
              <w:t xml:space="preserve"> de 35%</w:t>
            </w:r>
            <w:r w:rsidR="003B43E7">
              <w:rPr>
                <w:bCs/>
                <w:sz w:val="18"/>
                <w:szCs w:val="18"/>
              </w:rPr>
              <w:t>.</w:t>
            </w:r>
          </w:p>
        </w:tc>
        <w:tc>
          <w:tcPr>
            <w:tcW w:w="2458" w:type="pct"/>
          </w:tcPr>
          <w:p w14:paraId="16014D6E" w14:textId="3D5BBE59" w:rsidR="00593223" w:rsidRPr="00593223" w:rsidRDefault="00593223" w:rsidP="00102CE3">
            <w:pPr>
              <w:rPr>
                <w:sz w:val="18"/>
                <w:szCs w:val="18"/>
              </w:rPr>
            </w:pPr>
            <w:r w:rsidRPr="00593223">
              <w:rPr>
                <w:b/>
                <w:sz w:val="18"/>
                <w:szCs w:val="18"/>
              </w:rPr>
              <w:t xml:space="preserve">Descripción medio de prueba: </w:t>
            </w:r>
            <w:r w:rsidR="00102CE3" w:rsidRPr="00102CE3">
              <w:rPr>
                <w:sz w:val="18"/>
                <w:szCs w:val="18"/>
              </w:rPr>
              <w:t>U</w:t>
            </w:r>
            <w:r w:rsidR="003B43E7" w:rsidRPr="00102CE3">
              <w:rPr>
                <w:sz w:val="18"/>
                <w:szCs w:val="18"/>
              </w:rPr>
              <w:t>n 30%</w:t>
            </w:r>
            <w:r w:rsidR="003B43E7" w:rsidRPr="003B43E7">
              <w:rPr>
                <w:sz w:val="18"/>
                <w:szCs w:val="18"/>
              </w:rPr>
              <w:t xml:space="preserve"> </w:t>
            </w:r>
            <w:r w:rsidR="003B43E7" w:rsidRPr="003B43E7">
              <w:rPr>
                <w:bCs/>
                <w:sz w:val="18"/>
                <w:szCs w:val="18"/>
              </w:rPr>
              <w:t xml:space="preserve">de los análisis se encuentran bajo la eficiencia exigida de al menos un 70%, llegando a una eficiencia de </w:t>
            </w:r>
            <w:r w:rsidR="003C433C" w:rsidRPr="003B43E7">
              <w:rPr>
                <w:bCs/>
                <w:sz w:val="18"/>
                <w:szCs w:val="18"/>
              </w:rPr>
              <w:t>retención mínima</w:t>
            </w:r>
            <w:r w:rsidR="003B43E7" w:rsidRPr="003B43E7">
              <w:rPr>
                <w:bCs/>
                <w:sz w:val="18"/>
                <w:szCs w:val="18"/>
              </w:rPr>
              <w:t xml:space="preserve"> de </w:t>
            </w:r>
            <w:r w:rsidR="003B43E7">
              <w:rPr>
                <w:bCs/>
                <w:sz w:val="18"/>
                <w:szCs w:val="18"/>
              </w:rPr>
              <w:t>36</w:t>
            </w:r>
            <w:r w:rsidR="003B43E7" w:rsidRPr="003B43E7">
              <w:rPr>
                <w:bCs/>
                <w:sz w:val="18"/>
                <w:szCs w:val="18"/>
              </w:rPr>
              <w:t>%.</w:t>
            </w:r>
          </w:p>
        </w:tc>
      </w:tr>
      <w:tr w:rsidR="00D31BC6" w:rsidRPr="00593223" w14:paraId="4E4FD8B1" w14:textId="77777777" w:rsidTr="00AF7CA6">
        <w:tblPrEx>
          <w:tblCellMar>
            <w:left w:w="70" w:type="dxa"/>
            <w:right w:w="70" w:type="dxa"/>
          </w:tblCellMar>
        </w:tblPrEx>
        <w:trPr>
          <w:trHeight w:val="282"/>
        </w:trPr>
        <w:tc>
          <w:tcPr>
            <w:tcW w:w="2542" w:type="pct"/>
          </w:tcPr>
          <w:p w14:paraId="64ACB13C" w14:textId="4FD40333" w:rsidR="003B43E7" w:rsidRPr="00593223" w:rsidRDefault="00C65C75" w:rsidP="00322368">
            <w:pPr>
              <w:jc w:val="center"/>
              <w:rPr>
                <w:b/>
              </w:rPr>
            </w:pPr>
            <w:r>
              <w:rPr>
                <w:noProof/>
                <w:lang w:eastAsia="es-CL"/>
              </w:rPr>
              <w:drawing>
                <wp:inline distT="0" distB="0" distL="0" distR="0" wp14:anchorId="138BAC4C" wp14:editId="790864EF">
                  <wp:extent cx="3527718" cy="2356339"/>
                  <wp:effectExtent l="0" t="0" r="15875" b="6350"/>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2458" w:type="pct"/>
          </w:tcPr>
          <w:p w14:paraId="5018465A" w14:textId="23C12023" w:rsidR="003B43E7" w:rsidRPr="00593223" w:rsidRDefault="00BE761D" w:rsidP="00D31BC6">
            <w:pPr>
              <w:jc w:val="center"/>
              <w:rPr>
                <w:b/>
              </w:rPr>
            </w:pPr>
            <w:r>
              <w:rPr>
                <w:noProof/>
                <w:lang w:eastAsia="es-CL"/>
              </w:rPr>
              <w:drawing>
                <wp:anchor distT="0" distB="0" distL="114300" distR="114300" simplePos="0" relativeHeight="251651584" behindDoc="0" locked="0" layoutInCell="1" allowOverlap="1" wp14:anchorId="3E7FC5FF" wp14:editId="52151225">
                  <wp:simplePos x="0" y="0"/>
                  <wp:positionH relativeFrom="column">
                    <wp:posOffset>427452</wp:posOffset>
                  </wp:positionH>
                  <wp:positionV relativeFrom="paragraph">
                    <wp:posOffset>1855079</wp:posOffset>
                  </wp:positionV>
                  <wp:extent cx="3376588" cy="475462"/>
                  <wp:effectExtent l="0" t="0" r="0" b="127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376588" cy="475462"/>
                          </a:xfrm>
                          <a:prstGeom prst="rect">
                            <a:avLst/>
                          </a:prstGeom>
                        </pic:spPr>
                      </pic:pic>
                    </a:graphicData>
                  </a:graphic>
                  <wp14:sizeRelH relativeFrom="margin">
                    <wp14:pctWidth>0</wp14:pctWidth>
                  </wp14:sizeRelH>
                  <wp14:sizeRelV relativeFrom="margin">
                    <wp14:pctHeight>0</wp14:pctHeight>
                  </wp14:sizeRelV>
                </wp:anchor>
              </w:drawing>
            </w:r>
            <w:r w:rsidR="00D31BC6">
              <w:rPr>
                <w:noProof/>
                <w:lang w:eastAsia="es-CL"/>
              </w:rPr>
              <w:drawing>
                <wp:inline distT="0" distB="0" distL="0" distR="0" wp14:anchorId="08CB947A" wp14:editId="0D65EFE2">
                  <wp:extent cx="3668395" cy="2405575"/>
                  <wp:effectExtent l="0" t="0" r="8255" b="1397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A1762A" w:rsidRPr="00593223" w14:paraId="0F6260D3" w14:textId="77777777" w:rsidTr="00AF7CA6">
        <w:trPr>
          <w:trHeight w:val="282"/>
        </w:trPr>
        <w:tc>
          <w:tcPr>
            <w:tcW w:w="2542" w:type="pct"/>
          </w:tcPr>
          <w:p w14:paraId="6838CAA7" w14:textId="58FAC5C7" w:rsidR="003B43E7" w:rsidRPr="00593223" w:rsidRDefault="003B43E7" w:rsidP="003B43E7">
            <w:pPr>
              <w:rPr>
                <w:b/>
                <w:sz w:val="18"/>
                <w:szCs w:val="18"/>
              </w:rPr>
            </w:pPr>
            <w:r w:rsidRPr="00593223">
              <w:rPr>
                <w:b/>
                <w:sz w:val="18"/>
                <w:szCs w:val="18"/>
              </w:rPr>
              <w:t xml:space="preserve">Gráfico </w:t>
            </w:r>
            <w:r>
              <w:rPr>
                <w:b/>
                <w:sz w:val="18"/>
                <w:szCs w:val="18"/>
              </w:rPr>
              <w:t>3</w:t>
            </w:r>
          </w:p>
        </w:tc>
        <w:tc>
          <w:tcPr>
            <w:tcW w:w="2458" w:type="pct"/>
          </w:tcPr>
          <w:p w14:paraId="65C34607" w14:textId="592733F0" w:rsidR="003B43E7" w:rsidRPr="00593223" w:rsidRDefault="003B43E7" w:rsidP="003B43E7">
            <w:pPr>
              <w:rPr>
                <w:b/>
                <w:sz w:val="18"/>
                <w:szCs w:val="18"/>
              </w:rPr>
            </w:pPr>
            <w:r w:rsidRPr="00593223">
              <w:rPr>
                <w:b/>
                <w:sz w:val="18"/>
                <w:szCs w:val="18"/>
              </w:rPr>
              <w:t xml:space="preserve">Gráfico </w:t>
            </w:r>
            <w:r>
              <w:rPr>
                <w:b/>
                <w:sz w:val="18"/>
                <w:szCs w:val="18"/>
              </w:rPr>
              <w:t>4</w:t>
            </w:r>
          </w:p>
        </w:tc>
      </w:tr>
      <w:tr w:rsidR="00A1762A" w:rsidRPr="00593223" w14:paraId="3D47732D" w14:textId="77777777" w:rsidTr="00AF7CA6">
        <w:trPr>
          <w:trHeight w:val="282"/>
        </w:trPr>
        <w:tc>
          <w:tcPr>
            <w:tcW w:w="2542" w:type="pct"/>
          </w:tcPr>
          <w:p w14:paraId="4C292FCE" w14:textId="6FD14C5C" w:rsidR="003B43E7" w:rsidRPr="00593223" w:rsidRDefault="003B43E7" w:rsidP="00C65C75">
            <w:pPr>
              <w:rPr>
                <w:sz w:val="18"/>
                <w:szCs w:val="18"/>
              </w:rPr>
            </w:pPr>
            <w:r w:rsidRPr="00593223">
              <w:rPr>
                <w:b/>
                <w:sz w:val="18"/>
                <w:szCs w:val="18"/>
              </w:rPr>
              <w:t>Descripción medio de prueba:</w:t>
            </w:r>
            <w:r w:rsidRPr="00593223">
              <w:rPr>
                <w:sz w:val="18"/>
                <w:szCs w:val="18"/>
              </w:rPr>
              <w:t xml:space="preserve"> </w:t>
            </w:r>
            <w:r w:rsidR="00102CE3">
              <w:rPr>
                <w:sz w:val="18"/>
                <w:szCs w:val="18"/>
              </w:rPr>
              <w:t>U</w:t>
            </w:r>
            <w:r w:rsidR="00C65C75" w:rsidRPr="00C65C75">
              <w:rPr>
                <w:sz w:val="18"/>
                <w:szCs w:val="18"/>
              </w:rPr>
              <w:t xml:space="preserve">n 30% </w:t>
            </w:r>
            <w:r w:rsidR="00C65C75" w:rsidRPr="00C65C75">
              <w:rPr>
                <w:bCs/>
                <w:sz w:val="18"/>
                <w:szCs w:val="18"/>
              </w:rPr>
              <w:t xml:space="preserve">de los análisis se encuentran bajo la eficiencia exigida de al menos un 70%, llegando a una eficiencia de </w:t>
            </w:r>
            <w:r w:rsidR="003C433C" w:rsidRPr="00C65C75">
              <w:rPr>
                <w:bCs/>
                <w:sz w:val="18"/>
                <w:szCs w:val="18"/>
              </w:rPr>
              <w:t>retención mínima</w:t>
            </w:r>
            <w:r w:rsidR="00C65C75" w:rsidRPr="00C65C75">
              <w:rPr>
                <w:bCs/>
                <w:sz w:val="18"/>
                <w:szCs w:val="18"/>
              </w:rPr>
              <w:t xml:space="preserve"> de </w:t>
            </w:r>
            <w:r w:rsidR="00C67606">
              <w:rPr>
                <w:bCs/>
                <w:sz w:val="18"/>
                <w:szCs w:val="18"/>
              </w:rPr>
              <w:t>52</w:t>
            </w:r>
            <w:r w:rsidR="00C65C75" w:rsidRPr="00C65C75">
              <w:rPr>
                <w:bCs/>
                <w:sz w:val="18"/>
                <w:szCs w:val="18"/>
              </w:rPr>
              <w:t>%.</w:t>
            </w:r>
          </w:p>
        </w:tc>
        <w:tc>
          <w:tcPr>
            <w:tcW w:w="2458" w:type="pct"/>
          </w:tcPr>
          <w:p w14:paraId="631BD1AB" w14:textId="0A34325A" w:rsidR="003B43E7" w:rsidRPr="00593223" w:rsidRDefault="003B43E7" w:rsidP="00322368">
            <w:pPr>
              <w:rPr>
                <w:sz w:val="18"/>
                <w:szCs w:val="18"/>
              </w:rPr>
            </w:pPr>
            <w:r w:rsidRPr="00593223">
              <w:rPr>
                <w:b/>
                <w:sz w:val="18"/>
                <w:szCs w:val="18"/>
              </w:rPr>
              <w:t xml:space="preserve">Descripción medio de prueba: </w:t>
            </w:r>
            <w:r w:rsidR="00102CE3">
              <w:rPr>
                <w:sz w:val="18"/>
                <w:szCs w:val="18"/>
              </w:rPr>
              <w:t>U</w:t>
            </w:r>
            <w:r w:rsidR="00C67606">
              <w:rPr>
                <w:sz w:val="18"/>
                <w:szCs w:val="18"/>
              </w:rPr>
              <w:t>n 29</w:t>
            </w:r>
            <w:r w:rsidRPr="003B43E7">
              <w:rPr>
                <w:sz w:val="18"/>
                <w:szCs w:val="18"/>
              </w:rPr>
              <w:t xml:space="preserve">% </w:t>
            </w:r>
            <w:r w:rsidRPr="003B43E7">
              <w:rPr>
                <w:bCs/>
                <w:sz w:val="18"/>
                <w:szCs w:val="18"/>
              </w:rPr>
              <w:t xml:space="preserve">de los análisis se encuentran bajo la eficiencia exigida de al menos un 70%, llegando a una eficiencia de </w:t>
            </w:r>
            <w:r w:rsidR="003C433C" w:rsidRPr="003B43E7">
              <w:rPr>
                <w:bCs/>
                <w:sz w:val="18"/>
                <w:szCs w:val="18"/>
              </w:rPr>
              <w:t>retención mínima</w:t>
            </w:r>
            <w:r w:rsidRPr="003B43E7">
              <w:rPr>
                <w:bCs/>
                <w:sz w:val="18"/>
                <w:szCs w:val="18"/>
              </w:rPr>
              <w:t xml:space="preserve"> de </w:t>
            </w:r>
            <w:r w:rsidR="00C67606">
              <w:rPr>
                <w:bCs/>
                <w:sz w:val="18"/>
                <w:szCs w:val="18"/>
              </w:rPr>
              <w:t>48</w:t>
            </w:r>
            <w:r w:rsidRPr="003B43E7">
              <w:rPr>
                <w:bCs/>
                <w:sz w:val="18"/>
                <w:szCs w:val="18"/>
              </w:rPr>
              <w:t>%.</w:t>
            </w:r>
          </w:p>
        </w:tc>
      </w:tr>
      <w:tr w:rsidR="00AF7CA6" w:rsidRPr="00593223" w14:paraId="7F43D59F" w14:textId="77777777" w:rsidTr="00AF7CA6">
        <w:trPr>
          <w:trHeight w:val="282"/>
        </w:trPr>
        <w:tc>
          <w:tcPr>
            <w:tcW w:w="5000" w:type="pct"/>
            <w:gridSpan w:val="2"/>
          </w:tcPr>
          <w:p w14:paraId="3EC74F8E" w14:textId="77777777" w:rsidR="00AF7CA6" w:rsidRDefault="00AF7CA6" w:rsidP="009F7201">
            <w:pPr>
              <w:jc w:val="center"/>
              <w:rPr>
                <w:noProof/>
                <w:lang w:eastAsia="es-CL"/>
              </w:rPr>
            </w:pPr>
            <w:r w:rsidRPr="00257B09">
              <w:rPr>
                <w:b/>
                <w:noProof/>
                <w:lang w:eastAsia="es-CL"/>
              </w:rPr>
              <w:lastRenderedPageBreak/>
              <w:t>Registros</w:t>
            </w:r>
          </w:p>
        </w:tc>
      </w:tr>
      <w:tr w:rsidR="00D31BC6" w:rsidRPr="00593223" w14:paraId="62C64A14" w14:textId="77777777" w:rsidTr="00AF7CA6">
        <w:tblPrEx>
          <w:tblCellMar>
            <w:left w:w="70" w:type="dxa"/>
            <w:right w:w="70" w:type="dxa"/>
          </w:tblCellMar>
        </w:tblPrEx>
        <w:trPr>
          <w:trHeight w:val="282"/>
        </w:trPr>
        <w:tc>
          <w:tcPr>
            <w:tcW w:w="2542" w:type="pct"/>
          </w:tcPr>
          <w:p w14:paraId="2BE6BD0A" w14:textId="6D11164A" w:rsidR="00C67606" w:rsidRPr="00593223" w:rsidRDefault="00C67606" w:rsidP="00322368">
            <w:pPr>
              <w:jc w:val="center"/>
              <w:rPr>
                <w:b/>
              </w:rPr>
            </w:pPr>
            <w:r>
              <w:rPr>
                <w:noProof/>
                <w:lang w:eastAsia="es-CL"/>
              </w:rPr>
              <w:drawing>
                <wp:inline distT="0" distB="0" distL="0" distR="0" wp14:anchorId="43910833" wp14:editId="1AB06DCC">
                  <wp:extent cx="3823140" cy="2293034"/>
                  <wp:effectExtent l="0" t="0" r="6350" b="12065"/>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2458" w:type="pct"/>
          </w:tcPr>
          <w:p w14:paraId="4DEEF1FD" w14:textId="00FFF66A" w:rsidR="00C67606" w:rsidRPr="00593223" w:rsidRDefault="0005188F" w:rsidP="00322368">
            <w:pPr>
              <w:jc w:val="center"/>
              <w:rPr>
                <w:b/>
              </w:rPr>
            </w:pPr>
            <w:r>
              <w:rPr>
                <w:noProof/>
                <w:lang w:eastAsia="es-CL"/>
              </w:rPr>
              <w:drawing>
                <wp:anchor distT="0" distB="0" distL="114300" distR="114300" simplePos="0" relativeHeight="251653632" behindDoc="0" locked="0" layoutInCell="1" allowOverlap="1" wp14:anchorId="676AC4AA" wp14:editId="7D70E387">
                  <wp:simplePos x="0" y="0"/>
                  <wp:positionH relativeFrom="column">
                    <wp:posOffset>279107</wp:posOffset>
                  </wp:positionH>
                  <wp:positionV relativeFrom="paragraph">
                    <wp:posOffset>1800029</wp:posOffset>
                  </wp:positionV>
                  <wp:extent cx="3376588" cy="475462"/>
                  <wp:effectExtent l="0" t="0" r="0" b="127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376588" cy="475462"/>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inline distT="0" distB="0" distL="0" distR="0" wp14:anchorId="572B6C36" wp14:editId="6ED5A9A0">
                  <wp:extent cx="3759688" cy="2292985"/>
                  <wp:effectExtent l="0" t="0" r="12700" b="12065"/>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05188F" w:rsidRPr="00593223" w14:paraId="1BDAED4E" w14:textId="77777777" w:rsidTr="00AF7CA6">
        <w:trPr>
          <w:trHeight w:val="282"/>
        </w:trPr>
        <w:tc>
          <w:tcPr>
            <w:tcW w:w="2542" w:type="pct"/>
          </w:tcPr>
          <w:p w14:paraId="6C14D2EE" w14:textId="2241F9E9" w:rsidR="00C67606" w:rsidRPr="00593223" w:rsidRDefault="00C67606" w:rsidP="00322368">
            <w:pPr>
              <w:rPr>
                <w:b/>
                <w:sz w:val="18"/>
                <w:szCs w:val="18"/>
              </w:rPr>
            </w:pPr>
            <w:r w:rsidRPr="00593223">
              <w:rPr>
                <w:b/>
                <w:sz w:val="18"/>
                <w:szCs w:val="18"/>
              </w:rPr>
              <w:t xml:space="preserve">Gráfico </w:t>
            </w:r>
            <w:r>
              <w:rPr>
                <w:b/>
                <w:sz w:val="18"/>
                <w:szCs w:val="18"/>
              </w:rPr>
              <w:t>5</w:t>
            </w:r>
          </w:p>
        </w:tc>
        <w:tc>
          <w:tcPr>
            <w:tcW w:w="2458" w:type="pct"/>
          </w:tcPr>
          <w:p w14:paraId="75ECE35A" w14:textId="6E4DFF9D" w:rsidR="00C67606" w:rsidRPr="00593223" w:rsidRDefault="00C67606" w:rsidP="00322368">
            <w:pPr>
              <w:rPr>
                <w:b/>
                <w:sz w:val="18"/>
                <w:szCs w:val="18"/>
              </w:rPr>
            </w:pPr>
            <w:r w:rsidRPr="00593223">
              <w:rPr>
                <w:b/>
                <w:sz w:val="18"/>
                <w:szCs w:val="18"/>
              </w:rPr>
              <w:t xml:space="preserve">Gráfico </w:t>
            </w:r>
            <w:r>
              <w:rPr>
                <w:b/>
                <w:sz w:val="18"/>
                <w:szCs w:val="18"/>
              </w:rPr>
              <w:t>6</w:t>
            </w:r>
          </w:p>
        </w:tc>
      </w:tr>
      <w:tr w:rsidR="0005188F" w:rsidRPr="00593223" w14:paraId="0A9C8725" w14:textId="77777777" w:rsidTr="00AF7CA6">
        <w:trPr>
          <w:trHeight w:val="282"/>
        </w:trPr>
        <w:tc>
          <w:tcPr>
            <w:tcW w:w="2542" w:type="pct"/>
          </w:tcPr>
          <w:p w14:paraId="38CE9BAF" w14:textId="08CB2361" w:rsidR="00C67606" w:rsidRPr="00593223" w:rsidRDefault="00C67606" w:rsidP="00322368">
            <w:pPr>
              <w:rPr>
                <w:sz w:val="18"/>
                <w:szCs w:val="18"/>
              </w:rPr>
            </w:pPr>
            <w:r w:rsidRPr="00593223">
              <w:rPr>
                <w:b/>
                <w:sz w:val="18"/>
                <w:szCs w:val="18"/>
              </w:rPr>
              <w:t>Descripción medio de prueba:</w:t>
            </w:r>
            <w:r w:rsidRPr="00593223">
              <w:rPr>
                <w:sz w:val="18"/>
                <w:szCs w:val="18"/>
              </w:rPr>
              <w:t xml:space="preserve"> </w:t>
            </w:r>
            <w:r w:rsidR="00102CE3">
              <w:rPr>
                <w:sz w:val="18"/>
                <w:szCs w:val="18"/>
              </w:rPr>
              <w:t>U</w:t>
            </w:r>
            <w:r w:rsidR="00383A1B">
              <w:rPr>
                <w:sz w:val="18"/>
                <w:szCs w:val="18"/>
              </w:rPr>
              <w:t>n 23</w:t>
            </w:r>
            <w:r w:rsidRPr="00C65C75">
              <w:rPr>
                <w:sz w:val="18"/>
                <w:szCs w:val="18"/>
              </w:rPr>
              <w:t xml:space="preserve">% </w:t>
            </w:r>
            <w:r w:rsidRPr="00C65C75">
              <w:rPr>
                <w:bCs/>
                <w:sz w:val="18"/>
                <w:szCs w:val="18"/>
              </w:rPr>
              <w:t xml:space="preserve">de los análisis se encuentran bajo la eficiencia exigida de al menos un 70%, llegando a una eficiencia de </w:t>
            </w:r>
            <w:r w:rsidR="003C433C" w:rsidRPr="00C65C75">
              <w:rPr>
                <w:bCs/>
                <w:sz w:val="18"/>
                <w:szCs w:val="18"/>
              </w:rPr>
              <w:t>retención mínima</w:t>
            </w:r>
            <w:r w:rsidRPr="00C65C75">
              <w:rPr>
                <w:bCs/>
                <w:sz w:val="18"/>
                <w:szCs w:val="18"/>
              </w:rPr>
              <w:t xml:space="preserve"> </w:t>
            </w:r>
            <w:r w:rsidR="003C433C" w:rsidRPr="00C65C75">
              <w:rPr>
                <w:bCs/>
                <w:sz w:val="18"/>
                <w:szCs w:val="18"/>
              </w:rPr>
              <w:t xml:space="preserve">de </w:t>
            </w:r>
            <w:r w:rsidR="003C433C">
              <w:rPr>
                <w:bCs/>
                <w:sz w:val="18"/>
                <w:szCs w:val="18"/>
              </w:rPr>
              <w:t>31</w:t>
            </w:r>
            <w:r w:rsidRPr="00C65C75">
              <w:rPr>
                <w:bCs/>
                <w:sz w:val="18"/>
                <w:szCs w:val="18"/>
              </w:rPr>
              <w:t>%.</w:t>
            </w:r>
          </w:p>
        </w:tc>
        <w:tc>
          <w:tcPr>
            <w:tcW w:w="2458" w:type="pct"/>
          </w:tcPr>
          <w:p w14:paraId="693753F3" w14:textId="1D7A4C0D" w:rsidR="00C67606" w:rsidRPr="00593223" w:rsidRDefault="00C67606" w:rsidP="00E0304F">
            <w:pPr>
              <w:rPr>
                <w:sz w:val="18"/>
                <w:szCs w:val="18"/>
              </w:rPr>
            </w:pPr>
            <w:r w:rsidRPr="00593223">
              <w:rPr>
                <w:b/>
                <w:sz w:val="18"/>
                <w:szCs w:val="18"/>
              </w:rPr>
              <w:t xml:space="preserve">Descripción medio de prueba: </w:t>
            </w:r>
            <w:r w:rsidR="00102CE3">
              <w:rPr>
                <w:sz w:val="18"/>
                <w:szCs w:val="18"/>
              </w:rPr>
              <w:t>U</w:t>
            </w:r>
            <w:r w:rsidRPr="003B43E7">
              <w:rPr>
                <w:sz w:val="18"/>
                <w:szCs w:val="18"/>
              </w:rPr>
              <w:t xml:space="preserve">n </w:t>
            </w:r>
            <w:r w:rsidR="00E0304F">
              <w:rPr>
                <w:sz w:val="18"/>
                <w:szCs w:val="18"/>
              </w:rPr>
              <w:t>57</w:t>
            </w:r>
            <w:r w:rsidRPr="003B43E7">
              <w:rPr>
                <w:sz w:val="18"/>
                <w:szCs w:val="18"/>
              </w:rPr>
              <w:t xml:space="preserve">% </w:t>
            </w:r>
            <w:r w:rsidR="00E0304F" w:rsidRPr="00E0304F">
              <w:rPr>
                <w:bCs/>
                <w:sz w:val="18"/>
                <w:szCs w:val="18"/>
              </w:rPr>
              <w:t xml:space="preserve">de las veces se debería haber activado la regeneración según la condición de la exigencia </w:t>
            </w:r>
            <w:r w:rsidR="00E0304F">
              <w:rPr>
                <w:bCs/>
                <w:sz w:val="18"/>
                <w:szCs w:val="18"/>
              </w:rPr>
              <w:t xml:space="preserve">≥ 17 grHg/l, llegando a valores de mercurio en la salida de hasta </w:t>
            </w:r>
            <w:r w:rsidR="00E0304F" w:rsidRPr="00E0304F">
              <w:rPr>
                <w:bCs/>
                <w:sz w:val="18"/>
                <w:szCs w:val="18"/>
              </w:rPr>
              <w:t>253</w:t>
            </w:r>
            <w:r w:rsidR="00E0304F">
              <w:rPr>
                <w:bCs/>
                <w:sz w:val="18"/>
                <w:szCs w:val="18"/>
              </w:rPr>
              <w:t xml:space="preserve"> </w:t>
            </w:r>
            <w:r w:rsidR="00E0304F" w:rsidRPr="00E0304F">
              <w:rPr>
                <w:bCs/>
                <w:sz w:val="18"/>
                <w:szCs w:val="18"/>
              </w:rPr>
              <w:t>grHg/l</w:t>
            </w:r>
            <w:r w:rsidR="00E0304F">
              <w:rPr>
                <w:bCs/>
                <w:sz w:val="18"/>
                <w:szCs w:val="18"/>
              </w:rPr>
              <w:t>.</w:t>
            </w:r>
          </w:p>
        </w:tc>
      </w:tr>
      <w:tr w:rsidR="00C67606" w:rsidRPr="00593223" w14:paraId="74858BAD" w14:textId="77777777" w:rsidTr="00AF7CA6">
        <w:tblPrEx>
          <w:tblCellMar>
            <w:left w:w="70" w:type="dxa"/>
            <w:right w:w="70" w:type="dxa"/>
          </w:tblCellMar>
        </w:tblPrEx>
        <w:trPr>
          <w:trHeight w:val="282"/>
        </w:trPr>
        <w:tc>
          <w:tcPr>
            <w:tcW w:w="2542" w:type="pct"/>
          </w:tcPr>
          <w:p w14:paraId="0AFA5087" w14:textId="74E7803A" w:rsidR="00C67606" w:rsidRPr="00593223" w:rsidRDefault="00A1762A" w:rsidP="00896B77">
            <w:pPr>
              <w:jc w:val="center"/>
              <w:rPr>
                <w:b/>
                <w:sz w:val="18"/>
                <w:szCs w:val="18"/>
              </w:rPr>
            </w:pPr>
            <w:r>
              <w:rPr>
                <w:noProof/>
                <w:lang w:eastAsia="es-CL"/>
              </w:rPr>
              <w:drawing>
                <wp:anchor distT="0" distB="0" distL="114300" distR="114300" simplePos="0" relativeHeight="251655680" behindDoc="0" locked="0" layoutInCell="1" allowOverlap="1" wp14:anchorId="2E155D4C" wp14:editId="33E1CF3A">
                  <wp:simplePos x="0" y="0"/>
                  <wp:positionH relativeFrom="column">
                    <wp:posOffset>299720</wp:posOffset>
                  </wp:positionH>
                  <wp:positionV relativeFrom="paragraph">
                    <wp:posOffset>1735455</wp:posOffset>
                  </wp:positionV>
                  <wp:extent cx="3376588" cy="475462"/>
                  <wp:effectExtent l="0" t="0" r="0" b="127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376588" cy="475462"/>
                          </a:xfrm>
                          <a:prstGeom prst="rect">
                            <a:avLst/>
                          </a:prstGeom>
                        </pic:spPr>
                      </pic:pic>
                    </a:graphicData>
                  </a:graphic>
                  <wp14:sizeRelH relativeFrom="margin">
                    <wp14:pctWidth>0</wp14:pctWidth>
                  </wp14:sizeRelH>
                  <wp14:sizeRelV relativeFrom="margin">
                    <wp14:pctHeight>0</wp14:pctHeight>
                  </wp14:sizeRelV>
                </wp:anchor>
              </w:drawing>
            </w:r>
            <w:r w:rsidR="00896B77">
              <w:rPr>
                <w:noProof/>
                <w:lang w:eastAsia="es-CL"/>
              </w:rPr>
              <w:drawing>
                <wp:inline distT="0" distB="0" distL="0" distR="0" wp14:anchorId="0250638D" wp14:editId="4631305D">
                  <wp:extent cx="3696335" cy="2235200"/>
                  <wp:effectExtent l="0" t="0" r="18415" b="12700"/>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c>
          <w:tcPr>
            <w:tcW w:w="2458" w:type="pct"/>
          </w:tcPr>
          <w:p w14:paraId="3FEFFB39" w14:textId="0AC497B9" w:rsidR="00C67606" w:rsidRPr="00593223" w:rsidRDefault="00A1762A" w:rsidP="00A1762A">
            <w:pPr>
              <w:jc w:val="center"/>
              <w:rPr>
                <w:b/>
                <w:sz w:val="18"/>
                <w:szCs w:val="18"/>
              </w:rPr>
            </w:pPr>
            <w:r>
              <w:rPr>
                <w:noProof/>
                <w:lang w:eastAsia="es-CL"/>
              </w:rPr>
              <w:drawing>
                <wp:inline distT="0" distB="0" distL="0" distR="0" wp14:anchorId="720441AF" wp14:editId="791C9EE7">
                  <wp:extent cx="3625850" cy="2190750"/>
                  <wp:effectExtent l="0" t="0" r="12700" b="0"/>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r w:rsidR="00C67606" w:rsidRPr="00593223" w14:paraId="4A2877EA" w14:textId="77777777" w:rsidTr="00AF7CA6">
        <w:trPr>
          <w:trHeight w:val="282"/>
        </w:trPr>
        <w:tc>
          <w:tcPr>
            <w:tcW w:w="2542" w:type="pct"/>
          </w:tcPr>
          <w:p w14:paraId="424C611C" w14:textId="515BC092" w:rsidR="00C67606" w:rsidRPr="00593223" w:rsidRDefault="00C67606" w:rsidP="00C67606">
            <w:pPr>
              <w:rPr>
                <w:b/>
                <w:sz w:val="18"/>
                <w:szCs w:val="18"/>
              </w:rPr>
            </w:pPr>
            <w:r w:rsidRPr="00593223">
              <w:rPr>
                <w:b/>
                <w:sz w:val="18"/>
                <w:szCs w:val="18"/>
              </w:rPr>
              <w:t xml:space="preserve">Gráfico </w:t>
            </w:r>
            <w:r>
              <w:rPr>
                <w:b/>
                <w:sz w:val="18"/>
                <w:szCs w:val="18"/>
              </w:rPr>
              <w:t>7</w:t>
            </w:r>
          </w:p>
        </w:tc>
        <w:tc>
          <w:tcPr>
            <w:tcW w:w="2458" w:type="pct"/>
          </w:tcPr>
          <w:p w14:paraId="0736535B" w14:textId="02A3EF2B" w:rsidR="00C67606" w:rsidRPr="00593223" w:rsidRDefault="00C67606" w:rsidP="00C67606">
            <w:pPr>
              <w:rPr>
                <w:b/>
                <w:sz w:val="18"/>
                <w:szCs w:val="18"/>
              </w:rPr>
            </w:pPr>
            <w:r w:rsidRPr="00593223">
              <w:rPr>
                <w:b/>
                <w:sz w:val="18"/>
                <w:szCs w:val="18"/>
              </w:rPr>
              <w:t xml:space="preserve">Gráfico </w:t>
            </w:r>
            <w:r>
              <w:rPr>
                <w:b/>
                <w:sz w:val="18"/>
                <w:szCs w:val="18"/>
              </w:rPr>
              <w:t>8</w:t>
            </w:r>
          </w:p>
        </w:tc>
      </w:tr>
      <w:tr w:rsidR="00C67606" w:rsidRPr="00593223" w14:paraId="579A3811" w14:textId="77777777" w:rsidTr="00AF7CA6">
        <w:trPr>
          <w:trHeight w:val="282"/>
        </w:trPr>
        <w:tc>
          <w:tcPr>
            <w:tcW w:w="2542" w:type="pct"/>
          </w:tcPr>
          <w:p w14:paraId="0D8D2C25" w14:textId="43E979A0" w:rsidR="00C67606" w:rsidRPr="00593223" w:rsidRDefault="00C67606" w:rsidP="00C67606">
            <w:pPr>
              <w:rPr>
                <w:b/>
                <w:sz w:val="18"/>
                <w:szCs w:val="18"/>
              </w:rPr>
            </w:pPr>
            <w:r w:rsidRPr="00593223">
              <w:rPr>
                <w:b/>
                <w:sz w:val="18"/>
                <w:szCs w:val="18"/>
              </w:rPr>
              <w:t>Descripción medio de prueba:</w:t>
            </w:r>
            <w:r w:rsidRPr="00593223">
              <w:rPr>
                <w:sz w:val="18"/>
                <w:szCs w:val="18"/>
              </w:rPr>
              <w:t xml:space="preserve"> </w:t>
            </w:r>
            <w:r w:rsidR="00102CE3">
              <w:rPr>
                <w:sz w:val="18"/>
                <w:szCs w:val="18"/>
              </w:rPr>
              <w:t>U</w:t>
            </w:r>
            <w:r w:rsidR="00E0304F" w:rsidRPr="00E0304F">
              <w:rPr>
                <w:sz w:val="18"/>
                <w:szCs w:val="18"/>
              </w:rPr>
              <w:t xml:space="preserve">n </w:t>
            </w:r>
            <w:r w:rsidR="00A1762A">
              <w:rPr>
                <w:sz w:val="18"/>
                <w:szCs w:val="18"/>
              </w:rPr>
              <w:t>63</w:t>
            </w:r>
            <w:r w:rsidR="00E0304F" w:rsidRPr="00E0304F">
              <w:rPr>
                <w:sz w:val="18"/>
                <w:szCs w:val="18"/>
              </w:rPr>
              <w:t xml:space="preserve">% </w:t>
            </w:r>
            <w:r w:rsidR="00E0304F" w:rsidRPr="00E0304F">
              <w:rPr>
                <w:bCs/>
                <w:sz w:val="18"/>
                <w:szCs w:val="18"/>
              </w:rPr>
              <w:t xml:space="preserve">de las veces se debería haber activado la regeneración según la condición de la exigencia ≥ 17 grHg/l, llegando a valores de mercurio en la salida de hasta </w:t>
            </w:r>
            <w:r w:rsidR="00A1762A">
              <w:rPr>
                <w:bCs/>
                <w:sz w:val="18"/>
                <w:szCs w:val="18"/>
              </w:rPr>
              <w:t>210</w:t>
            </w:r>
            <w:r w:rsidR="00E0304F" w:rsidRPr="00E0304F">
              <w:rPr>
                <w:bCs/>
                <w:sz w:val="18"/>
                <w:szCs w:val="18"/>
              </w:rPr>
              <w:t xml:space="preserve"> grHg/l.</w:t>
            </w:r>
          </w:p>
        </w:tc>
        <w:tc>
          <w:tcPr>
            <w:tcW w:w="2458" w:type="pct"/>
          </w:tcPr>
          <w:p w14:paraId="7BE33CA3" w14:textId="517C3462" w:rsidR="00C67606" w:rsidRPr="00593223" w:rsidRDefault="00C67606" w:rsidP="00800A27">
            <w:pPr>
              <w:rPr>
                <w:b/>
                <w:sz w:val="18"/>
                <w:szCs w:val="18"/>
              </w:rPr>
            </w:pPr>
            <w:r w:rsidRPr="00593223">
              <w:rPr>
                <w:b/>
                <w:sz w:val="18"/>
                <w:szCs w:val="18"/>
              </w:rPr>
              <w:t xml:space="preserve">Descripción medio de prueba: </w:t>
            </w:r>
            <w:r w:rsidR="001D1285" w:rsidRPr="00102CE3">
              <w:rPr>
                <w:sz w:val="18"/>
                <w:szCs w:val="18"/>
              </w:rPr>
              <w:t>La única vez que cada una de los filtros</w:t>
            </w:r>
            <w:r w:rsidR="00102CE3">
              <w:rPr>
                <w:sz w:val="18"/>
                <w:szCs w:val="18"/>
              </w:rPr>
              <w:t xml:space="preserve"> supero</w:t>
            </w:r>
            <w:r w:rsidR="001D1285" w:rsidRPr="00102CE3">
              <w:rPr>
                <w:sz w:val="18"/>
                <w:szCs w:val="18"/>
              </w:rPr>
              <w:t xml:space="preserve"> </w:t>
            </w:r>
            <w:r w:rsidR="00E0304F" w:rsidRPr="00102CE3">
              <w:rPr>
                <w:bCs/>
                <w:sz w:val="18"/>
                <w:szCs w:val="18"/>
              </w:rPr>
              <w:t xml:space="preserve">la condición de la exigencia ≥ 17 grHg/l, </w:t>
            </w:r>
            <w:r w:rsidR="001D1285" w:rsidRPr="00102CE3">
              <w:rPr>
                <w:bCs/>
                <w:sz w:val="18"/>
                <w:szCs w:val="18"/>
              </w:rPr>
              <w:t>se activ</w:t>
            </w:r>
            <w:r w:rsidR="00800A27">
              <w:rPr>
                <w:bCs/>
                <w:sz w:val="18"/>
                <w:szCs w:val="18"/>
              </w:rPr>
              <w:t>ó</w:t>
            </w:r>
            <w:r w:rsidR="001D1285" w:rsidRPr="00102CE3">
              <w:rPr>
                <w:bCs/>
                <w:sz w:val="18"/>
                <w:szCs w:val="18"/>
              </w:rPr>
              <w:t xml:space="preserve"> la regeneración,</w:t>
            </w:r>
            <w:r w:rsidR="001D1285">
              <w:rPr>
                <w:bCs/>
                <w:sz w:val="18"/>
                <w:szCs w:val="18"/>
              </w:rPr>
              <w:t xml:space="preserve"> </w:t>
            </w:r>
            <w:r w:rsidR="00E0304F" w:rsidRPr="00E0304F">
              <w:rPr>
                <w:bCs/>
                <w:sz w:val="18"/>
                <w:szCs w:val="18"/>
              </w:rPr>
              <w:t>llegando a valores de mercurio en la salida de</w:t>
            </w:r>
            <w:r w:rsidR="0019364C">
              <w:rPr>
                <w:bCs/>
                <w:sz w:val="18"/>
                <w:szCs w:val="18"/>
              </w:rPr>
              <w:t xml:space="preserve"> IO-04 de</w:t>
            </w:r>
            <w:r w:rsidR="00E0304F" w:rsidRPr="00E0304F">
              <w:rPr>
                <w:bCs/>
                <w:sz w:val="18"/>
                <w:szCs w:val="18"/>
              </w:rPr>
              <w:t xml:space="preserve"> </w:t>
            </w:r>
            <w:r w:rsidR="001D1285">
              <w:rPr>
                <w:bCs/>
                <w:sz w:val="18"/>
                <w:szCs w:val="18"/>
              </w:rPr>
              <w:t xml:space="preserve">24 </w:t>
            </w:r>
            <w:r w:rsidR="0019364C" w:rsidRPr="0019364C">
              <w:rPr>
                <w:bCs/>
                <w:sz w:val="18"/>
                <w:szCs w:val="18"/>
              </w:rPr>
              <w:t xml:space="preserve">grHg/l </w:t>
            </w:r>
            <w:r w:rsidR="001D1285">
              <w:rPr>
                <w:bCs/>
                <w:sz w:val="18"/>
                <w:szCs w:val="18"/>
              </w:rPr>
              <w:t>y</w:t>
            </w:r>
            <w:r w:rsidR="00E0304F" w:rsidRPr="00E0304F">
              <w:rPr>
                <w:bCs/>
                <w:sz w:val="18"/>
                <w:szCs w:val="18"/>
              </w:rPr>
              <w:t xml:space="preserve"> </w:t>
            </w:r>
            <w:r w:rsidR="0019364C">
              <w:rPr>
                <w:bCs/>
                <w:sz w:val="18"/>
                <w:szCs w:val="18"/>
              </w:rPr>
              <w:t>de IO-03</w:t>
            </w:r>
            <w:r w:rsidR="0019364C" w:rsidRPr="0019364C">
              <w:rPr>
                <w:bCs/>
                <w:sz w:val="18"/>
                <w:szCs w:val="18"/>
              </w:rPr>
              <w:t xml:space="preserve"> de </w:t>
            </w:r>
            <w:r w:rsidR="001D1285">
              <w:rPr>
                <w:bCs/>
                <w:sz w:val="18"/>
                <w:szCs w:val="18"/>
              </w:rPr>
              <w:t>29</w:t>
            </w:r>
            <w:r w:rsidR="00E0304F" w:rsidRPr="00E0304F">
              <w:rPr>
                <w:bCs/>
                <w:sz w:val="18"/>
                <w:szCs w:val="18"/>
              </w:rPr>
              <w:t xml:space="preserve"> grHg/l.</w:t>
            </w:r>
          </w:p>
        </w:tc>
      </w:tr>
    </w:tbl>
    <w:p w14:paraId="4B2B9478" w14:textId="153E8887" w:rsidR="004B648A" w:rsidRDefault="004B648A" w:rsidP="00CD49ED">
      <w:pPr>
        <w:pStyle w:val="Ttulo3"/>
      </w:pPr>
      <w:r>
        <w:lastRenderedPageBreak/>
        <w:t>C</w:t>
      </w:r>
      <w:r w:rsidRPr="004B648A">
        <w:t>alidad</w:t>
      </w:r>
      <w:r>
        <w:t xml:space="preserve"> del</w:t>
      </w:r>
      <w:r w:rsidRPr="004B648A">
        <w:t xml:space="preserve"> efluente</w:t>
      </w:r>
      <w:r>
        <w:t xml:space="preserve"> de la planta de saneamiento Fase II</w:t>
      </w:r>
      <w:r w:rsidRPr="004B648A">
        <w:t xml:space="preserve"> que se inyecta a la napa</w:t>
      </w:r>
      <w:r>
        <w:t xml:space="preserve"> </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4B648A" w:rsidRPr="005865CB" w14:paraId="70E83A19" w14:textId="77777777" w:rsidTr="00CD49ED">
        <w:trPr>
          <w:trHeight w:val="142"/>
        </w:trPr>
        <w:tc>
          <w:tcPr>
            <w:tcW w:w="1389" w:type="pct"/>
          </w:tcPr>
          <w:p w14:paraId="1E8CC336" w14:textId="5A4C5EB1" w:rsidR="004B648A" w:rsidRPr="005865CB" w:rsidRDefault="004B648A" w:rsidP="004B648A">
            <w:pPr>
              <w:rPr>
                <w:sz w:val="22"/>
                <w:szCs w:val="22"/>
              </w:rPr>
            </w:pPr>
            <w:r w:rsidRPr="005865CB">
              <w:rPr>
                <w:b/>
                <w:bCs/>
                <w:sz w:val="22"/>
                <w:szCs w:val="22"/>
              </w:rPr>
              <w:t>Número de hecho constatado</w:t>
            </w:r>
            <w:r w:rsidRPr="005865CB">
              <w:rPr>
                <w:sz w:val="22"/>
                <w:szCs w:val="22"/>
              </w:rPr>
              <w:t>: 4</w:t>
            </w:r>
          </w:p>
        </w:tc>
        <w:tc>
          <w:tcPr>
            <w:tcW w:w="3611" w:type="pct"/>
          </w:tcPr>
          <w:p w14:paraId="1929BA99" w14:textId="77777777" w:rsidR="004B648A" w:rsidRPr="005865CB" w:rsidRDefault="004B648A" w:rsidP="004B648A">
            <w:pPr>
              <w:rPr>
                <w:sz w:val="22"/>
                <w:szCs w:val="22"/>
              </w:rPr>
            </w:pPr>
            <w:r w:rsidRPr="005865CB">
              <w:rPr>
                <w:b/>
                <w:bCs/>
                <w:sz w:val="22"/>
                <w:szCs w:val="22"/>
              </w:rPr>
              <w:t>Estación N°</w:t>
            </w:r>
            <w:r w:rsidRPr="005865CB">
              <w:rPr>
                <w:sz w:val="22"/>
                <w:szCs w:val="22"/>
              </w:rPr>
              <w:t>: Gabinete</w:t>
            </w:r>
          </w:p>
        </w:tc>
      </w:tr>
      <w:tr w:rsidR="004B648A" w:rsidRPr="005865CB" w14:paraId="0868A32E" w14:textId="77777777" w:rsidTr="00CD49ED">
        <w:trPr>
          <w:trHeight w:val="142"/>
        </w:trPr>
        <w:tc>
          <w:tcPr>
            <w:tcW w:w="5000" w:type="pct"/>
            <w:gridSpan w:val="2"/>
          </w:tcPr>
          <w:p w14:paraId="1809CBF8" w14:textId="77777777" w:rsidR="004B648A" w:rsidRPr="00206CDD" w:rsidRDefault="004B648A" w:rsidP="004B648A">
            <w:pPr>
              <w:rPr>
                <w:b/>
                <w:bCs/>
                <w:sz w:val="22"/>
                <w:szCs w:val="22"/>
              </w:rPr>
            </w:pPr>
            <w:r w:rsidRPr="00206CDD">
              <w:rPr>
                <w:b/>
                <w:bCs/>
                <w:sz w:val="22"/>
                <w:szCs w:val="22"/>
              </w:rPr>
              <w:t xml:space="preserve">Documentación entregada: </w:t>
            </w:r>
          </w:p>
          <w:p w14:paraId="64454A5C" w14:textId="77777777" w:rsidR="00F0601C" w:rsidRPr="00206CDD" w:rsidRDefault="00F0601C" w:rsidP="002A0EDD">
            <w:pPr>
              <w:pStyle w:val="Prrafodelista"/>
              <w:numPr>
                <w:ilvl w:val="0"/>
                <w:numId w:val="4"/>
              </w:numPr>
              <w:rPr>
                <w:bCs/>
                <w:sz w:val="22"/>
                <w:szCs w:val="22"/>
              </w:rPr>
            </w:pPr>
            <w:r w:rsidRPr="00206CDD">
              <w:rPr>
                <w:bCs/>
                <w:sz w:val="22"/>
                <w:szCs w:val="22"/>
              </w:rPr>
              <w:t>Informe Respuesta Fiscalización SMA.</w:t>
            </w:r>
          </w:p>
          <w:p w14:paraId="71FC65F3" w14:textId="6BB49D6C" w:rsidR="004B648A" w:rsidRPr="00206CDD" w:rsidRDefault="00ED0C2B" w:rsidP="002A0EDD">
            <w:pPr>
              <w:pStyle w:val="Prrafodelista"/>
              <w:numPr>
                <w:ilvl w:val="0"/>
                <w:numId w:val="4"/>
              </w:numPr>
              <w:rPr>
                <w:bCs/>
                <w:sz w:val="22"/>
                <w:szCs w:val="22"/>
              </w:rPr>
            </w:pPr>
            <w:r w:rsidRPr="00206CDD">
              <w:rPr>
                <w:bCs/>
                <w:sz w:val="22"/>
                <w:szCs w:val="22"/>
              </w:rPr>
              <w:t xml:space="preserve">Registro Monitoreo HG Columnas IO-Agua </w:t>
            </w:r>
            <w:r w:rsidR="003C433C" w:rsidRPr="00206CDD">
              <w:rPr>
                <w:bCs/>
                <w:sz w:val="22"/>
                <w:szCs w:val="22"/>
              </w:rPr>
              <w:t>Tratada período</w:t>
            </w:r>
            <w:r w:rsidR="00081C4A" w:rsidRPr="00206CDD">
              <w:rPr>
                <w:bCs/>
                <w:sz w:val="22"/>
                <w:szCs w:val="22"/>
              </w:rPr>
              <w:t xml:space="preserve"> </w:t>
            </w:r>
            <w:r w:rsidRPr="00206CDD">
              <w:rPr>
                <w:bCs/>
                <w:sz w:val="22"/>
                <w:szCs w:val="22"/>
              </w:rPr>
              <w:t>2013-2014.</w:t>
            </w:r>
          </w:p>
          <w:p w14:paraId="7AE01BA0" w14:textId="5FBE90FB" w:rsidR="004B648A" w:rsidRPr="00206CDD" w:rsidRDefault="004D4985" w:rsidP="004B648A">
            <w:pPr>
              <w:rPr>
                <w:bCs/>
                <w:sz w:val="22"/>
                <w:szCs w:val="22"/>
              </w:rPr>
            </w:pPr>
            <w:r w:rsidRPr="00206CDD">
              <w:rPr>
                <w:bCs/>
                <w:sz w:val="22"/>
                <w:szCs w:val="22"/>
              </w:rPr>
              <w:t xml:space="preserve"> </w:t>
            </w:r>
            <w:r w:rsidR="004B648A" w:rsidRPr="00206CDD">
              <w:rPr>
                <w:bCs/>
                <w:sz w:val="22"/>
                <w:szCs w:val="22"/>
              </w:rPr>
              <w:t xml:space="preserve">(Documentación disponible en </w:t>
            </w:r>
            <w:r w:rsidR="004B648A" w:rsidRPr="00206CDD">
              <w:rPr>
                <w:sz w:val="22"/>
                <w:szCs w:val="22"/>
              </w:rPr>
              <w:t>Anexo</w:t>
            </w:r>
            <w:r w:rsidR="00B87A6E" w:rsidRPr="00206CDD">
              <w:rPr>
                <w:sz w:val="22"/>
                <w:szCs w:val="22"/>
              </w:rPr>
              <w:t>s</w:t>
            </w:r>
            <w:r w:rsidR="004B648A" w:rsidRPr="00206CDD">
              <w:rPr>
                <w:sz w:val="22"/>
                <w:szCs w:val="22"/>
              </w:rPr>
              <w:t xml:space="preserve"> </w:t>
            </w:r>
            <w:r w:rsidR="00B87A6E" w:rsidRPr="00206CDD">
              <w:rPr>
                <w:sz w:val="22"/>
                <w:szCs w:val="22"/>
              </w:rPr>
              <w:t xml:space="preserve">N° </w:t>
            </w:r>
            <w:r w:rsidRPr="00206CDD">
              <w:rPr>
                <w:color w:val="000000" w:themeColor="text1"/>
                <w:sz w:val="22"/>
                <w:szCs w:val="22"/>
              </w:rPr>
              <w:t>2 y</w:t>
            </w:r>
            <w:r w:rsidR="009C28F3" w:rsidRPr="00206CDD">
              <w:rPr>
                <w:color w:val="000000" w:themeColor="text1"/>
                <w:sz w:val="22"/>
                <w:szCs w:val="22"/>
              </w:rPr>
              <w:t xml:space="preserve"> </w:t>
            </w:r>
            <w:r w:rsidR="00B87A6E" w:rsidRPr="00206CDD">
              <w:rPr>
                <w:color w:val="000000" w:themeColor="text1"/>
                <w:sz w:val="22"/>
                <w:szCs w:val="22"/>
              </w:rPr>
              <w:t xml:space="preserve">N° </w:t>
            </w:r>
            <w:r w:rsidR="001038BF" w:rsidRPr="00206CDD">
              <w:rPr>
                <w:color w:val="000000" w:themeColor="text1"/>
                <w:sz w:val="22"/>
                <w:szCs w:val="22"/>
              </w:rPr>
              <w:t>11</w:t>
            </w:r>
            <w:r w:rsidR="004B648A" w:rsidRPr="00206CDD">
              <w:rPr>
                <w:bCs/>
                <w:color w:val="000000" w:themeColor="text1"/>
                <w:sz w:val="22"/>
                <w:szCs w:val="22"/>
              </w:rPr>
              <w:t>).</w:t>
            </w:r>
          </w:p>
          <w:p w14:paraId="0290CF2D" w14:textId="77777777" w:rsidR="004B648A" w:rsidRPr="00206CDD" w:rsidRDefault="004B648A" w:rsidP="004B648A">
            <w:pPr>
              <w:rPr>
                <w:b/>
                <w:bCs/>
                <w:sz w:val="22"/>
                <w:szCs w:val="22"/>
              </w:rPr>
            </w:pPr>
          </w:p>
        </w:tc>
      </w:tr>
      <w:tr w:rsidR="004B648A" w:rsidRPr="005865CB" w14:paraId="5EB56AE0" w14:textId="77777777" w:rsidTr="00CD49ED">
        <w:trPr>
          <w:trHeight w:val="319"/>
        </w:trPr>
        <w:tc>
          <w:tcPr>
            <w:tcW w:w="5000" w:type="pct"/>
            <w:gridSpan w:val="2"/>
            <w:tcBorders>
              <w:bottom w:val="single" w:sz="4" w:space="0" w:color="auto"/>
            </w:tcBorders>
          </w:tcPr>
          <w:p w14:paraId="3148C72C" w14:textId="29CB4D16" w:rsidR="004B648A" w:rsidRPr="00206CDD" w:rsidRDefault="004B648A" w:rsidP="004B648A">
            <w:pPr>
              <w:rPr>
                <w:sz w:val="22"/>
                <w:szCs w:val="22"/>
              </w:rPr>
            </w:pPr>
            <w:r w:rsidRPr="00206CDD">
              <w:rPr>
                <w:b/>
                <w:sz w:val="22"/>
                <w:szCs w:val="22"/>
              </w:rPr>
              <w:t xml:space="preserve">Exigencia (s): </w:t>
            </w:r>
          </w:p>
          <w:p w14:paraId="500DBAF1" w14:textId="77777777" w:rsidR="004B648A" w:rsidRPr="00206CDD" w:rsidRDefault="004B648A" w:rsidP="004B648A">
            <w:pPr>
              <w:rPr>
                <w:b/>
                <w:bCs/>
                <w:sz w:val="22"/>
                <w:szCs w:val="22"/>
              </w:rPr>
            </w:pPr>
          </w:p>
          <w:p w14:paraId="76AF835A" w14:textId="77777777" w:rsidR="00131183" w:rsidRPr="00206CDD" w:rsidRDefault="00131183" w:rsidP="00131183">
            <w:pPr>
              <w:rPr>
                <w:b/>
                <w:bCs/>
                <w:sz w:val="22"/>
                <w:szCs w:val="22"/>
              </w:rPr>
            </w:pPr>
            <w:r w:rsidRPr="00206CDD">
              <w:rPr>
                <w:b/>
                <w:bCs/>
                <w:sz w:val="22"/>
                <w:szCs w:val="22"/>
              </w:rPr>
              <w:t>Considerando 3.6 letra c.1) y c.2) RCA 171/2007 en relación al proyecto “Tratamiento de Agua Quebrada La Coipa”.</w:t>
            </w:r>
          </w:p>
          <w:p w14:paraId="700C81A3" w14:textId="3F74E166" w:rsidR="00131183" w:rsidRPr="00206CDD" w:rsidRDefault="00131183" w:rsidP="00131183">
            <w:pPr>
              <w:rPr>
                <w:bCs/>
                <w:i/>
                <w:sz w:val="22"/>
                <w:szCs w:val="22"/>
                <w:lang w:val="es-ES"/>
              </w:rPr>
            </w:pPr>
            <w:r w:rsidRPr="00206CDD">
              <w:rPr>
                <w:bCs/>
                <w:i/>
                <w:sz w:val="22"/>
                <w:szCs w:val="22"/>
                <w:lang w:val="es-ES"/>
              </w:rPr>
              <w:t xml:space="preserve">(…) La descarga de las columnas alimenta paralelamente a las </w:t>
            </w:r>
            <w:r w:rsidRPr="00206CDD">
              <w:rPr>
                <w:bCs/>
                <w:i/>
                <w:sz w:val="22"/>
                <w:szCs w:val="22"/>
                <w:u w:val="single"/>
                <w:lang w:val="es-ES"/>
              </w:rPr>
              <w:t>columnas pulidoras IO- 3 y IO-4</w:t>
            </w:r>
            <w:r w:rsidRPr="00206CDD">
              <w:rPr>
                <w:bCs/>
                <w:i/>
                <w:sz w:val="22"/>
                <w:szCs w:val="22"/>
                <w:lang w:val="es-ES"/>
              </w:rPr>
              <w:t xml:space="preserve">, cuya descarga a su vez, se junta en una sola línea y alimenta al Estanque N°2 donde se almacena el </w:t>
            </w:r>
            <w:r w:rsidRPr="00206CDD">
              <w:rPr>
                <w:bCs/>
                <w:i/>
                <w:sz w:val="22"/>
                <w:szCs w:val="22"/>
                <w:u w:val="single"/>
                <w:lang w:val="es-ES"/>
              </w:rPr>
              <w:t>agua tratada</w:t>
            </w:r>
            <w:r w:rsidRPr="00206CDD">
              <w:rPr>
                <w:bCs/>
                <w:i/>
                <w:sz w:val="22"/>
                <w:szCs w:val="22"/>
                <w:lang w:val="es-ES"/>
              </w:rPr>
              <w:t xml:space="preserve"> (...)</w:t>
            </w:r>
          </w:p>
          <w:p w14:paraId="193956F3" w14:textId="77777777" w:rsidR="00131183" w:rsidRPr="00206CDD" w:rsidRDefault="00131183" w:rsidP="00F96434">
            <w:pPr>
              <w:rPr>
                <w:b/>
                <w:bCs/>
                <w:sz w:val="22"/>
                <w:szCs w:val="22"/>
                <w:lang w:val="es-ES"/>
              </w:rPr>
            </w:pPr>
          </w:p>
          <w:p w14:paraId="6B906DF0" w14:textId="77777777" w:rsidR="00F96434" w:rsidRPr="00206CDD" w:rsidRDefault="00F96434" w:rsidP="00F96434">
            <w:pPr>
              <w:rPr>
                <w:b/>
                <w:bCs/>
                <w:sz w:val="22"/>
                <w:szCs w:val="22"/>
              </w:rPr>
            </w:pPr>
            <w:r w:rsidRPr="00206CDD">
              <w:rPr>
                <w:b/>
                <w:bCs/>
                <w:sz w:val="22"/>
                <w:szCs w:val="22"/>
              </w:rPr>
              <w:t>Considerando 3.6 letra c.3). RCA 171/2007 en relación al proyecto “Tratamiento de Agua Quebrada La Coipa”.</w:t>
            </w:r>
          </w:p>
          <w:p w14:paraId="1ED67C89" w14:textId="77777777" w:rsidR="00F96434" w:rsidRPr="00206CDD" w:rsidRDefault="00F96434" w:rsidP="00F96434">
            <w:pPr>
              <w:rPr>
                <w:bCs/>
                <w:i/>
                <w:sz w:val="22"/>
                <w:szCs w:val="22"/>
                <w:lang w:val="es-ES"/>
              </w:rPr>
            </w:pPr>
            <w:r w:rsidRPr="00206CDD">
              <w:rPr>
                <w:bCs/>
                <w:i/>
                <w:sz w:val="22"/>
                <w:szCs w:val="22"/>
                <w:lang w:val="es-ES"/>
              </w:rPr>
              <w:t>Inyección a la Napa Subterránea. El agua tratada, con contenidos inferiores a 1 ppb de mercurio, es inyectada directamente al acuífero mediante los pozos de inyección N° 126, 127, 128, 129, 130, 131, 132 y 133, cumpliendo con la norma ambiental vigente.</w:t>
            </w:r>
          </w:p>
          <w:p w14:paraId="07BE9ECD" w14:textId="77777777" w:rsidR="00EA06EA" w:rsidRPr="00206CDD" w:rsidRDefault="00EA06EA" w:rsidP="00F96434">
            <w:pPr>
              <w:rPr>
                <w:bCs/>
                <w:i/>
                <w:sz w:val="22"/>
                <w:szCs w:val="22"/>
                <w:lang w:val="es-ES"/>
              </w:rPr>
            </w:pPr>
          </w:p>
          <w:p w14:paraId="420EDFD8" w14:textId="77777777" w:rsidR="00131183" w:rsidRPr="00206CDD" w:rsidRDefault="00131183" w:rsidP="00131183">
            <w:pPr>
              <w:rPr>
                <w:b/>
                <w:bCs/>
                <w:sz w:val="22"/>
                <w:szCs w:val="22"/>
              </w:rPr>
            </w:pPr>
            <w:r w:rsidRPr="00206CDD">
              <w:rPr>
                <w:b/>
                <w:bCs/>
                <w:sz w:val="22"/>
                <w:szCs w:val="22"/>
              </w:rPr>
              <w:t>Considerando 3.7.5. RCA 171/2007 en relación al proyecto “Tratamiento de Agua Quebrada La Coipa”.</w:t>
            </w:r>
          </w:p>
          <w:p w14:paraId="4FAE480C" w14:textId="13C3EB06" w:rsidR="00131183" w:rsidRPr="00206CDD" w:rsidRDefault="00131183" w:rsidP="00131183">
            <w:pPr>
              <w:rPr>
                <w:bCs/>
                <w:i/>
                <w:sz w:val="22"/>
                <w:szCs w:val="22"/>
                <w:u w:val="single"/>
                <w:lang w:val="es-ES"/>
              </w:rPr>
            </w:pPr>
            <w:r w:rsidRPr="00206CDD">
              <w:rPr>
                <w:bCs/>
                <w:i/>
                <w:sz w:val="22"/>
                <w:szCs w:val="22"/>
                <w:lang w:val="es-ES"/>
              </w:rPr>
              <w:t xml:space="preserve">Incumplimiento calidad efluente que se inyecta a la napa. Es muy poco probable que esto ocurra, puesto que se lleva un </w:t>
            </w:r>
            <w:r w:rsidRPr="00206CDD">
              <w:rPr>
                <w:bCs/>
                <w:i/>
                <w:sz w:val="22"/>
                <w:szCs w:val="22"/>
                <w:u w:val="single"/>
                <w:lang w:val="es-ES"/>
              </w:rPr>
              <w:t>monitoreo diario en la salida de todas las columnas (…)</w:t>
            </w:r>
          </w:p>
          <w:p w14:paraId="6416498F" w14:textId="77777777" w:rsidR="00131183" w:rsidRPr="00206CDD" w:rsidRDefault="00131183" w:rsidP="00131183">
            <w:pPr>
              <w:rPr>
                <w:bCs/>
                <w:i/>
                <w:sz w:val="22"/>
                <w:szCs w:val="22"/>
                <w:lang w:val="es-ES"/>
              </w:rPr>
            </w:pPr>
          </w:p>
          <w:p w14:paraId="63B8FA12" w14:textId="1AFC23B7" w:rsidR="00131183" w:rsidRPr="00206CDD" w:rsidRDefault="00131183" w:rsidP="00131183">
            <w:pPr>
              <w:rPr>
                <w:bCs/>
                <w:i/>
                <w:u w:val="single"/>
              </w:rPr>
            </w:pPr>
            <w:r w:rsidRPr="00206CDD">
              <w:rPr>
                <w:bCs/>
                <w:i/>
                <w:sz w:val="22"/>
                <w:szCs w:val="22"/>
                <w:lang w:val="es-ES"/>
              </w:rPr>
              <w:t>(…) acciones que implementará ante incumplimientos de los límites permitidos en la calidad de las aguas sujetas a monitoreo para el parámetro mercurio señalando las siguientes acciones</w:t>
            </w:r>
            <w:r w:rsidRPr="00206CDD">
              <w:rPr>
                <w:bCs/>
                <w:i/>
              </w:rPr>
              <w:t>:</w:t>
            </w:r>
          </w:p>
          <w:p w14:paraId="55F2E8CA" w14:textId="77777777" w:rsidR="00131183" w:rsidRPr="00206CDD" w:rsidRDefault="00131183" w:rsidP="00131183">
            <w:pPr>
              <w:rPr>
                <w:bCs/>
                <w:i/>
                <w:u w:val="single"/>
              </w:rPr>
            </w:pPr>
          </w:p>
          <w:p w14:paraId="4A5E6306" w14:textId="77777777" w:rsidR="00131183" w:rsidRPr="00206CDD" w:rsidRDefault="00131183" w:rsidP="00131183">
            <w:pPr>
              <w:rPr>
                <w:bCs/>
                <w:i/>
                <w:sz w:val="22"/>
                <w:szCs w:val="22"/>
                <w:lang w:val="es-ES"/>
              </w:rPr>
            </w:pPr>
            <w:r w:rsidRPr="00206CDD">
              <w:rPr>
                <w:bCs/>
                <w:i/>
                <w:sz w:val="22"/>
                <w:szCs w:val="22"/>
                <w:lang w:val="es-ES"/>
              </w:rPr>
              <w:t>• Se detiene la planta y en consecuencia la inyección a los pozos. Se procede a investigar la causa de la fuga de Hg.</w:t>
            </w:r>
          </w:p>
          <w:p w14:paraId="2209B8E5" w14:textId="77777777" w:rsidR="00131183" w:rsidRPr="00206CDD" w:rsidRDefault="00131183" w:rsidP="00131183">
            <w:pPr>
              <w:rPr>
                <w:bCs/>
                <w:i/>
                <w:sz w:val="22"/>
                <w:szCs w:val="22"/>
                <w:lang w:val="es-ES"/>
              </w:rPr>
            </w:pPr>
            <w:r w:rsidRPr="00206CDD">
              <w:rPr>
                <w:bCs/>
                <w:i/>
                <w:sz w:val="22"/>
                <w:szCs w:val="22"/>
                <w:lang w:val="es-ES"/>
              </w:rPr>
              <w:t>• Se regenera la resina o simplemente se cambia por resina nueva. Se controla el efluente.</w:t>
            </w:r>
          </w:p>
          <w:p w14:paraId="7EEC8BC3" w14:textId="35C79AE1" w:rsidR="00131183" w:rsidRPr="00206CDD" w:rsidRDefault="00131183" w:rsidP="00131183">
            <w:pPr>
              <w:rPr>
                <w:bCs/>
                <w:i/>
                <w:sz w:val="22"/>
                <w:szCs w:val="22"/>
                <w:lang w:val="es-ES"/>
              </w:rPr>
            </w:pPr>
            <w:r w:rsidRPr="00206CDD">
              <w:rPr>
                <w:bCs/>
                <w:i/>
                <w:sz w:val="22"/>
                <w:szCs w:val="22"/>
                <w:lang w:val="es-ES"/>
              </w:rPr>
              <w:t>• Las trazas de Hg que se pudiesen haber inyectado se precipitan con TMT15 agregándoselo al flujo de inyección. El TMT15 es una solución acuosa al 15% de trimercato-S-triazina, producido por Degusa, el cual es usado para precipitar metales pesados de efluentes industriales, llevándolos a la forma de un compuesto estable e insoluble en el tiempo.</w:t>
            </w:r>
          </w:p>
          <w:p w14:paraId="3F24994C" w14:textId="5F400A7B" w:rsidR="00131183" w:rsidRPr="00206CDD" w:rsidRDefault="00131183" w:rsidP="00131183">
            <w:pPr>
              <w:rPr>
                <w:bCs/>
                <w:i/>
                <w:sz w:val="22"/>
                <w:szCs w:val="22"/>
                <w:lang w:val="es-ES"/>
              </w:rPr>
            </w:pPr>
            <w:r w:rsidRPr="00206CDD">
              <w:rPr>
                <w:bCs/>
                <w:i/>
                <w:sz w:val="22"/>
                <w:szCs w:val="22"/>
                <w:lang w:val="es-ES"/>
              </w:rPr>
              <w:t>• Se controla el posible mercurio que pudiese haber migrado en el acuífero en los pozos de monitoreo aguas abajo de la barrera hidráulica.</w:t>
            </w:r>
          </w:p>
          <w:p w14:paraId="483E9EE5" w14:textId="72124481" w:rsidR="00131183" w:rsidRPr="00206CDD" w:rsidRDefault="00131183" w:rsidP="00131183">
            <w:pPr>
              <w:rPr>
                <w:bCs/>
                <w:i/>
                <w:sz w:val="22"/>
                <w:szCs w:val="22"/>
                <w:lang w:val="es-ES"/>
              </w:rPr>
            </w:pPr>
            <w:r w:rsidRPr="00206CDD">
              <w:rPr>
                <w:bCs/>
                <w:i/>
                <w:sz w:val="22"/>
                <w:szCs w:val="22"/>
                <w:lang w:val="es-ES"/>
              </w:rPr>
              <w:t xml:space="preserve">• Si alguna muestra detectara un valor de Hg sobre 0,001 mg/l, el agua se extraería del pozo y el flujo se limpiarla con una </w:t>
            </w:r>
            <w:r w:rsidR="003C433C" w:rsidRPr="00206CDD">
              <w:rPr>
                <w:bCs/>
                <w:i/>
                <w:sz w:val="22"/>
                <w:szCs w:val="22"/>
                <w:lang w:val="es-ES"/>
              </w:rPr>
              <w:t>columna</w:t>
            </w:r>
            <w:r w:rsidRPr="00206CDD">
              <w:rPr>
                <w:bCs/>
                <w:i/>
                <w:sz w:val="22"/>
                <w:szCs w:val="22"/>
                <w:lang w:val="es-ES"/>
              </w:rPr>
              <w:t xml:space="preserve"> pequeña con resina y la descarga limpia se </w:t>
            </w:r>
            <w:r w:rsidR="003C433C" w:rsidRPr="00206CDD">
              <w:rPr>
                <w:bCs/>
                <w:i/>
                <w:sz w:val="22"/>
                <w:szCs w:val="22"/>
                <w:lang w:val="es-ES"/>
              </w:rPr>
              <w:t>reinyectaría</w:t>
            </w:r>
            <w:r w:rsidRPr="00206CDD">
              <w:rPr>
                <w:bCs/>
                <w:i/>
                <w:sz w:val="22"/>
                <w:szCs w:val="22"/>
                <w:lang w:val="es-ES"/>
              </w:rPr>
              <w:t xml:space="preserve"> al acuífero.</w:t>
            </w:r>
          </w:p>
          <w:p w14:paraId="73EB0202" w14:textId="583E18D7" w:rsidR="00131183" w:rsidRPr="00206CDD" w:rsidRDefault="00131183" w:rsidP="00131183">
            <w:pPr>
              <w:rPr>
                <w:bCs/>
                <w:i/>
                <w:sz w:val="22"/>
                <w:szCs w:val="22"/>
                <w:lang w:val="es-ES"/>
              </w:rPr>
            </w:pPr>
            <w:r w:rsidRPr="00206CDD">
              <w:rPr>
                <w:bCs/>
                <w:i/>
                <w:sz w:val="22"/>
                <w:szCs w:val="22"/>
                <w:lang w:val="es-ES"/>
              </w:rPr>
              <w:t>• Se continúa la inyección con TMT15 hasta que los niveles bajen definitivamente a menos de 0,001 mg/l de Hg en los pozos de monitoreo aguas abajo de la barrera</w:t>
            </w:r>
            <w:r w:rsidRPr="00206CDD">
              <w:rPr>
                <w:bCs/>
                <w:i/>
                <w:sz w:val="22"/>
                <w:szCs w:val="22"/>
              </w:rPr>
              <w:t>.</w:t>
            </w:r>
          </w:p>
          <w:p w14:paraId="31C9A7E3" w14:textId="77777777" w:rsidR="00131183" w:rsidRPr="00206CDD" w:rsidRDefault="00131183" w:rsidP="00131183">
            <w:pPr>
              <w:rPr>
                <w:b/>
                <w:bCs/>
                <w:i/>
                <w:sz w:val="22"/>
                <w:szCs w:val="22"/>
                <w:lang w:val="es-ES"/>
              </w:rPr>
            </w:pPr>
          </w:p>
          <w:p w14:paraId="55C3BBA6" w14:textId="77777777" w:rsidR="00131183" w:rsidRPr="00206CDD" w:rsidRDefault="00131183" w:rsidP="00131183">
            <w:pPr>
              <w:rPr>
                <w:b/>
                <w:bCs/>
                <w:sz w:val="22"/>
                <w:szCs w:val="22"/>
              </w:rPr>
            </w:pPr>
            <w:r w:rsidRPr="00206CDD">
              <w:rPr>
                <w:b/>
                <w:bCs/>
                <w:sz w:val="22"/>
                <w:szCs w:val="22"/>
              </w:rPr>
              <w:t>Considerando 3.7.6. RCA 171/2007 en relación al proyecto “Tratamiento de Agua Quebrada La Coipa”.</w:t>
            </w:r>
          </w:p>
          <w:p w14:paraId="5102BA9A" w14:textId="77777777" w:rsidR="00131183" w:rsidRPr="00206CDD" w:rsidRDefault="00131183" w:rsidP="00131183">
            <w:pPr>
              <w:rPr>
                <w:bCs/>
                <w:i/>
                <w:sz w:val="22"/>
                <w:szCs w:val="22"/>
              </w:rPr>
            </w:pPr>
            <w:r w:rsidRPr="00206CDD">
              <w:rPr>
                <w:bCs/>
                <w:i/>
                <w:sz w:val="22"/>
                <w:szCs w:val="22"/>
                <w:lang w:val="es-ES"/>
              </w:rPr>
              <w:t>Planes de Control y seguimiento (...) Con el objetivo de asegurar una correcta operación de la planta y el cumplimiento de la normativa vigente</w:t>
            </w:r>
            <w:r w:rsidRPr="00206CDD">
              <w:rPr>
                <w:bCs/>
                <w:i/>
                <w:sz w:val="22"/>
                <w:szCs w:val="22"/>
              </w:rPr>
              <w:t xml:space="preserve">, la empresa realiza el control y seguimiento de una serie de variables relativas a su operación y a los contenidos de mercurio y cianuro en aguas subterráneas. Entre ellas, se encuentran las siguientes variables que se registran </w:t>
            </w:r>
            <w:r w:rsidRPr="00206CDD">
              <w:rPr>
                <w:bCs/>
                <w:i/>
                <w:sz w:val="22"/>
                <w:szCs w:val="22"/>
                <w:u w:val="single"/>
              </w:rPr>
              <w:t>mensualmente</w:t>
            </w:r>
            <w:r w:rsidRPr="00206CDD">
              <w:rPr>
                <w:bCs/>
                <w:i/>
                <w:sz w:val="22"/>
                <w:szCs w:val="22"/>
              </w:rPr>
              <w:t>:</w:t>
            </w:r>
          </w:p>
          <w:p w14:paraId="6B464C85" w14:textId="77777777" w:rsidR="00C1456A" w:rsidRPr="00206CDD" w:rsidRDefault="00C1456A" w:rsidP="00C1456A">
            <w:pPr>
              <w:rPr>
                <w:bCs/>
                <w:i/>
                <w:sz w:val="22"/>
                <w:szCs w:val="22"/>
              </w:rPr>
            </w:pPr>
            <w:r w:rsidRPr="00206CDD">
              <w:rPr>
                <w:bCs/>
                <w:i/>
                <w:sz w:val="22"/>
                <w:szCs w:val="22"/>
              </w:rPr>
              <w:t>(…) 12. Trazas de mercurio (ppb) aguas abajo de planta</w:t>
            </w:r>
          </w:p>
          <w:p w14:paraId="02F286DA" w14:textId="77777777" w:rsidR="00C1456A" w:rsidRPr="00206CDD" w:rsidRDefault="00C1456A" w:rsidP="00C1456A">
            <w:pPr>
              <w:rPr>
                <w:bCs/>
                <w:i/>
                <w:sz w:val="22"/>
                <w:szCs w:val="22"/>
                <w:lang w:val="es-ES"/>
              </w:rPr>
            </w:pPr>
            <w:r w:rsidRPr="00206CDD">
              <w:rPr>
                <w:bCs/>
                <w:i/>
                <w:sz w:val="22"/>
                <w:szCs w:val="22"/>
              </w:rPr>
              <w:t>13. Cianuro total (ppm) a lo largo de la quebrada, aguas abajo Fase II</w:t>
            </w:r>
            <w:r w:rsidRPr="00206CDD">
              <w:rPr>
                <w:bCs/>
                <w:i/>
                <w:sz w:val="22"/>
                <w:szCs w:val="22"/>
                <w:lang w:val="es-ES"/>
              </w:rPr>
              <w:t xml:space="preserve"> </w:t>
            </w:r>
          </w:p>
          <w:p w14:paraId="0D4DFB67" w14:textId="77777777" w:rsidR="00C1456A" w:rsidRPr="00206CDD" w:rsidRDefault="00C1456A" w:rsidP="00C1456A">
            <w:pPr>
              <w:rPr>
                <w:bCs/>
                <w:i/>
                <w:sz w:val="22"/>
                <w:szCs w:val="22"/>
                <w:lang w:val="es-ES"/>
              </w:rPr>
            </w:pPr>
          </w:p>
          <w:p w14:paraId="3C31BD86" w14:textId="77777777" w:rsidR="00C1456A" w:rsidRPr="00206CDD" w:rsidRDefault="00C1456A" w:rsidP="00C1456A">
            <w:pPr>
              <w:rPr>
                <w:bCs/>
                <w:i/>
                <w:sz w:val="22"/>
                <w:szCs w:val="22"/>
                <w:lang w:val="es-ES"/>
              </w:rPr>
            </w:pPr>
            <w:r w:rsidRPr="00206CDD">
              <w:rPr>
                <w:bCs/>
                <w:i/>
                <w:sz w:val="22"/>
                <w:szCs w:val="22"/>
                <w:lang w:val="es-ES"/>
              </w:rPr>
              <w:t>Planes de Control y seguimiento. Se ha determinado la siguiente frecuencia de monitoreo:</w:t>
            </w:r>
          </w:p>
          <w:p w14:paraId="5B408190" w14:textId="77777777" w:rsidR="00C1456A" w:rsidRPr="00206CDD" w:rsidRDefault="00C1456A" w:rsidP="00C1456A">
            <w:pPr>
              <w:rPr>
                <w:bCs/>
                <w:i/>
                <w:sz w:val="22"/>
                <w:szCs w:val="22"/>
                <w:lang w:val="es-ES"/>
              </w:rPr>
            </w:pPr>
            <w:r w:rsidRPr="00206CDD">
              <w:rPr>
                <w:bCs/>
                <w:i/>
                <w:sz w:val="22"/>
                <w:szCs w:val="22"/>
                <w:lang w:val="es-ES"/>
              </w:rPr>
              <w:t>Monitoreo Semanal: Pozos 112, 113, 114 y 115 (4)</w:t>
            </w:r>
          </w:p>
          <w:p w14:paraId="54B760E1" w14:textId="77777777" w:rsidR="00C1456A" w:rsidRPr="00206CDD" w:rsidRDefault="00C1456A" w:rsidP="00C1456A">
            <w:pPr>
              <w:rPr>
                <w:bCs/>
                <w:i/>
                <w:sz w:val="22"/>
                <w:szCs w:val="22"/>
                <w:lang w:val="es-ES"/>
              </w:rPr>
            </w:pPr>
            <w:r w:rsidRPr="00206CDD">
              <w:rPr>
                <w:bCs/>
                <w:i/>
                <w:sz w:val="22"/>
                <w:szCs w:val="22"/>
                <w:lang w:val="es-ES"/>
              </w:rPr>
              <w:t>Monitoreo Mensual: Pozos N° M-1, M-3, 11, 41, 49, 109, 111 y 114 (8)</w:t>
            </w:r>
          </w:p>
          <w:p w14:paraId="1A0C8357" w14:textId="77777777" w:rsidR="00C1456A" w:rsidRPr="00206CDD" w:rsidRDefault="00C1456A" w:rsidP="00C1456A">
            <w:pPr>
              <w:rPr>
                <w:bCs/>
                <w:i/>
                <w:sz w:val="22"/>
                <w:szCs w:val="22"/>
                <w:u w:val="single"/>
                <w:lang w:val="es-ES"/>
              </w:rPr>
            </w:pPr>
            <w:r w:rsidRPr="00206CDD">
              <w:rPr>
                <w:bCs/>
                <w:i/>
                <w:sz w:val="22"/>
                <w:szCs w:val="22"/>
                <w:u w:val="single"/>
                <w:lang w:val="es-ES"/>
              </w:rPr>
              <w:t xml:space="preserve">Muestreo Trimestral: Todos los pozos (64 en total)       </w:t>
            </w:r>
          </w:p>
          <w:p w14:paraId="1BC74EDE" w14:textId="77777777" w:rsidR="00EA06EA" w:rsidRPr="00206CDD" w:rsidRDefault="00EA06EA" w:rsidP="00EA06EA">
            <w:pPr>
              <w:rPr>
                <w:b/>
                <w:bCs/>
                <w:i/>
                <w:sz w:val="22"/>
                <w:szCs w:val="22"/>
                <w:lang w:val="es-ES"/>
              </w:rPr>
            </w:pPr>
          </w:p>
          <w:p w14:paraId="74256D9B" w14:textId="0A8BC4CD" w:rsidR="00EA06EA" w:rsidRPr="00206CDD" w:rsidRDefault="00EA06EA" w:rsidP="00EA06EA">
            <w:pPr>
              <w:rPr>
                <w:b/>
                <w:bCs/>
                <w:sz w:val="22"/>
                <w:szCs w:val="22"/>
              </w:rPr>
            </w:pPr>
            <w:r w:rsidRPr="00206CDD">
              <w:rPr>
                <w:b/>
                <w:bCs/>
                <w:sz w:val="22"/>
                <w:szCs w:val="22"/>
              </w:rPr>
              <w:t>Considerando 3.7.2 Letra b). RCA 171/2007 en relación al proyecto “Tratamiento de Agua Quebrada La Coipa”</w:t>
            </w:r>
          </w:p>
          <w:p w14:paraId="4AF185D4" w14:textId="77777777" w:rsidR="00EA06EA" w:rsidRPr="00206CDD" w:rsidRDefault="00EA06EA" w:rsidP="00EA06EA">
            <w:pPr>
              <w:rPr>
                <w:bCs/>
                <w:i/>
                <w:sz w:val="22"/>
                <w:szCs w:val="22"/>
                <w:lang w:val="es-ES"/>
              </w:rPr>
            </w:pPr>
            <w:r w:rsidRPr="00206CDD">
              <w:rPr>
                <w:bCs/>
                <w:i/>
                <w:sz w:val="22"/>
                <w:szCs w:val="22"/>
                <w:lang w:val="es-ES"/>
              </w:rPr>
              <w:t>Los efluentes líquidos descargados provienen de la planta de tratamiento (Fase III), los que serán infiltrados directamente al agua subterránea luego que sean tratadas y eliminado el mercurio contenido, dejando las aguas con los niveles permitidos por la Norma</w:t>
            </w:r>
            <w:r w:rsidRPr="00206CDD">
              <w:rPr>
                <w:bCs/>
                <w:sz w:val="22"/>
                <w:szCs w:val="22"/>
              </w:rPr>
              <w:t xml:space="preserve"> </w:t>
            </w:r>
            <w:r w:rsidRPr="00206CDD">
              <w:rPr>
                <w:bCs/>
                <w:i/>
                <w:sz w:val="22"/>
                <w:szCs w:val="22"/>
              </w:rPr>
              <w:t>D. S .46 de infiltración.</w:t>
            </w:r>
          </w:p>
          <w:p w14:paraId="3D824DDA" w14:textId="77777777" w:rsidR="00EA06EA" w:rsidRPr="00206CDD" w:rsidRDefault="00EA06EA" w:rsidP="005F0F9B">
            <w:pPr>
              <w:rPr>
                <w:b/>
                <w:bCs/>
                <w:sz w:val="22"/>
                <w:szCs w:val="22"/>
              </w:rPr>
            </w:pPr>
          </w:p>
          <w:p w14:paraId="533B7B03" w14:textId="0FE26A24" w:rsidR="009B2217" w:rsidRPr="00206CDD" w:rsidRDefault="009B2217" w:rsidP="009B2217">
            <w:pPr>
              <w:rPr>
                <w:b/>
                <w:sz w:val="22"/>
                <w:szCs w:val="22"/>
                <w:lang w:val="es-ES"/>
              </w:rPr>
            </w:pPr>
            <w:r w:rsidRPr="00206CDD">
              <w:rPr>
                <w:b/>
                <w:sz w:val="22"/>
                <w:szCs w:val="22"/>
                <w:lang w:val="es-ES"/>
              </w:rPr>
              <w:t>Artículo 10° Tablas 1 y 2. Norma de emisión de residuos líquidos a aguas subterráneas. 2003 MINSEGPRES.</w:t>
            </w:r>
          </w:p>
          <w:p w14:paraId="26E4923F" w14:textId="77777777" w:rsidR="009B2217" w:rsidRPr="00206CDD" w:rsidRDefault="009B2217" w:rsidP="009B2217">
            <w:pPr>
              <w:rPr>
                <w:i/>
                <w:sz w:val="22"/>
                <w:szCs w:val="22"/>
                <w:lang w:val="es-ES"/>
              </w:rPr>
            </w:pPr>
            <w:r w:rsidRPr="00206CDD">
              <w:rPr>
                <w:i/>
                <w:sz w:val="22"/>
                <w:szCs w:val="22"/>
                <w:lang w:val="es-ES"/>
              </w:rPr>
              <w:t>Extracto:</w:t>
            </w:r>
          </w:p>
          <w:p w14:paraId="06C86762" w14:textId="581BD8B1" w:rsidR="009B2217" w:rsidRPr="00206CDD" w:rsidRDefault="009B2217" w:rsidP="009B2217">
            <w:pPr>
              <w:rPr>
                <w:i/>
                <w:sz w:val="22"/>
                <w:szCs w:val="22"/>
                <w:lang w:val="es-ES"/>
              </w:rPr>
            </w:pPr>
            <w:r w:rsidRPr="00206CDD">
              <w:rPr>
                <w:i/>
                <w:sz w:val="22"/>
                <w:szCs w:val="22"/>
                <w:lang w:val="es-ES"/>
              </w:rPr>
              <w:t>Límites Máximos Permitidos para Descargar Residuos Líquidos en Condiciones de Vulnerabilidad Media y Baja.</w:t>
            </w:r>
          </w:p>
          <w:p w14:paraId="3C7B70DD" w14:textId="2B9E8BC3" w:rsidR="009B2217" w:rsidRPr="00206CDD" w:rsidRDefault="009B2217" w:rsidP="009B2217">
            <w:pPr>
              <w:rPr>
                <w:i/>
                <w:sz w:val="22"/>
                <w:szCs w:val="22"/>
                <w:lang w:val="es-ES"/>
              </w:rPr>
            </w:pPr>
            <w:r w:rsidRPr="00206CDD">
              <w:rPr>
                <w:i/>
                <w:sz w:val="22"/>
                <w:szCs w:val="22"/>
                <w:lang w:val="es-ES"/>
              </w:rPr>
              <w:t>Cianuro (mg/l) 0,2</w:t>
            </w:r>
            <w:r w:rsidR="00E51FE4" w:rsidRPr="00206CDD">
              <w:rPr>
                <w:i/>
                <w:sz w:val="22"/>
                <w:szCs w:val="22"/>
                <w:lang w:val="es-ES"/>
              </w:rPr>
              <w:t>.</w:t>
            </w:r>
          </w:p>
          <w:p w14:paraId="1CAD246E" w14:textId="2CB15F37" w:rsidR="009B2217" w:rsidRPr="00206CDD" w:rsidRDefault="009B2217" w:rsidP="009B2217">
            <w:pPr>
              <w:rPr>
                <w:i/>
                <w:sz w:val="22"/>
                <w:szCs w:val="22"/>
                <w:lang w:val="es-ES"/>
              </w:rPr>
            </w:pPr>
            <w:r w:rsidRPr="00206CDD">
              <w:rPr>
                <w:i/>
                <w:sz w:val="22"/>
                <w:szCs w:val="22"/>
                <w:lang w:val="es-ES"/>
              </w:rPr>
              <w:t>Mercurio (mg/l) 0,001</w:t>
            </w:r>
            <w:r w:rsidR="00E51FE4" w:rsidRPr="00206CDD">
              <w:rPr>
                <w:i/>
                <w:sz w:val="22"/>
                <w:szCs w:val="22"/>
                <w:lang w:val="es-ES"/>
              </w:rPr>
              <w:t>.</w:t>
            </w:r>
          </w:p>
          <w:p w14:paraId="3C99433E" w14:textId="395B5798" w:rsidR="004B648A" w:rsidRPr="00206CDD" w:rsidRDefault="002E10C2" w:rsidP="009B2217">
            <w:pPr>
              <w:rPr>
                <w:i/>
                <w:sz w:val="22"/>
                <w:szCs w:val="22"/>
                <w:lang w:val="es-ES"/>
              </w:rPr>
            </w:pPr>
            <w:r w:rsidRPr="00206CDD">
              <w:rPr>
                <w:i/>
                <w:sz w:val="22"/>
                <w:szCs w:val="22"/>
                <w:lang w:val="es-ES"/>
              </w:rPr>
              <w:t xml:space="preserve">                              </w:t>
            </w:r>
            <w:r w:rsidR="009B2217" w:rsidRPr="00206CDD">
              <w:rPr>
                <w:rFonts w:ascii="Courier" w:hAnsi="Courier" w:cs="Courier"/>
                <w:lang w:eastAsia="es-ES"/>
              </w:rPr>
              <w:t xml:space="preserve"> </w:t>
            </w:r>
          </w:p>
        </w:tc>
      </w:tr>
      <w:tr w:rsidR="004B648A" w:rsidRPr="005865CB" w14:paraId="7C077187" w14:textId="77777777" w:rsidTr="00CD49ED">
        <w:trPr>
          <w:trHeight w:val="627"/>
        </w:trPr>
        <w:tc>
          <w:tcPr>
            <w:tcW w:w="5000" w:type="pct"/>
            <w:gridSpan w:val="2"/>
          </w:tcPr>
          <w:p w14:paraId="70D20CE8" w14:textId="0FFB31B6" w:rsidR="004B648A" w:rsidRPr="005865CB" w:rsidRDefault="004B648A" w:rsidP="004B648A">
            <w:pPr>
              <w:rPr>
                <w:sz w:val="22"/>
                <w:szCs w:val="22"/>
              </w:rPr>
            </w:pPr>
            <w:r w:rsidRPr="005865CB">
              <w:rPr>
                <w:b/>
                <w:sz w:val="22"/>
                <w:szCs w:val="22"/>
              </w:rPr>
              <w:lastRenderedPageBreak/>
              <w:t>Hecho (s):</w:t>
            </w:r>
            <w:r w:rsidRPr="005865CB">
              <w:rPr>
                <w:sz w:val="22"/>
                <w:szCs w:val="22"/>
              </w:rPr>
              <w:t xml:space="preserve"> </w:t>
            </w:r>
          </w:p>
          <w:p w14:paraId="454611F3" w14:textId="77777777" w:rsidR="004B648A" w:rsidRPr="005865CB" w:rsidRDefault="004B648A" w:rsidP="004B648A">
            <w:pPr>
              <w:rPr>
                <w:sz w:val="22"/>
                <w:szCs w:val="22"/>
              </w:rPr>
            </w:pPr>
          </w:p>
          <w:p w14:paraId="2C2B5FE2" w14:textId="77777777" w:rsidR="004B648A" w:rsidRPr="005865CB" w:rsidRDefault="004B648A" w:rsidP="004B648A">
            <w:pPr>
              <w:rPr>
                <w:b/>
                <w:sz w:val="22"/>
                <w:szCs w:val="22"/>
              </w:rPr>
            </w:pPr>
            <w:r w:rsidRPr="005865CB">
              <w:rPr>
                <w:b/>
                <w:sz w:val="22"/>
                <w:szCs w:val="22"/>
              </w:rPr>
              <w:t xml:space="preserve">Resultado (s) examen de Información: </w:t>
            </w:r>
          </w:p>
          <w:p w14:paraId="170A3B51" w14:textId="77777777" w:rsidR="004B648A" w:rsidRPr="005865CB" w:rsidRDefault="004B648A" w:rsidP="004B648A">
            <w:pPr>
              <w:rPr>
                <w:b/>
                <w:sz w:val="22"/>
                <w:szCs w:val="22"/>
              </w:rPr>
            </w:pPr>
          </w:p>
          <w:p w14:paraId="110A96A0" w14:textId="0AA446C0" w:rsidR="00226AEB" w:rsidRDefault="00226AEB" w:rsidP="00226AEB">
            <w:pPr>
              <w:rPr>
                <w:sz w:val="22"/>
                <w:szCs w:val="22"/>
              </w:rPr>
            </w:pPr>
            <w:r w:rsidRPr="00226AEB">
              <w:rPr>
                <w:bCs/>
                <w:sz w:val="22"/>
                <w:szCs w:val="22"/>
              </w:rPr>
              <w:t xml:space="preserve">El Titular a través de Carta Conductora S/N de fecha 09 de abril de 2015, recepcionada con igual fecha, </w:t>
            </w:r>
            <w:r w:rsidR="003C433C" w:rsidRPr="00226AEB">
              <w:rPr>
                <w:bCs/>
                <w:sz w:val="22"/>
                <w:szCs w:val="22"/>
              </w:rPr>
              <w:t>entregó un</w:t>
            </w:r>
            <w:r w:rsidRPr="00226AEB">
              <w:rPr>
                <w:bCs/>
                <w:sz w:val="22"/>
                <w:szCs w:val="22"/>
              </w:rPr>
              <w:t xml:space="preserve"> Informe Respuesta Fiscalización SMA y los antecedentes solicitados en el numeral 9 del acta de inspección ambiental referentes a “</w:t>
            </w:r>
            <w:r w:rsidRPr="00206CDD">
              <w:rPr>
                <w:bCs/>
                <w:i/>
                <w:sz w:val="22"/>
                <w:szCs w:val="22"/>
              </w:rPr>
              <w:t>Registro de monitoreo diario 2013-2014, de concentraciones de Hg a la salida de los intercambiadores (IO-01 a IO-04) y a la</w:t>
            </w:r>
            <w:r w:rsidR="00373018" w:rsidRPr="00206CDD">
              <w:rPr>
                <w:bCs/>
                <w:i/>
                <w:sz w:val="22"/>
                <w:szCs w:val="22"/>
              </w:rPr>
              <w:t xml:space="preserve"> salida del estanque acumulador</w:t>
            </w:r>
            <w:r w:rsidRPr="00206CDD">
              <w:rPr>
                <w:bCs/>
                <w:i/>
                <w:sz w:val="22"/>
                <w:szCs w:val="22"/>
              </w:rPr>
              <w:t>”</w:t>
            </w:r>
            <w:r w:rsidRPr="00206CDD">
              <w:rPr>
                <w:bCs/>
                <w:sz w:val="22"/>
                <w:szCs w:val="22"/>
              </w:rPr>
              <w:t xml:space="preserve"> (Anexos </w:t>
            </w:r>
            <w:r w:rsidR="00B87A6E" w:rsidRPr="00206CDD">
              <w:rPr>
                <w:bCs/>
                <w:sz w:val="22"/>
                <w:szCs w:val="22"/>
              </w:rPr>
              <w:t xml:space="preserve">N° </w:t>
            </w:r>
            <w:r w:rsidR="00373018" w:rsidRPr="00206CDD">
              <w:rPr>
                <w:bCs/>
                <w:sz w:val="22"/>
                <w:szCs w:val="22"/>
              </w:rPr>
              <w:t xml:space="preserve">2 y </w:t>
            </w:r>
            <w:r w:rsidR="00B87A6E" w:rsidRPr="00206CDD">
              <w:rPr>
                <w:bCs/>
                <w:sz w:val="22"/>
                <w:szCs w:val="22"/>
              </w:rPr>
              <w:t xml:space="preserve">N° </w:t>
            </w:r>
            <w:r w:rsidR="001038BF" w:rsidRPr="00206CDD">
              <w:rPr>
                <w:bCs/>
                <w:sz w:val="22"/>
                <w:szCs w:val="22"/>
              </w:rPr>
              <w:t>11</w:t>
            </w:r>
            <w:r w:rsidRPr="00206CDD">
              <w:rPr>
                <w:bCs/>
                <w:sz w:val="22"/>
                <w:szCs w:val="22"/>
              </w:rPr>
              <w:t>. D</w:t>
            </w:r>
            <w:r w:rsidRPr="00206CDD">
              <w:rPr>
                <w:sz w:val="22"/>
                <w:szCs w:val="22"/>
              </w:rPr>
              <w:t>el examen de información de la documentación señalada en la exigencia, es posible indicar que:</w:t>
            </w:r>
          </w:p>
          <w:p w14:paraId="2DCB603D" w14:textId="77777777" w:rsidR="00373018" w:rsidRDefault="00373018" w:rsidP="00226AEB">
            <w:pPr>
              <w:rPr>
                <w:sz w:val="22"/>
                <w:szCs w:val="22"/>
              </w:rPr>
            </w:pPr>
          </w:p>
          <w:p w14:paraId="2EA07C7E" w14:textId="627CFADA" w:rsidR="00373018" w:rsidRPr="00373018" w:rsidRDefault="001B28C3" w:rsidP="002A0EDD">
            <w:pPr>
              <w:pStyle w:val="Prrafodelista"/>
              <w:numPr>
                <w:ilvl w:val="0"/>
                <w:numId w:val="12"/>
              </w:numPr>
              <w:rPr>
                <w:bCs/>
                <w:sz w:val="22"/>
                <w:szCs w:val="22"/>
              </w:rPr>
            </w:pPr>
            <w:r>
              <w:rPr>
                <w:bCs/>
                <w:sz w:val="22"/>
                <w:szCs w:val="22"/>
              </w:rPr>
              <w:t>La planilla excel</w:t>
            </w:r>
            <w:r w:rsidR="00373018" w:rsidRPr="00891FFB">
              <w:rPr>
                <w:bCs/>
                <w:sz w:val="22"/>
                <w:szCs w:val="22"/>
              </w:rPr>
              <w:t xml:space="preserve"> denominada “</w:t>
            </w:r>
            <w:r w:rsidR="00373018" w:rsidRPr="00373018">
              <w:rPr>
                <w:bCs/>
                <w:sz w:val="22"/>
                <w:szCs w:val="22"/>
              </w:rPr>
              <w:t>Registro Monitoreo HG Columnas IO-Agua Tratada 2013-2014</w:t>
            </w:r>
            <w:r w:rsidR="00373018" w:rsidRPr="00891FFB">
              <w:rPr>
                <w:bCs/>
                <w:sz w:val="22"/>
                <w:szCs w:val="22"/>
              </w:rPr>
              <w:t>” contiene</w:t>
            </w:r>
            <w:r w:rsidR="00373018">
              <w:rPr>
                <w:bCs/>
                <w:sz w:val="22"/>
                <w:szCs w:val="22"/>
              </w:rPr>
              <w:t xml:space="preserve"> como su nombre lo dice, registros desde el 02 de enero 2013 al 30 de diciembre 2014 con el contenido de mercurio a la salida de las columnas de los </w:t>
            </w:r>
            <w:r w:rsidR="003C433C">
              <w:rPr>
                <w:bCs/>
                <w:sz w:val="22"/>
                <w:szCs w:val="22"/>
              </w:rPr>
              <w:t xml:space="preserve">filtros </w:t>
            </w:r>
            <w:r w:rsidR="003C433C" w:rsidRPr="00891FFB">
              <w:rPr>
                <w:bCs/>
                <w:sz w:val="22"/>
                <w:szCs w:val="22"/>
              </w:rPr>
              <w:t>IO</w:t>
            </w:r>
            <w:r w:rsidR="00373018" w:rsidRPr="00373018">
              <w:rPr>
                <w:bCs/>
                <w:sz w:val="22"/>
                <w:szCs w:val="22"/>
              </w:rPr>
              <w:t>-01; IO-02; IO-03 e IO-04</w:t>
            </w:r>
            <w:r w:rsidR="00EA0BB7">
              <w:rPr>
                <w:bCs/>
                <w:sz w:val="22"/>
                <w:szCs w:val="22"/>
              </w:rPr>
              <w:t xml:space="preserve"> además de</w:t>
            </w:r>
            <w:r w:rsidR="00EE7BE7">
              <w:rPr>
                <w:bCs/>
                <w:sz w:val="22"/>
                <w:szCs w:val="22"/>
              </w:rPr>
              <w:t xml:space="preserve"> la concentración de m</w:t>
            </w:r>
            <w:r w:rsidR="00EA0BB7">
              <w:rPr>
                <w:bCs/>
                <w:sz w:val="22"/>
                <w:szCs w:val="22"/>
              </w:rPr>
              <w:t>ercurio en el cortador de agua tratada</w:t>
            </w:r>
            <w:r w:rsidR="00373018" w:rsidRPr="00373018">
              <w:rPr>
                <w:bCs/>
                <w:sz w:val="22"/>
                <w:szCs w:val="22"/>
              </w:rPr>
              <w:t>. En ge</w:t>
            </w:r>
            <w:r w:rsidR="00EE7BE7">
              <w:rPr>
                <w:bCs/>
                <w:sz w:val="22"/>
                <w:szCs w:val="22"/>
              </w:rPr>
              <w:t>neral dichos registros contienen</w:t>
            </w:r>
            <w:r w:rsidR="00373018" w:rsidRPr="00373018">
              <w:rPr>
                <w:bCs/>
                <w:sz w:val="22"/>
                <w:szCs w:val="22"/>
              </w:rPr>
              <w:t xml:space="preserve"> muestreos ejecutados 3 veces </w:t>
            </w:r>
            <w:r w:rsidR="00373018" w:rsidRPr="00373018">
              <w:rPr>
                <w:bCs/>
                <w:sz w:val="22"/>
                <w:szCs w:val="22"/>
              </w:rPr>
              <w:lastRenderedPageBreak/>
              <w:t>por semana, por lo que no existe un monitoreo diario en la salida de todas las columnas.</w:t>
            </w:r>
          </w:p>
          <w:p w14:paraId="663734E8" w14:textId="41FAF3FE" w:rsidR="001168B1" w:rsidRPr="001168B1" w:rsidRDefault="001168B1" w:rsidP="002A0EDD">
            <w:pPr>
              <w:pStyle w:val="Prrafodelista"/>
              <w:numPr>
                <w:ilvl w:val="0"/>
                <w:numId w:val="13"/>
              </w:numPr>
              <w:rPr>
                <w:bCs/>
                <w:sz w:val="22"/>
                <w:szCs w:val="22"/>
              </w:rPr>
            </w:pPr>
            <w:r w:rsidRPr="001168B1">
              <w:rPr>
                <w:bCs/>
                <w:sz w:val="22"/>
                <w:szCs w:val="22"/>
              </w:rPr>
              <w:t>Dicha planilla (“Registro Monitoreo HG Columnas IO-Agua Tratada 2013-2014”) no permite acreditar la procedencia (certificados de análisis) de los resultados informados, además como dichos registros no se encuentran en físico en la planta no fue posible revisarlos en terreno.</w:t>
            </w:r>
          </w:p>
          <w:p w14:paraId="6E37DF1F" w14:textId="47EE6B8F" w:rsidR="00373018" w:rsidRDefault="00322368" w:rsidP="002A0EDD">
            <w:pPr>
              <w:pStyle w:val="Prrafodelista"/>
              <w:numPr>
                <w:ilvl w:val="0"/>
                <w:numId w:val="13"/>
              </w:numPr>
              <w:rPr>
                <w:bCs/>
                <w:sz w:val="22"/>
                <w:szCs w:val="22"/>
              </w:rPr>
            </w:pPr>
            <w:r>
              <w:rPr>
                <w:bCs/>
                <w:sz w:val="22"/>
                <w:szCs w:val="22"/>
              </w:rPr>
              <w:t xml:space="preserve">Durante el período </w:t>
            </w:r>
            <w:r w:rsidRPr="00EA0BB7">
              <w:rPr>
                <w:bCs/>
                <w:sz w:val="22"/>
                <w:szCs w:val="22"/>
              </w:rPr>
              <w:t>02 de ene</w:t>
            </w:r>
            <w:r>
              <w:rPr>
                <w:bCs/>
                <w:sz w:val="22"/>
                <w:szCs w:val="22"/>
              </w:rPr>
              <w:t xml:space="preserve">ro 2013 al 30 de diciembre 2014, </w:t>
            </w:r>
            <w:r w:rsidR="00EA0BB7">
              <w:rPr>
                <w:bCs/>
                <w:sz w:val="22"/>
                <w:szCs w:val="22"/>
              </w:rPr>
              <w:t xml:space="preserve">se registraron 2 ocasiones en los cuales no se </w:t>
            </w:r>
            <w:r w:rsidR="003C433C">
              <w:rPr>
                <w:bCs/>
                <w:sz w:val="22"/>
                <w:szCs w:val="22"/>
              </w:rPr>
              <w:t>registraron</w:t>
            </w:r>
            <w:r w:rsidR="00EA0BB7">
              <w:rPr>
                <w:bCs/>
                <w:sz w:val="22"/>
                <w:szCs w:val="22"/>
              </w:rPr>
              <w:t xml:space="preserve"> los resultados del muestreo a la salida </w:t>
            </w:r>
            <w:r w:rsidR="00EA0BB7" w:rsidRPr="00EA0BB7">
              <w:rPr>
                <w:bCs/>
                <w:sz w:val="22"/>
                <w:szCs w:val="22"/>
              </w:rPr>
              <w:t xml:space="preserve"> del intercambiador IO-03</w:t>
            </w:r>
            <w:r w:rsidR="00C5176C">
              <w:rPr>
                <w:bCs/>
                <w:sz w:val="22"/>
                <w:szCs w:val="22"/>
              </w:rPr>
              <w:t xml:space="preserve"> y 5 ocasiones en las cuales no se </w:t>
            </w:r>
            <w:r w:rsidR="00C5176C" w:rsidRPr="00C5176C">
              <w:rPr>
                <w:bCs/>
                <w:sz w:val="22"/>
                <w:szCs w:val="22"/>
              </w:rPr>
              <w:t xml:space="preserve"> </w:t>
            </w:r>
            <w:r w:rsidR="003C433C" w:rsidRPr="00C5176C">
              <w:rPr>
                <w:bCs/>
                <w:sz w:val="22"/>
                <w:szCs w:val="22"/>
              </w:rPr>
              <w:t>registraron</w:t>
            </w:r>
            <w:r w:rsidR="00C5176C" w:rsidRPr="00C5176C">
              <w:rPr>
                <w:bCs/>
                <w:sz w:val="22"/>
                <w:szCs w:val="22"/>
              </w:rPr>
              <w:t xml:space="preserve"> los resultados del muestreo a la salida  del</w:t>
            </w:r>
            <w:r w:rsidR="00C5176C">
              <w:rPr>
                <w:bCs/>
                <w:sz w:val="22"/>
                <w:szCs w:val="22"/>
              </w:rPr>
              <w:t xml:space="preserve"> </w:t>
            </w:r>
            <w:r w:rsidR="00C5176C" w:rsidRPr="00C5176C">
              <w:rPr>
                <w:bCs/>
                <w:sz w:val="22"/>
                <w:szCs w:val="22"/>
              </w:rPr>
              <w:t xml:space="preserve"> cortador de agua tratada</w:t>
            </w:r>
            <w:r w:rsidR="00EA0BB7">
              <w:rPr>
                <w:bCs/>
                <w:sz w:val="22"/>
                <w:szCs w:val="22"/>
              </w:rPr>
              <w:t>.</w:t>
            </w:r>
          </w:p>
          <w:p w14:paraId="6B21F4BC" w14:textId="2710C5CF" w:rsidR="00E404A5" w:rsidRPr="00206CDD" w:rsidRDefault="00322368" w:rsidP="002A0EDD">
            <w:pPr>
              <w:pStyle w:val="Prrafodelista"/>
              <w:numPr>
                <w:ilvl w:val="0"/>
                <w:numId w:val="13"/>
              </w:numPr>
              <w:rPr>
                <w:bCs/>
                <w:sz w:val="22"/>
                <w:szCs w:val="22"/>
              </w:rPr>
            </w:pPr>
            <w:r w:rsidRPr="00322368">
              <w:rPr>
                <w:bCs/>
                <w:sz w:val="22"/>
                <w:szCs w:val="22"/>
              </w:rPr>
              <w:t xml:space="preserve">Los resultados de monitoreo de aguas indican que a la salida del </w:t>
            </w:r>
            <w:r>
              <w:rPr>
                <w:bCs/>
                <w:sz w:val="22"/>
                <w:szCs w:val="22"/>
              </w:rPr>
              <w:t>cortador de agua tratada</w:t>
            </w:r>
            <w:r w:rsidRPr="00322368">
              <w:rPr>
                <w:bCs/>
                <w:sz w:val="22"/>
                <w:szCs w:val="22"/>
              </w:rPr>
              <w:t xml:space="preserve"> durante el período 02 de enero 2013 al 30 de diciembre 2014, se sobrepas</w:t>
            </w:r>
            <w:r w:rsidR="001B28C3">
              <w:rPr>
                <w:bCs/>
                <w:sz w:val="22"/>
                <w:szCs w:val="22"/>
              </w:rPr>
              <w:t>ó</w:t>
            </w:r>
            <w:r w:rsidRPr="00322368">
              <w:rPr>
                <w:bCs/>
                <w:sz w:val="22"/>
                <w:szCs w:val="22"/>
              </w:rPr>
              <w:t xml:space="preserve"> en </w:t>
            </w:r>
            <w:r>
              <w:rPr>
                <w:bCs/>
                <w:sz w:val="22"/>
                <w:szCs w:val="22"/>
              </w:rPr>
              <w:t>4</w:t>
            </w:r>
            <w:r w:rsidRPr="00322368">
              <w:rPr>
                <w:bCs/>
                <w:sz w:val="22"/>
                <w:szCs w:val="22"/>
              </w:rPr>
              <w:t xml:space="preserve"> ocasiones</w:t>
            </w:r>
            <w:r w:rsidR="00882CF3">
              <w:rPr>
                <w:bCs/>
                <w:sz w:val="22"/>
                <w:szCs w:val="22"/>
              </w:rPr>
              <w:t xml:space="preserve"> (mese</w:t>
            </w:r>
            <w:r w:rsidR="009A37F4">
              <w:rPr>
                <w:bCs/>
                <w:sz w:val="22"/>
                <w:szCs w:val="22"/>
              </w:rPr>
              <w:t>s</w:t>
            </w:r>
            <w:r w:rsidR="00882CF3">
              <w:rPr>
                <w:bCs/>
                <w:sz w:val="22"/>
                <w:szCs w:val="22"/>
              </w:rPr>
              <w:t xml:space="preserve"> de julio, octubre y noviembre)</w:t>
            </w:r>
            <w:r w:rsidRPr="00322368">
              <w:rPr>
                <w:bCs/>
                <w:sz w:val="22"/>
                <w:szCs w:val="22"/>
              </w:rPr>
              <w:t xml:space="preserve"> el límite </w:t>
            </w:r>
            <w:r w:rsidRPr="00206CDD">
              <w:rPr>
                <w:bCs/>
                <w:sz w:val="22"/>
                <w:szCs w:val="22"/>
              </w:rPr>
              <w:t>establecido en el instrumento y la normativa de emisión de 1 ppb</w:t>
            </w:r>
            <w:r w:rsidR="005B00DA" w:rsidRPr="00206CDD">
              <w:rPr>
                <w:bCs/>
                <w:sz w:val="22"/>
                <w:szCs w:val="22"/>
              </w:rPr>
              <w:t xml:space="preserve"> (0,001 mg/l)</w:t>
            </w:r>
            <w:r w:rsidRPr="00206CDD">
              <w:rPr>
                <w:bCs/>
                <w:sz w:val="22"/>
                <w:szCs w:val="22"/>
              </w:rPr>
              <w:t xml:space="preserve"> de Hg con un máximo de 4,5 ppb durante el 31 de octubre de 2013, en el cual se registr</w:t>
            </w:r>
            <w:r w:rsidR="00800A27">
              <w:rPr>
                <w:bCs/>
                <w:sz w:val="22"/>
                <w:szCs w:val="22"/>
              </w:rPr>
              <w:t>ó</w:t>
            </w:r>
            <w:r w:rsidRPr="00206CDD">
              <w:rPr>
                <w:bCs/>
                <w:sz w:val="22"/>
                <w:szCs w:val="22"/>
              </w:rPr>
              <w:t xml:space="preserve"> a</w:t>
            </w:r>
            <w:r w:rsidR="00C5176C" w:rsidRPr="00206CDD">
              <w:rPr>
                <w:bCs/>
                <w:sz w:val="22"/>
                <w:szCs w:val="22"/>
              </w:rPr>
              <w:t xml:space="preserve"> la salida de los</w:t>
            </w:r>
            <w:r w:rsidRPr="00206CDD">
              <w:rPr>
                <w:bCs/>
                <w:sz w:val="22"/>
                <w:szCs w:val="22"/>
              </w:rPr>
              <w:t xml:space="preserve"> intercambiador</w:t>
            </w:r>
            <w:r w:rsidR="00C5176C" w:rsidRPr="00206CDD">
              <w:rPr>
                <w:bCs/>
                <w:sz w:val="22"/>
                <w:szCs w:val="22"/>
              </w:rPr>
              <w:t>es</w:t>
            </w:r>
            <w:r w:rsidRPr="00206CDD">
              <w:rPr>
                <w:bCs/>
                <w:sz w:val="22"/>
                <w:szCs w:val="22"/>
              </w:rPr>
              <w:t xml:space="preserve"> IO-03 e IO-04, una concentración de 10 ppb de Hg y 4,1 ppb de Hg respectivamente</w:t>
            </w:r>
            <w:r w:rsidR="00121619" w:rsidRPr="00206CDD">
              <w:rPr>
                <w:bCs/>
                <w:sz w:val="22"/>
                <w:szCs w:val="22"/>
              </w:rPr>
              <w:t xml:space="preserve"> (ver Gráfico N° 9)</w:t>
            </w:r>
            <w:r w:rsidRPr="00206CDD">
              <w:rPr>
                <w:bCs/>
                <w:sz w:val="22"/>
                <w:szCs w:val="22"/>
              </w:rPr>
              <w:t xml:space="preserve">. </w:t>
            </w:r>
          </w:p>
          <w:p w14:paraId="3BCC8A15" w14:textId="3B98D77D" w:rsidR="00C1456A" w:rsidRPr="00206CDD" w:rsidRDefault="009A37F4" w:rsidP="002A0EDD">
            <w:pPr>
              <w:pStyle w:val="Prrafodelista"/>
              <w:numPr>
                <w:ilvl w:val="0"/>
                <w:numId w:val="13"/>
              </w:numPr>
              <w:rPr>
                <w:bCs/>
                <w:sz w:val="22"/>
                <w:szCs w:val="22"/>
              </w:rPr>
            </w:pPr>
            <w:r w:rsidRPr="00206CDD">
              <w:rPr>
                <w:bCs/>
                <w:sz w:val="22"/>
                <w:szCs w:val="22"/>
              </w:rPr>
              <w:t xml:space="preserve">Durante los meses (julio, octubre y noviembre) en que se detectaron </w:t>
            </w:r>
            <w:r w:rsidR="003C433C" w:rsidRPr="00206CDD">
              <w:rPr>
                <w:bCs/>
                <w:sz w:val="22"/>
                <w:szCs w:val="22"/>
              </w:rPr>
              <w:t>superación del</w:t>
            </w:r>
            <w:r w:rsidRPr="00206CDD">
              <w:rPr>
                <w:bCs/>
                <w:sz w:val="22"/>
                <w:szCs w:val="22"/>
              </w:rPr>
              <w:t xml:space="preserve"> límite establecido en el instrumento y la normativa de emisión para Hg en el efluentes de la Planta de tratamiento de la Fase III, el titular no </w:t>
            </w:r>
            <w:r w:rsidR="003C433C" w:rsidRPr="00206CDD">
              <w:rPr>
                <w:bCs/>
                <w:sz w:val="22"/>
                <w:szCs w:val="22"/>
              </w:rPr>
              <w:t>remitió</w:t>
            </w:r>
            <w:r w:rsidRPr="00206CDD">
              <w:rPr>
                <w:bCs/>
                <w:sz w:val="22"/>
                <w:szCs w:val="22"/>
              </w:rPr>
              <w:t xml:space="preserve"> información a través del sistema de seguimiento de esta Superintendencia (ver Tabla numeral 4.4.1 del presente informe), que </w:t>
            </w:r>
            <w:r w:rsidR="003C433C" w:rsidRPr="00206CDD">
              <w:rPr>
                <w:bCs/>
                <w:sz w:val="22"/>
                <w:szCs w:val="22"/>
              </w:rPr>
              <w:t>permita</w:t>
            </w:r>
            <w:r w:rsidRPr="00206CDD">
              <w:rPr>
                <w:bCs/>
                <w:sz w:val="22"/>
                <w:szCs w:val="22"/>
              </w:rPr>
              <w:t xml:space="preserve"> verificar si </w:t>
            </w:r>
            <w:r w:rsidR="003C433C" w:rsidRPr="00206CDD">
              <w:rPr>
                <w:bCs/>
                <w:sz w:val="22"/>
                <w:szCs w:val="22"/>
              </w:rPr>
              <w:t>actuó</w:t>
            </w:r>
            <w:r w:rsidRPr="00206CDD">
              <w:rPr>
                <w:bCs/>
                <w:sz w:val="22"/>
                <w:szCs w:val="22"/>
              </w:rPr>
              <w:t xml:space="preserve"> conforme al</w:t>
            </w:r>
            <w:r w:rsidR="003C433C" w:rsidRPr="00206CDD">
              <w:rPr>
                <w:bCs/>
                <w:sz w:val="22"/>
                <w:szCs w:val="22"/>
              </w:rPr>
              <w:t xml:space="preserve"> plan de acción establecido en el </w:t>
            </w:r>
            <w:r w:rsidRPr="00206CDD">
              <w:rPr>
                <w:bCs/>
                <w:sz w:val="22"/>
                <w:szCs w:val="22"/>
              </w:rPr>
              <w:t xml:space="preserve">considerando 3.7.5 de la RCA 171/2007. </w:t>
            </w:r>
            <w:r w:rsidR="00107E0A" w:rsidRPr="00206CDD">
              <w:rPr>
                <w:bCs/>
                <w:sz w:val="22"/>
                <w:szCs w:val="22"/>
              </w:rPr>
              <w:t>Sin embargo, de la revisión del mismo registro de monitoreo se pudo constatar que se realizaron muestreos a la salida de los filtros IO-01; IO-02; IO-03 e IO-04 y a la salida del cortador d</w:t>
            </w:r>
            <w:r w:rsidR="00F978C8" w:rsidRPr="00206CDD">
              <w:rPr>
                <w:bCs/>
                <w:sz w:val="22"/>
                <w:szCs w:val="22"/>
              </w:rPr>
              <w:t>e agua tratada, a</w:t>
            </w:r>
            <w:r w:rsidR="00107E0A" w:rsidRPr="00206CDD">
              <w:rPr>
                <w:bCs/>
                <w:sz w:val="22"/>
                <w:szCs w:val="22"/>
              </w:rPr>
              <w:t xml:space="preserve">l día siguiente </w:t>
            </w:r>
            <w:r w:rsidR="00F978C8" w:rsidRPr="00206CDD">
              <w:rPr>
                <w:bCs/>
                <w:sz w:val="22"/>
                <w:szCs w:val="22"/>
              </w:rPr>
              <w:t>del 31 de octubre de 2013, es decir, el 01 de noviembre de 2013</w:t>
            </w:r>
            <w:r w:rsidR="00107E0A" w:rsidRPr="00206CDD">
              <w:rPr>
                <w:bCs/>
                <w:sz w:val="22"/>
                <w:szCs w:val="22"/>
              </w:rPr>
              <w:t xml:space="preserve">, registrándose una concentración en el efluente </w:t>
            </w:r>
            <w:r w:rsidR="001B28C3" w:rsidRPr="00206CDD">
              <w:rPr>
                <w:bCs/>
                <w:sz w:val="22"/>
                <w:szCs w:val="22"/>
              </w:rPr>
              <w:t xml:space="preserve">de </w:t>
            </w:r>
            <w:r w:rsidR="00107E0A" w:rsidRPr="00206CDD">
              <w:rPr>
                <w:bCs/>
                <w:sz w:val="22"/>
                <w:szCs w:val="22"/>
              </w:rPr>
              <w:t>2,5 ppb</w:t>
            </w:r>
            <w:r w:rsidR="00570D9A" w:rsidRPr="00206CDD">
              <w:rPr>
                <w:bCs/>
                <w:sz w:val="22"/>
                <w:szCs w:val="22"/>
              </w:rPr>
              <w:t xml:space="preserve">, por lo que se puede </w:t>
            </w:r>
            <w:r w:rsidR="00F978C8" w:rsidRPr="00206CDD">
              <w:rPr>
                <w:bCs/>
                <w:sz w:val="22"/>
                <w:szCs w:val="22"/>
              </w:rPr>
              <w:t>inferir</w:t>
            </w:r>
            <w:r w:rsidR="00570D9A" w:rsidRPr="00206CDD">
              <w:rPr>
                <w:bCs/>
                <w:sz w:val="22"/>
                <w:szCs w:val="22"/>
              </w:rPr>
              <w:t xml:space="preserve"> que </w:t>
            </w:r>
            <w:r w:rsidR="00AB5438" w:rsidRPr="00206CDD">
              <w:rPr>
                <w:bCs/>
                <w:sz w:val="22"/>
                <w:szCs w:val="22"/>
              </w:rPr>
              <w:t xml:space="preserve">no </w:t>
            </w:r>
            <w:r w:rsidR="00203C42" w:rsidRPr="00206CDD">
              <w:rPr>
                <w:bCs/>
                <w:sz w:val="22"/>
                <w:szCs w:val="22"/>
              </w:rPr>
              <w:t>existió</w:t>
            </w:r>
            <w:r w:rsidR="00AB5438" w:rsidRPr="00206CDD">
              <w:rPr>
                <w:bCs/>
                <w:sz w:val="22"/>
                <w:szCs w:val="22"/>
              </w:rPr>
              <w:t xml:space="preserve"> detención de la planta de tratamiento</w:t>
            </w:r>
            <w:r w:rsidR="00F978C8" w:rsidRPr="00206CDD">
              <w:rPr>
                <w:bCs/>
                <w:sz w:val="22"/>
                <w:szCs w:val="22"/>
              </w:rPr>
              <w:t xml:space="preserve"> acorde a lo establecido en plan de acción</w:t>
            </w:r>
            <w:r w:rsidR="00AB5438" w:rsidRPr="00206CDD">
              <w:rPr>
                <w:bCs/>
                <w:sz w:val="22"/>
                <w:szCs w:val="22"/>
              </w:rPr>
              <w:t xml:space="preserve">. Además de la revisión del registro de “Eficiencia </w:t>
            </w:r>
            <w:r w:rsidR="003C433C" w:rsidRPr="00206CDD">
              <w:rPr>
                <w:bCs/>
                <w:sz w:val="22"/>
                <w:szCs w:val="22"/>
              </w:rPr>
              <w:t>Remoción</w:t>
            </w:r>
            <w:r w:rsidR="00AB5438" w:rsidRPr="00206CDD">
              <w:rPr>
                <w:bCs/>
                <w:sz w:val="22"/>
                <w:szCs w:val="22"/>
              </w:rPr>
              <w:t xml:space="preserve"> HG Columnas IO 1-4 período 2013-2014”, se constató que a pesar de </w:t>
            </w:r>
            <w:r w:rsidR="00203C42" w:rsidRPr="00206CDD">
              <w:rPr>
                <w:bCs/>
                <w:sz w:val="22"/>
                <w:szCs w:val="22"/>
              </w:rPr>
              <w:t>existir</w:t>
            </w:r>
            <w:r w:rsidR="00AB5438" w:rsidRPr="00206CDD">
              <w:rPr>
                <w:bCs/>
                <w:sz w:val="22"/>
                <w:szCs w:val="22"/>
              </w:rPr>
              <w:t xml:space="preserve"> superación de la concentración de mercurio los días 31 de octubre de 2013 y  01 de noviembre del mismo año, la regeneración de las columnas establecida en el plan de acción </w:t>
            </w:r>
            <w:r w:rsidR="001B28C3" w:rsidRPr="00206CDD">
              <w:rPr>
                <w:bCs/>
                <w:sz w:val="22"/>
                <w:szCs w:val="22"/>
              </w:rPr>
              <w:t>no se llevó</w:t>
            </w:r>
            <w:r w:rsidR="00F978C8" w:rsidRPr="00206CDD">
              <w:rPr>
                <w:bCs/>
                <w:sz w:val="22"/>
                <w:szCs w:val="22"/>
              </w:rPr>
              <w:t xml:space="preserve"> a cabo antes del 05</w:t>
            </w:r>
            <w:r w:rsidR="00C65AD1" w:rsidRPr="00206CDD">
              <w:rPr>
                <w:bCs/>
                <w:sz w:val="22"/>
                <w:szCs w:val="22"/>
              </w:rPr>
              <w:t xml:space="preserve"> de noviembre en la columna del filtro IO-03 y </w:t>
            </w:r>
            <w:r w:rsidR="00F978C8" w:rsidRPr="00206CDD">
              <w:rPr>
                <w:bCs/>
                <w:sz w:val="22"/>
                <w:szCs w:val="22"/>
              </w:rPr>
              <w:t>antes del 01</w:t>
            </w:r>
            <w:r w:rsidR="00C65AD1" w:rsidRPr="00206CDD">
              <w:rPr>
                <w:bCs/>
                <w:sz w:val="22"/>
                <w:szCs w:val="22"/>
              </w:rPr>
              <w:t xml:space="preserve"> de octubre en el filtro IO-04.</w:t>
            </w:r>
          </w:p>
          <w:p w14:paraId="4FF9AA4B" w14:textId="64B538A3" w:rsidR="00107E0A" w:rsidRPr="00206CDD" w:rsidRDefault="00BD5BB1" w:rsidP="002A0EDD">
            <w:pPr>
              <w:pStyle w:val="Prrafodelista"/>
              <w:numPr>
                <w:ilvl w:val="0"/>
                <w:numId w:val="13"/>
              </w:numPr>
              <w:rPr>
                <w:bCs/>
                <w:sz w:val="22"/>
                <w:szCs w:val="22"/>
              </w:rPr>
            </w:pPr>
            <w:r w:rsidRPr="00206CDD">
              <w:rPr>
                <w:bCs/>
                <w:sz w:val="22"/>
                <w:szCs w:val="22"/>
              </w:rPr>
              <w:t>En relación a lo anterior, d</w:t>
            </w:r>
            <w:r w:rsidR="00813FDB" w:rsidRPr="00206CDD">
              <w:rPr>
                <w:bCs/>
                <w:sz w:val="22"/>
                <w:szCs w:val="22"/>
              </w:rPr>
              <w:t>entro del muestreo trimestral, e</w:t>
            </w:r>
            <w:r w:rsidR="002A0853" w:rsidRPr="00206CDD">
              <w:rPr>
                <w:bCs/>
                <w:sz w:val="22"/>
                <w:szCs w:val="22"/>
              </w:rPr>
              <w:t xml:space="preserve">l titular no remite información de monitoreo en los </w:t>
            </w:r>
            <w:r w:rsidR="00C1456A" w:rsidRPr="00206CDD">
              <w:rPr>
                <w:bCs/>
                <w:sz w:val="22"/>
                <w:szCs w:val="22"/>
              </w:rPr>
              <w:t>pozos de inyección de agua tratada (N° 126, 127, 128, 129, 130, 131, 132 y 133</w:t>
            </w:r>
            <w:r w:rsidRPr="00206CDD">
              <w:rPr>
                <w:bCs/>
                <w:sz w:val="22"/>
                <w:szCs w:val="22"/>
              </w:rPr>
              <w:t>)</w:t>
            </w:r>
            <w:r w:rsidR="00C1456A" w:rsidRPr="00206CDD">
              <w:rPr>
                <w:bCs/>
                <w:sz w:val="22"/>
                <w:szCs w:val="22"/>
              </w:rPr>
              <w:t xml:space="preserve"> </w:t>
            </w:r>
            <w:r w:rsidR="002A0853" w:rsidRPr="00206CDD">
              <w:rPr>
                <w:bCs/>
                <w:sz w:val="22"/>
                <w:szCs w:val="22"/>
              </w:rPr>
              <w:t>que permita revisar los datos del efluente de la planta</w:t>
            </w:r>
            <w:r w:rsidRPr="00206CDD">
              <w:rPr>
                <w:bCs/>
                <w:sz w:val="22"/>
                <w:szCs w:val="22"/>
              </w:rPr>
              <w:t xml:space="preserve"> de tratamiento</w:t>
            </w:r>
            <w:r w:rsidR="002A0853" w:rsidRPr="00206CDD">
              <w:rPr>
                <w:bCs/>
                <w:sz w:val="22"/>
                <w:szCs w:val="22"/>
              </w:rPr>
              <w:t xml:space="preserve"> durante el mes de octubre. Adicionalmente </w:t>
            </w:r>
            <w:r w:rsidR="001B28C3" w:rsidRPr="00206CDD">
              <w:rPr>
                <w:bCs/>
                <w:sz w:val="22"/>
                <w:szCs w:val="22"/>
              </w:rPr>
              <w:t>se revisó</w:t>
            </w:r>
            <w:r w:rsidR="00C1456A" w:rsidRPr="00206CDD">
              <w:rPr>
                <w:bCs/>
                <w:sz w:val="22"/>
                <w:szCs w:val="22"/>
              </w:rPr>
              <w:t xml:space="preserve"> el </w:t>
            </w:r>
            <w:r w:rsidR="009A37F4" w:rsidRPr="00206CDD">
              <w:rPr>
                <w:bCs/>
                <w:sz w:val="22"/>
                <w:szCs w:val="22"/>
              </w:rPr>
              <w:t xml:space="preserve">informe </w:t>
            </w:r>
            <w:r w:rsidR="00C1456A" w:rsidRPr="00206CDD">
              <w:rPr>
                <w:bCs/>
                <w:sz w:val="22"/>
                <w:szCs w:val="22"/>
              </w:rPr>
              <w:t xml:space="preserve">trimestral del año </w:t>
            </w:r>
            <w:r w:rsidR="009A37F4" w:rsidRPr="00206CDD">
              <w:rPr>
                <w:bCs/>
                <w:sz w:val="22"/>
                <w:szCs w:val="22"/>
              </w:rPr>
              <w:t xml:space="preserve">2013 (ID SSA N° 23399), que incluye un consolidado mensual con los resultados de los muestreos realizados desde </w:t>
            </w:r>
            <w:r w:rsidR="00C1456A" w:rsidRPr="00206CDD">
              <w:rPr>
                <w:bCs/>
                <w:sz w:val="22"/>
                <w:szCs w:val="22"/>
              </w:rPr>
              <w:t xml:space="preserve">septiembre de 2013 hasta </w:t>
            </w:r>
            <w:r w:rsidR="00813FDB" w:rsidRPr="00206CDD">
              <w:rPr>
                <w:bCs/>
                <w:sz w:val="22"/>
                <w:szCs w:val="22"/>
              </w:rPr>
              <w:t>diciembre de 2013</w:t>
            </w:r>
            <w:r w:rsidR="00C1456A" w:rsidRPr="00206CDD">
              <w:rPr>
                <w:bCs/>
                <w:sz w:val="22"/>
                <w:szCs w:val="22"/>
              </w:rPr>
              <w:t xml:space="preserve">, en uno de los pozos de monitoreo emplazado aguas </w:t>
            </w:r>
            <w:r w:rsidRPr="00206CDD">
              <w:rPr>
                <w:bCs/>
                <w:sz w:val="22"/>
                <w:szCs w:val="22"/>
              </w:rPr>
              <w:t>abajo</w:t>
            </w:r>
            <w:r w:rsidR="00C1456A" w:rsidRPr="00206CDD">
              <w:rPr>
                <w:bCs/>
                <w:sz w:val="22"/>
                <w:szCs w:val="22"/>
              </w:rPr>
              <w:t xml:space="preserve"> de la Planta de Tratamiento de la Fase III (pozo </w:t>
            </w:r>
            <w:r w:rsidR="002A0853" w:rsidRPr="00206CDD">
              <w:rPr>
                <w:bCs/>
                <w:sz w:val="22"/>
                <w:szCs w:val="22"/>
              </w:rPr>
              <w:t>MDO N° 114) para el mes de octubre de 2013, constatándose que en dicho pozo la concentración de mercurio se encontraba bajo 1 ppb.</w:t>
            </w:r>
            <w:r w:rsidR="00107E0A" w:rsidRPr="00206CDD">
              <w:rPr>
                <w:bCs/>
                <w:sz w:val="22"/>
                <w:szCs w:val="22"/>
              </w:rPr>
              <w:t xml:space="preserve"> </w:t>
            </w:r>
          </w:p>
          <w:p w14:paraId="5D146B42" w14:textId="1EAF9C8C" w:rsidR="00107E0A" w:rsidRDefault="00107E0A" w:rsidP="002A0EDD">
            <w:pPr>
              <w:pStyle w:val="Prrafodelista"/>
              <w:numPr>
                <w:ilvl w:val="0"/>
                <w:numId w:val="13"/>
              </w:numPr>
              <w:rPr>
                <w:bCs/>
                <w:sz w:val="22"/>
                <w:szCs w:val="22"/>
              </w:rPr>
            </w:pPr>
            <w:r w:rsidRPr="00206CDD">
              <w:rPr>
                <w:bCs/>
                <w:sz w:val="22"/>
                <w:szCs w:val="22"/>
              </w:rPr>
              <w:t xml:space="preserve">Además durante el mismo mes en que se </w:t>
            </w:r>
            <w:r w:rsidR="00800A27" w:rsidRPr="00206CDD">
              <w:rPr>
                <w:bCs/>
                <w:sz w:val="22"/>
                <w:szCs w:val="22"/>
              </w:rPr>
              <w:t>registr</w:t>
            </w:r>
            <w:r w:rsidR="00800A27">
              <w:rPr>
                <w:bCs/>
                <w:sz w:val="22"/>
                <w:szCs w:val="22"/>
              </w:rPr>
              <w:t>ó</w:t>
            </w:r>
            <w:r w:rsidR="00800A27" w:rsidRPr="00206CDD">
              <w:rPr>
                <w:bCs/>
                <w:sz w:val="22"/>
                <w:szCs w:val="22"/>
              </w:rPr>
              <w:t xml:space="preserve"> </w:t>
            </w:r>
            <w:r w:rsidR="00BD5BB1" w:rsidRPr="00206CDD">
              <w:rPr>
                <w:bCs/>
                <w:sz w:val="22"/>
                <w:szCs w:val="22"/>
              </w:rPr>
              <w:t>la concentración máxima de mercurio a la salida del</w:t>
            </w:r>
            <w:r w:rsidRPr="00206CDD">
              <w:rPr>
                <w:bCs/>
                <w:sz w:val="22"/>
                <w:szCs w:val="22"/>
              </w:rPr>
              <w:t xml:space="preserve"> cortador de agua tratada</w:t>
            </w:r>
            <w:r w:rsidR="00BD5BB1" w:rsidRPr="00206CDD">
              <w:rPr>
                <w:bCs/>
                <w:sz w:val="22"/>
                <w:szCs w:val="22"/>
              </w:rPr>
              <w:t>, se registr</w:t>
            </w:r>
            <w:r w:rsidR="005D236B" w:rsidRPr="00206CDD">
              <w:rPr>
                <w:bCs/>
                <w:sz w:val="22"/>
                <w:szCs w:val="22"/>
              </w:rPr>
              <w:t>ó</w:t>
            </w:r>
            <w:r w:rsidRPr="00206CDD">
              <w:rPr>
                <w:bCs/>
                <w:sz w:val="22"/>
                <w:szCs w:val="22"/>
              </w:rPr>
              <w:t xml:space="preserve"> </w:t>
            </w:r>
            <w:r w:rsidR="00BD5BB1" w:rsidRPr="00206CDD">
              <w:rPr>
                <w:bCs/>
                <w:sz w:val="22"/>
                <w:szCs w:val="22"/>
              </w:rPr>
              <w:t>la segunda</w:t>
            </w:r>
            <w:r w:rsidRPr="00206CDD">
              <w:rPr>
                <w:bCs/>
                <w:sz w:val="22"/>
                <w:szCs w:val="22"/>
              </w:rPr>
              <w:t xml:space="preserve"> </w:t>
            </w:r>
            <w:r w:rsidR="00203C42" w:rsidRPr="00206CDD">
              <w:rPr>
                <w:bCs/>
                <w:sz w:val="22"/>
                <w:szCs w:val="22"/>
              </w:rPr>
              <w:t>concentración</w:t>
            </w:r>
            <w:r w:rsidR="00DE798D" w:rsidRPr="00206CDD">
              <w:rPr>
                <w:bCs/>
                <w:sz w:val="22"/>
                <w:szCs w:val="22"/>
              </w:rPr>
              <w:t xml:space="preserve"> más alta del período. E</w:t>
            </w:r>
            <w:r w:rsidR="00203C42" w:rsidRPr="00206CDD">
              <w:rPr>
                <w:bCs/>
                <w:sz w:val="22"/>
                <w:szCs w:val="22"/>
              </w:rPr>
              <w:t>specíficamente</w:t>
            </w:r>
            <w:r w:rsidRPr="00206CDD">
              <w:rPr>
                <w:bCs/>
                <w:sz w:val="22"/>
                <w:szCs w:val="22"/>
              </w:rPr>
              <w:t xml:space="preserve"> para el día 01 de octubre de 2013 se registr</w:t>
            </w:r>
            <w:r w:rsidR="004E0006" w:rsidRPr="00206CDD">
              <w:rPr>
                <w:bCs/>
                <w:sz w:val="22"/>
                <w:szCs w:val="22"/>
              </w:rPr>
              <w:t>ó</w:t>
            </w:r>
            <w:r w:rsidRPr="00206CDD">
              <w:rPr>
                <w:bCs/>
                <w:sz w:val="22"/>
                <w:szCs w:val="22"/>
              </w:rPr>
              <w:t xml:space="preserve"> una concentración a la salida del cortador de agua tratada de 2,5 ppb </w:t>
            </w:r>
            <w:r w:rsidR="00BD5BB1" w:rsidRPr="00206CDD">
              <w:rPr>
                <w:bCs/>
                <w:sz w:val="22"/>
                <w:szCs w:val="22"/>
              </w:rPr>
              <w:t xml:space="preserve">acompañada de </w:t>
            </w:r>
            <w:r w:rsidRPr="00206CDD">
              <w:rPr>
                <w:bCs/>
                <w:sz w:val="22"/>
                <w:szCs w:val="22"/>
              </w:rPr>
              <w:t>las concentraciones máximas del periodo para las salidas de los intercambiadores IO-03 e IO-04 de 29 ppb de Hg y 23 ppb de Hg respectivamente</w:t>
            </w:r>
            <w:r w:rsidR="00121619" w:rsidRPr="00206CDD">
              <w:rPr>
                <w:bCs/>
                <w:sz w:val="22"/>
                <w:szCs w:val="22"/>
              </w:rPr>
              <w:t xml:space="preserve"> (ver Gráfico N° 9)</w:t>
            </w:r>
            <w:r w:rsidRPr="00206CDD">
              <w:rPr>
                <w:bCs/>
                <w:sz w:val="22"/>
                <w:szCs w:val="22"/>
              </w:rPr>
              <w:t>. Dado lo anterior, y teniendo en consideración que la última etapa de tratamiento de la Fase III est</w:t>
            </w:r>
            <w:r w:rsidR="00800A27">
              <w:rPr>
                <w:bCs/>
                <w:sz w:val="22"/>
                <w:szCs w:val="22"/>
              </w:rPr>
              <w:t>á</w:t>
            </w:r>
            <w:r w:rsidRPr="00206CDD">
              <w:rPr>
                <w:bCs/>
                <w:sz w:val="22"/>
                <w:szCs w:val="22"/>
              </w:rPr>
              <w:t xml:space="preserve"> dada por los filtros IO-03 e IO-04, por lo que previo al punto de muestreo asociado</w:t>
            </w:r>
            <w:r>
              <w:rPr>
                <w:bCs/>
                <w:sz w:val="22"/>
                <w:szCs w:val="22"/>
              </w:rPr>
              <w:t xml:space="preserve"> al efluente del cortador de agua tratada solo confluyen y se acumulan los efluentes de dichos filtros,  lo lógico hubiese sido que el máximo contenido de Hg en el agua tratada se hubiese registrado durante el día en que se </w:t>
            </w:r>
            <w:r w:rsidR="00203C42">
              <w:rPr>
                <w:bCs/>
                <w:sz w:val="22"/>
                <w:szCs w:val="22"/>
              </w:rPr>
              <w:t>registraron</w:t>
            </w:r>
            <w:r>
              <w:rPr>
                <w:bCs/>
                <w:sz w:val="22"/>
                <w:szCs w:val="22"/>
              </w:rPr>
              <w:t xml:space="preserve"> también los máximos en el efluentes de dichos filtros (</w:t>
            </w:r>
            <w:r w:rsidRPr="00511217">
              <w:rPr>
                <w:bCs/>
                <w:sz w:val="22"/>
                <w:szCs w:val="22"/>
              </w:rPr>
              <w:t>IO-03 e IO-04</w:t>
            </w:r>
            <w:r>
              <w:rPr>
                <w:bCs/>
                <w:sz w:val="22"/>
                <w:szCs w:val="22"/>
              </w:rPr>
              <w:t>), es decir, el día 01 de octubre de 2013 en lugar del día 31 de octubre del 2013. Por lo que no</w:t>
            </w:r>
            <w:r w:rsidR="00BD5BB1">
              <w:rPr>
                <w:bCs/>
                <w:sz w:val="22"/>
                <w:szCs w:val="22"/>
              </w:rPr>
              <w:t xml:space="preserve"> existe coherencia </w:t>
            </w:r>
            <w:r w:rsidR="00203C42">
              <w:rPr>
                <w:bCs/>
                <w:sz w:val="22"/>
                <w:szCs w:val="22"/>
              </w:rPr>
              <w:t>entre los</w:t>
            </w:r>
            <w:r w:rsidR="00BD5BB1">
              <w:rPr>
                <w:bCs/>
                <w:sz w:val="22"/>
                <w:szCs w:val="22"/>
              </w:rPr>
              <w:t xml:space="preserve"> dat</w:t>
            </w:r>
            <w:r>
              <w:rPr>
                <w:bCs/>
                <w:sz w:val="22"/>
                <w:szCs w:val="22"/>
              </w:rPr>
              <w:t xml:space="preserve">os de operación </w:t>
            </w:r>
            <w:r w:rsidR="00BD5BB1">
              <w:rPr>
                <w:bCs/>
                <w:sz w:val="22"/>
                <w:szCs w:val="22"/>
              </w:rPr>
              <w:lastRenderedPageBreak/>
              <w:t xml:space="preserve">proporcionados por el titular en </w:t>
            </w:r>
            <w:r w:rsidR="00203C42">
              <w:rPr>
                <w:bCs/>
                <w:sz w:val="22"/>
                <w:szCs w:val="22"/>
              </w:rPr>
              <w:t>las planillas asociadas</w:t>
            </w:r>
            <w:r w:rsidR="00BD5BB1">
              <w:rPr>
                <w:bCs/>
                <w:sz w:val="22"/>
                <w:szCs w:val="22"/>
              </w:rPr>
              <w:t xml:space="preserve"> al </w:t>
            </w:r>
            <w:r>
              <w:rPr>
                <w:bCs/>
                <w:sz w:val="22"/>
                <w:szCs w:val="22"/>
              </w:rPr>
              <w:t xml:space="preserve">sistema de tratamiento y los registros de calidad de agua entregados por el </w:t>
            </w:r>
            <w:r w:rsidR="00BD5BB1">
              <w:rPr>
                <w:bCs/>
                <w:sz w:val="22"/>
                <w:szCs w:val="22"/>
              </w:rPr>
              <w:t>mismo</w:t>
            </w:r>
            <w:r>
              <w:rPr>
                <w:bCs/>
                <w:sz w:val="22"/>
                <w:szCs w:val="22"/>
              </w:rPr>
              <w:t>.</w:t>
            </w:r>
          </w:p>
          <w:p w14:paraId="72DC7ED9" w14:textId="0FB84A3C" w:rsidR="00511217" w:rsidRPr="00322368" w:rsidRDefault="00511217" w:rsidP="00107E0A">
            <w:pPr>
              <w:pStyle w:val="Prrafodelista"/>
              <w:rPr>
                <w:bCs/>
                <w:sz w:val="22"/>
                <w:szCs w:val="22"/>
              </w:rPr>
            </w:pPr>
          </w:p>
          <w:p w14:paraId="79F785A2" w14:textId="2CE21A4D" w:rsidR="008D4EA6" w:rsidRDefault="005D1BBE" w:rsidP="004B648A">
            <w:pPr>
              <w:rPr>
                <w:bCs/>
                <w:sz w:val="22"/>
                <w:szCs w:val="22"/>
              </w:rPr>
            </w:pPr>
            <w:r w:rsidRPr="00206CDD">
              <w:rPr>
                <w:bCs/>
                <w:sz w:val="22"/>
                <w:szCs w:val="22"/>
              </w:rPr>
              <w:t>Adicionalmente, d</w:t>
            </w:r>
            <w:r w:rsidR="0094540F" w:rsidRPr="00206CDD">
              <w:rPr>
                <w:bCs/>
                <w:sz w:val="22"/>
                <w:szCs w:val="22"/>
              </w:rPr>
              <w:t xml:space="preserve">urante el día 11 de noviembre de 2014 (Anexo </w:t>
            </w:r>
            <w:r w:rsidR="00B87A6E" w:rsidRPr="00206CDD">
              <w:rPr>
                <w:bCs/>
                <w:sz w:val="22"/>
                <w:szCs w:val="22"/>
              </w:rPr>
              <w:t xml:space="preserve">N° </w:t>
            </w:r>
            <w:r w:rsidR="001038BF" w:rsidRPr="00206CDD">
              <w:rPr>
                <w:bCs/>
                <w:sz w:val="22"/>
                <w:szCs w:val="22"/>
              </w:rPr>
              <w:t>12</w:t>
            </w:r>
            <w:r w:rsidR="0094540F" w:rsidRPr="00206CDD">
              <w:rPr>
                <w:bCs/>
                <w:sz w:val="22"/>
                <w:szCs w:val="22"/>
              </w:rPr>
              <w:t xml:space="preserve">), esta Superintendencia ejecutó un muestreo en distintos sectores de la Quebrada La Coipa, con la finalidad de verificar el cumplimiento del proyecto “Tratamiento de Agua Quebrada La Coipa”, </w:t>
            </w:r>
            <w:r w:rsidR="00832236" w:rsidRPr="00206CDD">
              <w:rPr>
                <w:bCs/>
                <w:sz w:val="22"/>
                <w:szCs w:val="22"/>
              </w:rPr>
              <w:t xml:space="preserve">dentro del plan de muestreo se propuso como objetivo </w:t>
            </w:r>
            <w:r w:rsidR="0094540F" w:rsidRPr="00206CDD">
              <w:rPr>
                <w:bCs/>
                <w:sz w:val="22"/>
                <w:szCs w:val="22"/>
              </w:rPr>
              <w:t>medir la concentración de mercurio y ci</w:t>
            </w:r>
            <w:r w:rsidRPr="00206CDD">
              <w:rPr>
                <w:bCs/>
                <w:sz w:val="22"/>
                <w:szCs w:val="22"/>
              </w:rPr>
              <w:t>a</w:t>
            </w:r>
            <w:r w:rsidR="0094540F" w:rsidRPr="00206CDD">
              <w:rPr>
                <w:bCs/>
                <w:sz w:val="22"/>
                <w:szCs w:val="22"/>
              </w:rPr>
              <w:t>nuro en el efluente que está siendo inyectado a la napa posterior a la Planta de Abatimiento (F</w:t>
            </w:r>
            <w:r w:rsidR="002A0853" w:rsidRPr="00206CDD">
              <w:rPr>
                <w:bCs/>
                <w:sz w:val="22"/>
                <w:szCs w:val="22"/>
              </w:rPr>
              <w:t>ase III. Planta de Tratamien</w:t>
            </w:r>
            <w:r w:rsidR="00DE798D" w:rsidRPr="00206CDD">
              <w:rPr>
                <w:bCs/>
                <w:sz w:val="22"/>
                <w:szCs w:val="22"/>
              </w:rPr>
              <w:t>to). Esp</w:t>
            </w:r>
            <w:r w:rsidR="00E44BA2" w:rsidRPr="00206CDD">
              <w:rPr>
                <w:bCs/>
                <w:sz w:val="22"/>
                <w:szCs w:val="22"/>
              </w:rPr>
              <w:t>ecíficamente se muestreó</w:t>
            </w:r>
            <w:r w:rsidR="002A0853" w:rsidRPr="00206CDD">
              <w:rPr>
                <w:bCs/>
                <w:sz w:val="22"/>
                <w:szCs w:val="22"/>
              </w:rPr>
              <w:t xml:space="preserve"> el pozo de inyección de agua tratada MDO N° 129</w:t>
            </w:r>
            <w:r w:rsidRPr="00206CDD">
              <w:rPr>
                <w:bCs/>
                <w:sz w:val="22"/>
                <w:szCs w:val="22"/>
              </w:rPr>
              <w:t xml:space="preserve"> </w:t>
            </w:r>
            <w:r w:rsidR="00B87A6E" w:rsidRPr="00206CDD">
              <w:rPr>
                <w:bCs/>
                <w:sz w:val="22"/>
                <w:szCs w:val="22"/>
              </w:rPr>
              <w:t>(Anexo N° 1</w:t>
            </w:r>
            <w:r w:rsidR="001038BF" w:rsidRPr="00206CDD">
              <w:rPr>
                <w:bCs/>
                <w:sz w:val="22"/>
                <w:szCs w:val="22"/>
              </w:rPr>
              <w:t>3</w:t>
            </w:r>
            <w:r w:rsidR="00A262FC" w:rsidRPr="00206CDD">
              <w:rPr>
                <w:bCs/>
                <w:sz w:val="22"/>
                <w:szCs w:val="22"/>
              </w:rPr>
              <w:t xml:space="preserve">) </w:t>
            </w:r>
            <w:r w:rsidR="002A0853" w:rsidRPr="00206CDD">
              <w:rPr>
                <w:bCs/>
                <w:sz w:val="22"/>
                <w:szCs w:val="22"/>
              </w:rPr>
              <w:t>constatándose que en dicho pozo la concentración de mercurio se encontraba bajo 1 ppb</w:t>
            </w:r>
            <w:r w:rsidR="004C428B" w:rsidRPr="00206CDD">
              <w:rPr>
                <w:bCs/>
                <w:sz w:val="22"/>
                <w:szCs w:val="22"/>
              </w:rPr>
              <w:t xml:space="preserve"> </w:t>
            </w:r>
            <w:r w:rsidR="002A0853" w:rsidRPr="00206CDD">
              <w:rPr>
                <w:bCs/>
                <w:sz w:val="22"/>
                <w:szCs w:val="22"/>
              </w:rPr>
              <w:t xml:space="preserve">y la concentración de cianuro total bajo </w:t>
            </w:r>
            <w:r w:rsidR="004C428B" w:rsidRPr="00206CDD">
              <w:rPr>
                <w:bCs/>
                <w:sz w:val="22"/>
                <w:szCs w:val="22"/>
              </w:rPr>
              <w:t>200 ppb</w:t>
            </w:r>
            <w:r w:rsidR="004C428B">
              <w:rPr>
                <w:bCs/>
                <w:sz w:val="22"/>
                <w:szCs w:val="22"/>
              </w:rPr>
              <w:t xml:space="preserve"> (0,2 mg/l)</w:t>
            </w:r>
            <w:r w:rsidR="00832236">
              <w:rPr>
                <w:bCs/>
                <w:sz w:val="22"/>
                <w:szCs w:val="22"/>
              </w:rPr>
              <w:t>, conforme a la norma de emisión</w:t>
            </w:r>
            <w:r w:rsidR="002A0853" w:rsidRPr="002A0853">
              <w:rPr>
                <w:bCs/>
                <w:sz w:val="22"/>
                <w:szCs w:val="22"/>
              </w:rPr>
              <w:t>.</w:t>
            </w:r>
          </w:p>
          <w:p w14:paraId="54EBFAF5" w14:textId="22E3A080" w:rsidR="004B648A" w:rsidRPr="005865CB" w:rsidRDefault="004B648A" w:rsidP="004D4985">
            <w:pPr>
              <w:rPr>
                <w:sz w:val="22"/>
                <w:szCs w:val="22"/>
              </w:rPr>
            </w:pPr>
          </w:p>
        </w:tc>
      </w:tr>
    </w:tbl>
    <w:p w14:paraId="1B087252" w14:textId="77777777" w:rsidR="004B648A" w:rsidRDefault="004B648A" w:rsidP="004B648A"/>
    <w:tbl>
      <w:tblPr>
        <w:tblStyle w:val="Tablaconcuadrcula"/>
        <w:tblW w:w="4990" w:type="pct"/>
        <w:tblInd w:w="-6" w:type="dxa"/>
        <w:tblCellMar>
          <w:left w:w="70" w:type="dxa"/>
          <w:right w:w="70" w:type="dxa"/>
        </w:tblCellMar>
        <w:tblLook w:val="04A0" w:firstRow="1" w:lastRow="0" w:firstColumn="1" w:lastColumn="0" w:noHBand="0" w:noVBand="1"/>
      </w:tblPr>
      <w:tblGrid>
        <w:gridCol w:w="13760"/>
      </w:tblGrid>
      <w:tr w:rsidR="00257B09" w:rsidRPr="00593223" w14:paraId="5AA2B055" w14:textId="77777777" w:rsidTr="00DE6811">
        <w:trPr>
          <w:trHeight w:val="282"/>
        </w:trPr>
        <w:tc>
          <w:tcPr>
            <w:tcW w:w="13684" w:type="dxa"/>
          </w:tcPr>
          <w:p w14:paraId="487564A4" w14:textId="578919D0" w:rsidR="00257B09" w:rsidRDefault="00257B09" w:rsidP="009F55A2">
            <w:pPr>
              <w:jc w:val="center"/>
              <w:rPr>
                <w:noProof/>
                <w:lang w:eastAsia="es-CL"/>
              </w:rPr>
            </w:pPr>
            <w:r w:rsidRPr="00257B09">
              <w:rPr>
                <w:b/>
                <w:noProof/>
                <w:lang w:eastAsia="es-CL"/>
              </w:rPr>
              <w:t>Registros</w:t>
            </w:r>
          </w:p>
        </w:tc>
      </w:tr>
      <w:tr w:rsidR="00631C66" w:rsidRPr="00593223" w14:paraId="2A66896B" w14:textId="77777777" w:rsidTr="00DE6811">
        <w:trPr>
          <w:trHeight w:val="282"/>
        </w:trPr>
        <w:tc>
          <w:tcPr>
            <w:tcW w:w="13684" w:type="dxa"/>
          </w:tcPr>
          <w:p w14:paraId="52087B14" w14:textId="5A6B762C" w:rsidR="00631C66" w:rsidRPr="00593223" w:rsidRDefault="00121619" w:rsidP="009F55A2">
            <w:pPr>
              <w:jc w:val="center"/>
              <w:rPr>
                <w:b/>
                <w:sz w:val="18"/>
                <w:szCs w:val="18"/>
              </w:rPr>
            </w:pPr>
            <w:r>
              <w:rPr>
                <w:noProof/>
                <w:lang w:eastAsia="es-CL"/>
              </w:rPr>
              <w:drawing>
                <wp:inline distT="0" distB="0" distL="0" distR="0" wp14:anchorId="67A14987" wp14:editId="5AE7D796">
                  <wp:extent cx="4752000" cy="2880000"/>
                  <wp:effectExtent l="19050" t="19050" r="10795" b="158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752000" cy="2880000"/>
                          </a:xfrm>
                          <a:prstGeom prst="rect">
                            <a:avLst/>
                          </a:prstGeom>
                          <a:ln>
                            <a:solidFill>
                              <a:schemeClr val="tx1"/>
                            </a:solidFill>
                          </a:ln>
                        </pic:spPr>
                      </pic:pic>
                    </a:graphicData>
                  </a:graphic>
                </wp:inline>
              </w:drawing>
            </w:r>
          </w:p>
        </w:tc>
      </w:tr>
      <w:tr w:rsidR="00631C66" w:rsidRPr="00593223" w14:paraId="679EAC9E" w14:textId="77777777" w:rsidTr="00DE6811">
        <w:tblPrEx>
          <w:tblCellMar>
            <w:left w:w="108" w:type="dxa"/>
            <w:right w:w="108" w:type="dxa"/>
          </w:tblCellMar>
        </w:tblPrEx>
        <w:trPr>
          <w:trHeight w:val="282"/>
        </w:trPr>
        <w:tc>
          <w:tcPr>
            <w:tcW w:w="13684" w:type="dxa"/>
          </w:tcPr>
          <w:p w14:paraId="6FC80618" w14:textId="70A80BBE" w:rsidR="00631C66" w:rsidRPr="00593223" w:rsidRDefault="00631C66" w:rsidP="009F55A2">
            <w:pPr>
              <w:rPr>
                <w:b/>
                <w:sz w:val="18"/>
                <w:szCs w:val="18"/>
              </w:rPr>
            </w:pPr>
            <w:r w:rsidRPr="00593223">
              <w:rPr>
                <w:b/>
                <w:sz w:val="18"/>
                <w:szCs w:val="18"/>
              </w:rPr>
              <w:t xml:space="preserve">Gráfico </w:t>
            </w:r>
            <w:r>
              <w:rPr>
                <w:b/>
                <w:sz w:val="18"/>
                <w:szCs w:val="18"/>
              </w:rPr>
              <w:t>9</w:t>
            </w:r>
          </w:p>
        </w:tc>
      </w:tr>
      <w:tr w:rsidR="00631C66" w:rsidRPr="00593223" w14:paraId="66918709" w14:textId="77777777" w:rsidTr="00DE6811">
        <w:tblPrEx>
          <w:tblCellMar>
            <w:left w:w="108" w:type="dxa"/>
            <w:right w:w="108" w:type="dxa"/>
          </w:tblCellMar>
        </w:tblPrEx>
        <w:trPr>
          <w:trHeight w:val="282"/>
        </w:trPr>
        <w:tc>
          <w:tcPr>
            <w:tcW w:w="13684" w:type="dxa"/>
          </w:tcPr>
          <w:p w14:paraId="3DE3C88C" w14:textId="20D109CE" w:rsidR="00631C66" w:rsidRPr="00593223" w:rsidRDefault="00631C66" w:rsidP="00121619">
            <w:pPr>
              <w:rPr>
                <w:b/>
                <w:sz w:val="18"/>
                <w:szCs w:val="18"/>
              </w:rPr>
            </w:pPr>
            <w:r w:rsidRPr="00593223">
              <w:rPr>
                <w:b/>
                <w:sz w:val="18"/>
                <w:szCs w:val="18"/>
              </w:rPr>
              <w:t>Descripción medio de prueba:</w:t>
            </w:r>
            <w:r w:rsidR="00121619">
              <w:rPr>
                <w:b/>
                <w:sz w:val="18"/>
                <w:szCs w:val="18"/>
              </w:rPr>
              <w:t xml:space="preserve"> </w:t>
            </w:r>
            <w:r w:rsidR="00121619" w:rsidRPr="00121619">
              <w:rPr>
                <w:sz w:val="18"/>
                <w:szCs w:val="18"/>
              </w:rPr>
              <w:t xml:space="preserve">Se observa </w:t>
            </w:r>
            <w:r w:rsidR="00121619">
              <w:rPr>
                <w:sz w:val="18"/>
                <w:szCs w:val="18"/>
              </w:rPr>
              <w:t>que el efluente de la planta de tratamiento de la Fase III (agua tratada)</w:t>
            </w:r>
            <w:r w:rsidR="004D6BBB">
              <w:rPr>
                <w:sz w:val="18"/>
                <w:szCs w:val="18"/>
              </w:rPr>
              <w:t xml:space="preserve"> </w:t>
            </w:r>
            <w:r w:rsidR="00121619">
              <w:rPr>
                <w:sz w:val="18"/>
                <w:szCs w:val="18"/>
              </w:rPr>
              <w:t xml:space="preserve">superó </w:t>
            </w:r>
            <w:r w:rsidR="004D6BBB" w:rsidRPr="004D6BBB">
              <w:rPr>
                <w:bCs/>
                <w:sz w:val="18"/>
                <w:szCs w:val="18"/>
              </w:rPr>
              <w:t>en 4 ocasiones (meses de julio, octubre y noviembre</w:t>
            </w:r>
            <w:r w:rsidR="00DD5637">
              <w:rPr>
                <w:bCs/>
                <w:sz w:val="18"/>
                <w:szCs w:val="18"/>
              </w:rPr>
              <w:t xml:space="preserve"> de 2013</w:t>
            </w:r>
            <w:r w:rsidR="004D6BBB" w:rsidRPr="004D6BBB">
              <w:rPr>
                <w:bCs/>
                <w:sz w:val="18"/>
                <w:szCs w:val="18"/>
              </w:rPr>
              <w:t>) el límite establecido en el instrumento y la normativa de emisión de 1 ppb (0,001 mg/l) de Hg</w:t>
            </w:r>
            <w:r w:rsidR="00121619">
              <w:rPr>
                <w:bCs/>
                <w:sz w:val="18"/>
                <w:szCs w:val="18"/>
              </w:rPr>
              <w:t>,</w:t>
            </w:r>
            <w:r w:rsidR="004D6BBB" w:rsidRPr="004D6BBB">
              <w:rPr>
                <w:bCs/>
                <w:sz w:val="18"/>
                <w:szCs w:val="18"/>
              </w:rPr>
              <w:t xml:space="preserve"> con un máximo de 4,5 ppb el </w:t>
            </w:r>
            <w:r w:rsidR="00121619">
              <w:rPr>
                <w:bCs/>
                <w:sz w:val="18"/>
                <w:szCs w:val="18"/>
              </w:rPr>
              <w:t xml:space="preserve">día </w:t>
            </w:r>
            <w:r w:rsidR="004D6BBB" w:rsidRPr="004D6BBB">
              <w:rPr>
                <w:bCs/>
                <w:sz w:val="18"/>
                <w:szCs w:val="18"/>
              </w:rPr>
              <w:t>31 de octubre</w:t>
            </w:r>
            <w:r w:rsidR="00E44BA2">
              <w:rPr>
                <w:bCs/>
                <w:sz w:val="18"/>
                <w:szCs w:val="18"/>
              </w:rPr>
              <w:t xml:space="preserve"> de 2013, en el cual se registró</w:t>
            </w:r>
            <w:r w:rsidR="004D6BBB" w:rsidRPr="004D6BBB">
              <w:rPr>
                <w:bCs/>
                <w:sz w:val="18"/>
                <w:szCs w:val="18"/>
              </w:rPr>
              <w:t xml:space="preserve"> a la salida de los intercambiadores IO-03 e IO-04, una concentración de 10 ppb de Hg y 4,1 ppb de Hg respectivamente</w:t>
            </w:r>
            <w:r w:rsidR="00121619">
              <w:rPr>
                <w:bCs/>
                <w:sz w:val="18"/>
                <w:szCs w:val="18"/>
              </w:rPr>
              <w:t xml:space="preserve">. </w:t>
            </w:r>
            <w:r w:rsidR="00121619" w:rsidRPr="00121619">
              <w:rPr>
                <w:bCs/>
                <w:sz w:val="18"/>
                <w:szCs w:val="18"/>
              </w:rPr>
              <w:t xml:space="preserve">Además durante el mismo mes </w:t>
            </w:r>
            <w:r w:rsidR="00121619">
              <w:rPr>
                <w:bCs/>
                <w:sz w:val="18"/>
                <w:szCs w:val="18"/>
              </w:rPr>
              <w:t>, octubre</w:t>
            </w:r>
            <w:r w:rsidR="00E44BA2">
              <w:rPr>
                <w:bCs/>
                <w:sz w:val="18"/>
                <w:szCs w:val="18"/>
              </w:rPr>
              <w:t>, se registró</w:t>
            </w:r>
            <w:r w:rsidR="00121619" w:rsidRPr="00121619">
              <w:rPr>
                <w:bCs/>
                <w:sz w:val="18"/>
                <w:szCs w:val="18"/>
              </w:rPr>
              <w:t xml:space="preserve"> la segunda </w:t>
            </w:r>
            <w:r w:rsidR="00203C42" w:rsidRPr="00121619">
              <w:rPr>
                <w:bCs/>
                <w:sz w:val="18"/>
                <w:szCs w:val="18"/>
              </w:rPr>
              <w:t>concentración</w:t>
            </w:r>
            <w:r w:rsidR="00121619">
              <w:rPr>
                <w:bCs/>
                <w:sz w:val="18"/>
                <w:szCs w:val="18"/>
              </w:rPr>
              <w:t xml:space="preserve"> más alta</w:t>
            </w:r>
            <w:r w:rsidR="00121619" w:rsidRPr="00121619">
              <w:rPr>
                <w:bCs/>
                <w:sz w:val="18"/>
                <w:szCs w:val="18"/>
              </w:rPr>
              <w:t xml:space="preserve"> del período, </w:t>
            </w:r>
            <w:r w:rsidR="00203C42" w:rsidRPr="00121619">
              <w:rPr>
                <w:bCs/>
                <w:sz w:val="18"/>
                <w:szCs w:val="18"/>
              </w:rPr>
              <w:t>específicamente</w:t>
            </w:r>
            <w:r w:rsidR="00121619" w:rsidRPr="00121619">
              <w:rPr>
                <w:bCs/>
                <w:sz w:val="18"/>
                <w:szCs w:val="18"/>
              </w:rPr>
              <w:t xml:space="preserve"> el día 0</w:t>
            </w:r>
            <w:r w:rsidR="00E44BA2">
              <w:rPr>
                <w:bCs/>
                <w:sz w:val="18"/>
                <w:szCs w:val="18"/>
              </w:rPr>
              <w:t>1 de octubre de 2013 se registró</w:t>
            </w:r>
            <w:r w:rsidR="00121619" w:rsidRPr="00121619">
              <w:rPr>
                <w:bCs/>
                <w:sz w:val="18"/>
                <w:szCs w:val="18"/>
              </w:rPr>
              <w:t xml:space="preserve"> una concentración</w:t>
            </w:r>
            <w:r w:rsidR="00121619">
              <w:rPr>
                <w:bCs/>
                <w:sz w:val="18"/>
                <w:szCs w:val="18"/>
              </w:rPr>
              <w:t xml:space="preserve"> en el agua tratada </w:t>
            </w:r>
            <w:r w:rsidR="00121619" w:rsidRPr="00121619">
              <w:rPr>
                <w:bCs/>
                <w:sz w:val="18"/>
                <w:szCs w:val="18"/>
              </w:rPr>
              <w:t>de 2,5 ppb acompañada de las concentraciones máximas del periodo para las salidas de los intercambiadores IO-03 e IO-04 de 29 ppb de Hg y 23 ppb de Hg respectivamente</w:t>
            </w:r>
          </w:p>
        </w:tc>
      </w:tr>
    </w:tbl>
    <w:p w14:paraId="17DF7360" w14:textId="77777777" w:rsidR="00631C66" w:rsidRDefault="00631C66" w:rsidP="004B648A"/>
    <w:p w14:paraId="7259F9BF" w14:textId="77777777" w:rsidR="00631C66" w:rsidRDefault="00631C66" w:rsidP="004B648A"/>
    <w:p w14:paraId="18E22D7C" w14:textId="462E5125" w:rsidR="00737EF2" w:rsidRPr="00737EF2" w:rsidRDefault="00737EF2" w:rsidP="00737EF2">
      <w:pPr>
        <w:pStyle w:val="Ttulo3"/>
      </w:pPr>
      <w:r>
        <w:t>Programa de Monitoreo</w:t>
      </w:r>
      <w:r w:rsidR="00134CA2">
        <w:t xml:space="preserve"> de calidad de agua </w:t>
      </w:r>
      <w:r w:rsidR="00426F89">
        <w:t>subterránea</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737EF2" w:rsidRPr="00737EF2" w14:paraId="4217DD57" w14:textId="77777777" w:rsidTr="00322368">
        <w:trPr>
          <w:trHeight w:val="142"/>
        </w:trPr>
        <w:tc>
          <w:tcPr>
            <w:tcW w:w="1389" w:type="pct"/>
          </w:tcPr>
          <w:p w14:paraId="37F7AC50" w14:textId="28EF3F55" w:rsidR="00737EF2" w:rsidRPr="00737EF2" w:rsidRDefault="00737EF2" w:rsidP="00737EF2">
            <w:pPr>
              <w:rPr>
                <w:sz w:val="22"/>
                <w:szCs w:val="22"/>
              </w:rPr>
            </w:pPr>
            <w:r w:rsidRPr="00737EF2">
              <w:rPr>
                <w:b/>
                <w:bCs/>
                <w:sz w:val="22"/>
                <w:szCs w:val="22"/>
              </w:rPr>
              <w:t>Número de hecho constatado</w:t>
            </w:r>
            <w:r w:rsidR="00AB46E6">
              <w:rPr>
                <w:sz w:val="22"/>
                <w:szCs w:val="22"/>
              </w:rPr>
              <w:t>: 5</w:t>
            </w:r>
          </w:p>
        </w:tc>
        <w:tc>
          <w:tcPr>
            <w:tcW w:w="3611" w:type="pct"/>
          </w:tcPr>
          <w:p w14:paraId="339A50BB" w14:textId="77777777" w:rsidR="00737EF2" w:rsidRPr="00737EF2" w:rsidRDefault="00737EF2" w:rsidP="00737EF2">
            <w:pPr>
              <w:rPr>
                <w:sz w:val="22"/>
                <w:szCs w:val="22"/>
              </w:rPr>
            </w:pPr>
            <w:r w:rsidRPr="00737EF2">
              <w:rPr>
                <w:b/>
                <w:bCs/>
                <w:sz w:val="22"/>
                <w:szCs w:val="22"/>
              </w:rPr>
              <w:t>Estación N°</w:t>
            </w:r>
            <w:r w:rsidRPr="00737EF2">
              <w:rPr>
                <w:sz w:val="22"/>
                <w:szCs w:val="22"/>
              </w:rPr>
              <w:t>: Gabinete</w:t>
            </w:r>
          </w:p>
        </w:tc>
      </w:tr>
      <w:tr w:rsidR="00737EF2" w:rsidRPr="00737EF2" w14:paraId="26E7AC96" w14:textId="77777777" w:rsidTr="00322368">
        <w:trPr>
          <w:trHeight w:val="142"/>
        </w:trPr>
        <w:tc>
          <w:tcPr>
            <w:tcW w:w="5000" w:type="pct"/>
            <w:gridSpan w:val="2"/>
          </w:tcPr>
          <w:p w14:paraId="2893306B" w14:textId="77777777" w:rsidR="00737EF2" w:rsidRPr="00737EF2" w:rsidRDefault="00737EF2" w:rsidP="00737EF2">
            <w:pPr>
              <w:rPr>
                <w:b/>
                <w:bCs/>
                <w:sz w:val="22"/>
                <w:szCs w:val="22"/>
              </w:rPr>
            </w:pPr>
            <w:r w:rsidRPr="00737EF2">
              <w:rPr>
                <w:b/>
                <w:bCs/>
                <w:sz w:val="22"/>
                <w:szCs w:val="22"/>
              </w:rPr>
              <w:t xml:space="preserve">Documentación entregada: </w:t>
            </w:r>
          </w:p>
          <w:p w14:paraId="7BAE7866" w14:textId="6B0A415A" w:rsidR="00AB46E6" w:rsidRDefault="00AB46E6" w:rsidP="002A0EDD">
            <w:pPr>
              <w:pStyle w:val="Prrafodelista"/>
              <w:numPr>
                <w:ilvl w:val="0"/>
                <w:numId w:val="4"/>
              </w:numPr>
              <w:rPr>
                <w:bCs/>
                <w:sz w:val="22"/>
                <w:szCs w:val="22"/>
              </w:rPr>
            </w:pPr>
            <w:r w:rsidRPr="00AB46E6">
              <w:rPr>
                <w:bCs/>
                <w:sz w:val="22"/>
                <w:szCs w:val="22"/>
              </w:rPr>
              <w:t>Análisis del comportamiento de l</w:t>
            </w:r>
            <w:r>
              <w:rPr>
                <w:bCs/>
                <w:sz w:val="22"/>
                <w:szCs w:val="22"/>
              </w:rPr>
              <w:t xml:space="preserve">a Hidroquímica de la Pluma de Mercurio – </w:t>
            </w:r>
            <w:r w:rsidRPr="00AB46E6">
              <w:rPr>
                <w:bCs/>
                <w:sz w:val="22"/>
                <w:szCs w:val="22"/>
              </w:rPr>
              <w:t>Sep</w:t>
            </w:r>
            <w:r>
              <w:rPr>
                <w:bCs/>
                <w:sz w:val="22"/>
                <w:szCs w:val="22"/>
              </w:rPr>
              <w:t>tiembre</w:t>
            </w:r>
            <w:r w:rsidRPr="00AB46E6">
              <w:rPr>
                <w:bCs/>
                <w:sz w:val="22"/>
                <w:szCs w:val="22"/>
              </w:rPr>
              <w:t xml:space="preserve"> 2015</w:t>
            </w:r>
          </w:p>
          <w:p w14:paraId="4488C493" w14:textId="17D91398" w:rsidR="00737EF2" w:rsidRPr="00AB46E6" w:rsidRDefault="00737EF2" w:rsidP="00AB46E6">
            <w:pPr>
              <w:rPr>
                <w:bCs/>
                <w:sz w:val="22"/>
                <w:szCs w:val="22"/>
              </w:rPr>
            </w:pPr>
            <w:r w:rsidRPr="00AB46E6">
              <w:rPr>
                <w:bCs/>
                <w:sz w:val="22"/>
                <w:szCs w:val="22"/>
              </w:rPr>
              <w:t xml:space="preserve">(Documentación </w:t>
            </w:r>
            <w:r w:rsidRPr="00206CDD">
              <w:rPr>
                <w:bCs/>
                <w:sz w:val="22"/>
                <w:szCs w:val="22"/>
              </w:rPr>
              <w:t xml:space="preserve">disponible en </w:t>
            </w:r>
            <w:r w:rsidR="00AB46E6" w:rsidRPr="00206CDD">
              <w:rPr>
                <w:bCs/>
                <w:sz w:val="22"/>
                <w:szCs w:val="22"/>
              </w:rPr>
              <w:t xml:space="preserve">Anexo </w:t>
            </w:r>
            <w:r w:rsidR="00B87A6E" w:rsidRPr="00206CDD">
              <w:rPr>
                <w:bCs/>
                <w:sz w:val="22"/>
                <w:szCs w:val="22"/>
              </w:rPr>
              <w:t xml:space="preserve">N° </w:t>
            </w:r>
            <w:r w:rsidR="001038BF" w:rsidRPr="00206CDD">
              <w:rPr>
                <w:bCs/>
                <w:sz w:val="22"/>
                <w:szCs w:val="22"/>
              </w:rPr>
              <w:t>14</w:t>
            </w:r>
            <w:r w:rsidRPr="00206CDD">
              <w:rPr>
                <w:bCs/>
                <w:sz w:val="22"/>
                <w:szCs w:val="22"/>
              </w:rPr>
              <w:t>).</w:t>
            </w:r>
          </w:p>
          <w:p w14:paraId="4DEA0C53" w14:textId="77777777" w:rsidR="00737EF2" w:rsidRPr="00737EF2" w:rsidRDefault="00737EF2" w:rsidP="00737EF2">
            <w:pPr>
              <w:rPr>
                <w:b/>
                <w:bCs/>
                <w:sz w:val="22"/>
                <w:szCs w:val="22"/>
              </w:rPr>
            </w:pPr>
          </w:p>
        </w:tc>
      </w:tr>
      <w:tr w:rsidR="00737EF2" w:rsidRPr="00737EF2" w14:paraId="424DC0A5" w14:textId="77777777" w:rsidTr="00322368">
        <w:trPr>
          <w:trHeight w:val="319"/>
        </w:trPr>
        <w:tc>
          <w:tcPr>
            <w:tcW w:w="5000" w:type="pct"/>
            <w:gridSpan w:val="2"/>
            <w:tcBorders>
              <w:bottom w:val="single" w:sz="4" w:space="0" w:color="auto"/>
            </w:tcBorders>
          </w:tcPr>
          <w:p w14:paraId="20D4C791" w14:textId="77777777" w:rsidR="00737EF2" w:rsidRPr="00737EF2" w:rsidRDefault="00737EF2" w:rsidP="00737EF2">
            <w:pPr>
              <w:rPr>
                <w:sz w:val="22"/>
                <w:szCs w:val="22"/>
              </w:rPr>
            </w:pPr>
            <w:r w:rsidRPr="00737EF2">
              <w:rPr>
                <w:b/>
                <w:sz w:val="22"/>
                <w:szCs w:val="22"/>
              </w:rPr>
              <w:t xml:space="preserve">Exigencia (s): </w:t>
            </w:r>
          </w:p>
          <w:p w14:paraId="1DF8CDAF" w14:textId="77777777" w:rsidR="00737EF2" w:rsidRPr="00737EF2" w:rsidRDefault="00737EF2" w:rsidP="00737EF2">
            <w:pPr>
              <w:rPr>
                <w:b/>
                <w:bCs/>
                <w:sz w:val="22"/>
                <w:szCs w:val="22"/>
              </w:rPr>
            </w:pPr>
          </w:p>
          <w:p w14:paraId="057A7CE2" w14:textId="77777777" w:rsidR="00DA79F0" w:rsidRPr="00DA79F0" w:rsidRDefault="00DA79F0" w:rsidP="00DA79F0">
            <w:pPr>
              <w:rPr>
                <w:b/>
                <w:bCs/>
                <w:sz w:val="22"/>
                <w:szCs w:val="22"/>
              </w:rPr>
            </w:pPr>
            <w:r w:rsidRPr="00DA79F0">
              <w:rPr>
                <w:b/>
                <w:bCs/>
                <w:sz w:val="22"/>
                <w:szCs w:val="22"/>
              </w:rPr>
              <w:t>Considerando 3.7.2 Letra b). RCA 171/2007 en relación al proyecto “Tratamiento de Agua Quebrada La Coipa”</w:t>
            </w:r>
          </w:p>
          <w:p w14:paraId="4715A72B" w14:textId="77777777" w:rsidR="00DA79F0" w:rsidRPr="00DA79F0" w:rsidRDefault="00DA79F0" w:rsidP="00DA79F0">
            <w:pPr>
              <w:rPr>
                <w:bCs/>
                <w:i/>
                <w:sz w:val="22"/>
                <w:szCs w:val="22"/>
                <w:lang w:val="es-ES"/>
              </w:rPr>
            </w:pPr>
            <w:r w:rsidRPr="00DA79F0">
              <w:rPr>
                <w:bCs/>
                <w:i/>
                <w:sz w:val="22"/>
                <w:szCs w:val="22"/>
                <w:lang w:val="es-ES"/>
              </w:rPr>
              <w:t>Los efluentes líquidos descargados provienen de la planta de tratamiento (Fase III), los que serán infiltrados directamente al agua subterránea luego que sean tratadas y eliminado el mercurio contenido, dejando las aguas con los niveles permitidos por la Norma</w:t>
            </w:r>
            <w:r w:rsidRPr="00DA79F0">
              <w:rPr>
                <w:bCs/>
                <w:sz w:val="22"/>
                <w:szCs w:val="22"/>
              </w:rPr>
              <w:t xml:space="preserve"> </w:t>
            </w:r>
            <w:r w:rsidRPr="00DA79F0">
              <w:rPr>
                <w:bCs/>
                <w:i/>
                <w:sz w:val="22"/>
                <w:szCs w:val="22"/>
              </w:rPr>
              <w:t>D. S .46 de infiltración.</w:t>
            </w:r>
          </w:p>
          <w:p w14:paraId="24BAF7E3" w14:textId="77777777" w:rsidR="00DA79F0" w:rsidRPr="00DA79F0" w:rsidRDefault="00DA79F0" w:rsidP="00DA79F0">
            <w:pPr>
              <w:rPr>
                <w:b/>
                <w:bCs/>
                <w:sz w:val="22"/>
                <w:szCs w:val="22"/>
              </w:rPr>
            </w:pPr>
          </w:p>
          <w:p w14:paraId="33C47C15" w14:textId="4A61FEAF" w:rsidR="00DA79F0" w:rsidRPr="00DA79F0" w:rsidRDefault="00F80369" w:rsidP="00DA79F0">
            <w:pPr>
              <w:rPr>
                <w:b/>
                <w:bCs/>
                <w:sz w:val="22"/>
                <w:szCs w:val="22"/>
                <w:lang w:val="es-ES"/>
              </w:rPr>
            </w:pPr>
            <w:r w:rsidRPr="00F80369">
              <w:rPr>
                <w:b/>
                <w:bCs/>
                <w:sz w:val="22"/>
                <w:szCs w:val="22"/>
                <w:lang w:val="es-ES"/>
              </w:rPr>
              <w:t>Artículo 10° Tablas 1 y 2</w:t>
            </w:r>
            <w:r w:rsidR="00DA79F0" w:rsidRPr="00DA79F0">
              <w:rPr>
                <w:b/>
                <w:bCs/>
                <w:sz w:val="22"/>
                <w:szCs w:val="22"/>
                <w:lang w:val="es-ES"/>
              </w:rPr>
              <w:t xml:space="preserve">. Norma de emisión de residuos líquidos a aguas subterráneas. </w:t>
            </w:r>
            <w:r w:rsidRPr="00F80369">
              <w:rPr>
                <w:b/>
                <w:bCs/>
                <w:sz w:val="22"/>
                <w:szCs w:val="22"/>
                <w:lang w:val="es-ES"/>
              </w:rPr>
              <w:t xml:space="preserve">2003 MINSEGPRES </w:t>
            </w:r>
            <w:r w:rsidR="00DA79F0" w:rsidRPr="00DA79F0">
              <w:rPr>
                <w:b/>
                <w:bCs/>
                <w:sz w:val="22"/>
                <w:szCs w:val="22"/>
                <w:lang w:val="es-ES"/>
              </w:rPr>
              <w:t>.</w:t>
            </w:r>
          </w:p>
          <w:p w14:paraId="13D90973" w14:textId="77777777" w:rsidR="00DA79F0" w:rsidRPr="00F80369" w:rsidRDefault="00DA79F0" w:rsidP="00DA79F0">
            <w:pPr>
              <w:rPr>
                <w:bCs/>
                <w:sz w:val="22"/>
                <w:szCs w:val="22"/>
                <w:lang w:val="es-ES"/>
              </w:rPr>
            </w:pPr>
            <w:r w:rsidRPr="00F80369">
              <w:rPr>
                <w:bCs/>
                <w:sz w:val="22"/>
                <w:szCs w:val="22"/>
                <w:lang w:val="es-ES"/>
              </w:rPr>
              <w:t>Extracto:</w:t>
            </w:r>
          </w:p>
          <w:p w14:paraId="084C2FC3" w14:textId="77777777" w:rsidR="00DA79F0" w:rsidRPr="00DA79F0" w:rsidRDefault="00DA79F0" w:rsidP="00DA79F0">
            <w:pPr>
              <w:rPr>
                <w:bCs/>
                <w:i/>
                <w:sz w:val="22"/>
                <w:szCs w:val="22"/>
                <w:lang w:val="es-ES"/>
              </w:rPr>
            </w:pPr>
            <w:r w:rsidRPr="00DA79F0">
              <w:rPr>
                <w:bCs/>
                <w:i/>
                <w:sz w:val="22"/>
                <w:szCs w:val="22"/>
                <w:lang w:val="es-ES"/>
              </w:rPr>
              <w:t>Límites Máximos Permitidos para Descargar Residuos Líquidos en Condiciones de Vulnerabilidad Media y Baja.</w:t>
            </w:r>
          </w:p>
          <w:p w14:paraId="6DD0FB0B" w14:textId="77777777" w:rsidR="00DA79F0" w:rsidRPr="00DA79F0" w:rsidRDefault="00DA79F0" w:rsidP="00DA79F0">
            <w:pPr>
              <w:rPr>
                <w:bCs/>
                <w:i/>
                <w:sz w:val="22"/>
                <w:szCs w:val="22"/>
                <w:lang w:val="es-ES"/>
              </w:rPr>
            </w:pPr>
            <w:r w:rsidRPr="00DA79F0">
              <w:rPr>
                <w:bCs/>
                <w:i/>
                <w:sz w:val="22"/>
                <w:szCs w:val="22"/>
                <w:lang w:val="es-ES"/>
              </w:rPr>
              <w:t>Cianuro (mg/l) 0,2.</w:t>
            </w:r>
          </w:p>
          <w:p w14:paraId="053BBF79" w14:textId="77777777" w:rsidR="00DA79F0" w:rsidRPr="00DA79F0" w:rsidRDefault="00DA79F0" w:rsidP="00DA79F0">
            <w:pPr>
              <w:rPr>
                <w:bCs/>
                <w:i/>
                <w:sz w:val="22"/>
                <w:szCs w:val="22"/>
                <w:lang w:val="es-ES"/>
              </w:rPr>
            </w:pPr>
            <w:r w:rsidRPr="00DA79F0">
              <w:rPr>
                <w:bCs/>
                <w:i/>
                <w:sz w:val="22"/>
                <w:szCs w:val="22"/>
                <w:lang w:val="es-ES"/>
              </w:rPr>
              <w:t>Mercurio (mg/l) 0,001.</w:t>
            </w:r>
          </w:p>
          <w:p w14:paraId="1BD6BE2E" w14:textId="602D3CC7" w:rsidR="00DA79F0" w:rsidRDefault="00DA79F0" w:rsidP="00DA79F0">
            <w:pPr>
              <w:rPr>
                <w:b/>
                <w:bCs/>
                <w:sz w:val="22"/>
                <w:szCs w:val="22"/>
              </w:rPr>
            </w:pPr>
            <w:r w:rsidRPr="00DA79F0">
              <w:rPr>
                <w:b/>
                <w:bCs/>
                <w:i/>
                <w:sz w:val="22"/>
                <w:szCs w:val="22"/>
                <w:lang w:val="es-ES"/>
              </w:rPr>
              <w:t xml:space="preserve">                              </w:t>
            </w:r>
            <w:r w:rsidRPr="00DA79F0">
              <w:rPr>
                <w:b/>
                <w:bCs/>
                <w:sz w:val="22"/>
                <w:szCs w:val="22"/>
              </w:rPr>
              <w:t xml:space="preserve"> </w:t>
            </w:r>
          </w:p>
          <w:p w14:paraId="236B8B97" w14:textId="77777777" w:rsidR="00737EF2" w:rsidRPr="00737EF2" w:rsidRDefault="00737EF2" w:rsidP="00737EF2">
            <w:pPr>
              <w:rPr>
                <w:b/>
                <w:bCs/>
                <w:sz w:val="22"/>
                <w:szCs w:val="22"/>
              </w:rPr>
            </w:pPr>
            <w:r w:rsidRPr="00737EF2">
              <w:rPr>
                <w:b/>
                <w:bCs/>
                <w:sz w:val="22"/>
                <w:szCs w:val="22"/>
              </w:rPr>
              <w:t>Considerando 3.7.6. RCA 171/2007 en relación al proyecto “Tratamiento de Agua Quebrada La Coipa”.</w:t>
            </w:r>
          </w:p>
          <w:p w14:paraId="6FD6E83C" w14:textId="77777777" w:rsidR="00737EF2" w:rsidRPr="00737EF2" w:rsidRDefault="00737EF2" w:rsidP="00737EF2">
            <w:pPr>
              <w:rPr>
                <w:i/>
                <w:sz w:val="22"/>
                <w:szCs w:val="22"/>
                <w:lang w:val="es-ES"/>
              </w:rPr>
            </w:pPr>
            <w:r w:rsidRPr="00737EF2">
              <w:rPr>
                <w:i/>
                <w:sz w:val="22"/>
                <w:szCs w:val="22"/>
                <w:lang w:val="es-ES"/>
              </w:rPr>
              <w:t>Planes de Control y seguimiento. Se ha determinado la siguiente frecuencia de monitoreo:</w:t>
            </w:r>
          </w:p>
          <w:p w14:paraId="22983179" w14:textId="77777777" w:rsidR="00737EF2" w:rsidRPr="00737EF2" w:rsidRDefault="00737EF2" w:rsidP="00737EF2">
            <w:pPr>
              <w:rPr>
                <w:i/>
                <w:sz w:val="22"/>
                <w:szCs w:val="22"/>
                <w:lang w:val="es-ES"/>
              </w:rPr>
            </w:pPr>
            <w:r w:rsidRPr="00737EF2">
              <w:rPr>
                <w:i/>
                <w:sz w:val="22"/>
                <w:szCs w:val="22"/>
                <w:lang w:val="es-ES"/>
              </w:rPr>
              <w:t>Monitoreo Semanal: Pozos 112, 113, 114 y 115 (4)</w:t>
            </w:r>
          </w:p>
          <w:p w14:paraId="43AEA32F" w14:textId="77777777" w:rsidR="00737EF2" w:rsidRPr="00737EF2" w:rsidRDefault="00737EF2" w:rsidP="00737EF2">
            <w:pPr>
              <w:rPr>
                <w:i/>
                <w:sz w:val="22"/>
                <w:szCs w:val="22"/>
                <w:lang w:val="es-ES"/>
              </w:rPr>
            </w:pPr>
            <w:r w:rsidRPr="00737EF2">
              <w:rPr>
                <w:i/>
                <w:sz w:val="22"/>
                <w:szCs w:val="22"/>
                <w:lang w:val="es-ES"/>
              </w:rPr>
              <w:t>Monitoreo Mensual: Pozos N° M-1, M-3, 11, 41, 49, 109, 111 y 114 (8)</w:t>
            </w:r>
          </w:p>
          <w:p w14:paraId="1DB70CB5" w14:textId="77777777" w:rsidR="00737EF2" w:rsidRPr="00737EF2" w:rsidRDefault="00737EF2" w:rsidP="00737EF2">
            <w:pPr>
              <w:rPr>
                <w:i/>
                <w:sz w:val="22"/>
                <w:szCs w:val="22"/>
                <w:lang w:val="es-ES"/>
              </w:rPr>
            </w:pPr>
            <w:r w:rsidRPr="00737EF2">
              <w:rPr>
                <w:i/>
                <w:sz w:val="22"/>
                <w:szCs w:val="22"/>
                <w:lang w:val="es-ES"/>
              </w:rPr>
              <w:t xml:space="preserve">Muestreo Trimestral: Todos los pozos (64 en total)       </w:t>
            </w:r>
          </w:p>
          <w:p w14:paraId="7169EB33" w14:textId="77777777" w:rsidR="002F7EB8" w:rsidRDefault="002F7EB8" w:rsidP="002F7EB8">
            <w:pPr>
              <w:rPr>
                <w:i/>
                <w:sz w:val="22"/>
                <w:szCs w:val="22"/>
                <w:lang w:val="es-ES"/>
              </w:rPr>
            </w:pPr>
          </w:p>
          <w:p w14:paraId="34CC98A8" w14:textId="12281708" w:rsidR="002F7EB8" w:rsidRPr="002F7EB8" w:rsidRDefault="002F7EB8" w:rsidP="002F7EB8">
            <w:pPr>
              <w:rPr>
                <w:i/>
                <w:sz w:val="22"/>
                <w:szCs w:val="22"/>
                <w:lang w:val="es-ES"/>
              </w:rPr>
            </w:pPr>
            <w:r w:rsidRPr="002F7EB8">
              <w:rPr>
                <w:i/>
                <w:sz w:val="22"/>
                <w:szCs w:val="22"/>
                <w:lang w:val="es-ES"/>
              </w:rPr>
              <w:t>(...) Dentro de la totalidad de puntos de muestreo se seleccionaron 5 puntos de muestreo para ser analizados por duplicado pero con distinta identificación y por un mismo laboratorio (actualmente INTEC). Además, con el fin de llevar un estricto control sob</w:t>
            </w:r>
            <w:r>
              <w:rPr>
                <w:i/>
                <w:sz w:val="22"/>
                <w:szCs w:val="22"/>
                <w:lang w:val="es-ES"/>
              </w:rPr>
              <w:t>re la calidad de los a</w:t>
            </w:r>
            <w:r w:rsidRPr="002F7EB8">
              <w:rPr>
                <w:i/>
                <w:sz w:val="22"/>
                <w:szCs w:val="22"/>
                <w:lang w:val="es-ES"/>
              </w:rPr>
              <w:t>nálisis del laboratorio principal (INTEC) se han definido 8 puntos de muestreo para ser analizados por otros dos laboratorios. Las muestras dobles y triples son tomadas desde la misma fuente y al mismo tiempo. Todo el procedimiento de muestreo y calibración sigue un estricto programa de control de calidad establecido por la empresa.</w:t>
            </w:r>
          </w:p>
          <w:p w14:paraId="0DD309B0" w14:textId="77777777" w:rsidR="002F7EB8" w:rsidRDefault="002F7EB8" w:rsidP="002F7EB8">
            <w:pPr>
              <w:rPr>
                <w:i/>
                <w:sz w:val="22"/>
                <w:szCs w:val="22"/>
                <w:lang w:val="es-ES"/>
              </w:rPr>
            </w:pPr>
          </w:p>
          <w:p w14:paraId="27085BAF" w14:textId="77777777" w:rsidR="002F7EB8" w:rsidRDefault="002F7EB8" w:rsidP="002F7EB8">
            <w:pPr>
              <w:rPr>
                <w:i/>
                <w:sz w:val="22"/>
                <w:szCs w:val="22"/>
                <w:lang w:val="es-ES"/>
              </w:rPr>
            </w:pPr>
            <w:r w:rsidRPr="002F7EB8">
              <w:rPr>
                <w:i/>
                <w:sz w:val="22"/>
                <w:szCs w:val="22"/>
                <w:lang w:val="es-ES"/>
              </w:rPr>
              <w:t xml:space="preserve">(...) El Titular se ha comprometido en Adenda 1 a enviar la información generada por el programa de monitoreo que opera actualmente en el área del proyecto, a la Dirección Regional de la Dirección General de Aguas, Región de Atacama.                                                                                         </w:t>
            </w:r>
          </w:p>
          <w:p w14:paraId="7064EB11" w14:textId="77777777" w:rsidR="002F7EB8" w:rsidRPr="00737EF2" w:rsidRDefault="002F7EB8" w:rsidP="002F7EB8">
            <w:pPr>
              <w:rPr>
                <w:i/>
                <w:sz w:val="22"/>
                <w:szCs w:val="22"/>
                <w:lang w:val="es-ES"/>
              </w:rPr>
            </w:pPr>
          </w:p>
          <w:p w14:paraId="4DF541CC" w14:textId="77777777" w:rsidR="00737EF2" w:rsidRPr="00737EF2" w:rsidRDefault="00737EF2" w:rsidP="00737EF2">
            <w:pPr>
              <w:rPr>
                <w:b/>
                <w:bCs/>
                <w:sz w:val="22"/>
                <w:szCs w:val="22"/>
              </w:rPr>
            </w:pPr>
            <w:r w:rsidRPr="00737EF2">
              <w:rPr>
                <w:b/>
                <w:bCs/>
                <w:sz w:val="22"/>
                <w:szCs w:val="22"/>
              </w:rPr>
              <w:lastRenderedPageBreak/>
              <w:t>Considerando 3.7.6. RCA 171/2007 en relación al proyecto “Tratamiento de Agua Quebrada La Coipa”.</w:t>
            </w:r>
          </w:p>
          <w:p w14:paraId="54E9FE02" w14:textId="77777777" w:rsidR="00737EF2" w:rsidRPr="00737EF2" w:rsidRDefault="00737EF2" w:rsidP="00737EF2">
            <w:pPr>
              <w:rPr>
                <w:i/>
                <w:sz w:val="22"/>
                <w:szCs w:val="22"/>
              </w:rPr>
            </w:pPr>
            <w:r w:rsidRPr="00737EF2">
              <w:rPr>
                <w:i/>
                <w:sz w:val="22"/>
                <w:szCs w:val="22"/>
                <w:lang w:val="es-ES"/>
              </w:rPr>
              <w:t>Planes de Control y seguimiento (...) Con el objetivo de asegurar una correcta operación de la planta y el cumplimiento de la normativa vigente</w:t>
            </w:r>
            <w:r w:rsidRPr="00737EF2">
              <w:rPr>
                <w:i/>
                <w:sz w:val="22"/>
                <w:szCs w:val="22"/>
              </w:rPr>
              <w:t xml:space="preserve">, la empresa realiza el control y seguimiento de una serie de variables relativas a su operación y a los contenidos de mercurio y cianuro en aguas subterráneas. Entre ellas, se encuentran las siguientes variables que se registran </w:t>
            </w:r>
            <w:r w:rsidRPr="00737EF2">
              <w:rPr>
                <w:i/>
                <w:sz w:val="22"/>
                <w:szCs w:val="22"/>
                <w:u w:val="single"/>
              </w:rPr>
              <w:t>mensualmente</w:t>
            </w:r>
            <w:r w:rsidRPr="00737EF2">
              <w:rPr>
                <w:i/>
                <w:sz w:val="22"/>
                <w:szCs w:val="22"/>
              </w:rPr>
              <w:t>:</w:t>
            </w:r>
          </w:p>
          <w:p w14:paraId="2FC276D5" w14:textId="77777777" w:rsidR="00737EF2" w:rsidRPr="00737EF2" w:rsidRDefault="00737EF2" w:rsidP="00737EF2">
            <w:pPr>
              <w:rPr>
                <w:i/>
                <w:sz w:val="22"/>
                <w:szCs w:val="22"/>
              </w:rPr>
            </w:pPr>
          </w:p>
          <w:p w14:paraId="525596A1" w14:textId="77777777" w:rsidR="00737EF2" w:rsidRPr="00737EF2" w:rsidRDefault="00737EF2" w:rsidP="00737EF2">
            <w:pPr>
              <w:rPr>
                <w:i/>
                <w:sz w:val="22"/>
                <w:szCs w:val="22"/>
              </w:rPr>
            </w:pPr>
            <w:r w:rsidRPr="00737EF2">
              <w:rPr>
                <w:i/>
                <w:sz w:val="22"/>
                <w:szCs w:val="22"/>
              </w:rPr>
              <w:t>4. Flujo promedio (1/seg) o volumen total de tratamiento (m3)</w:t>
            </w:r>
          </w:p>
          <w:p w14:paraId="388082BE" w14:textId="77777777" w:rsidR="00737EF2" w:rsidRPr="00737EF2" w:rsidRDefault="00737EF2" w:rsidP="00737EF2">
            <w:pPr>
              <w:rPr>
                <w:i/>
                <w:sz w:val="22"/>
                <w:szCs w:val="22"/>
              </w:rPr>
            </w:pPr>
            <w:r w:rsidRPr="00737EF2">
              <w:rPr>
                <w:i/>
                <w:sz w:val="22"/>
                <w:szCs w:val="22"/>
              </w:rPr>
              <w:t>5. Concentración media de alimentación de mercurio a la planta (ppb)</w:t>
            </w:r>
          </w:p>
          <w:p w14:paraId="35248E36" w14:textId="77777777" w:rsidR="00737EF2" w:rsidRPr="00737EF2" w:rsidRDefault="00737EF2" w:rsidP="00737EF2">
            <w:pPr>
              <w:rPr>
                <w:i/>
                <w:sz w:val="22"/>
                <w:szCs w:val="22"/>
              </w:rPr>
            </w:pPr>
            <w:r w:rsidRPr="00737EF2">
              <w:rPr>
                <w:i/>
                <w:sz w:val="22"/>
                <w:szCs w:val="22"/>
              </w:rPr>
              <w:t>6. Carga de mercurio (kg) de las columnas IO</w:t>
            </w:r>
          </w:p>
          <w:p w14:paraId="567089A1" w14:textId="77777777" w:rsidR="00737EF2" w:rsidRPr="00737EF2" w:rsidRDefault="00737EF2" w:rsidP="00737EF2">
            <w:pPr>
              <w:rPr>
                <w:i/>
                <w:sz w:val="22"/>
                <w:szCs w:val="22"/>
              </w:rPr>
            </w:pPr>
            <w:r w:rsidRPr="00737EF2">
              <w:rPr>
                <w:i/>
                <w:sz w:val="22"/>
                <w:szCs w:val="22"/>
              </w:rPr>
              <w:t>7. Mercurio recuperado (kg) en planta de tratamiento después de la regeneración</w:t>
            </w:r>
          </w:p>
          <w:p w14:paraId="365CC16D" w14:textId="77777777" w:rsidR="00737EF2" w:rsidRPr="00737EF2" w:rsidRDefault="00737EF2" w:rsidP="00737EF2">
            <w:pPr>
              <w:rPr>
                <w:i/>
                <w:sz w:val="22"/>
                <w:szCs w:val="22"/>
              </w:rPr>
            </w:pPr>
            <w:r w:rsidRPr="00737EF2">
              <w:rPr>
                <w:i/>
                <w:sz w:val="22"/>
                <w:szCs w:val="22"/>
              </w:rPr>
              <w:t>8. Reducción de mercurio en columnas en pozos de captación (primarias)</w:t>
            </w:r>
          </w:p>
          <w:p w14:paraId="1F754792" w14:textId="77777777" w:rsidR="00737EF2" w:rsidRPr="00737EF2" w:rsidRDefault="00737EF2" w:rsidP="00737EF2">
            <w:pPr>
              <w:rPr>
                <w:i/>
                <w:sz w:val="22"/>
                <w:szCs w:val="22"/>
              </w:rPr>
            </w:pPr>
            <w:r w:rsidRPr="00737EF2">
              <w:rPr>
                <w:i/>
                <w:sz w:val="22"/>
                <w:szCs w:val="22"/>
              </w:rPr>
              <w:t>9. Mercurio acumulado (kg) en columnas primarias</w:t>
            </w:r>
          </w:p>
          <w:p w14:paraId="71475EC3" w14:textId="77777777" w:rsidR="00737EF2" w:rsidRPr="00737EF2" w:rsidRDefault="00737EF2" w:rsidP="00737EF2">
            <w:pPr>
              <w:rPr>
                <w:i/>
                <w:sz w:val="22"/>
                <w:szCs w:val="22"/>
              </w:rPr>
            </w:pPr>
            <w:r w:rsidRPr="00737EF2">
              <w:rPr>
                <w:i/>
                <w:sz w:val="22"/>
                <w:szCs w:val="22"/>
              </w:rPr>
              <w:t>10. Gradiente inverso</w:t>
            </w:r>
          </w:p>
          <w:p w14:paraId="5A0B5DEB" w14:textId="77777777" w:rsidR="00737EF2" w:rsidRPr="00737EF2" w:rsidRDefault="00737EF2" w:rsidP="00737EF2">
            <w:pPr>
              <w:rPr>
                <w:i/>
                <w:sz w:val="22"/>
                <w:szCs w:val="22"/>
              </w:rPr>
            </w:pPr>
            <w:r w:rsidRPr="00737EF2">
              <w:rPr>
                <w:i/>
                <w:sz w:val="22"/>
                <w:szCs w:val="22"/>
              </w:rPr>
              <w:t>11. Desempeño de la planta de tratamiento</w:t>
            </w:r>
          </w:p>
          <w:p w14:paraId="011EDC9D" w14:textId="77777777" w:rsidR="00737EF2" w:rsidRPr="00737EF2" w:rsidRDefault="00737EF2" w:rsidP="00737EF2">
            <w:pPr>
              <w:rPr>
                <w:i/>
                <w:sz w:val="22"/>
                <w:szCs w:val="22"/>
                <w:u w:val="single"/>
              </w:rPr>
            </w:pPr>
            <w:r w:rsidRPr="00737EF2">
              <w:rPr>
                <w:i/>
                <w:sz w:val="22"/>
                <w:szCs w:val="22"/>
                <w:u w:val="single"/>
              </w:rPr>
              <w:t>12. Trazas de mercurio (ppb) aguas abajo de planta</w:t>
            </w:r>
          </w:p>
          <w:p w14:paraId="18021727" w14:textId="2D63A0C9" w:rsidR="00737EF2" w:rsidRPr="00737EF2" w:rsidRDefault="00737EF2" w:rsidP="00737EF2">
            <w:pPr>
              <w:rPr>
                <w:i/>
                <w:sz w:val="22"/>
                <w:szCs w:val="22"/>
                <w:u w:val="single"/>
                <w:lang w:val="es-ES"/>
              </w:rPr>
            </w:pPr>
            <w:r w:rsidRPr="00737EF2">
              <w:rPr>
                <w:i/>
                <w:sz w:val="22"/>
                <w:szCs w:val="22"/>
                <w:u w:val="single"/>
              </w:rPr>
              <w:t xml:space="preserve">13. Cianuro total (ppm) a lo largo de </w:t>
            </w:r>
            <w:r w:rsidR="000E0461">
              <w:rPr>
                <w:i/>
                <w:sz w:val="22"/>
                <w:szCs w:val="22"/>
                <w:u w:val="single"/>
              </w:rPr>
              <w:t>la quebrada, aguas abajo Fase II</w:t>
            </w:r>
          </w:p>
          <w:p w14:paraId="46E567EA" w14:textId="77777777" w:rsidR="00737EF2" w:rsidRDefault="00737EF2" w:rsidP="00737EF2">
            <w:pPr>
              <w:rPr>
                <w:i/>
                <w:sz w:val="22"/>
                <w:szCs w:val="22"/>
                <w:lang w:val="es-ES"/>
              </w:rPr>
            </w:pPr>
          </w:p>
          <w:p w14:paraId="391C5060" w14:textId="62D23AA3" w:rsidR="00A27C21" w:rsidRPr="00265B02" w:rsidRDefault="00A27C21" w:rsidP="00A27C21">
            <w:pPr>
              <w:rPr>
                <w:b/>
                <w:sz w:val="22"/>
                <w:szCs w:val="22"/>
              </w:rPr>
            </w:pPr>
            <w:r w:rsidRPr="00265B02">
              <w:rPr>
                <w:b/>
                <w:sz w:val="22"/>
                <w:szCs w:val="22"/>
              </w:rPr>
              <w:t>Artículo Segundo y Tercero de la Res. Ex. 844/2012</w:t>
            </w:r>
            <w:r w:rsidR="00265B02">
              <w:rPr>
                <w:b/>
                <w:sz w:val="22"/>
                <w:szCs w:val="22"/>
              </w:rPr>
              <w:t>,</w:t>
            </w:r>
            <w:r w:rsidRPr="00265B02">
              <w:rPr>
                <w:b/>
                <w:sz w:val="22"/>
                <w:szCs w:val="22"/>
              </w:rPr>
              <w:t xml:space="preserve"> modificada por Res. 690/2013 </w:t>
            </w:r>
            <w:r w:rsidR="00265B02" w:rsidRPr="00265B02">
              <w:rPr>
                <w:rFonts w:ascii="Calibri" w:eastAsia="Times New Roman" w:hAnsi="Calibri"/>
                <w:b/>
                <w:sz w:val="22"/>
                <w:szCs w:val="22"/>
                <w:lang w:eastAsia="es-CL"/>
              </w:rPr>
              <w:t xml:space="preserve">y complementada mediante Resolución Exenta N° 223 de fecha 26 de marzo de 2015, </w:t>
            </w:r>
            <w:r w:rsidR="00265B02">
              <w:rPr>
                <w:rFonts w:ascii="Calibri" w:eastAsia="Times New Roman" w:hAnsi="Calibri"/>
                <w:b/>
                <w:sz w:val="22"/>
                <w:szCs w:val="22"/>
                <w:lang w:eastAsia="es-CL"/>
              </w:rPr>
              <w:t>todas</w:t>
            </w:r>
            <w:r w:rsidR="00265B02" w:rsidRPr="00265B02">
              <w:rPr>
                <w:rFonts w:ascii="Calibri" w:eastAsia="Times New Roman" w:hAnsi="Calibri"/>
                <w:b/>
                <w:sz w:val="22"/>
                <w:szCs w:val="22"/>
                <w:lang w:eastAsia="es-CL"/>
              </w:rPr>
              <w:t xml:space="preserve"> </w:t>
            </w:r>
            <w:r w:rsidR="00265B02" w:rsidRPr="00265B02">
              <w:rPr>
                <w:b/>
                <w:sz w:val="22"/>
                <w:szCs w:val="22"/>
              </w:rPr>
              <w:t>de la SMA.</w:t>
            </w:r>
          </w:p>
          <w:p w14:paraId="7B2098FB" w14:textId="0E443EDB" w:rsidR="00A27C21" w:rsidRDefault="00A27C21" w:rsidP="00A27C21">
            <w:pPr>
              <w:rPr>
                <w:i/>
                <w:sz w:val="22"/>
                <w:szCs w:val="22"/>
              </w:rPr>
            </w:pPr>
            <w:r w:rsidRPr="00A27C21">
              <w:rPr>
                <w:i/>
                <w:sz w:val="22"/>
                <w:szCs w:val="22"/>
              </w:rPr>
              <w:t>Artículo Segundo: Obligación de remitir información…, los destinatarios de la presente instrucción deberán remitir a la SMA, la información respecto de las condiciones, compromisos o medidas, que ya sea por medio de monitoreos, mediciones, reportes, análisis, informes de emisiones, estudios, auditorías, cumplimiento de metas o plazos, y en general cualquier otra información destinada al seguimiento ambiental del proyecto o actividad, según las obligaciones establecidas en su RCA.</w:t>
            </w:r>
          </w:p>
          <w:p w14:paraId="36205BC1" w14:textId="77777777" w:rsidR="00265B02" w:rsidRPr="00A27C21" w:rsidRDefault="00265B02" w:rsidP="00A27C21">
            <w:pPr>
              <w:rPr>
                <w:b/>
                <w:i/>
                <w:sz w:val="22"/>
                <w:szCs w:val="22"/>
              </w:rPr>
            </w:pPr>
          </w:p>
          <w:p w14:paraId="6B2C1213" w14:textId="77777777" w:rsidR="00A27C21" w:rsidRDefault="00A27C21" w:rsidP="00A27C21">
            <w:pPr>
              <w:rPr>
                <w:i/>
                <w:sz w:val="22"/>
                <w:szCs w:val="22"/>
              </w:rPr>
            </w:pPr>
            <w:r w:rsidRPr="00A27C21">
              <w:rPr>
                <w:i/>
                <w:sz w:val="22"/>
                <w:szCs w:val="22"/>
              </w:rPr>
              <w:t>Artículo Tercero: Plazo y frecuencia de entrega de la información requerida. La información requerida deberá ser remitida directamente a esta Superintendencia, dentro del plazo y con la frecuencia y periodicidad establecidas en la respectiva RCA.</w:t>
            </w:r>
          </w:p>
          <w:p w14:paraId="233EFBC7" w14:textId="2C99C773" w:rsidR="00A27C21" w:rsidRPr="00737EF2" w:rsidRDefault="00A27C21" w:rsidP="00A27C21">
            <w:pPr>
              <w:rPr>
                <w:b/>
                <w:sz w:val="22"/>
                <w:szCs w:val="22"/>
              </w:rPr>
            </w:pPr>
          </w:p>
        </w:tc>
      </w:tr>
      <w:tr w:rsidR="00737EF2" w:rsidRPr="0073413C" w14:paraId="3DEAA1D9" w14:textId="77777777" w:rsidTr="00322368">
        <w:trPr>
          <w:trHeight w:val="627"/>
        </w:trPr>
        <w:tc>
          <w:tcPr>
            <w:tcW w:w="5000" w:type="pct"/>
            <w:gridSpan w:val="2"/>
          </w:tcPr>
          <w:p w14:paraId="3BE456BE" w14:textId="5A2DAF7A" w:rsidR="00737EF2" w:rsidRPr="0073413C" w:rsidRDefault="00737EF2" w:rsidP="00737EF2">
            <w:pPr>
              <w:rPr>
                <w:sz w:val="22"/>
                <w:szCs w:val="22"/>
              </w:rPr>
            </w:pPr>
            <w:r w:rsidRPr="0073413C">
              <w:rPr>
                <w:b/>
                <w:sz w:val="22"/>
                <w:szCs w:val="22"/>
              </w:rPr>
              <w:lastRenderedPageBreak/>
              <w:t>Hecho (s):</w:t>
            </w:r>
            <w:r w:rsidRPr="0073413C">
              <w:rPr>
                <w:sz w:val="22"/>
                <w:szCs w:val="22"/>
              </w:rPr>
              <w:t xml:space="preserve"> </w:t>
            </w:r>
          </w:p>
          <w:p w14:paraId="41E07C42" w14:textId="77777777" w:rsidR="00737EF2" w:rsidRPr="0073413C" w:rsidRDefault="00737EF2" w:rsidP="00737EF2">
            <w:pPr>
              <w:rPr>
                <w:sz w:val="22"/>
                <w:szCs w:val="22"/>
              </w:rPr>
            </w:pPr>
          </w:p>
          <w:p w14:paraId="5C0BC385" w14:textId="77777777" w:rsidR="00737EF2" w:rsidRPr="0073413C" w:rsidRDefault="00737EF2" w:rsidP="00737EF2">
            <w:pPr>
              <w:rPr>
                <w:b/>
                <w:sz w:val="22"/>
                <w:szCs w:val="22"/>
              </w:rPr>
            </w:pPr>
            <w:r w:rsidRPr="0073413C">
              <w:rPr>
                <w:b/>
                <w:sz w:val="22"/>
                <w:szCs w:val="22"/>
              </w:rPr>
              <w:t xml:space="preserve">Resultado (s) examen de Información: </w:t>
            </w:r>
          </w:p>
          <w:p w14:paraId="4A58B376" w14:textId="77777777" w:rsidR="00737EF2" w:rsidRPr="0073413C" w:rsidRDefault="00737EF2" w:rsidP="00737EF2">
            <w:pPr>
              <w:rPr>
                <w:b/>
                <w:sz w:val="22"/>
                <w:szCs w:val="22"/>
              </w:rPr>
            </w:pPr>
          </w:p>
          <w:p w14:paraId="3DF368DE" w14:textId="5142E73F" w:rsidR="00932EE3" w:rsidRPr="0073413C" w:rsidRDefault="00DE6811" w:rsidP="00DE6811">
            <w:pPr>
              <w:rPr>
                <w:bCs/>
                <w:color w:val="000000" w:themeColor="text1"/>
                <w:sz w:val="22"/>
                <w:szCs w:val="22"/>
              </w:rPr>
            </w:pPr>
            <w:r w:rsidRPr="0073413C">
              <w:rPr>
                <w:bCs/>
                <w:color w:val="000000" w:themeColor="text1"/>
                <w:sz w:val="22"/>
                <w:szCs w:val="22"/>
              </w:rPr>
              <w:t>El</w:t>
            </w:r>
            <w:r w:rsidRPr="0073413C">
              <w:rPr>
                <w:bCs/>
                <w:color w:val="000000" w:themeColor="text1"/>
                <w:sz w:val="22"/>
                <w:szCs w:val="22"/>
                <w:lang w:val="es-ES"/>
              </w:rPr>
              <w:t xml:space="preserve"> titular ingresó a través del Sistema de Seguimiento Ambiental (SSA) los informes de  Monitoreo Pozos Quebrada la Coipa códigos N° 23399, 23400, 23401, 23402, 23403, 23404, 27200, 27201, 27202, 28746, 28747, 28748, 32227, 32228, 32229, 33897, 33898 y 33899, los cuales contienen los resultados del monitoreo de calidad </w:t>
            </w:r>
            <w:r w:rsidR="001C0DBE" w:rsidRPr="0073413C">
              <w:rPr>
                <w:bCs/>
                <w:color w:val="000000" w:themeColor="text1"/>
                <w:sz w:val="22"/>
                <w:szCs w:val="22"/>
                <w:lang w:val="es-ES"/>
              </w:rPr>
              <w:t>de agua</w:t>
            </w:r>
            <w:r w:rsidR="004753B3" w:rsidRPr="0073413C">
              <w:rPr>
                <w:bCs/>
                <w:color w:val="000000" w:themeColor="text1"/>
                <w:sz w:val="22"/>
                <w:szCs w:val="22"/>
                <w:lang w:val="es-ES"/>
              </w:rPr>
              <w:t>s desde diciembre de 2013 hasta mayo de 2015</w:t>
            </w:r>
            <w:r w:rsidRPr="0073413C">
              <w:rPr>
                <w:bCs/>
                <w:color w:val="000000" w:themeColor="text1"/>
                <w:sz w:val="22"/>
                <w:szCs w:val="22"/>
              </w:rPr>
              <w:t xml:space="preserve">. </w:t>
            </w:r>
            <w:r w:rsidR="00932EE3" w:rsidRPr="0073413C">
              <w:rPr>
                <w:bCs/>
                <w:color w:val="000000" w:themeColor="text1"/>
                <w:sz w:val="22"/>
                <w:szCs w:val="22"/>
              </w:rPr>
              <w:t xml:space="preserve">De la revisión de la exigencia, se constató que el titular </w:t>
            </w:r>
            <w:r w:rsidR="00203C42" w:rsidRPr="0073413C">
              <w:rPr>
                <w:bCs/>
                <w:color w:val="000000" w:themeColor="text1"/>
                <w:sz w:val="22"/>
                <w:szCs w:val="22"/>
              </w:rPr>
              <w:t>remitió</w:t>
            </w:r>
            <w:r w:rsidR="00010796" w:rsidRPr="0073413C">
              <w:rPr>
                <w:bCs/>
                <w:color w:val="000000" w:themeColor="text1"/>
                <w:sz w:val="22"/>
                <w:szCs w:val="22"/>
              </w:rPr>
              <w:t xml:space="preserve"> informes semanales, duplicados, mensuales y </w:t>
            </w:r>
            <w:r w:rsidR="00EA2128" w:rsidRPr="0073413C">
              <w:rPr>
                <w:bCs/>
                <w:color w:val="000000" w:themeColor="text1"/>
                <w:sz w:val="22"/>
                <w:szCs w:val="22"/>
              </w:rPr>
              <w:t>t</w:t>
            </w:r>
            <w:r w:rsidR="00010796" w:rsidRPr="0073413C">
              <w:rPr>
                <w:bCs/>
                <w:color w:val="000000" w:themeColor="text1"/>
                <w:sz w:val="22"/>
                <w:szCs w:val="22"/>
              </w:rPr>
              <w:t>r</w:t>
            </w:r>
            <w:r w:rsidR="00EA2128" w:rsidRPr="0073413C">
              <w:rPr>
                <w:bCs/>
                <w:color w:val="000000" w:themeColor="text1"/>
                <w:sz w:val="22"/>
                <w:szCs w:val="22"/>
              </w:rPr>
              <w:t>i</w:t>
            </w:r>
            <w:r w:rsidR="00010796" w:rsidRPr="0073413C">
              <w:rPr>
                <w:bCs/>
                <w:color w:val="000000" w:themeColor="text1"/>
                <w:sz w:val="22"/>
                <w:szCs w:val="22"/>
              </w:rPr>
              <w:t xml:space="preserve">mestrales </w:t>
            </w:r>
            <w:r w:rsidR="00EA2128" w:rsidRPr="0073413C">
              <w:rPr>
                <w:bCs/>
                <w:color w:val="000000" w:themeColor="text1"/>
                <w:sz w:val="22"/>
                <w:szCs w:val="22"/>
              </w:rPr>
              <w:t xml:space="preserve">para cada uno de </w:t>
            </w:r>
            <w:r w:rsidR="00010796" w:rsidRPr="0073413C">
              <w:rPr>
                <w:bCs/>
                <w:color w:val="000000" w:themeColor="text1"/>
                <w:sz w:val="22"/>
                <w:szCs w:val="22"/>
              </w:rPr>
              <w:t xml:space="preserve">los pozos definidos en la exigencia, sin embargo en lo que respecta a la frecuencia de entrega de dichos informes, se constató que </w:t>
            </w:r>
            <w:r w:rsidR="00932EE3" w:rsidRPr="0073413C">
              <w:rPr>
                <w:bCs/>
                <w:color w:val="000000" w:themeColor="text1"/>
                <w:sz w:val="22"/>
                <w:szCs w:val="22"/>
              </w:rPr>
              <w:t xml:space="preserve">no </w:t>
            </w:r>
            <w:r w:rsidR="00203C42" w:rsidRPr="0073413C">
              <w:rPr>
                <w:bCs/>
                <w:color w:val="000000" w:themeColor="text1"/>
                <w:sz w:val="22"/>
                <w:szCs w:val="22"/>
              </w:rPr>
              <w:t>remitió</w:t>
            </w:r>
            <w:r w:rsidR="00932EE3" w:rsidRPr="0073413C">
              <w:rPr>
                <w:bCs/>
                <w:color w:val="000000" w:themeColor="text1"/>
                <w:sz w:val="22"/>
                <w:szCs w:val="22"/>
              </w:rPr>
              <w:t xml:space="preserve"> a través de la plataforma del SSA de esta Superintendencia, los informes de </w:t>
            </w:r>
            <w:r w:rsidR="00932EE3" w:rsidRPr="0073413C">
              <w:rPr>
                <w:bCs/>
                <w:color w:val="000000" w:themeColor="text1"/>
                <w:sz w:val="22"/>
                <w:szCs w:val="22"/>
              </w:rPr>
              <w:lastRenderedPageBreak/>
              <w:t xml:space="preserve">seguimiento </w:t>
            </w:r>
            <w:r w:rsidR="005C749F" w:rsidRPr="0073413C">
              <w:rPr>
                <w:bCs/>
                <w:color w:val="000000" w:themeColor="text1"/>
                <w:sz w:val="22"/>
                <w:szCs w:val="22"/>
              </w:rPr>
              <w:t xml:space="preserve">comprendidos entre el periodo desde el 28 de diciembre de 2012 hasta diciembre de 2013, faltando específicamente los siguientes informes: </w:t>
            </w:r>
            <w:r w:rsidR="00265B02" w:rsidRPr="0073413C">
              <w:rPr>
                <w:bCs/>
                <w:color w:val="000000" w:themeColor="text1"/>
                <w:sz w:val="22"/>
                <w:szCs w:val="22"/>
              </w:rPr>
              <w:t>mensuales, semanales y duplicados asociados al período comprendido entre enero de 2013 hasta noviembre de 2013, además de los informes trimestrales correspondientes a los meses de marzo, junio y septiembre</w:t>
            </w:r>
            <w:r w:rsidR="004753B3" w:rsidRPr="0073413C">
              <w:rPr>
                <w:bCs/>
                <w:color w:val="000000" w:themeColor="text1"/>
                <w:sz w:val="22"/>
                <w:szCs w:val="22"/>
              </w:rPr>
              <w:t xml:space="preserve">. </w:t>
            </w:r>
            <w:r w:rsidR="00265B02" w:rsidRPr="0073413C">
              <w:rPr>
                <w:bCs/>
                <w:color w:val="000000" w:themeColor="text1"/>
                <w:sz w:val="22"/>
                <w:szCs w:val="22"/>
              </w:rPr>
              <w:t>C</w:t>
            </w:r>
            <w:r w:rsidR="004753B3" w:rsidRPr="0073413C">
              <w:rPr>
                <w:bCs/>
                <w:color w:val="000000" w:themeColor="text1"/>
                <w:sz w:val="22"/>
                <w:szCs w:val="22"/>
              </w:rPr>
              <w:t xml:space="preserve">abe señalar que </w:t>
            </w:r>
            <w:r w:rsidR="00265B02" w:rsidRPr="0073413C">
              <w:rPr>
                <w:bCs/>
                <w:color w:val="000000" w:themeColor="text1"/>
                <w:sz w:val="22"/>
                <w:szCs w:val="22"/>
              </w:rPr>
              <w:t>los</w:t>
            </w:r>
            <w:r w:rsidR="00C36B0D" w:rsidRPr="0073413C">
              <w:rPr>
                <w:bCs/>
                <w:color w:val="000000" w:themeColor="text1"/>
                <w:sz w:val="22"/>
                <w:szCs w:val="22"/>
              </w:rPr>
              <w:t xml:space="preserve"> resulta</w:t>
            </w:r>
            <w:r w:rsidR="004753B3" w:rsidRPr="0073413C">
              <w:rPr>
                <w:bCs/>
                <w:color w:val="000000" w:themeColor="text1"/>
                <w:sz w:val="22"/>
                <w:szCs w:val="22"/>
              </w:rPr>
              <w:t>d</w:t>
            </w:r>
            <w:r w:rsidR="00C36B0D" w:rsidRPr="0073413C">
              <w:rPr>
                <w:bCs/>
                <w:color w:val="000000" w:themeColor="text1"/>
                <w:sz w:val="22"/>
                <w:szCs w:val="22"/>
              </w:rPr>
              <w:t>o</w:t>
            </w:r>
            <w:r w:rsidR="004753B3" w:rsidRPr="0073413C">
              <w:rPr>
                <w:bCs/>
                <w:color w:val="000000" w:themeColor="text1"/>
                <w:sz w:val="22"/>
                <w:szCs w:val="22"/>
              </w:rPr>
              <w:t>s</w:t>
            </w:r>
            <w:r w:rsidR="00010796" w:rsidRPr="0073413C">
              <w:rPr>
                <w:bCs/>
                <w:color w:val="000000" w:themeColor="text1"/>
                <w:sz w:val="22"/>
                <w:szCs w:val="22"/>
              </w:rPr>
              <w:t xml:space="preserve"> mensuales y</w:t>
            </w:r>
            <w:r w:rsidR="004753B3" w:rsidRPr="0073413C">
              <w:rPr>
                <w:bCs/>
                <w:color w:val="000000" w:themeColor="text1"/>
                <w:sz w:val="22"/>
                <w:szCs w:val="22"/>
              </w:rPr>
              <w:t xml:space="preserve"> </w:t>
            </w:r>
            <w:r w:rsidR="00265B02" w:rsidRPr="0073413C">
              <w:rPr>
                <w:bCs/>
                <w:color w:val="000000" w:themeColor="text1"/>
                <w:sz w:val="22"/>
                <w:szCs w:val="22"/>
              </w:rPr>
              <w:t xml:space="preserve">trimestrales faltantes </w:t>
            </w:r>
            <w:r w:rsidR="004753B3" w:rsidRPr="0073413C">
              <w:rPr>
                <w:bCs/>
                <w:color w:val="000000" w:themeColor="text1"/>
                <w:sz w:val="22"/>
                <w:szCs w:val="22"/>
              </w:rPr>
              <w:t xml:space="preserve">fueron incluidos en </w:t>
            </w:r>
            <w:r w:rsidR="00C36B0D" w:rsidRPr="0073413C">
              <w:rPr>
                <w:bCs/>
                <w:color w:val="000000" w:themeColor="text1"/>
                <w:sz w:val="22"/>
                <w:szCs w:val="22"/>
              </w:rPr>
              <w:t>la</w:t>
            </w:r>
            <w:r w:rsidR="004753B3" w:rsidRPr="0073413C">
              <w:rPr>
                <w:bCs/>
                <w:color w:val="000000" w:themeColor="text1"/>
                <w:sz w:val="22"/>
                <w:szCs w:val="22"/>
              </w:rPr>
              <w:t xml:space="preserve">s </w:t>
            </w:r>
            <w:r w:rsidR="00C36B0D" w:rsidRPr="0073413C">
              <w:rPr>
                <w:bCs/>
                <w:color w:val="000000" w:themeColor="text1"/>
                <w:sz w:val="22"/>
                <w:szCs w:val="22"/>
              </w:rPr>
              <w:t>tablas consolidadas entregada</w:t>
            </w:r>
            <w:r w:rsidR="004753B3" w:rsidRPr="0073413C">
              <w:rPr>
                <w:bCs/>
                <w:color w:val="000000" w:themeColor="text1"/>
                <w:sz w:val="22"/>
                <w:szCs w:val="22"/>
              </w:rPr>
              <w:t xml:space="preserve">s </w:t>
            </w:r>
            <w:r w:rsidR="00C36B0D" w:rsidRPr="0073413C">
              <w:rPr>
                <w:bCs/>
                <w:color w:val="000000" w:themeColor="text1"/>
                <w:sz w:val="22"/>
                <w:szCs w:val="22"/>
              </w:rPr>
              <w:t>para cada pozo</w:t>
            </w:r>
            <w:r w:rsidR="00265B02" w:rsidRPr="0073413C">
              <w:rPr>
                <w:bCs/>
                <w:color w:val="000000" w:themeColor="text1"/>
                <w:sz w:val="22"/>
                <w:szCs w:val="22"/>
              </w:rPr>
              <w:t xml:space="preserve"> en el informe código N° 23399</w:t>
            </w:r>
            <w:r w:rsidR="000C397E" w:rsidRPr="0073413C">
              <w:rPr>
                <w:bCs/>
                <w:color w:val="000000" w:themeColor="text1"/>
                <w:sz w:val="22"/>
                <w:szCs w:val="22"/>
              </w:rPr>
              <w:t>, las cuales contienen información desde septiembre de 2007</w:t>
            </w:r>
            <w:r w:rsidR="00265B02" w:rsidRPr="0073413C">
              <w:rPr>
                <w:bCs/>
                <w:color w:val="000000" w:themeColor="text1"/>
                <w:sz w:val="22"/>
                <w:szCs w:val="22"/>
              </w:rPr>
              <w:t xml:space="preserve"> hasta diciembre de 2013</w:t>
            </w:r>
            <w:r w:rsidR="004753B3" w:rsidRPr="0073413C">
              <w:rPr>
                <w:bCs/>
                <w:color w:val="000000" w:themeColor="text1"/>
                <w:sz w:val="22"/>
                <w:szCs w:val="22"/>
              </w:rPr>
              <w:t xml:space="preserve">. </w:t>
            </w:r>
          </w:p>
          <w:p w14:paraId="40565C52" w14:textId="77777777" w:rsidR="00932EE3" w:rsidRPr="0073413C" w:rsidRDefault="00932EE3" w:rsidP="00DE6811">
            <w:pPr>
              <w:rPr>
                <w:bCs/>
                <w:color w:val="000000" w:themeColor="text1"/>
                <w:sz w:val="22"/>
                <w:szCs w:val="22"/>
              </w:rPr>
            </w:pPr>
          </w:p>
          <w:p w14:paraId="3D49C466" w14:textId="3A74059A" w:rsidR="00AB46E6" w:rsidRPr="0073413C" w:rsidRDefault="00932EE3" w:rsidP="00DE6811">
            <w:pPr>
              <w:rPr>
                <w:rFonts w:ascii="Calibri" w:eastAsia="MS Mincho" w:hAnsi="Calibri" w:cs="Calibri"/>
                <w:bCs/>
                <w:iCs/>
                <w:sz w:val="22"/>
                <w:szCs w:val="22"/>
                <w:lang w:eastAsia="es-ES"/>
              </w:rPr>
            </w:pPr>
            <w:r w:rsidRPr="0073413C">
              <w:rPr>
                <w:bCs/>
                <w:color w:val="000000" w:themeColor="text1"/>
                <w:sz w:val="22"/>
                <w:szCs w:val="22"/>
              </w:rPr>
              <w:t>M</w:t>
            </w:r>
            <w:r w:rsidR="00DE6811" w:rsidRPr="0073413C">
              <w:rPr>
                <w:bCs/>
                <w:color w:val="000000" w:themeColor="text1"/>
                <w:sz w:val="22"/>
                <w:szCs w:val="22"/>
              </w:rPr>
              <w:t xml:space="preserve">ediante ORD. MZN N° </w:t>
            </w:r>
            <w:r w:rsidR="001C0DBE" w:rsidRPr="0073413C">
              <w:rPr>
                <w:bCs/>
                <w:color w:val="000000" w:themeColor="text1"/>
                <w:sz w:val="22"/>
                <w:szCs w:val="22"/>
              </w:rPr>
              <w:t>270</w:t>
            </w:r>
            <w:r w:rsidR="00DE6811" w:rsidRPr="0073413C">
              <w:rPr>
                <w:bCs/>
                <w:color w:val="000000" w:themeColor="text1"/>
                <w:sz w:val="22"/>
                <w:szCs w:val="22"/>
              </w:rPr>
              <w:t xml:space="preserve"> de fecha </w:t>
            </w:r>
            <w:r w:rsidR="001C0DBE" w:rsidRPr="0073413C">
              <w:rPr>
                <w:bCs/>
                <w:color w:val="000000" w:themeColor="text1"/>
                <w:sz w:val="22"/>
                <w:szCs w:val="22"/>
              </w:rPr>
              <w:t>15</w:t>
            </w:r>
            <w:r w:rsidR="00DE6811" w:rsidRPr="0073413C">
              <w:rPr>
                <w:bCs/>
                <w:color w:val="000000" w:themeColor="text1"/>
                <w:sz w:val="22"/>
                <w:szCs w:val="22"/>
              </w:rPr>
              <w:t xml:space="preserve"> de </w:t>
            </w:r>
            <w:r w:rsidR="001C0DBE" w:rsidRPr="0073413C">
              <w:rPr>
                <w:bCs/>
                <w:color w:val="000000" w:themeColor="text1"/>
                <w:sz w:val="22"/>
                <w:szCs w:val="22"/>
              </w:rPr>
              <w:t>mayo de 2015</w:t>
            </w:r>
            <w:r w:rsidR="00DE6811" w:rsidRPr="0073413C">
              <w:rPr>
                <w:bCs/>
                <w:color w:val="000000" w:themeColor="text1"/>
                <w:sz w:val="22"/>
                <w:szCs w:val="22"/>
              </w:rPr>
              <w:t xml:space="preserve">, reiterado mediante ORD. MZN. </w:t>
            </w:r>
            <w:r w:rsidR="00016866" w:rsidRPr="0073413C">
              <w:rPr>
                <w:bCs/>
                <w:color w:val="000000" w:themeColor="text1"/>
                <w:sz w:val="22"/>
                <w:szCs w:val="22"/>
              </w:rPr>
              <w:t>384</w:t>
            </w:r>
            <w:r w:rsidR="00DE6811" w:rsidRPr="0073413C">
              <w:rPr>
                <w:bCs/>
                <w:color w:val="000000" w:themeColor="text1"/>
                <w:sz w:val="22"/>
                <w:szCs w:val="22"/>
              </w:rPr>
              <w:t xml:space="preserve"> de fecha </w:t>
            </w:r>
            <w:r w:rsidR="00016866" w:rsidRPr="0073413C">
              <w:rPr>
                <w:bCs/>
                <w:color w:val="000000" w:themeColor="text1"/>
                <w:sz w:val="22"/>
                <w:szCs w:val="22"/>
              </w:rPr>
              <w:t>06</w:t>
            </w:r>
            <w:r w:rsidR="00DE6811" w:rsidRPr="0073413C">
              <w:rPr>
                <w:bCs/>
                <w:color w:val="000000" w:themeColor="text1"/>
                <w:sz w:val="22"/>
                <w:szCs w:val="22"/>
              </w:rPr>
              <w:t xml:space="preserve"> de </w:t>
            </w:r>
            <w:r w:rsidR="00016866" w:rsidRPr="0073413C">
              <w:rPr>
                <w:bCs/>
                <w:color w:val="000000" w:themeColor="text1"/>
                <w:sz w:val="22"/>
                <w:szCs w:val="22"/>
              </w:rPr>
              <w:t>julio de 2015</w:t>
            </w:r>
            <w:r w:rsidR="00DE6811" w:rsidRPr="0073413C">
              <w:rPr>
                <w:bCs/>
                <w:color w:val="000000" w:themeColor="text1"/>
                <w:sz w:val="22"/>
                <w:szCs w:val="22"/>
              </w:rPr>
              <w:t xml:space="preserve">, esta Superintendencia encomendó </w:t>
            </w:r>
            <w:r w:rsidR="00016866" w:rsidRPr="0073413C">
              <w:rPr>
                <w:bCs/>
                <w:color w:val="000000" w:themeColor="text1"/>
                <w:sz w:val="22"/>
                <w:szCs w:val="22"/>
              </w:rPr>
              <w:t>a la Dirección Regional de la DGA de la Región de Atacama</w:t>
            </w:r>
            <w:r w:rsidR="00DE6811" w:rsidRPr="0073413C">
              <w:rPr>
                <w:bCs/>
                <w:color w:val="000000" w:themeColor="text1"/>
                <w:sz w:val="22"/>
                <w:szCs w:val="22"/>
              </w:rPr>
              <w:t xml:space="preserve">, el examen de </w:t>
            </w:r>
            <w:r w:rsidRPr="0073413C">
              <w:rPr>
                <w:bCs/>
                <w:color w:val="000000" w:themeColor="text1"/>
                <w:sz w:val="22"/>
                <w:szCs w:val="22"/>
              </w:rPr>
              <w:t xml:space="preserve">la </w:t>
            </w:r>
            <w:r w:rsidR="00DE6811" w:rsidRPr="0073413C">
              <w:rPr>
                <w:bCs/>
                <w:color w:val="000000" w:themeColor="text1"/>
                <w:sz w:val="22"/>
                <w:szCs w:val="22"/>
              </w:rPr>
              <w:t>información</w:t>
            </w:r>
            <w:r w:rsidRPr="0073413C">
              <w:rPr>
                <w:bCs/>
                <w:color w:val="000000" w:themeColor="text1"/>
                <w:sz w:val="22"/>
                <w:szCs w:val="22"/>
              </w:rPr>
              <w:t xml:space="preserve"> contenida en los 18 informes de seguimiento listados en el párrafo anterior</w:t>
            </w:r>
            <w:r w:rsidR="00DE6811" w:rsidRPr="0073413C">
              <w:rPr>
                <w:bCs/>
                <w:color w:val="000000" w:themeColor="text1"/>
                <w:sz w:val="22"/>
                <w:szCs w:val="22"/>
              </w:rPr>
              <w:t xml:space="preserve">, de cuya revisión dicho servicio mediante ORD. </w:t>
            </w:r>
            <w:r w:rsidR="00016866" w:rsidRPr="0073413C">
              <w:rPr>
                <w:bCs/>
                <w:color w:val="000000" w:themeColor="text1"/>
                <w:sz w:val="22"/>
                <w:szCs w:val="22"/>
              </w:rPr>
              <w:t xml:space="preserve">453 </w:t>
            </w:r>
            <w:r w:rsidR="00DE6811" w:rsidRPr="0073413C">
              <w:rPr>
                <w:bCs/>
                <w:color w:val="000000" w:themeColor="text1"/>
                <w:sz w:val="22"/>
                <w:szCs w:val="22"/>
              </w:rPr>
              <w:t xml:space="preserve">de fecha </w:t>
            </w:r>
            <w:r w:rsidR="00016866" w:rsidRPr="0073413C">
              <w:rPr>
                <w:bCs/>
                <w:color w:val="000000" w:themeColor="text1"/>
                <w:sz w:val="22"/>
                <w:szCs w:val="22"/>
              </w:rPr>
              <w:t>07</w:t>
            </w:r>
            <w:r w:rsidR="00DE6811" w:rsidRPr="0073413C">
              <w:rPr>
                <w:bCs/>
                <w:color w:val="000000" w:themeColor="text1"/>
                <w:sz w:val="22"/>
                <w:szCs w:val="22"/>
              </w:rPr>
              <w:t xml:space="preserve"> de </w:t>
            </w:r>
            <w:r w:rsidR="00016866" w:rsidRPr="0073413C">
              <w:rPr>
                <w:bCs/>
                <w:color w:val="000000" w:themeColor="text1"/>
                <w:sz w:val="22"/>
                <w:szCs w:val="22"/>
              </w:rPr>
              <w:t xml:space="preserve">agosto de 2015 (Anexo </w:t>
            </w:r>
            <w:r w:rsidR="00B87A6E" w:rsidRPr="0073413C">
              <w:rPr>
                <w:bCs/>
                <w:color w:val="000000" w:themeColor="text1"/>
                <w:sz w:val="22"/>
                <w:szCs w:val="22"/>
              </w:rPr>
              <w:t xml:space="preserve">N° </w:t>
            </w:r>
            <w:r w:rsidR="00A52120" w:rsidRPr="0073413C">
              <w:rPr>
                <w:bCs/>
                <w:color w:val="000000" w:themeColor="text1"/>
                <w:sz w:val="22"/>
                <w:szCs w:val="22"/>
              </w:rPr>
              <w:t>15</w:t>
            </w:r>
            <w:r w:rsidR="00016866" w:rsidRPr="0073413C">
              <w:rPr>
                <w:bCs/>
                <w:color w:val="000000" w:themeColor="text1"/>
                <w:sz w:val="22"/>
                <w:szCs w:val="22"/>
              </w:rPr>
              <w:t>)</w:t>
            </w:r>
            <w:r w:rsidR="00DE6811" w:rsidRPr="0073413C">
              <w:rPr>
                <w:bCs/>
                <w:color w:val="000000" w:themeColor="text1"/>
                <w:sz w:val="22"/>
                <w:szCs w:val="22"/>
              </w:rPr>
              <w:t xml:space="preserve">, </w:t>
            </w:r>
            <w:r w:rsidR="00016866" w:rsidRPr="0073413C">
              <w:rPr>
                <w:bCs/>
                <w:color w:val="000000" w:themeColor="text1"/>
                <w:sz w:val="22"/>
                <w:szCs w:val="22"/>
              </w:rPr>
              <w:t>inform</w:t>
            </w:r>
            <w:r w:rsidR="007230A2" w:rsidRPr="0073413C">
              <w:rPr>
                <w:bCs/>
                <w:color w:val="000000" w:themeColor="text1"/>
                <w:sz w:val="22"/>
                <w:szCs w:val="22"/>
              </w:rPr>
              <w:t xml:space="preserve">ó que de la revisión de los antecedentes encomendados no presentaba observaciones, sin embargo </w:t>
            </w:r>
            <w:r w:rsidR="002C4F4C" w:rsidRPr="0073413C">
              <w:rPr>
                <w:bCs/>
                <w:color w:val="000000" w:themeColor="text1"/>
                <w:sz w:val="22"/>
                <w:szCs w:val="22"/>
              </w:rPr>
              <w:t xml:space="preserve">en lo que respecta a la forma de presentar los resultados del monitoreo por parte del titular, hizo presente la necesidad de solicitar al titular un serie de antecedentes con la finalidad de </w:t>
            </w:r>
            <w:r w:rsidR="002C4F4C" w:rsidRPr="0073413C">
              <w:rPr>
                <w:rFonts w:ascii="Calibri" w:eastAsia="MS Mincho" w:hAnsi="Calibri" w:cs="Calibri"/>
                <w:sz w:val="22"/>
                <w:szCs w:val="22"/>
                <w:lang w:eastAsia="es-ES"/>
              </w:rPr>
              <w:t xml:space="preserve">contar con un análisis espacial, integral y panorámico que permita evaluar de manera detallada la eficiencia de cada una de las 3 fases que componen el proyecto denominado </w:t>
            </w:r>
            <w:r w:rsidR="002C4F4C" w:rsidRPr="0073413C">
              <w:rPr>
                <w:rFonts w:ascii="Calibri" w:eastAsia="MS Mincho" w:hAnsi="Calibri" w:cs="Calibri"/>
                <w:iCs/>
                <w:sz w:val="22"/>
                <w:szCs w:val="22"/>
                <w:lang w:eastAsia="es-ES"/>
              </w:rPr>
              <w:t>Tratamiento de Aguas Quebrada La Coipa, con la amplia serie de registros con que cuenta la DGA Regional desde el año 2007 a la fecha</w:t>
            </w:r>
            <w:r w:rsidR="00EA06EA" w:rsidRPr="0073413C">
              <w:rPr>
                <w:rFonts w:ascii="Calibri" w:eastAsia="MS Mincho" w:hAnsi="Calibri" w:cs="Calibri"/>
                <w:iCs/>
                <w:sz w:val="22"/>
                <w:szCs w:val="22"/>
                <w:lang w:eastAsia="es-ES"/>
              </w:rPr>
              <w:t xml:space="preserve">, es decir, un análisis en detalle del comportamiento histórico de la hidroquímica del acuífero aluvional de la Quebrada La Coipa usando la totalidad de antecedentes disponibles </w:t>
            </w:r>
            <w:r w:rsidR="002C4F4C" w:rsidRPr="0073413C">
              <w:rPr>
                <w:rFonts w:ascii="Calibri" w:eastAsia="MS Mincho" w:hAnsi="Calibri" w:cs="Calibri"/>
                <w:iCs/>
                <w:sz w:val="22"/>
                <w:szCs w:val="22"/>
                <w:lang w:eastAsia="es-ES"/>
              </w:rPr>
              <w:t>.</w:t>
            </w:r>
            <w:r w:rsidR="00AB46E6" w:rsidRPr="0073413C">
              <w:rPr>
                <w:rFonts w:ascii="Calibri" w:eastAsia="MS Mincho" w:hAnsi="Calibri" w:cs="Calibri"/>
                <w:iCs/>
                <w:sz w:val="22"/>
                <w:szCs w:val="22"/>
                <w:lang w:eastAsia="es-ES"/>
              </w:rPr>
              <w:t xml:space="preserve"> Considerando lo anterior, mediante </w:t>
            </w:r>
            <w:r w:rsidR="0002320B" w:rsidRPr="0073413C">
              <w:rPr>
                <w:rFonts w:ascii="Calibri" w:eastAsia="MS Mincho" w:hAnsi="Calibri" w:cs="Calibri"/>
                <w:bCs/>
                <w:iCs/>
                <w:sz w:val="22"/>
                <w:szCs w:val="22"/>
                <w:lang w:eastAsia="es-ES"/>
              </w:rPr>
              <w:t>ORD. MZN N° 495 de fecha 12 de agosto de 2015, con plazo ampliado mediante ORD. MZN N° 528 de fecha 26 de agosto de 2015</w:t>
            </w:r>
            <w:r w:rsidR="00750061" w:rsidRPr="0073413C">
              <w:rPr>
                <w:rFonts w:ascii="Calibri" w:eastAsia="MS Mincho" w:hAnsi="Calibri" w:cs="Calibri"/>
                <w:bCs/>
                <w:iCs/>
                <w:sz w:val="22"/>
                <w:szCs w:val="22"/>
                <w:lang w:eastAsia="es-ES"/>
              </w:rPr>
              <w:t xml:space="preserve">, </w:t>
            </w:r>
            <w:r w:rsidR="00BE12A7" w:rsidRPr="0073413C">
              <w:rPr>
                <w:rFonts w:ascii="Calibri" w:eastAsia="MS Mincho" w:hAnsi="Calibri" w:cs="Calibri"/>
                <w:bCs/>
                <w:iCs/>
                <w:sz w:val="22"/>
                <w:szCs w:val="22"/>
                <w:lang w:eastAsia="es-ES"/>
              </w:rPr>
              <w:t>esta Superintendencia solicitó</w:t>
            </w:r>
            <w:r w:rsidR="0002320B" w:rsidRPr="0073413C">
              <w:rPr>
                <w:rFonts w:ascii="Calibri" w:eastAsia="MS Mincho" w:hAnsi="Calibri" w:cs="Calibri"/>
                <w:bCs/>
                <w:iCs/>
                <w:sz w:val="22"/>
                <w:szCs w:val="22"/>
                <w:lang w:eastAsia="es-ES"/>
              </w:rPr>
              <w:t xml:space="preserve"> al titular dicho análisis, el cual fue entregado </w:t>
            </w:r>
            <w:r w:rsidR="00750061" w:rsidRPr="0073413C">
              <w:rPr>
                <w:rFonts w:ascii="Calibri" w:eastAsia="MS Mincho" w:hAnsi="Calibri" w:cs="Calibri"/>
                <w:bCs/>
                <w:iCs/>
                <w:sz w:val="22"/>
                <w:szCs w:val="22"/>
                <w:lang w:eastAsia="es-ES"/>
              </w:rPr>
              <w:t xml:space="preserve">mediante carta de fecha 29 de septiembre de 2015 </w:t>
            </w:r>
            <w:r w:rsidR="0061072C" w:rsidRPr="0073413C">
              <w:rPr>
                <w:rFonts w:ascii="Calibri" w:eastAsia="MS Mincho" w:hAnsi="Calibri" w:cs="Calibri"/>
                <w:bCs/>
                <w:iCs/>
                <w:sz w:val="22"/>
                <w:szCs w:val="22"/>
                <w:lang w:eastAsia="es-ES"/>
              </w:rPr>
              <w:t>(</w:t>
            </w:r>
            <w:r w:rsidR="00750061" w:rsidRPr="0073413C">
              <w:rPr>
                <w:rFonts w:ascii="Calibri" w:eastAsia="MS Mincho" w:hAnsi="Calibri" w:cs="Calibri"/>
                <w:bCs/>
                <w:iCs/>
                <w:sz w:val="22"/>
                <w:szCs w:val="22"/>
                <w:lang w:eastAsia="es-ES"/>
              </w:rPr>
              <w:t xml:space="preserve">Anexo </w:t>
            </w:r>
            <w:r w:rsidR="00B87A6E" w:rsidRPr="0073413C">
              <w:rPr>
                <w:rFonts w:ascii="Calibri" w:eastAsia="MS Mincho" w:hAnsi="Calibri" w:cs="Calibri"/>
                <w:bCs/>
                <w:iCs/>
                <w:sz w:val="22"/>
                <w:szCs w:val="22"/>
                <w:lang w:eastAsia="es-ES"/>
              </w:rPr>
              <w:t xml:space="preserve">N° </w:t>
            </w:r>
            <w:r w:rsidR="00A52120" w:rsidRPr="0073413C">
              <w:rPr>
                <w:rFonts w:ascii="Calibri" w:eastAsia="MS Mincho" w:hAnsi="Calibri" w:cs="Calibri"/>
                <w:bCs/>
                <w:iCs/>
                <w:sz w:val="22"/>
                <w:szCs w:val="22"/>
                <w:lang w:eastAsia="es-ES"/>
              </w:rPr>
              <w:t>7</w:t>
            </w:r>
            <w:r w:rsidR="00750061" w:rsidRPr="0073413C">
              <w:rPr>
                <w:rFonts w:ascii="Calibri" w:eastAsia="MS Mincho" w:hAnsi="Calibri" w:cs="Calibri"/>
                <w:bCs/>
                <w:iCs/>
                <w:sz w:val="22"/>
                <w:szCs w:val="22"/>
                <w:lang w:eastAsia="es-ES"/>
              </w:rPr>
              <w:t xml:space="preserve">), </w:t>
            </w:r>
            <w:r w:rsidR="00B87A6E" w:rsidRPr="0073413C">
              <w:rPr>
                <w:rFonts w:ascii="Calibri" w:eastAsia="MS Mincho" w:hAnsi="Calibri" w:cs="Calibri"/>
                <w:bCs/>
                <w:iCs/>
                <w:sz w:val="22"/>
                <w:szCs w:val="22"/>
                <w:lang w:eastAsia="es-ES"/>
              </w:rPr>
              <w:t>que adjunta el</w:t>
            </w:r>
            <w:r w:rsidR="00750061" w:rsidRPr="0073413C">
              <w:rPr>
                <w:rFonts w:ascii="Calibri" w:eastAsia="MS Mincho" w:hAnsi="Calibri" w:cs="Calibri"/>
                <w:bCs/>
                <w:iCs/>
                <w:sz w:val="22"/>
                <w:szCs w:val="22"/>
                <w:lang w:eastAsia="es-ES"/>
              </w:rPr>
              <w:t xml:space="preserve"> Informe denominado “</w:t>
            </w:r>
            <w:r w:rsidR="00AB46E6" w:rsidRPr="0073413C">
              <w:rPr>
                <w:rFonts w:ascii="Calibri" w:eastAsia="MS Mincho" w:hAnsi="Calibri" w:cs="Calibri"/>
                <w:bCs/>
                <w:iCs/>
                <w:sz w:val="22"/>
                <w:szCs w:val="22"/>
                <w:lang w:eastAsia="es-ES"/>
              </w:rPr>
              <w:t>Análisis del comportamiento de l</w:t>
            </w:r>
            <w:r w:rsidR="00750061" w:rsidRPr="0073413C">
              <w:rPr>
                <w:rFonts w:ascii="Calibri" w:eastAsia="MS Mincho" w:hAnsi="Calibri" w:cs="Calibri"/>
                <w:bCs/>
                <w:iCs/>
                <w:sz w:val="22"/>
                <w:szCs w:val="22"/>
                <w:lang w:eastAsia="es-ES"/>
              </w:rPr>
              <w:t xml:space="preserve">a Hidroquímica de la Pluma de Mercurio – </w:t>
            </w:r>
            <w:r w:rsidR="00AB46E6" w:rsidRPr="0073413C">
              <w:rPr>
                <w:rFonts w:ascii="Calibri" w:eastAsia="MS Mincho" w:hAnsi="Calibri" w:cs="Calibri"/>
                <w:bCs/>
                <w:iCs/>
                <w:sz w:val="22"/>
                <w:szCs w:val="22"/>
                <w:lang w:eastAsia="es-ES"/>
              </w:rPr>
              <w:t>Sep</w:t>
            </w:r>
            <w:r w:rsidR="00750061" w:rsidRPr="0073413C">
              <w:rPr>
                <w:rFonts w:ascii="Calibri" w:eastAsia="MS Mincho" w:hAnsi="Calibri" w:cs="Calibri"/>
                <w:bCs/>
                <w:iCs/>
                <w:sz w:val="22"/>
                <w:szCs w:val="22"/>
                <w:lang w:eastAsia="es-ES"/>
              </w:rPr>
              <w:t>tiembre</w:t>
            </w:r>
            <w:r w:rsidR="00AB46E6" w:rsidRPr="0073413C">
              <w:rPr>
                <w:rFonts w:ascii="Calibri" w:eastAsia="MS Mincho" w:hAnsi="Calibri" w:cs="Calibri"/>
                <w:bCs/>
                <w:iCs/>
                <w:sz w:val="22"/>
                <w:szCs w:val="22"/>
                <w:lang w:eastAsia="es-ES"/>
              </w:rPr>
              <w:t xml:space="preserve"> 2015</w:t>
            </w:r>
            <w:r w:rsidR="00750061" w:rsidRPr="0073413C">
              <w:rPr>
                <w:rFonts w:ascii="Calibri" w:eastAsia="MS Mincho" w:hAnsi="Calibri" w:cs="Calibri"/>
                <w:bCs/>
                <w:iCs/>
                <w:sz w:val="22"/>
                <w:szCs w:val="22"/>
                <w:lang w:eastAsia="es-ES"/>
              </w:rPr>
              <w:t>”</w:t>
            </w:r>
            <w:r w:rsidR="00B87A6E" w:rsidRPr="0073413C">
              <w:rPr>
                <w:rFonts w:ascii="Calibri" w:eastAsia="MS Mincho" w:hAnsi="Calibri" w:cs="Calibri"/>
                <w:bCs/>
                <w:iCs/>
                <w:sz w:val="22"/>
                <w:szCs w:val="22"/>
                <w:lang w:eastAsia="es-ES"/>
              </w:rPr>
              <w:t xml:space="preserve"> </w:t>
            </w:r>
            <w:r w:rsidR="0061072C" w:rsidRPr="0073413C">
              <w:rPr>
                <w:rFonts w:ascii="Calibri" w:eastAsia="MS Mincho" w:hAnsi="Calibri" w:cs="Calibri"/>
                <w:bCs/>
                <w:iCs/>
                <w:sz w:val="22"/>
                <w:szCs w:val="22"/>
                <w:lang w:eastAsia="es-ES"/>
              </w:rPr>
              <w:t>(</w:t>
            </w:r>
            <w:r w:rsidR="00B87A6E" w:rsidRPr="0073413C">
              <w:rPr>
                <w:rFonts w:ascii="Calibri" w:eastAsia="MS Mincho" w:hAnsi="Calibri" w:cs="Calibri"/>
                <w:bCs/>
                <w:iCs/>
                <w:sz w:val="22"/>
                <w:szCs w:val="22"/>
                <w:lang w:eastAsia="es-ES"/>
              </w:rPr>
              <w:t>Anexo N° 1</w:t>
            </w:r>
            <w:r w:rsidR="00A52120" w:rsidRPr="0073413C">
              <w:rPr>
                <w:rFonts w:ascii="Calibri" w:eastAsia="MS Mincho" w:hAnsi="Calibri" w:cs="Calibri"/>
                <w:bCs/>
                <w:iCs/>
                <w:sz w:val="22"/>
                <w:szCs w:val="22"/>
                <w:lang w:eastAsia="es-ES"/>
              </w:rPr>
              <w:t>4</w:t>
            </w:r>
            <w:r w:rsidR="00B87A6E" w:rsidRPr="0073413C">
              <w:rPr>
                <w:rFonts w:ascii="Calibri" w:eastAsia="MS Mincho" w:hAnsi="Calibri" w:cs="Calibri"/>
                <w:bCs/>
                <w:iCs/>
                <w:sz w:val="22"/>
                <w:szCs w:val="22"/>
                <w:lang w:eastAsia="es-ES"/>
              </w:rPr>
              <w:t xml:space="preserve">), </w:t>
            </w:r>
            <w:r w:rsidR="00215800" w:rsidRPr="0073413C">
              <w:rPr>
                <w:rFonts w:ascii="Calibri" w:eastAsia="MS Mincho" w:hAnsi="Calibri" w:cs="Calibri"/>
                <w:bCs/>
                <w:iCs/>
                <w:sz w:val="22"/>
                <w:szCs w:val="22"/>
                <w:lang w:eastAsia="es-ES"/>
              </w:rPr>
              <w:t xml:space="preserve">y posteriormente encomendado por esta Superintendencia a la Dirección Regional de la DGA de la Región de Atacama, mediante ORD. ORA. N° 021 de fecha 02 de octubre de 2015, reiterado mediante ORD. ORA. 053 de fecha 20 de noviembre de 2015, de cuya revisión dicho servicio mediante ORD. 646 de fecha 30 de noviembre de 2015 </w:t>
            </w:r>
            <w:r w:rsidR="00A52120" w:rsidRPr="0073413C">
              <w:rPr>
                <w:rFonts w:ascii="Calibri" w:eastAsia="MS Mincho" w:hAnsi="Calibri" w:cs="Calibri"/>
                <w:bCs/>
                <w:iCs/>
                <w:sz w:val="22"/>
                <w:szCs w:val="22"/>
                <w:lang w:eastAsia="es-ES"/>
              </w:rPr>
              <w:t>(Anexo N° 15</w:t>
            </w:r>
            <w:r w:rsidR="00215800" w:rsidRPr="0073413C">
              <w:rPr>
                <w:rFonts w:ascii="Calibri" w:eastAsia="MS Mincho" w:hAnsi="Calibri" w:cs="Calibri"/>
                <w:bCs/>
                <w:iCs/>
                <w:sz w:val="22"/>
                <w:szCs w:val="22"/>
                <w:lang w:eastAsia="es-ES"/>
              </w:rPr>
              <w:t xml:space="preserve">), </w:t>
            </w:r>
            <w:r w:rsidR="00BE12A7" w:rsidRPr="0073413C">
              <w:rPr>
                <w:rFonts w:ascii="Calibri" w:eastAsia="MS Mincho" w:hAnsi="Calibri" w:cs="Calibri"/>
                <w:bCs/>
                <w:iCs/>
                <w:sz w:val="22"/>
                <w:szCs w:val="22"/>
                <w:lang w:eastAsia="es-ES"/>
              </w:rPr>
              <w:t>concluyó</w:t>
            </w:r>
            <w:r w:rsidR="00215800" w:rsidRPr="0073413C">
              <w:rPr>
                <w:rFonts w:ascii="Calibri" w:eastAsia="MS Mincho" w:hAnsi="Calibri" w:cs="Calibri"/>
                <w:bCs/>
                <w:iCs/>
                <w:sz w:val="22"/>
                <w:szCs w:val="22"/>
                <w:lang w:eastAsia="es-ES"/>
              </w:rPr>
              <w:t xml:space="preserve"> de la revisión de los antecedentes </w:t>
            </w:r>
            <w:r w:rsidR="00DA79F0" w:rsidRPr="0073413C">
              <w:rPr>
                <w:rFonts w:ascii="Calibri" w:eastAsia="MS Mincho" w:hAnsi="Calibri" w:cs="Calibri"/>
                <w:bCs/>
                <w:iCs/>
                <w:sz w:val="22"/>
                <w:szCs w:val="22"/>
                <w:lang w:eastAsia="es-ES"/>
              </w:rPr>
              <w:t>lo siguiente:</w:t>
            </w:r>
          </w:p>
          <w:p w14:paraId="15D9EC49" w14:textId="77777777" w:rsidR="00DA79F0" w:rsidRPr="0073413C" w:rsidRDefault="00DA79F0" w:rsidP="00DE6811">
            <w:pPr>
              <w:rPr>
                <w:rFonts w:ascii="Calibri" w:eastAsia="MS Mincho" w:hAnsi="Calibri" w:cs="Calibri"/>
                <w:bCs/>
                <w:iCs/>
                <w:sz w:val="22"/>
                <w:szCs w:val="22"/>
                <w:lang w:eastAsia="es-ES"/>
              </w:rPr>
            </w:pPr>
          </w:p>
          <w:p w14:paraId="156B3EA3" w14:textId="21E52F98" w:rsidR="00DA79F0" w:rsidRPr="0073413C" w:rsidRDefault="00DA79F0" w:rsidP="00DA79F0">
            <w:pPr>
              <w:rPr>
                <w:rFonts w:ascii="Calibri" w:eastAsia="MS Mincho" w:hAnsi="Calibri" w:cs="Calibri"/>
                <w:bCs/>
                <w:iCs/>
                <w:sz w:val="22"/>
                <w:szCs w:val="22"/>
                <w:lang w:eastAsia="es-ES"/>
              </w:rPr>
            </w:pPr>
            <w:r w:rsidRPr="0073413C">
              <w:rPr>
                <w:rFonts w:ascii="Calibri" w:eastAsia="MS Mincho" w:hAnsi="Calibri" w:cs="Calibri"/>
                <w:bCs/>
                <w:iCs/>
                <w:sz w:val="22"/>
                <w:szCs w:val="22"/>
                <w:lang w:eastAsia="es-ES"/>
              </w:rPr>
              <w:t>“</w:t>
            </w:r>
            <w:r w:rsidRPr="0073413C">
              <w:rPr>
                <w:rFonts w:ascii="Calibri" w:eastAsia="MS Mincho" w:hAnsi="Calibri" w:cs="Calibri"/>
                <w:bCs/>
                <w:i/>
                <w:iCs/>
                <w:sz w:val="22"/>
                <w:szCs w:val="22"/>
                <w:lang w:eastAsia="es-ES"/>
              </w:rPr>
              <w:t>En relación a la contención efectiva de la pluma contaminante de mercurio infiltrada en el medio acuífero de la denominada Quebrada La Coipa (…) es posible señalar que, los datos de calidad de aguas subterráneas asociados a las captaciones rotuladas MDO-112 y MDO-113 presentados por el Titular en su Informe, cuyas habilitaciones se encuentran ubicadas en la parte terminal de la Quebrada La Coipa aguas arriba de su confluencia con la denominada Quebrada San Andr</w:t>
            </w:r>
            <w:r w:rsidR="00800A27">
              <w:rPr>
                <w:rFonts w:ascii="Calibri" w:eastAsia="MS Mincho" w:hAnsi="Calibri" w:cs="Calibri"/>
                <w:bCs/>
                <w:i/>
                <w:iCs/>
                <w:sz w:val="22"/>
                <w:szCs w:val="22"/>
                <w:lang w:eastAsia="es-ES"/>
              </w:rPr>
              <w:t>é</w:t>
            </w:r>
            <w:r w:rsidRPr="0073413C">
              <w:rPr>
                <w:rFonts w:ascii="Calibri" w:eastAsia="MS Mincho" w:hAnsi="Calibri" w:cs="Calibri"/>
                <w:bCs/>
                <w:i/>
                <w:iCs/>
                <w:sz w:val="22"/>
                <w:szCs w:val="22"/>
                <w:lang w:eastAsia="es-ES"/>
              </w:rPr>
              <w:t xml:space="preserve">s, dan cuenta </w:t>
            </w:r>
            <w:r w:rsidRPr="0073413C">
              <w:rPr>
                <w:rFonts w:ascii="Calibri" w:eastAsia="MS Mincho" w:hAnsi="Calibri" w:cs="Calibri"/>
                <w:bCs/>
                <w:i/>
                <w:iCs/>
                <w:sz w:val="22"/>
                <w:szCs w:val="22"/>
                <w:u w:val="single"/>
                <w:lang w:eastAsia="es-ES"/>
              </w:rPr>
              <w:t>que el proceso de reducción de las concentraciones de mercurio en el acuífero aluvial se estaría ejecutando de forma esperada. Al respecto, cabe resaltar que, lo valores de mercurio en el medio acuífero en las captaciones se encuentran en valores del orden de los 0,001 mg/l</w:t>
            </w:r>
            <w:r w:rsidRPr="0073413C">
              <w:rPr>
                <w:rFonts w:ascii="Calibri" w:eastAsia="MS Mincho" w:hAnsi="Calibri" w:cs="Calibri"/>
                <w:bCs/>
                <w:i/>
                <w:iCs/>
                <w:sz w:val="22"/>
                <w:szCs w:val="22"/>
                <w:lang w:eastAsia="es-ES"/>
              </w:rPr>
              <w:t>, ajustándose al valor característico establecido en el D.S.N°46/2003, que establece Normas de Emisión de Residuos Líquidos a Aguas Subterráneas”</w:t>
            </w:r>
          </w:p>
          <w:p w14:paraId="7306B5DE" w14:textId="77777777" w:rsidR="00AB46E6" w:rsidRPr="0073413C" w:rsidRDefault="00AB46E6" w:rsidP="00DE6811">
            <w:pPr>
              <w:rPr>
                <w:bCs/>
                <w:color w:val="000000" w:themeColor="text1"/>
                <w:sz w:val="22"/>
                <w:szCs w:val="22"/>
              </w:rPr>
            </w:pPr>
          </w:p>
          <w:p w14:paraId="4A8A7D02" w14:textId="041FEBC2" w:rsidR="00737EF2" w:rsidRPr="0073413C" w:rsidRDefault="004D4985" w:rsidP="00BB4919">
            <w:pPr>
              <w:rPr>
                <w:sz w:val="22"/>
                <w:szCs w:val="22"/>
              </w:rPr>
            </w:pPr>
            <w:r w:rsidRPr="0073413C">
              <w:rPr>
                <w:bCs/>
                <w:color w:val="000000" w:themeColor="text1"/>
                <w:sz w:val="22"/>
                <w:szCs w:val="22"/>
              </w:rPr>
              <w:t xml:space="preserve">Adicionalmente, durante el día 11 de noviembre de 2014 (Anexo N° </w:t>
            </w:r>
            <w:r w:rsidR="00A52120" w:rsidRPr="0073413C">
              <w:rPr>
                <w:bCs/>
                <w:color w:val="000000" w:themeColor="text1"/>
                <w:sz w:val="22"/>
                <w:szCs w:val="22"/>
              </w:rPr>
              <w:t>12)</w:t>
            </w:r>
            <w:r w:rsidRPr="0073413C">
              <w:rPr>
                <w:bCs/>
                <w:color w:val="000000" w:themeColor="text1"/>
                <w:sz w:val="22"/>
                <w:szCs w:val="22"/>
              </w:rPr>
              <w:t>, esta Superintendencia ejecutó un muestreo en distintos sectores de la Quebrada La Coipa, con la finalidad de verificar el cumplimiento del proyecto “Tratamiento de Agua Quebrada La Coipa”, dentro</w:t>
            </w:r>
            <w:r w:rsidR="00832236" w:rsidRPr="0073413C">
              <w:rPr>
                <w:bCs/>
                <w:color w:val="000000" w:themeColor="text1"/>
                <w:sz w:val="22"/>
                <w:szCs w:val="22"/>
              </w:rPr>
              <w:t xml:space="preserve"> plan de muestreo </w:t>
            </w:r>
            <w:r w:rsidRPr="0073413C">
              <w:rPr>
                <w:bCs/>
                <w:color w:val="000000" w:themeColor="text1"/>
                <w:sz w:val="22"/>
                <w:szCs w:val="22"/>
              </w:rPr>
              <w:t xml:space="preserve">se propuso como objetivo medir la concentración de mercurio y cianuro en los siguientes pozos de monitoreo ubicados aguas abajo de la Planta de Abatimiento (Fase III. Planta de Tratamiento), específicamente se muestreo el pozo </w:t>
            </w:r>
            <w:r w:rsidR="00832236" w:rsidRPr="0073413C">
              <w:rPr>
                <w:bCs/>
                <w:color w:val="000000" w:themeColor="text1"/>
                <w:sz w:val="22"/>
                <w:szCs w:val="22"/>
              </w:rPr>
              <w:t>MDO N° 112, MDO N° 113, MDO N° 114 y MDO N° 115</w:t>
            </w:r>
            <w:r w:rsidRPr="0073413C">
              <w:rPr>
                <w:bCs/>
                <w:color w:val="000000" w:themeColor="text1"/>
                <w:sz w:val="22"/>
                <w:szCs w:val="22"/>
              </w:rPr>
              <w:t xml:space="preserve"> (Anexo N° 1</w:t>
            </w:r>
            <w:r w:rsidR="00A52120" w:rsidRPr="0073413C">
              <w:rPr>
                <w:bCs/>
                <w:color w:val="000000" w:themeColor="text1"/>
                <w:sz w:val="22"/>
                <w:szCs w:val="22"/>
              </w:rPr>
              <w:t>3</w:t>
            </w:r>
            <w:r w:rsidRPr="0073413C">
              <w:rPr>
                <w:bCs/>
                <w:color w:val="000000" w:themeColor="text1"/>
                <w:sz w:val="22"/>
                <w:szCs w:val="22"/>
              </w:rPr>
              <w:t>)</w:t>
            </w:r>
            <w:r w:rsidR="00203C42" w:rsidRPr="0073413C">
              <w:rPr>
                <w:bCs/>
                <w:color w:val="000000" w:themeColor="text1"/>
                <w:sz w:val="22"/>
                <w:szCs w:val="22"/>
              </w:rPr>
              <w:t>, constatándose</w:t>
            </w:r>
            <w:r w:rsidRPr="0073413C">
              <w:rPr>
                <w:bCs/>
                <w:color w:val="000000" w:themeColor="text1"/>
                <w:sz w:val="22"/>
                <w:szCs w:val="22"/>
              </w:rPr>
              <w:t xml:space="preserve"> que en dicho</w:t>
            </w:r>
            <w:r w:rsidR="00832236" w:rsidRPr="0073413C">
              <w:rPr>
                <w:bCs/>
                <w:color w:val="000000" w:themeColor="text1"/>
                <w:sz w:val="22"/>
                <w:szCs w:val="22"/>
              </w:rPr>
              <w:t>s</w:t>
            </w:r>
            <w:r w:rsidRPr="0073413C">
              <w:rPr>
                <w:bCs/>
                <w:color w:val="000000" w:themeColor="text1"/>
                <w:sz w:val="22"/>
                <w:szCs w:val="22"/>
              </w:rPr>
              <w:t xml:space="preserve"> pozo</w:t>
            </w:r>
            <w:r w:rsidR="00832236" w:rsidRPr="0073413C">
              <w:rPr>
                <w:bCs/>
                <w:color w:val="000000" w:themeColor="text1"/>
                <w:sz w:val="22"/>
                <w:szCs w:val="22"/>
              </w:rPr>
              <w:t>s</w:t>
            </w:r>
            <w:r w:rsidRPr="0073413C">
              <w:rPr>
                <w:bCs/>
                <w:color w:val="000000" w:themeColor="text1"/>
                <w:sz w:val="22"/>
                <w:szCs w:val="22"/>
              </w:rPr>
              <w:t xml:space="preserve"> la concentración de mercurio se encontraba bajo 1 ppb</w:t>
            </w:r>
            <w:r w:rsidR="00496370" w:rsidRPr="0073413C">
              <w:rPr>
                <w:bCs/>
                <w:color w:val="000000" w:themeColor="text1"/>
                <w:sz w:val="22"/>
                <w:szCs w:val="22"/>
              </w:rPr>
              <w:t xml:space="preserve"> (resultados</w:t>
            </w:r>
            <w:r w:rsidR="00897CD2" w:rsidRPr="0073413C">
              <w:rPr>
                <w:bCs/>
                <w:color w:val="000000" w:themeColor="text1"/>
                <w:sz w:val="22"/>
                <w:szCs w:val="22"/>
              </w:rPr>
              <w:t xml:space="preserve"> &lt; 0,001 mg/l</w:t>
            </w:r>
            <w:r w:rsidR="00496370" w:rsidRPr="0073413C">
              <w:rPr>
                <w:bCs/>
                <w:color w:val="000000" w:themeColor="text1"/>
                <w:sz w:val="22"/>
                <w:szCs w:val="22"/>
              </w:rPr>
              <w:t>)</w:t>
            </w:r>
            <w:r w:rsidRPr="0073413C">
              <w:rPr>
                <w:bCs/>
                <w:color w:val="000000" w:themeColor="text1"/>
                <w:sz w:val="22"/>
                <w:szCs w:val="22"/>
              </w:rPr>
              <w:t xml:space="preserve"> y la concentración de cianuro total bajo 200 ppb</w:t>
            </w:r>
            <w:r w:rsidR="00496370" w:rsidRPr="0073413C">
              <w:rPr>
                <w:bCs/>
                <w:color w:val="000000" w:themeColor="text1"/>
                <w:sz w:val="22"/>
                <w:szCs w:val="22"/>
              </w:rPr>
              <w:t xml:space="preserve"> (resultados</w:t>
            </w:r>
            <w:r w:rsidR="00897CD2" w:rsidRPr="0073413C">
              <w:rPr>
                <w:bCs/>
                <w:color w:val="000000" w:themeColor="text1"/>
                <w:sz w:val="22"/>
                <w:szCs w:val="22"/>
              </w:rPr>
              <w:t xml:space="preserve"> &lt; 0,02 mg/l</w:t>
            </w:r>
            <w:r w:rsidR="00496370" w:rsidRPr="0073413C">
              <w:rPr>
                <w:bCs/>
                <w:color w:val="000000" w:themeColor="text1"/>
                <w:sz w:val="22"/>
                <w:szCs w:val="22"/>
              </w:rPr>
              <w:t>)</w:t>
            </w:r>
            <w:r w:rsidR="00832236" w:rsidRPr="0073413C">
              <w:rPr>
                <w:bCs/>
                <w:sz w:val="22"/>
                <w:szCs w:val="22"/>
              </w:rPr>
              <w:t xml:space="preserve">, </w:t>
            </w:r>
            <w:r w:rsidR="00832236" w:rsidRPr="0073413C">
              <w:rPr>
                <w:bCs/>
                <w:color w:val="000000" w:themeColor="text1"/>
                <w:sz w:val="22"/>
                <w:szCs w:val="22"/>
              </w:rPr>
              <w:t>conforme a la norma de emisión</w:t>
            </w:r>
            <w:r w:rsidR="00496370" w:rsidRPr="0073413C">
              <w:rPr>
                <w:bCs/>
                <w:color w:val="000000" w:themeColor="text1"/>
                <w:sz w:val="22"/>
                <w:szCs w:val="22"/>
              </w:rPr>
              <w:t>, cumpliendo incluso con la normativa de calidad para agua potable.</w:t>
            </w:r>
          </w:p>
        </w:tc>
      </w:tr>
    </w:tbl>
    <w:p w14:paraId="61EB9370" w14:textId="77777777" w:rsidR="004B648A" w:rsidRPr="0073413C" w:rsidRDefault="004B648A" w:rsidP="00742350"/>
    <w:p w14:paraId="004EDBE5" w14:textId="4F89520B" w:rsidR="00BB4919" w:rsidRPr="0073413C" w:rsidRDefault="00BB4919" w:rsidP="00BB4919">
      <w:pPr>
        <w:pStyle w:val="Ttulo3"/>
      </w:pPr>
      <w:r w:rsidRPr="0073413C">
        <w:t xml:space="preserve">Denuncias relacionadas con eventual </w:t>
      </w:r>
      <w:r w:rsidR="00203C42" w:rsidRPr="0073413C">
        <w:t>afectación</w:t>
      </w:r>
      <w:r w:rsidRPr="0073413C">
        <w:t xml:space="preserve"> de aguas subterráneas</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BB4919" w:rsidRPr="0073413C" w14:paraId="7CFB2C0F" w14:textId="77777777" w:rsidTr="00476F43">
        <w:trPr>
          <w:trHeight w:val="142"/>
        </w:trPr>
        <w:tc>
          <w:tcPr>
            <w:tcW w:w="1389" w:type="pct"/>
          </w:tcPr>
          <w:p w14:paraId="666F9829" w14:textId="2CA4E16A" w:rsidR="00BB4919" w:rsidRPr="0073413C" w:rsidRDefault="00BB4919" w:rsidP="00BB4919">
            <w:pPr>
              <w:rPr>
                <w:sz w:val="22"/>
                <w:szCs w:val="22"/>
              </w:rPr>
            </w:pPr>
            <w:r w:rsidRPr="0073413C">
              <w:rPr>
                <w:b/>
                <w:bCs/>
                <w:sz w:val="22"/>
                <w:szCs w:val="22"/>
              </w:rPr>
              <w:t>Número de hecho constatado</w:t>
            </w:r>
            <w:r w:rsidRPr="0073413C">
              <w:rPr>
                <w:sz w:val="22"/>
                <w:szCs w:val="22"/>
              </w:rPr>
              <w:t>: 6</w:t>
            </w:r>
          </w:p>
        </w:tc>
        <w:tc>
          <w:tcPr>
            <w:tcW w:w="3611" w:type="pct"/>
          </w:tcPr>
          <w:p w14:paraId="622D3FF3" w14:textId="77777777" w:rsidR="00BB4919" w:rsidRPr="0073413C" w:rsidRDefault="00BB4919" w:rsidP="00BB4919">
            <w:pPr>
              <w:rPr>
                <w:sz w:val="22"/>
                <w:szCs w:val="22"/>
              </w:rPr>
            </w:pPr>
            <w:r w:rsidRPr="0073413C">
              <w:rPr>
                <w:b/>
                <w:bCs/>
                <w:sz w:val="22"/>
                <w:szCs w:val="22"/>
              </w:rPr>
              <w:t>Estación N°</w:t>
            </w:r>
            <w:r w:rsidRPr="0073413C">
              <w:rPr>
                <w:sz w:val="22"/>
                <w:szCs w:val="22"/>
              </w:rPr>
              <w:t>: Gabinete</w:t>
            </w:r>
          </w:p>
        </w:tc>
      </w:tr>
      <w:tr w:rsidR="00BB4919" w:rsidRPr="00BB4919" w14:paraId="7CF7CEF5" w14:textId="77777777" w:rsidTr="00476F43">
        <w:trPr>
          <w:trHeight w:val="319"/>
        </w:trPr>
        <w:tc>
          <w:tcPr>
            <w:tcW w:w="5000" w:type="pct"/>
            <w:gridSpan w:val="2"/>
            <w:tcBorders>
              <w:bottom w:val="single" w:sz="4" w:space="0" w:color="auto"/>
            </w:tcBorders>
          </w:tcPr>
          <w:p w14:paraId="40EDA3AF" w14:textId="77777777" w:rsidR="00BB4919" w:rsidRPr="0073413C" w:rsidRDefault="00BB4919" w:rsidP="00BB4919">
            <w:pPr>
              <w:rPr>
                <w:sz w:val="22"/>
                <w:szCs w:val="22"/>
              </w:rPr>
            </w:pPr>
            <w:r w:rsidRPr="0073413C">
              <w:rPr>
                <w:b/>
                <w:sz w:val="22"/>
                <w:szCs w:val="22"/>
              </w:rPr>
              <w:t xml:space="preserve">Exigencia (s): </w:t>
            </w:r>
          </w:p>
          <w:p w14:paraId="77AD3D26" w14:textId="77777777" w:rsidR="00BB4919" w:rsidRPr="0073413C" w:rsidRDefault="00BB4919" w:rsidP="00BB4919">
            <w:pPr>
              <w:rPr>
                <w:b/>
                <w:bCs/>
                <w:sz w:val="22"/>
                <w:szCs w:val="22"/>
              </w:rPr>
            </w:pPr>
          </w:p>
          <w:p w14:paraId="4C0FCD12" w14:textId="77777777" w:rsidR="00BB4919" w:rsidRPr="0073413C" w:rsidRDefault="00BB4919" w:rsidP="00BB4919">
            <w:pPr>
              <w:rPr>
                <w:b/>
                <w:bCs/>
                <w:sz w:val="22"/>
                <w:szCs w:val="22"/>
              </w:rPr>
            </w:pPr>
            <w:r w:rsidRPr="0073413C">
              <w:rPr>
                <w:b/>
                <w:bCs/>
                <w:sz w:val="22"/>
                <w:szCs w:val="22"/>
              </w:rPr>
              <w:t>Considerando 3.7.2 Letra b). RCA 171/2007 en relación al proyecto “Tratamiento de Agua Quebrada La Coipa”</w:t>
            </w:r>
          </w:p>
          <w:p w14:paraId="153B0588" w14:textId="77777777" w:rsidR="00BB4919" w:rsidRPr="0073413C" w:rsidRDefault="00BB4919" w:rsidP="00BB4919">
            <w:pPr>
              <w:rPr>
                <w:bCs/>
                <w:i/>
                <w:sz w:val="22"/>
                <w:szCs w:val="22"/>
                <w:lang w:val="es-ES"/>
              </w:rPr>
            </w:pPr>
            <w:r w:rsidRPr="0073413C">
              <w:rPr>
                <w:bCs/>
                <w:i/>
                <w:sz w:val="22"/>
                <w:szCs w:val="22"/>
                <w:lang w:val="es-ES"/>
              </w:rPr>
              <w:t>Los efluentes líquidos descargados provienen de la planta de tratamiento (Fase III), los que serán infiltrados directamente al agua subterránea luego que sean tratadas y eliminado el mercurio contenido, dejando las aguas con los niveles permitidos por la Norma</w:t>
            </w:r>
            <w:r w:rsidRPr="0073413C">
              <w:rPr>
                <w:bCs/>
                <w:sz w:val="22"/>
                <w:szCs w:val="22"/>
              </w:rPr>
              <w:t xml:space="preserve"> </w:t>
            </w:r>
            <w:r w:rsidRPr="0073413C">
              <w:rPr>
                <w:bCs/>
                <w:i/>
                <w:sz w:val="22"/>
                <w:szCs w:val="22"/>
              </w:rPr>
              <w:t>D. S .46 de infiltración.</w:t>
            </w:r>
          </w:p>
          <w:p w14:paraId="144FEBA8" w14:textId="77777777" w:rsidR="00BB4919" w:rsidRPr="0073413C" w:rsidRDefault="00BB4919" w:rsidP="00BB4919">
            <w:pPr>
              <w:rPr>
                <w:b/>
                <w:bCs/>
                <w:sz w:val="22"/>
                <w:szCs w:val="22"/>
              </w:rPr>
            </w:pPr>
          </w:p>
          <w:p w14:paraId="591036D0" w14:textId="1F8917C8" w:rsidR="00BB4919" w:rsidRPr="0073413C" w:rsidRDefault="00BB4919" w:rsidP="00BB4919">
            <w:pPr>
              <w:rPr>
                <w:b/>
                <w:bCs/>
                <w:sz w:val="22"/>
                <w:szCs w:val="22"/>
                <w:lang w:val="es-ES"/>
              </w:rPr>
            </w:pPr>
            <w:r w:rsidRPr="0073413C">
              <w:rPr>
                <w:b/>
                <w:bCs/>
                <w:sz w:val="22"/>
                <w:szCs w:val="22"/>
                <w:lang w:val="es-ES"/>
              </w:rPr>
              <w:t>Artículo 10° Tablas 1 y 2. Norma de emisión de residuos líquidos a aguas subterráneas. 2003 MINSEGPRES.</w:t>
            </w:r>
          </w:p>
          <w:p w14:paraId="5E13BEE6" w14:textId="77777777" w:rsidR="00BB4919" w:rsidRPr="0073413C" w:rsidRDefault="00BB4919" w:rsidP="00BB4919">
            <w:pPr>
              <w:rPr>
                <w:bCs/>
                <w:sz w:val="22"/>
                <w:szCs w:val="22"/>
                <w:lang w:val="es-ES"/>
              </w:rPr>
            </w:pPr>
            <w:r w:rsidRPr="0073413C">
              <w:rPr>
                <w:bCs/>
                <w:sz w:val="22"/>
                <w:szCs w:val="22"/>
                <w:lang w:val="es-ES"/>
              </w:rPr>
              <w:t>Extracto:</w:t>
            </w:r>
          </w:p>
          <w:p w14:paraId="368F68A1" w14:textId="77777777" w:rsidR="00BB4919" w:rsidRPr="0073413C" w:rsidRDefault="00BB4919" w:rsidP="00BB4919">
            <w:pPr>
              <w:rPr>
                <w:bCs/>
                <w:i/>
                <w:sz w:val="22"/>
                <w:szCs w:val="22"/>
                <w:lang w:val="es-ES"/>
              </w:rPr>
            </w:pPr>
            <w:r w:rsidRPr="0073413C">
              <w:rPr>
                <w:bCs/>
                <w:i/>
                <w:sz w:val="22"/>
                <w:szCs w:val="22"/>
                <w:lang w:val="es-ES"/>
              </w:rPr>
              <w:t>Límites Máximos Permitidos para Descargar Residuos Líquidos en Condiciones de Vulnerabilidad Media y Baja.</w:t>
            </w:r>
          </w:p>
          <w:p w14:paraId="36ADB19F" w14:textId="77777777" w:rsidR="00BB4919" w:rsidRPr="0073413C" w:rsidRDefault="00BB4919" w:rsidP="00BB4919">
            <w:pPr>
              <w:rPr>
                <w:bCs/>
                <w:i/>
                <w:sz w:val="22"/>
                <w:szCs w:val="22"/>
                <w:lang w:val="es-ES"/>
              </w:rPr>
            </w:pPr>
            <w:r w:rsidRPr="0073413C">
              <w:rPr>
                <w:bCs/>
                <w:i/>
                <w:sz w:val="22"/>
                <w:szCs w:val="22"/>
                <w:lang w:val="es-ES"/>
              </w:rPr>
              <w:t>Cianuro (mg/l) 0,2.</w:t>
            </w:r>
          </w:p>
          <w:p w14:paraId="4083DF07" w14:textId="77777777" w:rsidR="00BB4919" w:rsidRPr="0073413C" w:rsidRDefault="00BB4919" w:rsidP="00BB4919">
            <w:pPr>
              <w:rPr>
                <w:bCs/>
                <w:i/>
                <w:sz w:val="22"/>
                <w:szCs w:val="22"/>
                <w:lang w:val="es-ES"/>
              </w:rPr>
            </w:pPr>
            <w:r w:rsidRPr="0073413C">
              <w:rPr>
                <w:bCs/>
                <w:i/>
                <w:sz w:val="22"/>
                <w:szCs w:val="22"/>
                <w:lang w:val="es-ES"/>
              </w:rPr>
              <w:t>Mercurio (mg/l) 0,001.</w:t>
            </w:r>
          </w:p>
          <w:p w14:paraId="1E0FE736" w14:textId="77777777" w:rsidR="00BB4919" w:rsidRPr="0073413C" w:rsidRDefault="00BB4919" w:rsidP="00BB4919">
            <w:pPr>
              <w:rPr>
                <w:b/>
                <w:bCs/>
                <w:sz w:val="22"/>
                <w:szCs w:val="22"/>
              </w:rPr>
            </w:pPr>
            <w:r w:rsidRPr="0073413C">
              <w:rPr>
                <w:b/>
                <w:bCs/>
                <w:i/>
                <w:sz w:val="22"/>
                <w:szCs w:val="22"/>
                <w:lang w:val="es-ES"/>
              </w:rPr>
              <w:t xml:space="preserve">                              </w:t>
            </w:r>
            <w:r w:rsidRPr="0073413C">
              <w:rPr>
                <w:b/>
                <w:bCs/>
                <w:sz w:val="22"/>
                <w:szCs w:val="22"/>
              </w:rPr>
              <w:t xml:space="preserve"> </w:t>
            </w:r>
          </w:p>
          <w:p w14:paraId="6325CA06" w14:textId="77777777" w:rsidR="00BB4919" w:rsidRPr="0073413C" w:rsidRDefault="00BB4919" w:rsidP="00BB4919">
            <w:pPr>
              <w:rPr>
                <w:b/>
                <w:bCs/>
                <w:sz w:val="22"/>
                <w:szCs w:val="22"/>
              </w:rPr>
            </w:pPr>
            <w:r w:rsidRPr="0073413C">
              <w:rPr>
                <w:b/>
                <w:bCs/>
                <w:sz w:val="22"/>
                <w:szCs w:val="22"/>
              </w:rPr>
              <w:t>Considerando 3.7.6. RCA 171/2007 en relación al proyecto “Tratamiento de Agua Quebrada La Coipa”.</w:t>
            </w:r>
          </w:p>
          <w:p w14:paraId="3BC425FE" w14:textId="77777777" w:rsidR="00BB4919" w:rsidRPr="0073413C" w:rsidRDefault="00BB4919" w:rsidP="00BB4919">
            <w:pPr>
              <w:rPr>
                <w:i/>
                <w:sz w:val="22"/>
                <w:szCs w:val="22"/>
                <w:lang w:val="es-ES"/>
              </w:rPr>
            </w:pPr>
            <w:r w:rsidRPr="0073413C">
              <w:rPr>
                <w:i/>
                <w:sz w:val="22"/>
                <w:szCs w:val="22"/>
                <w:lang w:val="es-ES"/>
              </w:rPr>
              <w:t>Planes de Control y seguimiento. Se ha determinado la siguiente frecuencia de monitoreo:</w:t>
            </w:r>
          </w:p>
          <w:p w14:paraId="6EF244A2" w14:textId="77777777" w:rsidR="00BB4919" w:rsidRPr="0073413C" w:rsidRDefault="00BB4919" w:rsidP="00BB4919">
            <w:pPr>
              <w:rPr>
                <w:i/>
                <w:sz w:val="22"/>
                <w:szCs w:val="22"/>
                <w:lang w:val="es-ES"/>
              </w:rPr>
            </w:pPr>
            <w:r w:rsidRPr="0073413C">
              <w:rPr>
                <w:i/>
                <w:sz w:val="22"/>
                <w:szCs w:val="22"/>
                <w:lang w:val="es-ES"/>
              </w:rPr>
              <w:t>Monitoreo Semanal: Pozos 112, 113, 114 y 115 (4)</w:t>
            </w:r>
          </w:p>
          <w:p w14:paraId="5F3FE001" w14:textId="77777777" w:rsidR="00BB4919" w:rsidRPr="0073413C" w:rsidRDefault="00BB4919" w:rsidP="00BB4919">
            <w:pPr>
              <w:rPr>
                <w:i/>
                <w:sz w:val="22"/>
                <w:szCs w:val="22"/>
                <w:lang w:val="es-ES"/>
              </w:rPr>
            </w:pPr>
            <w:r w:rsidRPr="0073413C">
              <w:rPr>
                <w:i/>
                <w:sz w:val="22"/>
                <w:szCs w:val="22"/>
                <w:lang w:val="es-ES"/>
              </w:rPr>
              <w:t>Monitoreo Mensual: Pozos N° M-1, M-3, 11, 41, 49, 109, 111 y 114 (8)</w:t>
            </w:r>
          </w:p>
          <w:p w14:paraId="30816898" w14:textId="77777777" w:rsidR="00BB4919" w:rsidRPr="00BB4919" w:rsidRDefault="00BB4919" w:rsidP="00BB4919">
            <w:pPr>
              <w:rPr>
                <w:i/>
                <w:sz w:val="22"/>
                <w:szCs w:val="22"/>
                <w:lang w:val="es-ES"/>
              </w:rPr>
            </w:pPr>
            <w:r w:rsidRPr="0073413C">
              <w:rPr>
                <w:i/>
                <w:sz w:val="22"/>
                <w:szCs w:val="22"/>
                <w:lang w:val="es-ES"/>
              </w:rPr>
              <w:t>Muestreo Trimestral: Todos los pozos (64 en total)</w:t>
            </w:r>
            <w:r w:rsidRPr="00BB4919">
              <w:rPr>
                <w:i/>
                <w:sz w:val="22"/>
                <w:szCs w:val="22"/>
                <w:lang w:val="es-ES"/>
              </w:rPr>
              <w:t xml:space="preserve">       </w:t>
            </w:r>
          </w:p>
          <w:p w14:paraId="1F3986DF" w14:textId="77777777" w:rsidR="00BB4919" w:rsidRPr="00BB4919" w:rsidRDefault="00BB4919" w:rsidP="00BB4919">
            <w:pPr>
              <w:rPr>
                <w:b/>
                <w:sz w:val="22"/>
                <w:szCs w:val="22"/>
              </w:rPr>
            </w:pPr>
          </w:p>
        </w:tc>
      </w:tr>
      <w:tr w:rsidR="00BB4919" w:rsidRPr="00BB4919" w14:paraId="0560E99C" w14:textId="77777777" w:rsidTr="00476F43">
        <w:trPr>
          <w:trHeight w:val="627"/>
        </w:trPr>
        <w:tc>
          <w:tcPr>
            <w:tcW w:w="5000" w:type="pct"/>
            <w:gridSpan w:val="2"/>
          </w:tcPr>
          <w:p w14:paraId="6DD4AAA2" w14:textId="77777777" w:rsidR="00BB4919" w:rsidRDefault="00BB4919" w:rsidP="00BB4919">
            <w:pPr>
              <w:rPr>
                <w:b/>
                <w:sz w:val="22"/>
                <w:szCs w:val="22"/>
              </w:rPr>
            </w:pPr>
          </w:p>
          <w:p w14:paraId="32A6189B" w14:textId="77777777" w:rsidR="00BB4919" w:rsidRPr="00BB4919" w:rsidRDefault="00BB4919" w:rsidP="00BB4919">
            <w:pPr>
              <w:rPr>
                <w:b/>
                <w:sz w:val="22"/>
                <w:szCs w:val="22"/>
              </w:rPr>
            </w:pPr>
            <w:r w:rsidRPr="00BB4919">
              <w:rPr>
                <w:b/>
                <w:sz w:val="22"/>
                <w:szCs w:val="22"/>
              </w:rPr>
              <w:t xml:space="preserve">Resultado (s) examen de Información: </w:t>
            </w:r>
          </w:p>
          <w:p w14:paraId="290AB8D1" w14:textId="77777777" w:rsidR="00BB4919" w:rsidRPr="00BB4919" w:rsidRDefault="00BB4919" w:rsidP="00BB4919">
            <w:pPr>
              <w:rPr>
                <w:b/>
                <w:sz w:val="22"/>
                <w:szCs w:val="22"/>
              </w:rPr>
            </w:pPr>
          </w:p>
          <w:p w14:paraId="6D9DA6CA" w14:textId="0B706915" w:rsidR="00BB4919" w:rsidRPr="00BB4919" w:rsidRDefault="00BB4919" w:rsidP="00BB4919">
            <w:pPr>
              <w:rPr>
                <w:bCs/>
                <w:sz w:val="22"/>
                <w:szCs w:val="22"/>
              </w:rPr>
            </w:pPr>
            <w:r w:rsidRPr="00BB4919">
              <w:rPr>
                <w:bCs/>
                <w:sz w:val="22"/>
                <w:szCs w:val="22"/>
              </w:rPr>
              <w:t xml:space="preserve">De la revisión de los informes de seguimiento remitidos por el titular </w:t>
            </w:r>
            <w:r w:rsidRPr="00BB4919">
              <w:rPr>
                <w:bCs/>
                <w:sz w:val="22"/>
                <w:szCs w:val="22"/>
                <w:lang w:val="es-ES"/>
              </w:rPr>
              <w:t>que contienen información desde diciembre de 2013 hasta mayo de 2015</w:t>
            </w:r>
            <w:r>
              <w:rPr>
                <w:bCs/>
                <w:sz w:val="22"/>
                <w:szCs w:val="22"/>
                <w:lang w:val="es-ES"/>
              </w:rPr>
              <w:t xml:space="preserve"> identificados en el hecho </w:t>
            </w:r>
            <w:r w:rsidR="00203C42">
              <w:rPr>
                <w:bCs/>
                <w:sz w:val="22"/>
                <w:szCs w:val="22"/>
                <w:lang w:val="es-ES"/>
              </w:rPr>
              <w:t>constatado</w:t>
            </w:r>
            <w:r>
              <w:rPr>
                <w:bCs/>
                <w:sz w:val="22"/>
                <w:szCs w:val="22"/>
                <w:lang w:val="es-ES"/>
              </w:rPr>
              <w:t xml:space="preserve"> N° 5</w:t>
            </w:r>
            <w:r w:rsidRPr="00BB4919">
              <w:rPr>
                <w:bCs/>
                <w:sz w:val="22"/>
                <w:szCs w:val="22"/>
                <w:lang w:val="es-ES"/>
              </w:rPr>
              <w:t xml:space="preserve">, </w:t>
            </w:r>
            <w:r w:rsidRPr="00BB4919">
              <w:rPr>
                <w:bCs/>
                <w:sz w:val="22"/>
                <w:szCs w:val="22"/>
              </w:rPr>
              <w:t>en relación a las denuncias ingresadas durante el año 2014 (Caso N° 1279 y Caso N° 1570), se puede señalar lo siguiente:</w:t>
            </w:r>
          </w:p>
          <w:p w14:paraId="541493E2" w14:textId="77777777" w:rsidR="00BB4919" w:rsidRPr="00BB4919" w:rsidRDefault="00BB4919" w:rsidP="00BB4919">
            <w:pPr>
              <w:rPr>
                <w:bCs/>
                <w:sz w:val="22"/>
                <w:szCs w:val="22"/>
              </w:rPr>
            </w:pPr>
          </w:p>
          <w:p w14:paraId="347A32B9" w14:textId="13C77B5A" w:rsidR="009D3ECD" w:rsidRPr="00BB4919" w:rsidRDefault="00BB4919" w:rsidP="00BB4919">
            <w:pPr>
              <w:rPr>
                <w:bCs/>
                <w:sz w:val="22"/>
                <w:szCs w:val="22"/>
              </w:rPr>
            </w:pPr>
            <w:r w:rsidRPr="00BB4919">
              <w:rPr>
                <w:bCs/>
                <w:sz w:val="22"/>
                <w:szCs w:val="22"/>
              </w:rPr>
              <w:t xml:space="preserve">a. </w:t>
            </w:r>
            <w:r w:rsidR="00BA7EE4" w:rsidRPr="00BB4919">
              <w:rPr>
                <w:bCs/>
                <w:sz w:val="22"/>
                <w:szCs w:val="22"/>
              </w:rPr>
              <w:t xml:space="preserve">Considerando </w:t>
            </w:r>
            <w:r w:rsidR="009D3ECD" w:rsidRPr="00BB4919">
              <w:rPr>
                <w:bCs/>
                <w:sz w:val="22"/>
                <w:szCs w:val="22"/>
              </w:rPr>
              <w:t xml:space="preserve">la denuncia Caso N° 1279, ingresada con fecha 03 de enero de 2014, en la cual se señala lo siguiente </w:t>
            </w:r>
            <w:r w:rsidR="009D3ECD" w:rsidRPr="00BB4919">
              <w:rPr>
                <w:bCs/>
                <w:i/>
                <w:sz w:val="22"/>
                <w:szCs w:val="22"/>
              </w:rPr>
              <w:t>“a finales del mes de Agosto y principio del mes de Septiembre del año 2013, gente que trabaja en la mina denominada la Coipa, comuna de Copiapó, tuvo problemas con las cámaras de aguas produciéndose un rebalse de las cámaras contenedoras, las cuales contienen mercurio y estas filtraron hasta las napas subterráneas del R</w:t>
            </w:r>
            <w:r w:rsidR="00BE12A7">
              <w:rPr>
                <w:bCs/>
                <w:i/>
                <w:sz w:val="22"/>
                <w:szCs w:val="22"/>
              </w:rPr>
              <w:t>í</w:t>
            </w:r>
            <w:r w:rsidR="009D3ECD" w:rsidRPr="00BB4919">
              <w:rPr>
                <w:bCs/>
                <w:i/>
                <w:sz w:val="22"/>
                <w:szCs w:val="22"/>
              </w:rPr>
              <w:t>o Copiapó”</w:t>
            </w:r>
            <w:r w:rsidR="00BA7EE4" w:rsidRPr="00BB4919">
              <w:rPr>
                <w:bCs/>
                <w:sz w:val="22"/>
                <w:szCs w:val="22"/>
              </w:rPr>
              <w:t>,</w:t>
            </w:r>
            <w:r w:rsidR="00DD5637" w:rsidRPr="00BB4919">
              <w:rPr>
                <w:bCs/>
                <w:sz w:val="22"/>
                <w:szCs w:val="22"/>
              </w:rPr>
              <w:t xml:space="preserve"> </w:t>
            </w:r>
            <w:r w:rsidR="00BA7EE4" w:rsidRPr="00BB4919">
              <w:rPr>
                <w:bCs/>
                <w:sz w:val="22"/>
                <w:szCs w:val="22"/>
              </w:rPr>
              <w:t>de la revisión d</w:t>
            </w:r>
            <w:r w:rsidR="00DD5637" w:rsidRPr="00BB4919">
              <w:rPr>
                <w:bCs/>
                <w:sz w:val="22"/>
                <w:szCs w:val="22"/>
              </w:rPr>
              <w:t>el seguimiento mensual remitido por el titular</w:t>
            </w:r>
            <w:r w:rsidR="00DD5637" w:rsidRPr="00BB4919">
              <w:rPr>
                <w:bCs/>
                <w:i/>
                <w:sz w:val="22"/>
                <w:szCs w:val="22"/>
              </w:rPr>
              <w:t xml:space="preserve"> </w:t>
            </w:r>
            <w:r w:rsidR="00DD5637" w:rsidRPr="00BB4919">
              <w:rPr>
                <w:bCs/>
                <w:sz w:val="22"/>
                <w:szCs w:val="22"/>
                <w:lang w:val="es-ES"/>
              </w:rPr>
              <w:t xml:space="preserve">informe SSA código N° 23399, </w:t>
            </w:r>
            <w:r w:rsidR="003B39F2" w:rsidRPr="00BB4919">
              <w:rPr>
                <w:bCs/>
                <w:sz w:val="22"/>
                <w:szCs w:val="22"/>
                <w:lang w:val="es-ES"/>
              </w:rPr>
              <w:t>en</w:t>
            </w:r>
            <w:r w:rsidR="00DD5637" w:rsidRPr="00BB4919">
              <w:rPr>
                <w:bCs/>
                <w:sz w:val="22"/>
                <w:szCs w:val="22"/>
                <w:lang w:val="es-ES"/>
              </w:rPr>
              <w:t xml:space="preserve"> el pozo MDO 114, emplazado inmediatamente aguas </w:t>
            </w:r>
            <w:r w:rsidR="00BA7EE4" w:rsidRPr="00BB4919">
              <w:rPr>
                <w:bCs/>
                <w:sz w:val="22"/>
                <w:szCs w:val="22"/>
                <w:lang w:val="es-ES"/>
              </w:rPr>
              <w:t>abajo</w:t>
            </w:r>
            <w:r w:rsidR="00DD5637" w:rsidRPr="00BB4919">
              <w:rPr>
                <w:bCs/>
                <w:sz w:val="22"/>
                <w:szCs w:val="22"/>
                <w:lang w:val="es-ES"/>
              </w:rPr>
              <w:t xml:space="preserve"> de la línea de pozos de inyección de agua tratada, </w:t>
            </w:r>
            <w:r w:rsidR="003B39F2" w:rsidRPr="00BB4919">
              <w:rPr>
                <w:bCs/>
                <w:sz w:val="22"/>
                <w:szCs w:val="22"/>
                <w:lang w:val="es-ES"/>
              </w:rPr>
              <w:t xml:space="preserve">se constató que las </w:t>
            </w:r>
            <w:r w:rsidR="00972D73" w:rsidRPr="00BB4919">
              <w:rPr>
                <w:bCs/>
                <w:sz w:val="22"/>
                <w:szCs w:val="22"/>
                <w:lang w:val="es-ES"/>
              </w:rPr>
              <w:t xml:space="preserve">concentraciones de mercurio </w:t>
            </w:r>
            <w:r w:rsidR="003B39F2" w:rsidRPr="00BB4919">
              <w:rPr>
                <w:bCs/>
                <w:sz w:val="22"/>
                <w:szCs w:val="22"/>
                <w:lang w:val="es-ES"/>
              </w:rPr>
              <w:t xml:space="preserve">fueron </w:t>
            </w:r>
            <w:r w:rsidR="00972D73" w:rsidRPr="00BB4919">
              <w:rPr>
                <w:bCs/>
                <w:sz w:val="22"/>
                <w:szCs w:val="22"/>
                <w:lang w:val="es-ES"/>
              </w:rPr>
              <w:t xml:space="preserve">inferiores </w:t>
            </w:r>
            <w:r w:rsidR="00972D73" w:rsidRPr="00BB4919">
              <w:rPr>
                <w:bCs/>
                <w:sz w:val="22"/>
                <w:szCs w:val="22"/>
              </w:rPr>
              <w:t xml:space="preserve"> al límite normativo de 0,001 mg/l para el periodo denunciado</w:t>
            </w:r>
            <w:r w:rsidR="00860E55" w:rsidRPr="00BB4919">
              <w:rPr>
                <w:bCs/>
                <w:sz w:val="22"/>
                <w:szCs w:val="22"/>
              </w:rPr>
              <w:t xml:space="preserve">, </w:t>
            </w:r>
            <w:r w:rsidR="00972D73" w:rsidRPr="00BB4919">
              <w:rPr>
                <w:bCs/>
                <w:sz w:val="22"/>
                <w:szCs w:val="22"/>
              </w:rPr>
              <w:t xml:space="preserve"> sin embargo en el mismo informe se constató </w:t>
            </w:r>
            <w:r w:rsidR="003B39F2" w:rsidRPr="00BB4919">
              <w:rPr>
                <w:bCs/>
                <w:sz w:val="22"/>
                <w:szCs w:val="22"/>
              </w:rPr>
              <w:t>para</w:t>
            </w:r>
            <w:r w:rsidR="00972D73" w:rsidRPr="00BB4919">
              <w:rPr>
                <w:bCs/>
                <w:sz w:val="22"/>
                <w:szCs w:val="22"/>
              </w:rPr>
              <w:t xml:space="preserve"> el mes de septiembre un peak que </w:t>
            </w:r>
            <w:r w:rsidR="00972D73" w:rsidRPr="00BB4919">
              <w:rPr>
                <w:bCs/>
                <w:sz w:val="22"/>
                <w:szCs w:val="22"/>
              </w:rPr>
              <w:lastRenderedPageBreak/>
              <w:t>supera el límite normativo establecido para cianuro  de 0,2 mg/l, el cual desciende bajo el límite normativo al mes siguiente (ver Gr</w:t>
            </w:r>
            <w:r w:rsidR="00860E55" w:rsidRPr="00BB4919">
              <w:rPr>
                <w:bCs/>
                <w:sz w:val="22"/>
                <w:szCs w:val="22"/>
              </w:rPr>
              <w:t>áfico 10</w:t>
            </w:r>
            <w:r w:rsidR="00972D73" w:rsidRPr="00BB4919">
              <w:rPr>
                <w:bCs/>
                <w:sz w:val="22"/>
                <w:szCs w:val="22"/>
              </w:rPr>
              <w:t>).</w:t>
            </w:r>
          </w:p>
          <w:p w14:paraId="4EF8B314" w14:textId="77777777" w:rsidR="00BB4919" w:rsidRPr="00BB4919" w:rsidRDefault="00BB4919" w:rsidP="00BB4919">
            <w:pPr>
              <w:rPr>
                <w:bCs/>
                <w:sz w:val="22"/>
                <w:szCs w:val="22"/>
              </w:rPr>
            </w:pPr>
          </w:p>
          <w:p w14:paraId="35FAF83C" w14:textId="7B6BA682" w:rsidR="00BB4919" w:rsidRPr="00BB4919" w:rsidRDefault="00BB4919" w:rsidP="00BB4919">
            <w:pPr>
              <w:rPr>
                <w:bCs/>
                <w:sz w:val="22"/>
                <w:szCs w:val="22"/>
                <w:lang w:val="es-ES"/>
              </w:rPr>
            </w:pPr>
            <w:r w:rsidRPr="00BB4919">
              <w:rPr>
                <w:bCs/>
                <w:sz w:val="22"/>
                <w:szCs w:val="22"/>
              </w:rPr>
              <w:t xml:space="preserve">b. </w:t>
            </w:r>
            <w:r w:rsidR="00BA7EE4" w:rsidRPr="00BB4919">
              <w:rPr>
                <w:bCs/>
                <w:sz w:val="22"/>
                <w:szCs w:val="22"/>
              </w:rPr>
              <w:t>Considerando</w:t>
            </w:r>
            <w:r w:rsidR="00972D73" w:rsidRPr="00BB4919">
              <w:rPr>
                <w:bCs/>
                <w:sz w:val="22"/>
                <w:szCs w:val="22"/>
              </w:rPr>
              <w:t xml:space="preserve"> la denuncia Caso N° 1570, ingresada con fecha </w:t>
            </w:r>
            <w:r w:rsidR="00FD5083" w:rsidRPr="00BB4919">
              <w:rPr>
                <w:bCs/>
                <w:sz w:val="22"/>
                <w:szCs w:val="22"/>
              </w:rPr>
              <w:t>20</w:t>
            </w:r>
            <w:r w:rsidR="00972D73" w:rsidRPr="00BB4919">
              <w:rPr>
                <w:bCs/>
                <w:sz w:val="22"/>
                <w:szCs w:val="22"/>
              </w:rPr>
              <w:t xml:space="preserve"> de </w:t>
            </w:r>
            <w:r w:rsidR="00FD5083" w:rsidRPr="00BB4919">
              <w:rPr>
                <w:bCs/>
                <w:sz w:val="22"/>
                <w:szCs w:val="22"/>
              </w:rPr>
              <w:t>febrero</w:t>
            </w:r>
            <w:r w:rsidR="00972D73" w:rsidRPr="00BB4919">
              <w:rPr>
                <w:bCs/>
                <w:sz w:val="22"/>
                <w:szCs w:val="22"/>
              </w:rPr>
              <w:t xml:space="preserve"> de 2014, en la cual se señala lo siguiente</w:t>
            </w:r>
            <w:r w:rsidR="00291AF2" w:rsidRPr="00BB4919">
              <w:rPr>
                <w:bCs/>
                <w:sz w:val="22"/>
                <w:szCs w:val="22"/>
              </w:rPr>
              <w:t xml:space="preserve"> </w:t>
            </w:r>
            <w:r w:rsidR="00291AF2" w:rsidRPr="00BB4919">
              <w:rPr>
                <w:bCs/>
                <w:i/>
                <w:sz w:val="22"/>
                <w:szCs w:val="22"/>
              </w:rPr>
              <w:t>“</w:t>
            </w:r>
            <w:r w:rsidR="0038452F" w:rsidRPr="00BB4919">
              <w:rPr>
                <w:bCs/>
                <w:i/>
                <w:sz w:val="22"/>
                <w:szCs w:val="22"/>
              </w:rPr>
              <w:t>daños efectuados en forma sistem</w:t>
            </w:r>
            <w:r w:rsidR="00BE12A7">
              <w:rPr>
                <w:bCs/>
                <w:i/>
                <w:sz w:val="22"/>
                <w:szCs w:val="22"/>
              </w:rPr>
              <w:t>ática por esta Compañía Minera K</w:t>
            </w:r>
            <w:r w:rsidR="0038452F" w:rsidRPr="00BB4919">
              <w:rPr>
                <w:bCs/>
                <w:i/>
                <w:sz w:val="22"/>
                <w:szCs w:val="22"/>
              </w:rPr>
              <w:t xml:space="preserve">inross, sobre los ecosistemas de la alta cordillera </w:t>
            </w:r>
            <w:r w:rsidR="00BA7EE4" w:rsidRPr="00BB4919">
              <w:rPr>
                <w:bCs/>
                <w:i/>
                <w:sz w:val="22"/>
                <w:szCs w:val="22"/>
              </w:rPr>
              <w:t xml:space="preserve">de la región de Atacama (…) </w:t>
            </w:r>
            <w:r w:rsidR="00291AF2" w:rsidRPr="00BB4919">
              <w:rPr>
                <w:bCs/>
                <w:i/>
                <w:sz w:val="22"/>
                <w:szCs w:val="22"/>
              </w:rPr>
              <w:t>Que en cuanto a la Contaminación del Agua, provocando la muerte del ganado y erradicándonos de nuestros lugares de habitual pastero dentro de las trashumancia que se realizamos y poniendo en riesgo la salud y sobrevivencia de los comuneros indígenas, es la sabiduría y la prudencia lo que ha permitido que no tengamos a toda la Comunidad envenenada con las aguas, ya que hasta los pozos están contaminados y otras fuentes de agua subterránea de la cual nos proveemos de agua los indígenas.”</w:t>
            </w:r>
            <w:r w:rsidR="00BA7EE4" w:rsidRPr="00BB4919">
              <w:rPr>
                <w:bCs/>
                <w:sz w:val="22"/>
                <w:szCs w:val="22"/>
              </w:rPr>
              <w:t>, de la revisión del seguimiento trimestral</w:t>
            </w:r>
            <w:r w:rsidR="00C919CD" w:rsidRPr="00BB4919">
              <w:rPr>
                <w:bCs/>
                <w:sz w:val="22"/>
                <w:szCs w:val="22"/>
              </w:rPr>
              <w:t xml:space="preserve"> y mensual</w:t>
            </w:r>
            <w:r w:rsidR="00BA7EE4" w:rsidRPr="00BB4919">
              <w:rPr>
                <w:bCs/>
                <w:sz w:val="22"/>
                <w:szCs w:val="22"/>
              </w:rPr>
              <w:t xml:space="preserve"> remitido por el titular</w:t>
            </w:r>
            <w:r w:rsidR="00BA7EE4" w:rsidRPr="00BB4919">
              <w:rPr>
                <w:bCs/>
                <w:i/>
                <w:sz w:val="22"/>
                <w:szCs w:val="22"/>
              </w:rPr>
              <w:t xml:space="preserve"> </w:t>
            </w:r>
            <w:r w:rsidR="00BA7EE4" w:rsidRPr="00BB4919">
              <w:rPr>
                <w:bCs/>
                <w:sz w:val="22"/>
                <w:szCs w:val="22"/>
                <w:lang w:val="es-ES"/>
              </w:rPr>
              <w:t>informe SSA código N° 32227</w:t>
            </w:r>
            <w:r w:rsidR="003B39F2" w:rsidRPr="00BB4919">
              <w:rPr>
                <w:bCs/>
                <w:sz w:val="22"/>
                <w:szCs w:val="22"/>
                <w:lang w:val="es-ES"/>
              </w:rPr>
              <w:t>,</w:t>
            </w:r>
            <w:r w:rsidR="00BA7EE4" w:rsidRPr="00BB4919">
              <w:rPr>
                <w:bCs/>
                <w:sz w:val="22"/>
                <w:szCs w:val="22"/>
                <w:lang w:val="es-ES"/>
              </w:rPr>
              <w:t xml:space="preserve"> en los pozos</w:t>
            </w:r>
            <w:r w:rsidR="00C919CD" w:rsidRPr="00BB4919">
              <w:rPr>
                <w:bCs/>
                <w:sz w:val="22"/>
                <w:szCs w:val="22"/>
                <w:lang w:val="es-ES"/>
              </w:rPr>
              <w:t xml:space="preserve"> MDO 112, </w:t>
            </w:r>
            <w:r w:rsidR="00BA7EE4" w:rsidRPr="00BB4919">
              <w:rPr>
                <w:bCs/>
                <w:sz w:val="22"/>
                <w:szCs w:val="22"/>
                <w:lang w:val="es-ES"/>
              </w:rPr>
              <w:t>MDO 113</w:t>
            </w:r>
            <w:r w:rsidRPr="00BB4919">
              <w:rPr>
                <w:bCs/>
                <w:sz w:val="22"/>
                <w:szCs w:val="22"/>
                <w:lang w:val="es-ES"/>
              </w:rPr>
              <w:t xml:space="preserve">, </w:t>
            </w:r>
            <w:r w:rsidR="00C919CD" w:rsidRPr="00BB4919">
              <w:rPr>
                <w:bCs/>
                <w:sz w:val="22"/>
                <w:szCs w:val="22"/>
                <w:lang w:val="es-ES"/>
              </w:rPr>
              <w:t>MDO 14</w:t>
            </w:r>
            <w:r w:rsidRPr="00BB4919">
              <w:rPr>
                <w:bCs/>
                <w:sz w:val="22"/>
                <w:szCs w:val="22"/>
                <w:lang w:val="es-ES"/>
              </w:rPr>
              <w:t xml:space="preserve"> y MDO 15</w:t>
            </w:r>
            <w:r w:rsidR="00BA7EE4" w:rsidRPr="00BB4919">
              <w:rPr>
                <w:bCs/>
                <w:sz w:val="22"/>
                <w:szCs w:val="22"/>
                <w:lang w:val="es-ES"/>
              </w:rPr>
              <w:t>, emplazados aguas abajo de la línea de pozos de inyección de agua tratada</w:t>
            </w:r>
            <w:r w:rsidR="00C919CD" w:rsidRPr="00BB4919">
              <w:rPr>
                <w:bCs/>
                <w:sz w:val="22"/>
                <w:szCs w:val="22"/>
                <w:lang w:val="es-ES"/>
              </w:rPr>
              <w:t xml:space="preserve"> durante el periodo comprendido entre enero 2013 y diciembre de 2014</w:t>
            </w:r>
            <w:r w:rsidR="00BA7EE4" w:rsidRPr="00BB4919">
              <w:rPr>
                <w:bCs/>
                <w:sz w:val="22"/>
                <w:szCs w:val="22"/>
                <w:lang w:val="es-ES"/>
              </w:rPr>
              <w:t xml:space="preserve">, se </w:t>
            </w:r>
            <w:r w:rsidRPr="00BB4919">
              <w:rPr>
                <w:bCs/>
                <w:sz w:val="22"/>
                <w:szCs w:val="22"/>
                <w:lang w:val="es-ES"/>
              </w:rPr>
              <w:t>puede señalar lo siguiente:</w:t>
            </w:r>
          </w:p>
          <w:p w14:paraId="7811D3D6" w14:textId="77777777" w:rsidR="00BB4919" w:rsidRPr="00BB4919" w:rsidRDefault="00BB4919" w:rsidP="00BB4919">
            <w:pPr>
              <w:rPr>
                <w:bCs/>
                <w:sz w:val="22"/>
                <w:szCs w:val="22"/>
                <w:lang w:val="es-ES"/>
              </w:rPr>
            </w:pPr>
          </w:p>
          <w:p w14:paraId="5EF8A1DD" w14:textId="77777777" w:rsidR="00BB4919" w:rsidRPr="0073413C" w:rsidRDefault="00BB4919" w:rsidP="00BB4919">
            <w:pPr>
              <w:rPr>
                <w:bCs/>
                <w:sz w:val="22"/>
                <w:szCs w:val="22"/>
                <w:lang w:val="es-ES"/>
              </w:rPr>
            </w:pPr>
            <w:r w:rsidRPr="00BB4919">
              <w:rPr>
                <w:bCs/>
                <w:sz w:val="22"/>
                <w:szCs w:val="22"/>
                <w:lang w:val="es-ES"/>
              </w:rPr>
              <w:t xml:space="preserve">Para las </w:t>
            </w:r>
            <w:r w:rsidRPr="0073413C">
              <w:rPr>
                <w:bCs/>
                <w:sz w:val="22"/>
                <w:szCs w:val="22"/>
                <w:lang w:val="es-ES"/>
              </w:rPr>
              <w:t xml:space="preserve">concentraciones de mercurio, cuyo límite normativo es de </w:t>
            </w:r>
            <w:r w:rsidR="00BA7EE4" w:rsidRPr="0073413C">
              <w:rPr>
                <w:bCs/>
                <w:sz w:val="22"/>
                <w:szCs w:val="22"/>
              </w:rPr>
              <w:t>0,001 mg/l</w:t>
            </w:r>
            <w:r w:rsidRPr="0073413C">
              <w:rPr>
                <w:bCs/>
                <w:sz w:val="22"/>
                <w:szCs w:val="22"/>
                <w:lang w:val="es-ES"/>
              </w:rPr>
              <w:t>:</w:t>
            </w:r>
          </w:p>
          <w:p w14:paraId="0366957F" w14:textId="77777777" w:rsidR="00BB4919" w:rsidRPr="0073413C" w:rsidRDefault="00BB4919" w:rsidP="00BB4919">
            <w:pPr>
              <w:rPr>
                <w:bCs/>
                <w:sz w:val="22"/>
                <w:szCs w:val="22"/>
                <w:lang w:val="es-ES"/>
              </w:rPr>
            </w:pPr>
          </w:p>
          <w:p w14:paraId="1181E66E" w14:textId="77777777" w:rsidR="00BB4919" w:rsidRPr="0073413C" w:rsidRDefault="00BB4919" w:rsidP="002A0EDD">
            <w:pPr>
              <w:numPr>
                <w:ilvl w:val="0"/>
                <w:numId w:val="4"/>
              </w:numPr>
              <w:rPr>
                <w:bCs/>
                <w:sz w:val="22"/>
                <w:szCs w:val="22"/>
              </w:rPr>
            </w:pPr>
            <w:r w:rsidRPr="0073413C">
              <w:rPr>
                <w:bCs/>
                <w:sz w:val="22"/>
                <w:szCs w:val="22"/>
                <w:lang w:val="es-ES"/>
              </w:rPr>
              <w:t>E</w:t>
            </w:r>
            <w:r w:rsidR="003B39F2" w:rsidRPr="0073413C">
              <w:rPr>
                <w:bCs/>
                <w:sz w:val="22"/>
                <w:szCs w:val="22"/>
              </w:rPr>
              <w:t>n el pozo MDO 112</w:t>
            </w:r>
            <w:r w:rsidRPr="0073413C">
              <w:rPr>
                <w:bCs/>
                <w:sz w:val="22"/>
                <w:szCs w:val="22"/>
              </w:rPr>
              <w:t>, s</w:t>
            </w:r>
            <w:r w:rsidRPr="0073413C">
              <w:rPr>
                <w:bCs/>
                <w:sz w:val="22"/>
                <w:szCs w:val="22"/>
                <w:lang w:val="es-ES"/>
              </w:rPr>
              <w:t>e</w:t>
            </w:r>
            <w:r w:rsidR="00BA7EE4" w:rsidRPr="0073413C">
              <w:rPr>
                <w:bCs/>
                <w:sz w:val="22"/>
                <w:szCs w:val="22"/>
                <w:lang w:val="es-ES"/>
              </w:rPr>
              <w:t xml:space="preserve"> </w:t>
            </w:r>
            <w:r w:rsidR="00C919CD" w:rsidRPr="0073413C">
              <w:rPr>
                <w:bCs/>
                <w:sz w:val="22"/>
                <w:szCs w:val="22"/>
                <w:lang w:val="es-ES"/>
              </w:rPr>
              <w:t xml:space="preserve">registraron valores </w:t>
            </w:r>
            <w:r w:rsidR="003B39F2" w:rsidRPr="0073413C">
              <w:rPr>
                <w:bCs/>
                <w:sz w:val="22"/>
                <w:szCs w:val="22"/>
                <w:lang w:val="es-ES"/>
              </w:rPr>
              <w:t>superiores</w:t>
            </w:r>
            <w:r w:rsidR="00BA7EE4" w:rsidRPr="0073413C">
              <w:rPr>
                <w:bCs/>
                <w:sz w:val="22"/>
                <w:szCs w:val="22"/>
              </w:rPr>
              <w:t xml:space="preserve"> al límite normativo </w:t>
            </w:r>
            <w:r w:rsidR="003B39F2" w:rsidRPr="0073413C">
              <w:rPr>
                <w:bCs/>
                <w:sz w:val="22"/>
                <w:szCs w:val="22"/>
              </w:rPr>
              <w:t>en</w:t>
            </w:r>
            <w:r w:rsidR="00BA7EE4" w:rsidRPr="0073413C">
              <w:rPr>
                <w:bCs/>
                <w:sz w:val="22"/>
                <w:szCs w:val="22"/>
              </w:rPr>
              <w:t xml:space="preserve"> </w:t>
            </w:r>
            <w:r w:rsidR="003B39F2" w:rsidRPr="0073413C">
              <w:rPr>
                <w:bCs/>
                <w:sz w:val="22"/>
                <w:szCs w:val="22"/>
              </w:rPr>
              <w:t>los meses de diciembre 2013, ma</w:t>
            </w:r>
            <w:r w:rsidRPr="0073413C">
              <w:rPr>
                <w:bCs/>
                <w:sz w:val="22"/>
                <w:szCs w:val="22"/>
              </w:rPr>
              <w:t>rzo 2014 y septiembre de 2014</w:t>
            </w:r>
            <w:r w:rsidR="003B39F2" w:rsidRPr="0073413C">
              <w:rPr>
                <w:bCs/>
                <w:sz w:val="22"/>
                <w:szCs w:val="22"/>
              </w:rPr>
              <w:t xml:space="preserve"> </w:t>
            </w:r>
            <w:r w:rsidR="00BA7EE4" w:rsidRPr="0073413C">
              <w:rPr>
                <w:bCs/>
                <w:sz w:val="22"/>
                <w:szCs w:val="22"/>
              </w:rPr>
              <w:t>(ver Gráfico N° 1</w:t>
            </w:r>
            <w:r w:rsidRPr="0073413C">
              <w:rPr>
                <w:bCs/>
                <w:sz w:val="22"/>
                <w:szCs w:val="22"/>
              </w:rPr>
              <w:t>1).</w:t>
            </w:r>
          </w:p>
          <w:p w14:paraId="3F71D3C4" w14:textId="28B51BDE" w:rsidR="00BB4919" w:rsidRPr="0073413C" w:rsidRDefault="00BB4919" w:rsidP="002A0EDD">
            <w:pPr>
              <w:numPr>
                <w:ilvl w:val="0"/>
                <w:numId w:val="4"/>
              </w:numPr>
              <w:rPr>
                <w:bCs/>
                <w:sz w:val="22"/>
                <w:szCs w:val="22"/>
              </w:rPr>
            </w:pPr>
            <w:r w:rsidRPr="0073413C">
              <w:rPr>
                <w:bCs/>
                <w:sz w:val="22"/>
                <w:szCs w:val="22"/>
              </w:rPr>
              <w:t>En el pozo MDO 1</w:t>
            </w:r>
            <w:r w:rsidR="00FD0044" w:rsidRPr="0073413C">
              <w:rPr>
                <w:bCs/>
                <w:sz w:val="22"/>
                <w:szCs w:val="22"/>
              </w:rPr>
              <w:t>1</w:t>
            </w:r>
            <w:r w:rsidRPr="0073413C">
              <w:rPr>
                <w:bCs/>
                <w:sz w:val="22"/>
                <w:szCs w:val="22"/>
              </w:rPr>
              <w:t xml:space="preserve">3, se </w:t>
            </w:r>
            <w:r w:rsidRPr="0073413C">
              <w:rPr>
                <w:bCs/>
                <w:sz w:val="22"/>
                <w:szCs w:val="22"/>
                <w:lang w:val="es-ES"/>
              </w:rPr>
              <w:t>registraron valores superiores</w:t>
            </w:r>
            <w:r w:rsidRPr="0073413C">
              <w:rPr>
                <w:bCs/>
                <w:sz w:val="22"/>
                <w:szCs w:val="22"/>
              </w:rPr>
              <w:t xml:space="preserve"> al límite normativo en los meses de junio, septiembre y diciembre del 2014 (ver Gráfico N° 12).</w:t>
            </w:r>
          </w:p>
          <w:p w14:paraId="0CD5DCD3" w14:textId="77777777" w:rsidR="00BB4919" w:rsidRPr="0073413C" w:rsidRDefault="00BB4919" w:rsidP="002A0EDD">
            <w:pPr>
              <w:numPr>
                <w:ilvl w:val="0"/>
                <w:numId w:val="4"/>
              </w:numPr>
              <w:rPr>
                <w:bCs/>
                <w:sz w:val="22"/>
                <w:szCs w:val="22"/>
              </w:rPr>
            </w:pPr>
            <w:r w:rsidRPr="0073413C">
              <w:rPr>
                <w:bCs/>
                <w:sz w:val="22"/>
                <w:szCs w:val="22"/>
              </w:rPr>
              <w:t xml:space="preserve">En el pozo MDO 114, se </w:t>
            </w:r>
            <w:r w:rsidRPr="0073413C">
              <w:rPr>
                <w:bCs/>
                <w:sz w:val="22"/>
                <w:szCs w:val="22"/>
                <w:lang w:val="es-ES"/>
              </w:rPr>
              <w:t>registraron valores superiores</w:t>
            </w:r>
            <w:r w:rsidRPr="0073413C">
              <w:rPr>
                <w:bCs/>
                <w:sz w:val="22"/>
                <w:szCs w:val="22"/>
              </w:rPr>
              <w:t xml:space="preserve"> al límite normativo en los meses marzo, junio y julio del 2014 (ver Gráfico N° 13).</w:t>
            </w:r>
          </w:p>
          <w:p w14:paraId="03853D3C" w14:textId="77777777" w:rsidR="00BB4919" w:rsidRPr="0073413C" w:rsidRDefault="00BB4919" w:rsidP="002A0EDD">
            <w:pPr>
              <w:numPr>
                <w:ilvl w:val="0"/>
                <w:numId w:val="4"/>
              </w:numPr>
              <w:rPr>
                <w:bCs/>
                <w:sz w:val="22"/>
                <w:szCs w:val="22"/>
              </w:rPr>
            </w:pPr>
            <w:r w:rsidRPr="0073413C">
              <w:rPr>
                <w:bCs/>
                <w:sz w:val="22"/>
                <w:szCs w:val="22"/>
              </w:rPr>
              <w:t xml:space="preserve">En el pozo MDO 115, se </w:t>
            </w:r>
            <w:r w:rsidRPr="0073413C">
              <w:rPr>
                <w:bCs/>
                <w:sz w:val="22"/>
                <w:szCs w:val="22"/>
                <w:lang w:val="es-ES"/>
              </w:rPr>
              <w:t>registraron valores superiores</w:t>
            </w:r>
            <w:r w:rsidRPr="0073413C">
              <w:rPr>
                <w:bCs/>
                <w:sz w:val="22"/>
                <w:szCs w:val="22"/>
              </w:rPr>
              <w:t xml:space="preserve"> al límite normativo en los meses de junio y septiembre del 2013, marzo y diciembre del 2014 (ver Gráfico N° 14).</w:t>
            </w:r>
          </w:p>
          <w:p w14:paraId="298ACB37" w14:textId="77777777" w:rsidR="009D3ECD" w:rsidRPr="0073413C" w:rsidRDefault="009D3ECD" w:rsidP="00BB4919">
            <w:pPr>
              <w:rPr>
                <w:bCs/>
                <w:sz w:val="22"/>
                <w:szCs w:val="22"/>
              </w:rPr>
            </w:pPr>
          </w:p>
          <w:p w14:paraId="4CA2BB18" w14:textId="77777777" w:rsidR="00BB4919" w:rsidRPr="0073413C" w:rsidRDefault="00BB4919" w:rsidP="00BB4919">
            <w:pPr>
              <w:rPr>
                <w:bCs/>
                <w:sz w:val="22"/>
                <w:szCs w:val="22"/>
                <w:lang w:val="es-ES"/>
              </w:rPr>
            </w:pPr>
            <w:r w:rsidRPr="0073413C">
              <w:rPr>
                <w:bCs/>
                <w:sz w:val="22"/>
                <w:szCs w:val="22"/>
                <w:lang w:val="es-ES"/>
              </w:rPr>
              <w:t xml:space="preserve">Para las concentraciones de cianuro, cuyo límite normativo es de </w:t>
            </w:r>
            <w:r w:rsidRPr="0073413C">
              <w:rPr>
                <w:bCs/>
                <w:sz w:val="22"/>
                <w:szCs w:val="22"/>
              </w:rPr>
              <w:t>0,2 mg/l</w:t>
            </w:r>
            <w:r w:rsidRPr="0073413C">
              <w:rPr>
                <w:bCs/>
                <w:sz w:val="22"/>
                <w:szCs w:val="22"/>
                <w:lang w:val="es-ES"/>
              </w:rPr>
              <w:t>:</w:t>
            </w:r>
          </w:p>
          <w:p w14:paraId="19F077D0" w14:textId="77777777" w:rsidR="00BB4919" w:rsidRPr="0073413C" w:rsidRDefault="00BB4919" w:rsidP="00BB4919">
            <w:pPr>
              <w:rPr>
                <w:bCs/>
                <w:sz w:val="22"/>
                <w:szCs w:val="22"/>
                <w:lang w:val="es-ES"/>
              </w:rPr>
            </w:pPr>
          </w:p>
          <w:p w14:paraId="39313636" w14:textId="144740F3" w:rsidR="00BB4919" w:rsidRPr="0073413C" w:rsidRDefault="00BB4919" w:rsidP="002A0EDD">
            <w:pPr>
              <w:numPr>
                <w:ilvl w:val="0"/>
                <w:numId w:val="4"/>
              </w:numPr>
              <w:rPr>
                <w:bCs/>
                <w:sz w:val="22"/>
                <w:szCs w:val="22"/>
              </w:rPr>
            </w:pPr>
            <w:r w:rsidRPr="0073413C">
              <w:rPr>
                <w:bCs/>
                <w:sz w:val="22"/>
                <w:szCs w:val="22"/>
                <w:lang w:val="es-ES"/>
              </w:rPr>
              <w:t>E</w:t>
            </w:r>
            <w:r w:rsidR="00FD0044" w:rsidRPr="0073413C">
              <w:rPr>
                <w:bCs/>
                <w:sz w:val="22"/>
                <w:szCs w:val="22"/>
              </w:rPr>
              <w:t>n el pozo MDO 113</w:t>
            </w:r>
            <w:r w:rsidRPr="0073413C">
              <w:rPr>
                <w:bCs/>
                <w:sz w:val="22"/>
                <w:szCs w:val="22"/>
              </w:rPr>
              <w:t>, s</w:t>
            </w:r>
            <w:r w:rsidRPr="0073413C">
              <w:rPr>
                <w:bCs/>
                <w:sz w:val="22"/>
                <w:szCs w:val="22"/>
                <w:lang w:val="es-ES"/>
              </w:rPr>
              <w:t>e registraron valores superiores</w:t>
            </w:r>
            <w:r w:rsidRPr="0073413C">
              <w:rPr>
                <w:bCs/>
                <w:sz w:val="22"/>
                <w:szCs w:val="22"/>
              </w:rPr>
              <w:t xml:space="preserve"> al límite normativo en </w:t>
            </w:r>
            <w:r w:rsidR="00131E7E" w:rsidRPr="0073413C">
              <w:rPr>
                <w:bCs/>
                <w:sz w:val="22"/>
                <w:szCs w:val="22"/>
              </w:rPr>
              <w:t xml:space="preserve">el mes </w:t>
            </w:r>
            <w:r w:rsidR="00203C42" w:rsidRPr="0073413C">
              <w:rPr>
                <w:bCs/>
                <w:sz w:val="22"/>
                <w:szCs w:val="22"/>
              </w:rPr>
              <w:t xml:space="preserve">de </w:t>
            </w:r>
            <w:r w:rsidR="00203C42" w:rsidRPr="0073413C">
              <w:rPr>
                <w:bCs/>
                <w:sz w:val="18"/>
                <w:szCs w:val="18"/>
              </w:rPr>
              <w:t>diciembre</w:t>
            </w:r>
            <w:r w:rsidR="00131E7E" w:rsidRPr="0073413C">
              <w:rPr>
                <w:bCs/>
                <w:sz w:val="22"/>
                <w:szCs w:val="22"/>
              </w:rPr>
              <w:t xml:space="preserve"> del 2014</w:t>
            </w:r>
            <w:r w:rsidRPr="0073413C">
              <w:rPr>
                <w:bCs/>
                <w:sz w:val="22"/>
                <w:szCs w:val="22"/>
              </w:rPr>
              <w:t xml:space="preserve"> (ver Gráfico N° 1</w:t>
            </w:r>
            <w:r w:rsidR="00FD0044" w:rsidRPr="0073413C">
              <w:rPr>
                <w:bCs/>
                <w:sz w:val="22"/>
                <w:szCs w:val="22"/>
              </w:rPr>
              <w:t>5</w:t>
            </w:r>
            <w:r w:rsidRPr="0073413C">
              <w:rPr>
                <w:bCs/>
                <w:sz w:val="22"/>
                <w:szCs w:val="22"/>
              </w:rPr>
              <w:t>).</w:t>
            </w:r>
          </w:p>
          <w:p w14:paraId="2FF992AE" w14:textId="358B188D" w:rsidR="00BB4919" w:rsidRPr="0073413C" w:rsidRDefault="00FD0044" w:rsidP="002A0EDD">
            <w:pPr>
              <w:numPr>
                <w:ilvl w:val="0"/>
                <w:numId w:val="4"/>
              </w:numPr>
              <w:rPr>
                <w:bCs/>
                <w:sz w:val="22"/>
                <w:szCs w:val="22"/>
              </w:rPr>
            </w:pPr>
            <w:r w:rsidRPr="0073413C">
              <w:rPr>
                <w:bCs/>
                <w:sz w:val="22"/>
                <w:szCs w:val="22"/>
              </w:rPr>
              <w:t>En el pozo MDO 114</w:t>
            </w:r>
            <w:r w:rsidR="00BB4919" w:rsidRPr="0073413C">
              <w:rPr>
                <w:bCs/>
                <w:sz w:val="22"/>
                <w:szCs w:val="22"/>
              </w:rPr>
              <w:t xml:space="preserve">, se </w:t>
            </w:r>
            <w:r w:rsidR="00BB4919" w:rsidRPr="0073413C">
              <w:rPr>
                <w:bCs/>
                <w:sz w:val="22"/>
                <w:szCs w:val="22"/>
                <w:lang w:val="es-ES"/>
              </w:rPr>
              <w:t>registraron valores superiores</w:t>
            </w:r>
            <w:r w:rsidR="00BB4919" w:rsidRPr="0073413C">
              <w:rPr>
                <w:bCs/>
                <w:sz w:val="22"/>
                <w:szCs w:val="22"/>
              </w:rPr>
              <w:t xml:space="preserve"> al límite normativo en los meses </w:t>
            </w:r>
            <w:r w:rsidR="001071D1" w:rsidRPr="0073413C">
              <w:rPr>
                <w:bCs/>
                <w:sz w:val="22"/>
                <w:szCs w:val="22"/>
              </w:rPr>
              <w:t>de agosto 2013 y febrero de 2014</w:t>
            </w:r>
            <w:r w:rsidR="00BB4919" w:rsidRPr="0073413C">
              <w:rPr>
                <w:bCs/>
                <w:sz w:val="22"/>
                <w:szCs w:val="22"/>
              </w:rPr>
              <w:t xml:space="preserve"> (ver Gráfico N° 1</w:t>
            </w:r>
            <w:r w:rsidRPr="0073413C">
              <w:rPr>
                <w:bCs/>
                <w:sz w:val="22"/>
                <w:szCs w:val="22"/>
              </w:rPr>
              <w:t>6</w:t>
            </w:r>
            <w:r w:rsidR="00BB4919" w:rsidRPr="0073413C">
              <w:rPr>
                <w:bCs/>
                <w:sz w:val="22"/>
                <w:szCs w:val="22"/>
              </w:rPr>
              <w:t>).</w:t>
            </w:r>
          </w:p>
          <w:p w14:paraId="1D6B1EFB" w14:textId="12B9C83A" w:rsidR="00BB4919" w:rsidRPr="0073413C" w:rsidRDefault="00FD0044" w:rsidP="002A0EDD">
            <w:pPr>
              <w:numPr>
                <w:ilvl w:val="0"/>
                <w:numId w:val="4"/>
              </w:numPr>
              <w:rPr>
                <w:sz w:val="22"/>
                <w:szCs w:val="22"/>
              </w:rPr>
            </w:pPr>
            <w:r w:rsidRPr="0073413C">
              <w:rPr>
                <w:bCs/>
                <w:sz w:val="22"/>
                <w:szCs w:val="22"/>
              </w:rPr>
              <w:t>En el pozo MDO 115</w:t>
            </w:r>
            <w:r w:rsidR="00BB4919" w:rsidRPr="0073413C">
              <w:rPr>
                <w:bCs/>
                <w:sz w:val="22"/>
                <w:szCs w:val="22"/>
              </w:rPr>
              <w:t xml:space="preserve">, se </w:t>
            </w:r>
            <w:r w:rsidR="00BB4919" w:rsidRPr="0073413C">
              <w:rPr>
                <w:bCs/>
                <w:sz w:val="22"/>
                <w:szCs w:val="22"/>
                <w:lang w:val="es-ES"/>
              </w:rPr>
              <w:t>registraron valores superiores</w:t>
            </w:r>
            <w:r w:rsidR="00BB4919" w:rsidRPr="0073413C">
              <w:rPr>
                <w:bCs/>
                <w:sz w:val="22"/>
                <w:szCs w:val="22"/>
              </w:rPr>
              <w:t xml:space="preserve"> al límite normativo en los </w:t>
            </w:r>
            <w:r w:rsidR="00203C42" w:rsidRPr="0073413C">
              <w:rPr>
                <w:bCs/>
                <w:sz w:val="22"/>
                <w:szCs w:val="22"/>
              </w:rPr>
              <w:t xml:space="preserve">meses </w:t>
            </w:r>
            <w:r w:rsidR="00203C42" w:rsidRPr="0073413C">
              <w:rPr>
                <w:bCs/>
                <w:sz w:val="18"/>
                <w:szCs w:val="18"/>
              </w:rPr>
              <w:t>de</w:t>
            </w:r>
            <w:r w:rsidR="001071D1" w:rsidRPr="0073413C">
              <w:rPr>
                <w:bCs/>
                <w:sz w:val="22"/>
                <w:szCs w:val="22"/>
              </w:rPr>
              <w:t xml:space="preserve"> marzo y diciembre del 2013, y marzo, junio y septiembre del 2014 </w:t>
            </w:r>
            <w:r w:rsidR="00BB4919" w:rsidRPr="0073413C">
              <w:rPr>
                <w:bCs/>
                <w:sz w:val="22"/>
                <w:szCs w:val="22"/>
              </w:rPr>
              <w:t>(ver Gráfico N° 1</w:t>
            </w:r>
            <w:r w:rsidRPr="0073413C">
              <w:rPr>
                <w:bCs/>
                <w:sz w:val="22"/>
                <w:szCs w:val="22"/>
              </w:rPr>
              <w:t>7</w:t>
            </w:r>
            <w:r w:rsidR="00BB4919" w:rsidRPr="0073413C">
              <w:rPr>
                <w:bCs/>
                <w:sz w:val="22"/>
                <w:szCs w:val="22"/>
              </w:rPr>
              <w:t>).</w:t>
            </w:r>
          </w:p>
          <w:p w14:paraId="3190475F" w14:textId="77777777" w:rsidR="001071D1" w:rsidRDefault="001071D1" w:rsidP="001071D1">
            <w:pPr>
              <w:ind w:left="720"/>
              <w:rPr>
                <w:bCs/>
                <w:sz w:val="22"/>
                <w:szCs w:val="22"/>
              </w:rPr>
            </w:pPr>
          </w:p>
          <w:p w14:paraId="070EC63B" w14:textId="77777777" w:rsidR="001071D1" w:rsidRDefault="001071D1" w:rsidP="001071D1">
            <w:pPr>
              <w:ind w:left="720"/>
              <w:rPr>
                <w:bCs/>
                <w:sz w:val="22"/>
                <w:szCs w:val="22"/>
              </w:rPr>
            </w:pPr>
          </w:p>
          <w:p w14:paraId="5CD77A2F" w14:textId="77777777" w:rsidR="001071D1" w:rsidRDefault="001071D1" w:rsidP="001071D1">
            <w:pPr>
              <w:ind w:left="720"/>
              <w:rPr>
                <w:bCs/>
                <w:sz w:val="22"/>
                <w:szCs w:val="22"/>
              </w:rPr>
            </w:pPr>
          </w:p>
          <w:p w14:paraId="5177321E" w14:textId="77777777" w:rsidR="001071D1" w:rsidRDefault="001071D1" w:rsidP="001071D1">
            <w:pPr>
              <w:ind w:left="720"/>
              <w:rPr>
                <w:bCs/>
                <w:sz w:val="22"/>
                <w:szCs w:val="22"/>
              </w:rPr>
            </w:pPr>
          </w:p>
          <w:p w14:paraId="714825A3" w14:textId="77777777" w:rsidR="001071D1" w:rsidRDefault="001071D1" w:rsidP="001071D1">
            <w:pPr>
              <w:ind w:left="720"/>
              <w:rPr>
                <w:sz w:val="22"/>
                <w:szCs w:val="22"/>
              </w:rPr>
            </w:pPr>
          </w:p>
          <w:p w14:paraId="16CE5A0A" w14:textId="5D0ED76B" w:rsidR="00FF0BEC" w:rsidRPr="00BB4919" w:rsidRDefault="00FF0BEC" w:rsidP="001071D1">
            <w:pPr>
              <w:ind w:left="720"/>
              <w:rPr>
                <w:sz w:val="22"/>
                <w:szCs w:val="22"/>
              </w:rPr>
            </w:pPr>
          </w:p>
        </w:tc>
      </w:tr>
    </w:tbl>
    <w:p w14:paraId="6C56844E" w14:textId="77777777" w:rsidR="00BB4919" w:rsidRPr="00BB4919" w:rsidRDefault="00BB4919" w:rsidP="00BB4919"/>
    <w:tbl>
      <w:tblPr>
        <w:tblStyle w:val="Tablaconcuadrcula"/>
        <w:tblW w:w="5043" w:type="pct"/>
        <w:tblLook w:val="04A0" w:firstRow="1" w:lastRow="0" w:firstColumn="1" w:lastColumn="0" w:noHBand="0" w:noVBand="1"/>
      </w:tblPr>
      <w:tblGrid>
        <w:gridCol w:w="3536"/>
        <w:gridCol w:w="3535"/>
        <w:gridCol w:w="3418"/>
        <w:gridCol w:w="3418"/>
      </w:tblGrid>
      <w:tr w:rsidR="00BB4919" w:rsidRPr="00DD5637" w14:paraId="19DCC365" w14:textId="77777777" w:rsidTr="00476F43">
        <w:trPr>
          <w:trHeight w:val="416"/>
        </w:trPr>
        <w:tc>
          <w:tcPr>
            <w:tcW w:w="5000" w:type="pct"/>
            <w:gridSpan w:val="4"/>
            <w:vAlign w:val="center"/>
          </w:tcPr>
          <w:p w14:paraId="44415814" w14:textId="77777777" w:rsidR="00BB4919" w:rsidRPr="00DD5637" w:rsidRDefault="00BB4919" w:rsidP="00476F43">
            <w:pPr>
              <w:jc w:val="center"/>
              <w:rPr>
                <w:b/>
              </w:rPr>
            </w:pPr>
            <w:r w:rsidRPr="00DD5637">
              <w:rPr>
                <w:b/>
              </w:rPr>
              <w:lastRenderedPageBreak/>
              <w:t>Registros</w:t>
            </w:r>
          </w:p>
        </w:tc>
      </w:tr>
      <w:tr w:rsidR="00BB4919" w:rsidRPr="00DD5637" w14:paraId="1C8E1406" w14:textId="77777777" w:rsidTr="00476F43">
        <w:tblPrEx>
          <w:tblCellMar>
            <w:left w:w="70" w:type="dxa"/>
            <w:right w:w="70" w:type="dxa"/>
          </w:tblCellMar>
        </w:tblPrEx>
        <w:trPr>
          <w:trHeight w:val="282"/>
        </w:trPr>
        <w:tc>
          <w:tcPr>
            <w:tcW w:w="2542" w:type="pct"/>
            <w:gridSpan w:val="2"/>
            <w:tcBorders>
              <w:bottom w:val="single" w:sz="4" w:space="0" w:color="auto"/>
            </w:tcBorders>
            <w:vAlign w:val="center"/>
          </w:tcPr>
          <w:p w14:paraId="4540C226" w14:textId="77777777" w:rsidR="00BB4919" w:rsidRPr="00DD5637" w:rsidRDefault="00BB4919" w:rsidP="00476F43">
            <w:pPr>
              <w:jc w:val="center"/>
              <w:rPr>
                <w:b/>
                <w:sz w:val="18"/>
                <w:szCs w:val="18"/>
              </w:rPr>
            </w:pPr>
            <w:r>
              <w:rPr>
                <w:noProof/>
                <w:lang w:eastAsia="es-CL"/>
              </w:rPr>
              <w:drawing>
                <wp:inline distT="0" distB="0" distL="0" distR="0" wp14:anchorId="009894F9" wp14:editId="0B467F4B">
                  <wp:extent cx="3200400" cy="19440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0400" cy="1944000"/>
                          </a:xfrm>
                          <a:prstGeom prst="rect">
                            <a:avLst/>
                          </a:prstGeom>
                        </pic:spPr>
                      </pic:pic>
                    </a:graphicData>
                  </a:graphic>
                </wp:inline>
              </w:drawing>
            </w:r>
          </w:p>
        </w:tc>
        <w:tc>
          <w:tcPr>
            <w:tcW w:w="2458" w:type="pct"/>
            <w:gridSpan w:val="2"/>
            <w:tcBorders>
              <w:bottom w:val="single" w:sz="4" w:space="0" w:color="auto"/>
            </w:tcBorders>
            <w:vAlign w:val="center"/>
          </w:tcPr>
          <w:p w14:paraId="6064F814" w14:textId="77777777" w:rsidR="00BB4919" w:rsidRPr="00DD5637" w:rsidRDefault="00BB4919" w:rsidP="00476F43">
            <w:pPr>
              <w:jc w:val="center"/>
              <w:rPr>
                <w:b/>
                <w:sz w:val="18"/>
                <w:szCs w:val="18"/>
              </w:rPr>
            </w:pPr>
            <w:r>
              <w:rPr>
                <w:noProof/>
                <w:lang w:eastAsia="es-CL"/>
              </w:rPr>
              <w:drawing>
                <wp:inline distT="0" distB="0" distL="0" distR="0" wp14:anchorId="6FD884C6" wp14:editId="2A8E2602">
                  <wp:extent cx="3276000" cy="19440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76000" cy="1944000"/>
                          </a:xfrm>
                          <a:prstGeom prst="rect">
                            <a:avLst/>
                          </a:prstGeom>
                        </pic:spPr>
                      </pic:pic>
                    </a:graphicData>
                  </a:graphic>
                </wp:inline>
              </w:drawing>
            </w:r>
          </w:p>
        </w:tc>
      </w:tr>
      <w:tr w:rsidR="00BB4919" w:rsidRPr="00DD5637" w14:paraId="0F53C968" w14:textId="77777777" w:rsidTr="00476F43">
        <w:trPr>
          <w:trHeight w:val="282"/>
        </w:trPr>
        <w:tc>
          <w:tcPr>
            <w:tcW w:w="1271" w:type="pct"/>
            <w:tcBorders>
              <w:top w:val="single" w:sz="4" w:space="0" w:color="auto"/>
              <w:left w:val="single" w:sz="4" w:space="0" w:color="auto"/>
              <w:bottom w:val="single" w:sz="4" w:space="0" w:color="auto"/>
              <w:right w:val="single" w:sz="4" w:space="0" w:color="auto"/>
            </w:tcBorders>
            <w:vAlign w:val="center"/>
          </w:tcPr>
          <w:p w14:paraId="11A2EE38" w14:textId="77777777" w:rsidR="00BB4919" w:rsidRPr="00DD5637" w:rsidRDefault="00BB4919" w:rsidP="00476F43">
            <w:pPr>
              <w:rPr>
                <w:b/>
                <w:sz w:val="18"/>
                <w:szCs w:val="18"/>
              </w:rPr>
            </w:pPr>
            <w:r w:rsidRPr="00DD5637">
              <w:rPr>
                <w:b/>
                <w:sz w:val="18"/>
                <w:szCs w:val="18"/>
              </w:rPr>
              <w:t xml:space="preserve">Gráfico </w:t>
            </w:r>
            <w:r w:rsidRPr="00DD5637">
              <w:rPr>
                <w:b/>
                <w:sz w:val="18"/>
                <w:szCs w:val="18"/>
              </w:rPr>
              <w:fldChar w:fldCharType="begin"/>
            </w:r>
            <w:r w:rsidRPr="00DD5637">
              <w:rPr>
                <w:b/>
                <w:sz w:val="18"/>
                <w:szCs w:val="18"/>
              </w:rPr>
              <w:instrText xml:space="preserve"> SEQ Gráfico \* ARABIC </w:instrText>
            </w:r>
            <w:r w:rsidRPr="00DD5637">
              <w:rPr>
                <w:b/>
                <w:sz w:val="18"/>
                <w:szCs w:val="18"/>
              </w:rPr>
              <w:fldChar w:fldCharType="separate"/>
            </w:r>
            <w:r w:rsidRPr="00DD5637">
              <w:rPr>
                <w:b/>
                <w:sz w:val="18"/>
                <w:szCs w:val="18"/>
              </w:rPr>
              <w:t>1</w:t>
            </w:r>
            <w:r w:rsidRPr="00DD5637">
              <w:rPr>
                <w:b/>
                <w:sz w:val="18"/>
                <w:szCs w:val="18"/>
              </w:rPr>
              <w:fldChar w:fldCharType="end"/>
            </w:r>
            <w:r w:rsidRPr="00DD5637">
              <w:rPr>
                <w:b/>
                <w:sz w:val="18"/>
                <w:szCs w:val="18"/>
              </w:rPr>
              <w:t>0</w:t>
            </w:r>
          </w:p>
        </w:tc>
        <w:tc>
          <w:tcPr>
            <w:tcW w:w="1271" w:type="pct"/>
            <w:tcBorders>
              <w:top w:val="single" w:sz="4" w:space="0" w:color="auto"/>
              <w:left w:val="single" w:sz="4" w:space="0" w:color="auto"/>
              <w:bottom w:val="single" w:sz="4" w:space="0" w:color="auto"/>
              <w:right w:val="single" w:sz="4" w:space="0" w:color="auto"/>
            </w:tcBorders>
            <w:vAlign w:val="center"/>
          </w:tcPr>
          <w:p w14:paraId="32998B20" w14:textId="77777777" w:rsidR="00BB4919" w:rsidRPr="00DD5637" w:rsidRDefault="00BB4919" w:rsidP="00476F43">
            <w:pPr>
              <w:rPr>
                <w:b/>
                <w:sz w:val="18"/>
                <w:szCs w:val="18"/>
              </w:rPr>
            </w:pPr>
            <w:r>
              <w:rPr>
                <w:b/>
                <w:sz w:val="18"/>
                <w:szCs w:val="18"/>
              </w:rPr>
              <w:t xml:space="preserve">Fuente: </w:t>
            </w:r>
            <w:r w:rsidRPr="00DD5637">
              <w:rPr>
                <w:bCs/>
                <w:sz w:val="18"/>
                <w:szCs w:val="18"/>
                <w:lang w:val="es-ES"/>
              </w:rPr>
              <w:t>Informe mensual código N° 23399</w:t>
            </w:r>
          </w:p>
        </w:tc>
        <w:tc>
          <w:tcPr>
            <w:tcW w:w="1229" w:type="pct"/>
            <w:tcBorders>
              <w:top w:val="single" w:sz="4" w:space="0" w:color="auto"/>
              <w:left w:val="single" w:sz="4" w:space="0" w:color="auto"/>
              <w:bottom w:val="single" w:sz="4" w:space="0" w:color="auto"/>
              <w:right w:val="single" w:sz="4" w:space="0" w:color="auto"/>
            </w:tcBorders>
            <w:vAlign w:val="center"/>
          </w:tcPr>
          <w:p w14:paraId="477B079E" w14:textId="77777777" w:rsidR="00BB4919" w:rsidRPr="00DD5637" w:rsidRDefault="00BB4919" w:rsidP="00476F43">
            <w:pPr>
              <w:rPr>
                <w:b/>
                <w:sz w:val="18"/>
                <w:szCs w:val="18"/>
              </w:rPr>
            </w:pPr>
            <w:r w:rsidRPr="00DD5637">
              <w:rPr>
                <w:b/>
                <w:sz w:val="18"/>
                <w:szCs w:val="18"/>
              </w:rPr>
              <w:t xml:space="preserve">Gráfico </w:t>
            </w:r>
            <w:r>
              <w:rPr>
                <w:b/>
                <w:sz w:val="18"/>
                <w:szCs w:val="18"/>
              </w:rPr>
              <w:t>11</w:t>
            </w:r>
          </w:p>
        </w:tc>
        <w:tc>
          <w:tcPr>
            <w:tcW w:w="1229" w:type="pct"/>
            <w:tcBorders>
              <w:top w:val="single" w:sz="4" w:space="0" w:color="auto"/>
              <w:left w:val="single" w:sz="4" w:space="0" w:color="auto"/>
              <w:bottom w:val="single" w:sz="4" w:space="0" w:color="auto"/>
              <w:right w:val="single" w:sz="4" w:space="0" w:color="auto"/>
            </w:tcBorders>
            <w:vAlign w:val="center"/>
          </w:tcPr>
          <w:p w14:paraId="55E00CB1" w14:textId="77777777" w:rsidR="00BB4919" w:rsidRPr="00DD5637" w:rsidRDefault="00BB4919" w:rsidP="00476F43">
            <w:pPr>
              <w:rPr>
                <w:b/>
                <w:sz w:val="18"/>
                <w:szCs w:val="18"/>
              </w:rPr>
            </w:pPr>
            <w:r>
              <w:rPr>
                <w:b/>
                <w:sz w:val="18"/>
                <w:szCs w:val="18"/>
              </w:rPr>
              <w:t xml:space="preserve">Fuente: </w:t>
            </w:r>
            <w:r w:rsidRPr="00860E55">
              <w:rPr>
                <w:bCs/>
                <w:sz w:val="18"/>
                <w:szCs w:val="18"/>
                <w:lang w:val="es-ES"/>
              </w:rPr>
              <w:t>Informe trimestral código N° 32227</w:t>
            </w:r>
          </w:p>
        </w:tc>
      </w:tr>
      <w:tr w:rsidR="00BB4919" w:rsidRPr="00DD5637" w14:paraId="173B7C32" w14:textId="77777777" w:rsidTr="00476F43">
        <w:trPr>
          <w:trHeight w:val="282"/>
        </w:trPr>
        <w:tc>
          <w:tcPr>
            <w:tcW w:w="2542" w:type="pct"/>
            <w:gridSpan w:val="2"/>
            <w:tcBorders>
              <w:top w:val="single" w:sz="4" w:space="0" w:color="auto"/>
              <w:left w:val="single" w:sz="4" w:space="0" w:color="auto"/>
              <w:bottom w:val="single" w:sz="4" w:space="0" w:color="auto"/>
              <w:right w:val="single" w:sz="4" w:space="0" w:color="auto"/>
            </w:tcBorders>
          </w:tcPr>
          <w:p w14:paraId="1C624BDD" w14:textId="1ACA24B3" w:rsidR="00BB4919" w:rsidRPr="00DD5637" w:rsidRDefault="00BB4919" w:rsidP="00476F43">
            <w:pPr>
              <w:rPr>
                <w:sz w:val="18"/>
                <w:szCs w:val="18"/>
              </w:rPr>
            </w:pPr>
            <w:r w:rsidRPr="00DD5637">
              <w:rPr>
                <w:b/>
                <w:sz w:val="18"/>
                <w:szCs w:val="18"/>
              </w:rPr>
              <w:t>Descripción medio de prueba:</w:t>
            </w:r>
            <w:r w:rsidRPr="00DD5637">
              <w:rPr>
                <w:sz w:val="18"/>
                <w:szCs w:val="18"/>
              </w:rPr>
              <w:t xml:space="preserve"> </w:t>
            </w:r>
            <w:r w:rsidR="00203C42" w:rsidRPr="00860E55">
              <w:rPr>
                <w:bCs/>
                <w:sz w:val="18"/>
                <w:szCs w:val="18"/>
              </w:rPr>
              <w:t>Concentraciones</w:t>
            </w:r>
            <w:r w:rsidRPr="00860E55">
              <w:rPr>
                <w:bCs/>
                <w:sz w:val="18"/>
                <w:szCs w:val="18"/>
              </w:rPr>
              <w:t xml:space="preserve"> de cianuro en general inferiores al límite normativo de 0,2 mg/l, a excepción del mes de septiembre en donde se observa un peak que supera el límite normativo, el cual desciende al mes siguiente.</w:t>
            </w:r>
          </w:p>
        </w:tc>
        <w:tc>
          <w:tcPr>
            <w:tcW w:w="2458" w:type="pct"/>
            <w:gridSpan w:val="2"/>
            <w:tcBorders>
              <w:top w:val="single" w:sz="4" w:space="0" w:color="auto"/>
              <w:left w:val="single" w:sz="4" w:space="0" w:color="auto"/>
              <w:bottom w:val="single" w:sz="4" w:space="0" w:color="auto"/>
              <w:right w:val="single" w:sz="4" w:space="0" w:color="auto"/>
            </w:tcBorders>
          </w:tcPr>
          <w:p w14:paraId="02050FCA" w14:textId="4E211FEF" w:rsidR="00BB4919" w:rsidRPr="00DD5637" w:rsidRDefault="00BB4919" w:rsidP="00476F43">
            <w:pPr>
              <w:rPr>
                <w:sz w:val="18"/>
                <w:szCs w:val="18"/>
              </w:rPr>
            </w:pPr>
            <w:r w:rsidRPr="00DD5637">
              <w:rPr>
                <w:b/>
                <w:sz w:val="18"/>
                <w:szCs w:val="18"/>
              </w:rPr>
              <w:t xml:space="preserve">Descripción medio de prueba: </w:t>
            </w:r>
            <w:r w:rsidR="00203C42" w:rsidRPr="005838AB">
              <w:rPr>
                <w:bCs/>
                <w:sz w:val="18"/>
                <w:szCs w:val="18"/>
              </w:rPr>
              <w:t>Concentraciones</w:t>
            </w:r>
            <w:r w:rsidRPr="005838AB">
              <w:rPr>
                <w:bCs/>
                <w:sz w:val="18"/>
                <w:szCs w:val="18"/>
              </w:rPr>
              <w:t xml:space="preserve"> de </w:t>
            </w:r>
            <w:r>
              <w:rPr>
                <w:bCs/>
                <w:sz w:val="18"/>
                <w:szCs w:val="18"/>
              </w:rPr>
              <w:t>mercurio</w:t>
            </w:r>
            <w:r w:rsidRPr="005838AB">
              <w:rPr>
                <w:bCs/>
                <w:sz w:val="18"/>
                <w:szCs w:val="18"/>
              </w:rPr>
              <w:t xml:space="preserve"> en general inferiores al límite normativo de 0,</w:t>
            </w:r>
            <w:r>
              <w:rPr>
                <w:bCs/>
                <w:sz w:val="18"/>
                <w:szCs w:val="18"/>
              </w:rPr>
              <w:t>001</w:t>
            </w:r>
            <w:r w:rsidRPr="005838AB">
              <w:rPr>
                <w:bCs/>
                <w:sz w:val="18"/>
                <w:szCs w:val="18"/>
              </w:rPr>
              <w:t xml:space="preserve"> mg/l, a excepción </w:t>
            </w:r>
            <w:r>
              <w:rPr>
                <w:bCs/>
                <w:sz w:val="18"/>
                <w:szCs w:val="18"/>
              </w:rPr>
              <w:t>de los meses</w:t>
            </w:r>
            <w:r w:rsidRPr="005838AB">
              <w:rPr>
                <w:bCs/>
                <w:sz w:val="18"/>
                <w:szCs w:val="18"/>
              </w:rPr>
              <w:t xml:space="preserve"> de </w:t>
            </w:r>
            <w:r>
              <w:rPr>
                <w:bCs/>
                <w:sz w:val="18"/>
                <w:szCs w:val="18"/>
              </w:rPr>
              <w:t>diciembre 2013, marzo 2014 y septiembre de 2014,</w:t>
            </w:r>
            <w:r w:rsidRPr="005838AB">
              <w:rPr>
                <w:bCs/>
                <w:sz w:val="18"/>
                <w:szCs w:val="18"/>
              </w:rPr>
              <w:t xml:space="preserve"> en donde se observa</w:t>
            </w:r>
            <w:r>
              <w:rPr>
                <w:bCs/>
                <w:sz w:val="18"/>
                <w:szCs w:val="18"/>
              </w:rPr>
              <w:t>n</w:t>
            </w:r>
            <w:r w:rsidRPr="005838AB">
              <w:rPr>
                <w:bCs/>
                <w:sz w:val="18"/>
                <w:szCs w:val="18"/>
              </w:rPr>
              <w:t xml:space="preserve"> un </w:t>
            </w:r>
            <w:r w:rsidR="00203C42" w:rsidRPr="005838AB">
              <w:rPr>
                <w:bCs/>
                <w:sz w:val="18"/>
                <w:szCs w:val="18"/>
              </w:rPr>
              <w:t>peak</w:t>
            </w:r>
            <w:r w:rsidRPr="005838AB">
              <w:rPr>
                <w:bCs/>
                <w:sz w:val="18"/>
                <w:szCs w:val="18"/>
              </w:rPr>
              <w:t xml:space="preserve"> que supera</w:t>
            </w:r>
            <w:r>
              <w:rPr>
                <w:bCs/>
                <w:sz w:val="18"/>
                <w:szCs w:val="18"/>
              </w:rPr>
              <w:t>n</w:t>
            </w:r>
            <w:r w:rsidRPr="005838AB">
              <w:rPr>
                <w:bCs/>
                <w:sz w:val="18"/>
                <w:szCs w:val="18"/>
              </w:rPr>
              <w:t xml:space="preserve"> el límite normativo</w:t>
            </w:r>
            <w:r>
              <w:rPr>
                <w:bCs/>
                <w:sz w:val="18"/>
                <w:szCs w:val="18"/>
              </w:rPr>
              <w:t>.</w:t>
            </w:r>
          </w:p>
        </w:tc>
      </w:tr>
      <w:tr w:rsidR="00BB4919" w:rsidRPr="00DD5637" w14:paraId="3F5CFB66" w14:textId="77777777" w:rsidTr="00476F43">
        <w:tblPrEx>
          <w:tblCellMar>
            <w:left w:w="70" w:type="dxa"/>
            <w:right w:w="70" w:type="dxa"/>
          </w:tblCellMar>
        </w:tblPrEx>
        <w:trPr>
          <w:trHeight w:val="282"/>
        </w:trPr>
        <w:tc>
          <w:tcPr>
            <w:tcW w:w="2542" w:type="pct"/>
            <w:gridSpan w:val="2"/>
            <w:tcBorders>
              <w:top w:val="single" w:sz="4" w:space="0" w:color="auto"/>
            </w:tcBorders>
          </w:tcPr>
          <w:p w14:paraId="60184C67" w14:textId="77777777" w:rsidR="00BB4919" w:rsidRPr="00DD5637" w:rsidRDefault="00BB4919" w:rsidP="00476F43">
            <w:pPr>
              <w:jc w:val="center"/>
              <w:rPr>
                <w:b/>
                <w:sz w:val="18"/>
                <w:szCs w:val="18"/>
              </w:rPr>
            </w:pPr>
            <w:r>
              <w:rPr>
                <w:noProof/>
                <w:lang w:eastAsia="es-CL"/>
              </w:rPr>
              <w:drawing>
                <wp:inline distT="0" distB="0" distL="0" distR="0" wp14:anchorId="736622ED" wp14:editId="2A54D253">
                  <wp:extent cx="3265200" cy="1944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65200" cy="1944000"/>
                          </a:xfrm>
                          <a:prstGeom prst="rect">
                            <a:avLst/>
                          </a:prstGeom>
                        </pic:spPr>
                      </pic:pic>
                    </a:graphicData>
                  </a:graphic>
                </wp:inline>
              </w:drawing>
            </w:r>
          </w:p>
        </w:tc>
        <w:tc>
          <w:tcPr>
            <w:tcW w:w="2458" w:type="pct"/>
            <w:gridSpan w:val="2"/>
            <w:tcBorders>
              <w:top w:val="single" w:sz="4" w:space="0" w:color="auto"/>
            </w:tcBorders>
          </w:tcPr>
          <w:p w14:paraId="1F37EBC7" w14:textId="77777777" w:rsidR="00BB4919" w:rsidRPr="00DD5637" w:rsidRDefault="00BB4919" w:rsidP="00476F43">
            <w:pPr>
              <w:jc w:val="center"/>
              <w:rPr>
                <w:b/>
                <w:sz w:val="18"/>
                <w:szCs w:val="18"/>
              </w:rPr>
            </w:pPr>
            <w:r>
              <w:rPr>
                <w:noProof/>
                <w:lang w:eastAsia="es-CL"/>
              </w:rPr>
              <w:drawing>
                <wp:inline distT="0" distB="0" distL="0" distR="0" wp14:anchorId="0E6D2F60" wp14:editId="13158B74">
                  <wp:extent cx="3283200" cy="19440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83200" cy="1944000"/>
                          </a:xfrm>
                          <a:prstGeom prst="rect">
                            <a:avLst/>
                          </a:prstGeom>
                        </pic:spPr>
                      </pic:pic>
                    </a:graphicData>
                  </a:graphic>
                </wp:inline>
              </w:drawing>
            </w:r>
          </w:p>
        </w:tc>
      </w:tr>
      <w:tr w:rsidR="00BB4919" w:rsidRPr="00DD5637" w14:paraId="182BC306" w14:textId="77777777" w:rsidTr="00476F43">
        <w:trPr>
          <w:trHeight w:val="282"/>
        </w:trPr>
        <w:tc>
          <w:tcPr>
            <w:tcW w:w="1271" w:type="pct"/>
          </w:tcPr>
          <w:p w14:paraId="6D25442E" w14:textId="77777777" w:rsidR="00BB4919" w:rsidRPr="00DD5637" w:rsidRDefault="00BB4919" w:rsidP="00476F43">
            <w:pPr>
              <w:rPr>
                <w:b/>
                <w:sz w:val="18"/>
                <w:szCs w:val="18"/>
              </w:rPr>
            </w:pPr>
            <w:r w:rsidRPr="00DD5637">
              <w:rPr>
                <w:b/>
                <w:sz w:val="18"/>
                <w:szCs w:val="18"/>
              </w:rPr>
              <w:t xml:space="preserve">Gráfico </w:t>
            </w:r>
            <w:r>
              <w:rPr>
                <w:b/>
                <w:sz w:val="18"/>
                <w:szCs w:val="18"/>
              </w:rPr>
              <w:t>12</w:t>
            </w:r>
          </w:p>
        </w:tc>
        <w:tc>
          <w:tcPr>
            <w:tcW w:w="1271" w:type="pct"/>
          </w:tcPr>
          <w:p w14:paraId="49B58788" w14:textId="77777777" w:rsidR="00BB4919" w:rsidRPr="00DD5637" w:rsidRDefault="00BB4919" w:rsidP="00476F43">
            <w:pPr>
              <w:rPr>
                <w:b/>
                <w:sz w:val="18"/>
                <w:szCs w:val="18"/>
              </w:rPr>
            </w:pPr>
            <w:r w:rsidRPr="00BA7873">
              <w:rPr>
                <w:b/>
                <w:sz w:val="18"/>
                <w:szCs w:val="18"/>
              </w:rPr>
              <w:t xml:space="preserve">Fuente: </w:t>
            </w:r>
            <w:r w:rsidRPr="00BA7873">
              <w:rPr>
                <w:bCs/>
                <w:sz w:val="18"/>
                <w:szCs w:val="18"/>
                <w:lang w:val="es-ES"/>
              </w:rPr>
              <w:t xml:space="preserve">Informe </w:t>
            </w:r>
            <w:r>
              <w:rPr>
                <w:bCs/>
                <w:sz w:val="18"/>
                <w:szCs w:val="18"/>
                <w:lang w:val="es-ES"/>
              </w:rPr>
              <w:t>trimestral</w:t>
            </w:r>
            <w:r w:rsidRPr="00BA7873">
              <w:rPr>
                <w:bCs/>
                <w:sz w:val="18"/>
                <w:szCs w:val="18"/>
                <w:lang w:val="es-ES"/>
              </w:rPr>
              <w:t xml:space="preserve"> código N° </w:t>
            </w:r>
            <w:r>
              <w:rPr>
                <w:bCs/>
                <w:sz w:val="18"/>
                <w:szCs w:val="18"/>
                <w:lang w:val="es-ES"/>
              </w:rPr>
              <w:t>32227</w:t>
            </w:r>
          </w:p>
        </w:tc>
        <w:tc>
          <w:tcPr>
            <w:tcW w:w="1229" w:type="pct"/>
          </w:tcPr>
          <w:p w14:paraId="541D38C2" w14:textId="77777777" w:rsidR="00BB4919" w:rsidRPr="00DD5637" w:rsidRDefault="00BB4919" w:rsidP="00476F43">
            <w:pPr>
              <w:rPr>
                <w:b/>
                <w:sz w:val="18"/>
                <w:szCs w:val="18"/>
              </w:rPr>
            </w:pPr>
            <w:r w:rsidRPr="00DD5637">
              <w:rPr>
                <w:b/>
                <w:sz w:val="18"/>
                <w:szCs w:val="18"/>
              </w:rPr>
              <w:t xml:space="preserve">Gráfico </w:t>
            </w:r>
            <w:r>
              <w:rPr>
                <w:b/>
                <w:sz w:val="18"/>
                <w:szCs w:val="18"/>
              </w:rPr>
              <w:t>13</w:t>
            </w:r>
          </w:p>
        </w:tc>
        <w:tc>
          <w:tcPr>
            <w:tcW w:w="1229" w:type="pct"/>
          </w:tcPr>
          <w:p w14:paraId="001747D7" w14:textId="77777777" w:rsidR="00BB4919" w:rsidRPr="00DD5637" w:rsidRDefault="00BB4919" w:rsidP="00476F43">
            <w:pPr>
              <w:rPr>
                <w:b/>
                <w:sz w:val="18"/>
                <w:szCs w:val="18"/>
              </w:rPr>
            </w:pPr>
            <w:r w:rsidRPr="00BA7873">
              <w:rPr>
                <w:b/>
                <w:sz w:val="18"/>
                <w:szCs w:val="18"/>
              </w:rPr>
              <w:t xml:space="preserve">Fuente: </w:t>
            </w:r>
            <w:r w:rsidRPr="00BA7873">
              <w:rPr>
                <w:bCs/>
                <w:sz w:val="18"/>
                <w:szCs w:val="18"/>
                <w:lang w:val="es-ES"/>
              </w:rPr>
              <w:t xml:space="preserve">Informe </w:t>
            </w:r>
            <w:r>
              <w:rPr>
                <w:bCs/>
                <w:sz w:val="18"/>
                <w:szCs w:val="18"/>
                <w:lang w:val="es-ES"/>
              </w:rPr>
              <w:t>mensual</w:t>
            </w:r>
            <w:r w:rsidRPr="00BA7873">
              <w:rPr>
                <w:bCs/>
                <w:sz w:val="18"/>
                <w:szCs w:val="18"/>
                <w:lang w:val="es-ES"/>
              </w:rPr>
              <w:t xml:space="preserve"> código N° 32227</w:t>
            </w:r>
          </w:p>
        </w:tc>
      </w:tr>
      <w:tr w:rsidR="00BB4919" w:rsidRPr="00DD5637" w14:paraId="14031696" w14:textId="77777777" w:rsidTr="00476F43">
        <w:trPr>
          <w:trHeight w:val="282"/>
        </w:trPr>
        <w:tc>
          <w:tcPr>
            <w:tcW w:w="2542" w:type="pct"/>
            <w:gridSpan w:val="2"/>
          </w:tcPr>
          <w:p w14:paraId="61E56E55" w14:textId="2F50F607" w:rsidR="00BB4919" w:rsidRPr="00DD5637" w:rsidRDefault="00BB4919" w:rsidP="00476F43">
            <w:pPr>
              <w:rPr>
                <w:sz w:val="18"/>
                <w:szCs w:val="18"/>
              </w:rPr>
            </w:pPr>
            <w:r w:rsidRPr="00DD5637">
              <w:rPr>
                <w:b/>
                <w:sz w:val="18"/>
                <w:szCs w:val="18"/>
              </w:rPr>
              <w:t>Descripción medio de prueba:</w:t>
            </w:r>
            <w:r w:rsidRPr="00DD5637">
              <w:rPr>
                <w:sz w:val="18"/>
                <w:szCs w:val="18"/>
              </w:rPr>
              <w:t xml:space="preserve"> </w:t>
            </w:r>
            <w:r w:rsidR="00203C42" w:rsidRPr="00860E55">
              <w:rPr>
                <w:bCs/>
                <w:sz w:val="18"/>
                <w:szCs w:val="18"/>
              </w:rPr>
              <w:t>Concentraciones</w:t>
            </w:r>
            <w:r w:rsidRPr="00860E55">
              <w:rPr>
                <w:bCs/>
                <w:sz w:val="18"/>
                <w:szCs w:val="18"/>
              </w:rPr>
              <w:t xml:space="preserve"> de mercurio </w:t>
            </w:r>
            <w:r>
              <w:rPr>
                <w:bCs/>
                <w:sz w:val="18"/>
                <w:szCs w:val="18"/>
              </w:rPr>
              <w:t xml:space="preserve">variables, para el </w:t>
            </w:r>
            <w:r w:rsidR="00FF0BEC">
              <w:rPr>
                <w:bCs/>
                <w:sz w:val="18"/>
                <w:szCs w:val="18"/>
                <w:lang w:val="es-ES"/>
              </w:rPr>
              <w:t>perí</w:t>
            </w:r>
            <w:r w:rsidRPr="005C244F">
              <w:rPr>
                <w:bCs/>
                <w:sz w:val="18"/>
                <w:szCs w:val="18"/>
                <w:lang w:val="es-ES"/>
              </w:rPr>
              <w:t>odo comprendido entre enero 2013 y diciembre de 2014</w:t>
            </w:r>
            <w:r>
              <w:rPr>
                <w:bCs/>
                <w:sz w:val="18"/>
                <w:szCs w:val="18"/>
                <w:lang w:val="es-ES"/>
              </w:rPr>
              <w:t xml:space="preserve">, en </w:t>
            </w:r>
            <w:r>
              <w:rPr>
                <w:bCs/>
                <w:sz w:val="18"/>
                <w:szCs w:val="18"/>
              </w:rPr>
              <w:t xml:space="preserve">los </w:t>
            </w:r>
            <w:r w:rsidRPr="00860E55">
              <w:rPr>
                <w:bCs/>
                <w:sz w:val="18"/>
                <w:szCs w:val="18"/>
              </w:rPr>
              <w:t xml:space="preserve">meses de </w:t>
            </w:r>
            <w:r>
              <w:rPr>
                <w:bCs/>
                <w:sz w:val="18"/>
                <w:szCs w:val="18"/>
              </w:rPr>
              <w:t xml:space="preserve">junio, septiembre </w:t>
            </w:r>
            <w:r w:rsidRPr="00860E55">
              <w:rPr>
                <w:bCs/>
                <w:sz w:val="18"/>
                <w:szCs w:val="18"/>
              </w:rPr>
              <w:t xml:space="preserve">y </w:t>
            </w:r>
            <w:r>
              <w:rPr>
                <w:bCs/>
                <w:sz w:val="18"/>
                <w:szCs w:val="18"/>
              </w:rPr>
              <w:t>diciembre del</w:t>
            </w:r>
            <w:r w:rsidRPr="00860E55">
              <w:rPr>
                <w:bCs/>
                <w:sz w:val="18"/>
                <w:szCs w:val="18"/>
              </w:rPr>
              <w:t xml:space="preserve"> 2014, se observan </w:t>
            </w:r>
            <w:r w:rsidR="00203C42" w:rsidRPr="00860E55">
              <w:rPr>
                <w:bCs/>
                <w:sz w:val="18"/>
                <w:szCs w:val="18"/>
              </w:rPr>
              <w:t>peak</w:t>
            </w:r>
            <w:r w:rsidRPr="00860E55">
              <w:rPr>
                <w:bCs/>
                <w:sz w:val="18"/>
                <w:szCs w:val="18"/>
              </w:rPr>
              <w:t xml:space="preserve"> que superan el límite normativo</w:t>
            </w:r>
            <w:r>
              <w:rPr>
                <w:bCs/>
                <w:sz w:val="18"/>
                <w:szCs w:val="18"/>
              </w:rPr>
              <w:t xml:space="preserve"> de</w:t>
            </w:r>
            <w:r w:rsidRPr="00860E55">
              <w:rPr>
                <w:bCs/>
                <w:sz w:val="18"/>
                <w:szCs w:val="18"/>
              </w:rPr>
              <w:t xml:space="preserve"> 0,001</w:t>
            </w:r>
            <w:r>
              <w:rPr>
                <w:bCs/>
                <w:sz w:val="18"/>
                <w:szCs w:val="18"/>
              </w:rPr>
              <w:t xml:space="preserve"> mg/l.</w:t>
            </w:r>
          </w:p>
        </w:tc>
        <w:tc>
          <w:tcPr>
            <w:tcW w:w="2458" w:type="pct"/>
            <w:gridSpan w:val="2"/>
          </w:tcPr>
          <w:p w14:paraId="7074D265" w14:textId="5823BE39" w:rsidR="00BB4919" w:rsidRDefault="00BB4919" w:rsidP="00476F43">
            <w:pPr>
              <w:rPr>
                <w:bCs/>
                <w:sz w:val="18"/>
                <w:szCs w:val="18"/>
              </w:rPr>
            </w:pPr>
            <w:r w:rsidRPr="00DD5637">
              <w:rPr>
                <w:b/>
                <w:sz w:val="18"/>
                <w:szCs w:val="18"/>
              </w:rPr>
              <w:t xml:space="preserve">Descripción medio de prueba: </w:t>
            </w:r>
            <w:r w:rsidR="00203C42" w:rsidRPr="00C919CD">
              <w:rPr>
                <w:bCs/>
                <w:sz w:val="18"/>
                <w:szCs w:val="18"/>
              </w:rPr>
              <w:t>Concentraciones</w:t>
            </w:r>
            <w:r w:rsidRPr="00C919CD">
              <w:rPr>
                <w:bCs/>
                <w:sz w:val="18"/>
                <w:szCs w:val="18"/>
              </w:rPr>
              <w:t xml:space="preserve"> de mercurio en general inferiores al límite normativo de 0,001 mg/l, a excepción de los meses de marzo</w:t>
            </w:r>
            <w:r>
              <w:rPr>
                <w:bCs/>
                <w:sz w:val="18"/>
                <w:szCs w:val="18"/>
              </w:rPr>
              <w:t>, junio y julio del 2</w:t>
            </w:r>
            <w:r w:rsidRPr="00C919CD">
              <w:rPr>
                <w:bCs/>
                <w:sz w:val="18"/>
                <w:szCs w:val="18"/>
              </w:rPr>
              <w:t xml:space="preserve">014, en donde se observan un </w:t>
            </w:r>
            <w:r w:rsidR="00203C42" w:rsidRPr="00C919CD">
              <w:rPr>
                <w:bCs/>
                <w:sz w:val="18"/>
                <w:szCs w:val="18"/>
              </w:rPr>
              <w:t>peak</w:t>
            </w:r>
            <w:r w:rsidRPr="00C919CD">
              <w:rPr>
                <w:bCs/>
                <w:sz w:val="18"/>
                <w:szCs w:val="18"/>
              </w:rPr>
              <w:t xml:space="preserve"> que superan el límite normativo.</w:t>
            </w:r>
          </w:p>
          <w:p w14:paraId="4CB87057" w14:textId="77777777" w:rsidR="00C057C8" w:rsidRDefault="00C057C8" w:rsidP="00476F43">
            <w:pPr>
              <w:rPr>
                <w:bCs/>
                <w:sz w:val="18"/>
                <w:szCs w:val="18"/>
              </w:rPr>
            </w:pPr>
          </w:p>
          <w:p w14:paraId="5ABA98FD" w14:textId="77777777" w:rsidR="00C057C8" w:rsidRDefault="00C057C8" w:rsidP="00476F43">
            <w:pPr>
              <w:rPr>
                <w:bCs/>
                <w:sz w:val="18"/>
                <w:szCs w:val="18"/>
              </w:rPr>
            </w:pPr>
          </w:p>
          <w:p w14:paraId="4FFB285C" w14:textId="77777777" w:rsidR="00FF0BEC" w:rsidRDefault="00FF0BEC" w:rsidP="00476F43">
            <w:pPr>
              <w:rPr>
                <w:sz w:val="18"/>
                <w:szCs w:val="18"/>
              </w:rPr>
            </w:pPr>
          </w:p>
          <w:p w14:paraId="39C6A05E" w14:textId="77777777" w:rsidR="00C057C8" w:rsidRPr="00DD5637" w:rsidRDefault="00C057C8" w:rsidP="00476F43">
            <w:pPr>
              <w:rPr>
                <w:sz w:val="18"/>
                <w:szCs w:val="18"/>
              </w:rPr>
            </w:pPr>
          </w:p>
        </w:tc>
      </w:tr>
      <w:tr w:rsidR="00C057C8" w:rsidRPr="00DD5637" w14:paraId="70ADA807" w14:textId="77777777" w:rsidTr="009F7201">
        <w:trPr>
          <w:trHeight w:val="416"/>
        </w:trPr>
        <w:tc>
          <w:tcPr>
            <w:tcW w:w="5000" w:type="pct"/>
            <w:gridSpan w:val="4"/>
            <w:vAlign w:val="center"/>
          </w:tcPr>
          <w:p w14:paraId="088EFDDC" w14:textId="77777777" w:rsidR="00C057C8" w:rsidRPr="00DD5637" w:rsidRDefault="00C057C8" w:rsidP="009F7201">
            <w:pPr>
              <w:jc w:val="center"/>
              <w:rPr>
                <w:b/>
              </w:rPr>
            </w:pPr>
            <w:r w:rsidRPr="00DD5637">
              <w:rPr>
                <w:b/>
              </w:rPr>
              <w:lastRenderedPageBreak/>
              <w:t>Registros</w:t>
            </w:r>
          </w:p>
        </w:tc>
      </w:tr>
      <w:tr w:rsidR="00BB4919" w:rsidRPr="00DD5637" w14:paraId="4A7CC562" w14:textId="77777777" w:rsidTr="00476F43">
        <w:tblPrEx>
          <w:tblCellMar>
            <w:left w:w="70" w:type="dxa"/>
            <w:right w:w="70" w:type="dxa"/>
          </w:tblCellMar>
        </w:tblPrEx>
        <w:trPr>
          <w:trHeight w:val="282"/>
        </w:trPr>
        <w:tc>
          <w:tcPr>
            <w:tcW w:w="2542" w:type="pct"/>
            <w:gridSpan w:val="2"/>
            <w:tcBorders>
              <w:top w:val="single" w:sz="4" w:space="0" w:color="auto"/>
            </w:tcBorders>
          </w:tcPr>
          <w:p w14:paraId="55862333" w14:textId="77777777" w:rsidR="00BB4919" w:rsidRPr="00DD5637" w:rsidRDefault="00BB4919" w:rsidP="00476F43">
            <w:pPr>
              <w:jc w:val="center"/>
              <w:rPr>
                <w:b/>
                <w:sz w:val="18"/>
                <w:szCs w:val="18"/>
              </w:rPr>
            </w:pPr>
            <w:r>
              <w:rPr>
                <w:noProof/>
                <w:lang w:eastAsia="es-CL"/>
              </w:rPr>
              <w:drawing>
                <wp:inline distT="0" distB="0" distL="0" distR="0" wp14:anchorId="7D42A997" wp14:editId="3C9397B0">
                  <wp:extent cx="3254400" cy="1944000"/>
                  <wp:effectExtent l="0" t="0" r="317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54400" cy="1944000"/>
                          </a:xfrm>
                          <a:prstGeom prst="rect">
                            <a:avLst/>
                          </a:prstGeom>
                        </pic:spPr>
                      </pic:pic>
                    </a:graphicData>
                  </a:graphic>
                </wp:inline>
              </w:drawing>
            </w:r>
          </w:p>
        </w:tc>
        <w:tc>
          <w:tcPr>
            <w:tcW w:w="2458" w:type="pct"/>
            <w:gridSpan w:val="2"/>
            <w:tcBorders>
              <w:top w:val="single" w:sz="4" w:space="0" w:color="auto"/>
            </w:tcBorders>
          </w:tcPr>
          <w:p w14:paraId="160149E6" w14:textId="77777777" w:rsidR="00BB4919" w:rsidRPr="00DD5637" w:rsidRDefault="00BB4919" w:rsidP="00476F43">
            <w:pPr>
              <w:jc w:val="center"/>
              <w:rPr>
                <w:b/>
                <w:sz w:val="18"/>
                <w:szCs w:val="18"/>
              </w:rPr>
            </w:pPr>
            <w:r>
              <w:rPr>
                <w:noProof/>
                <w:lang w:eastAsia="es-CL"/>
              </w:rPr>
              <w:drawing>
                <wp:inline distT="0" distB="0" distL="0" distR="0" wp14:anchorId="69AE8BD9" wp14:editId="052F1DC6">
                  <wp:extent cx="3279600" cy="19440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79600" cy="1944000"/>
                          </a:xfrm>
                          <a:prstGeom prst="rect">
                            <a:avLst/>
                          </a:prstGeom>
                        </pic:spPr>
                      </pic:pic>
                    </a:graphicData>
                  </a:graphic>
                </wp:inline>
              </w:drawing>
            </w:r>
          </w:p>
        </w:tc>
      </w:tr>
      <w:tr w:rsidR="00BB4919" w:rsidRPr="00DD5637" w14:paraId="2B5948C0" w14:textId="77777777" w:rsidTr="00476F43">
        <w:trPr>
          <w:trHeight w:val="282"/>
        </w:trPr>
        <w:tc>
          <w:tcPr>
            <w:tcW w:w="1271" w:type="pct"/>
          </w:tcPr>
          <w:p w14:paraId="2FAD2FB9" w14:textId="77777777" w:rsidR="00BB4919" w:rsidRPr="00DD5637" w:rsidRDefault="00BB4919" w:rsidP="00476F43">
            <w:pPr>
              <w:rPr>
                <w:b/>
                <w:sz w:val="18"/>
                <w:szCs w:val="18"/>
              </w:rPr>
            </w:pPr>
            <w:r w:rsidRPr="00DD5637">
              <w:rPr>
                <w:b/>
                <w:sz w:val="18"/>
                <w:szCs w:val="18"/>
              </w:rPr>
              <w:t xml:space="preserve">Gráfico </w:t>
            </w:r>
            <w:r>
              <w:rPr>
                <w:b/>
                <w:sz w:val="18"/>
                <w:szCs w:val="18"/>
              </w:rPr>
              <w:t>14</w:t>
            </w:r>
          </w:p>
        </w:tc>
        <w:tc>
          <w:tcPr>
            <w:tcW w:w="1271" w:type="pct"/>
          </w:tcPr>
          <w:p w14:paraId="220C8DFF" w14:textId="77777777" w:rsidR="00BB4919" w:rsidRPr="00DD5637" w:rsidRDefault="00BB4919" w:rsidP="00476F43">
            <w:pPr>
              <w:rPr>
                <w:b/>
                <w:sz w:val="18"/>
                <w:szCs w:val="18"/>
              </w:rPr>
            </w:pPr>
            <w:r w:rsidRPr="00BA7873">
              <w:rPr>
                <w:b/>
                <w:sz w:val="18"/>
                <w:szCs w:val="18"/>
              </w:rPr>
              <w:t xml:space="preserve">Fuente: </w:t>
            </w:r>
            <w:r w:rsidRPr="00BA7873">
              <w:rPr>
                <w:bCs/>
                <w:sz w:val="18"/>
                <w:szCs w:val="18"/>
                <w:lang w:val="es-ES"/>
              </w:rPr>
              <w:t xml:space="preserve">Informe </w:t>
            </w:r>
            <w:r>
              <w:rPr>
                <w:bCs/>
                <w:sz w:val="18"/>
                <w:szCs w:val="18"/>
                <w:lang w:val="es-ES"/>
              </w:rPr>
              <w:t>trimestral</w:t>
            </w:r>
            <w:r w:rsidRPr="00BA7873">
              <w:rPr>
                <w:bCs/>
                <w:sz w:val="18"/>
                <w:szCs w:val="18"/>
                <w:lang w:val="es-ES"/>
              </w:rPr>
              <w:t xml:space="preserve"> código N° </w:t>
            </w:r>
            <w:r>
              <w:rPr>
                <w:bCs/>
                <w:sz w:val="18"/>
                <w:szCs w:val="18"/>
                <w:lang w:val="es-ES"/>
              </w:rPr>
              <w:t>32227</w:t>
            </w:r>
          </w:p>
        </w:tc>
        <w:tc>
          <w:tcPr>
            <w:tcW w:w="1229" w:type="pct"/>
          </w:tcPr>
          <w:p w14:paraId="56B0358B" w14:textId="77777777" w:rsidR="00BB4919" w:rsidRPr="00DD5637" w:rsidRDefault="00BB4919" w:rsidP="00476F43">
            <w:pPr>
              <w:rPr>
                <w:b/>
                <w:sz w:val="18"/>
                <w:szCs w:val="18"/>
              </w:rPr>
            </w:pPr>
            <w:r w:rsidRPr="00DD5637">
              <w:rPr>
                <w:b/>
                <w:sz w:val="18"/>
                <w:szCs w:val="18"/>
              </w:rPr>
              <w:t xml:space="preserve">Gráfico </w:t>
            </w:r>
            <w:r>
              <w:rPr>
                <w:b/>
                <w:sz w:val="18"/>
                <w:szCs w:val="18"/>
              </w:rPr>
              <w:t>15</w:t>
            </w:r>
          </w:p>
        </w:tc>
        <w:tc>
          <w:tcPr>
            <w:tcW w:w="1229" w:type="pct"/>
          </w:tcPr>
          <w:p w14:paraId="41030165" w14:textId="77777777" w:rsidR="00BB4919" w:rsidRPr="00DD5637" w:rsidRDefault="00BB4919" w:rsidP="00476F43">
            <w:pPr>
              <w:rPr>
                <w:b/>
                <w:sz w:val="18"/>
                <w:szCs w:val="18"/>
              </w:rPr>
            </w:pPr>
            <w:r w:rsidRPr="00BA7873">
              <w:rPr>
                <w:b/>
                <w:sz w:val="18"/>
                <w:szCs w:val="18"/>
              </w:rPr>
              <w:t xml:space="preserve">Fuente: </w:t>
            </w:r>
            <w:r w:rsidRPr="00BA7873">
              <w:rPr>
                <w:bCs/>
                <w:sz w:val="18"/>
                <w:szCs w:val="18"/>
                <w:lang w:val="es-ES"/>
              </w:rPr>
              <w:t xml:space="preserve">Informe </w:t>
            </w:r>
            <w:r>
              <w:rPr>
                <w:bCs/>
                <w:sz w:val="18"/>
                <w:szCs w:val="18"/>
                <w:lang w:val="es-ES"/>
              </w:rPr>
              <w:t>trimestral</w:t>
            </w:r>
            <w:r w:rsidRPr="00BA7873">
              <w:rPr>
                <w:bCs/>
                <w:sz w:val="18"/>
                <w:szCs w:val="18"/>
                <w:lang w:val="es-ES"/>
              </w:rPr>
              <w:t xml:space="preserve"> código N° 32227</w:t>
            </w:r>
          </w:p>
        </w:tc>
      </w:tr>
      <w:tr w:rsidR="00BB4919" w:rsidRPr="00DD5637" w14:paraId="45300DD6" w14:textId="77777777" w:rsidTr="00476F43">
        <w:trPr>
          <w:trHeight w:val="282"/>
        </w:trPr>
        <w:tc>
          <w:tcPr>
            <w:tcW w:w="2542" w:type="pct"/>
            <w:gridSpan w:val="2"/>
          </w:tcPr>
          <w:p w14:paraId="1B48A50D" w14:textId="37AD8DDA" w:rsidR="00BB4919" w:rsidRPr="00DD5637" w:rsidRDefault="00BB4919" w:rsidP="00476F43">
            <w:pPr>
              <w:rPr>
                <w:sz w:val="18"/>
                <w:szCs w:val="18"/>
              </w:rPr>
            </w:pPr>
            <w:r w:rsidRPr="00DD5637">
              <w:rPr>
                <w:b/>
                <w:sz w:val="18"/>
                <w:szCs w:val="18"/>
              </w:rPr>
              <w:t>Descripción medio de prueba:</w:t>
            </w:r>
            <w:r w:rsidRPr="00DD5637">
              <w:rPr>
                <w:sz w:val="18"/>
                <w:szCs w:val="18"/>
              </w:rPr>
              <w:t xml:space="preserve"> </w:t>
            </w:r>
            <w:r w:rsidR="00203C42" w:rsidRPr="005C244F">
              <w:rPr>
                <w:bCs/>
                <w:sz w:val="18"/>
                <w:szCs w:val="18"/>
              </w:rPr>
              <w:t>Concentraciones</w:t>
            </w:r>
            <w:r w:rsidRPr="005C244F">
              <w:rPr>
                <w:bCs/>
                <w:sz w:val="18"/>
                <w:szCs w:val="18"/>
              </w:rPr>
              <w:t xml:space="preserve"> de mercurio variables, para el </w:t>
            </w:r>
            <w:r w:rsidR="00FF0BEC">
              <w:rPr>
                <w:bCs/>
                <w:sz w:val="18"/>
                <w:szCs w:val="18"/>
                <w:lang w:val="es-ES"/>
              </w:rPr>
              <w:t>perí</w:t>
            </w:r>
            <w:r w:rsidRPr="005C244F">
              <w:rPr>
                <w:bCs/>
                <w:sz w:val="18"/>
                <w:szCs w:val="18"/>
                <w:lang w:val="es-ES"/>
              </w:rPr>
              <w:t xml:space="preserve">odo comprendido entre enero 2013 y diciembre de 2014, en </w:t>
            </w:r>
            <w:r w:rsidRPr="005C244F">
              <w:rPr>
                <w:bCs/>
                <w:sz w:val="18"/>
                <w:szCs w:val="18"/>
              </w:rPr>
              <w:t>los meses de junio</w:t>
            </w:r>
            <w:r>
              <w:rPr>
                <w:bCs/>
                <w:sz w:val="18"/>
                <w:szCs w:val="18"/>
              </w:rPr>
              <w:t xml:space="preserve"> y</w:t>
            </w:r>
            <w:r w:rsidRPr="005C244F">
              <w:rPr>
                <w:bCs/>
                <w:sz w:val="18"/>
                <w:szCs w:val="18"/>
              </w:rPr>
              <w:t xml:space="preserve"> septiembre </w:t>
            </w:r>
            <w:r>
              <w:rPr>
                <w:bCs/>
                <w:sz w:val="18"/>
                <w:szCs w:val="18"/>
              </w:rPr>
              <w:t xml:space="preserve">del 2013, marzo </w:t>
            </w:r>
            <w:r w:rsidRPr="005C244F">
              <w:rPr>
                <w:bCs/>
                <w:sz w:val="18"/>
                <w:szCs w:val="18"/>
              </w:rPr>
              <w:t xml:space="preserve">y diciembre del 2014, se observan </w:t>
            </w:r>
            <w:r w:rsidR="00203C42" w:rsidRPr="005C244F">
              <w:rPr>
                <w:bCs/>
                <w:sz w:val="18"/>
                <w:szCs w:val="18"/>
              </w:rPr>
              <w:t>peak</w:t>
            </w:r>
            <w:r w:rsidRPr="005C244F">
              <w:rPr>
                <w:bCs/>
                <w:sz w:val="18"/>
                <w:szCs w:val="18"/>
              </w:rPr>
              <w:t xml:space="preserve"> que superan el límite normativo de 0,001 mg/l.</w:t>
            </w:r>
          </w:p>
        </w:tc>
        <w:tc>
          <w:tcPr>
            <w:tcW w:w="2458" w:type="pct"/>
            <w:gridSpan w:val="2"/>
          </w:tcPr>
          <w:p w14:paraId="4CF09925" w14:textId="4342CCA6" w:rsidR="00BB4919" w:rsidRPr="00DD5637" w:rsidRDefault="00BB4919" w:rsidP="00476F43">
            <w:pPr>
              <w:rPr>
                <w:sz w:val="18"/>
                <w:szCs w:val="18"/>
              </w:rPr>
            </w:pPr>
            <w:r w:rsidRPr="00DD5637">
              <w:rPr>
                <w:b/>
                <w:sz w:val="18"/>
                <w:szCs w:val="18"/>
              </w:rPr>
              <w:t xml:space="preserve">Descripción medio de prueba: </w:t>
            </w:r>
            <w:r w:rsidRPr="00F338A4">
              <w:rPr>
                <w:bCs/>
                <w:sz w:val="18"/>
                <w:szCs w:val="18"/>
              </w:rPr>
              <w:t xml:space="preserve">Para el </w:t>
            </w:r>
            <w:r w:rsidR="00FF0BEC">
              <w:rPr>
                <w:bCs/>
                <w:sz w:val="18"/>
                <w:szCs w:val="18"/>
                <w:lang w:val="es-ES"/>
              </w:rPr>
              <w:t>perí</w:t>
            </w:r>
            <w:r w:rsidRPr="00F338A4">
              <w:rPr>
                <w:bCs/>
                <w:sz w:val="18"/>
                <w:szCs w:val="18"/>
                <w:lang w:val="es-ES"/>
              </w:rPr>
              <w:t>odo comprendido entre enero 2013 y diciembre de 2014</w:t>
            </w:r>
            <w:r w:rsidR="00203C42">
              <w:rPr>
                <w:bCs/>
                <w:sz w:val="18"/>
                <w:szCs w:val="18"/>
                <w:lang w:val="es-ES"/>
              </w:rPr>
              <w:t xml:space="preserve">, </w:t>
            </w:r>
            <w:r w:rsidR="00203C42" w:rsidRPr="00F338A4">
              <w:rPr>
                <w:bCs/>
                <w:sz w:val="18"/>
                <w:szCs w:val="18"/>
              </w:rPr>
              <w:t>concentr</w:t>
            </w:r>
            <w:r w:rsidR="00203C42" w:rsidRPr="00C919CD">
              <w:rPr>
                <w:bCs/>
                <w:sz w:val="18"/>
                <w:szCs w:val="18"/>
              </w:rPr>
              <w:t>aciones</w:t>
            </w:r>
            <w:r w:rsidRPr="00C919CD">
              <w:rPr>
                <w:bCs/>
                <w:sz w:val="18"/>
                <w:szCs w:val="18"/>
              </w:rPr>
              <w:t xml:space="preserve"> de </w:t>
            </w:r>
            <w:r>
              <w:rPr>
                <w:bCs/>
                <w:sz w:val="18"/>
                <w:szCs w:val="18"/>
              </w:rPr>
              <w:t>cianuro</w:t>
            </w:r>
            <w:r w:rsidRPr="00C919CD">
              <w:rPr>
                <w:bCs/>
                <w:sz w:val="18"/>
                <w:szCs w:val="18"/>
              </w:rPr>
              <w:t xml:space="preserve"> en general inferiores al límite normativo de 0,</w:t>
            </w:r>
            <w:r>
              <w:rPr>
                <w:bCs/>
                <w:sz w:val="18"/>
                <w:szCs w:val="18"/>
              </w:rPr>
              <w:t>2</w:t>
            </w:r>
            <w:r w:rsidRPr="00C919CD">
              <w:rPr>
                <w:bCs/>
                <w:sz w:val="18"/>
                <w:szCs w:val="18"/>
              </w:rPr>
              <w:t xml:space="preserve"> mg/l, a excepción d</w:t>
            </w:r>
            <w:r>
              <w:rPr>
                <w:bCs/>
                <w:sz w:val="18"/>
                <w:szCs w:val="18"/>
              </w:rPr>
              <w:t>el mes de diciembre del 2</w:t>
            </w:r>
            <w:r w:rsidRPr="00C919CD">
              <w:rPr>
                <w:bCs/>
                <w:sz w:val="18"/>
                <w:szCs w:val="18"/>
              </w:rPr>
              <w:t>014, en donde se observa un peak que superan el límite normativo.</w:t>
            </w:r>
          </w:p>
        </w:tc>
      </w:tr>
      <w:tr w:rsidR="00BB4919" w:rsidRPr="00DD5637" w14:paraId="31CB23EE" w14:textId="77777777" w:rsidTr="00476F43">
        <w:tblPrEx>
          <w:tblCellMar>
            <w:left w:w="70" w:type="dxa"/>
            <w:right w:w="70" w:type="dxa"/>
          </w:tblCellMar>
        </w:tblPrEx>
        <w:trPr>
          <w:trHeight w:val="282"/>
        </w:trPr>
        <w:tc>
          <w:tcPr>
            <w:tcW w:w="2542" w:type="pct"/>
            <w:gridSpan w:val="2"/>
            <w:tcBorders>
              <w:top w:val="single" w:sz="4" w:space="0" w:color="auto"/>
            </w:tcBorders>
          </w:tcPr>
          <w:p w14:paraId="5F8FAC13" w14:textId="77777777" w:rsidR="00BB4919" w:rsidRPr="00DD5637" w:rsidRDefault="00BB4919" w:rsidP="00476F43">
            <w:pPr>
              <w:jc w:val="center"/>
              <w:rPr>
                <w:b/>
                <w:sz w:val="18"/>
                <w:szCs w:val="18"/>
              </w:rPr>
            </w:pPr>
            <w:r>
              <w:rPr>
                <w:noProof/>
                <w:lang w:eastAsia="es-CL"/>
              </w:rPr>
              <w:drawing>
                <wp:inline distT="0" distB="0" distL="0" distR="0" wp14:anchorId="47E5CB92" wp14:editId="7B95D871">
                  <wp:extent cx="3286800" cy="1944000"/>
                  <wp:effectExtent l="0" t="0" r="889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86800" cy="1944000"/>
                          </a:xfrm>
                          <a:prstGeom prst="rect">
                            <a:avLst/>
                          </a:prstGeom>
                        </pic:spPr>
                      </pic:pic>
                    </a:graphicData>
                  </a:graphic>
                </wp:inline>
              </w:drawing>
            </w:r>
          </w:p>
        </w:tc>
        <w:tc>
          <w:tcPr>
            <w:tcW w:w="2458" w:type="pct"/>
            <w:gridSpan w:val="2"/>
            <w:tcBorders>
              <w:top w:val="single" w:sz="4" w:space="0" w:color="auto"/>
            </w:tcBorders>
          </w:tcPr>
          <w:p w14:paraId="25C92CDF" w14:textId="77777777" w:rsidR="00BB4919" w:rsidRPr="00DD5637" w:rsidRDefault="00BB4919" w:rsidP="00476F43">
            <w:pPr>
              <w:jc w:val="center"/>
              <w:rPr>
                <w:b/>
                <w:sz w:val="18"/>
                <w:szCs w:val="18"/>
              </w:rPr>
            </w:pPr>
            <w:r>
              <w:rPr>
                <w:noProof/>
                <w:lang w:eastAsia="es-CL"/>
              </w:rPr>
              <w:drawing>
                <wp:inline distT="0" distB="0" distL="0" distR="0" wp14:anchorId="2C3DCF39" wp14:editId="3E9D6B00">
                  <wp:extent cx="3297600" cy="19440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97600" cy="1944000"/>
                          </a:xfrm>
                          <a:prstGeom prst="rect">
                            <a:avLst/>
                          </a:prstGeom>
                        </pic:spPr>
                      </pic:pic>
                    </a:graphicData>
                  </a:graphic>
                </wp:inline>
              </w:drawing>
            </w:r>
          </w:p>
        </w:tc>
      </w:tr>
      <w:tr w:rsidR="00BB4919" w:rsidRPr="00DD5637" w14:paraId="7E2234EF" w14:textId="77777777" w:rsidTr="00476F43">
        <w:trPr>
          <w:trHeight w:val="282"/>
        </w:trPr>
        <w:tc>
          <w:tcPr>
            <w:tcW w:w="1271" w:type="pct"/>
          </w:tcPr>
          <w:p w14:paraId="592E2EC9" w14:textId="77777777" w:rsidR="00BB4919" w:rsidRPr="00DD5637" w:rsidRDefault="00BB4919" w:rsidP="00476F43">
            <w:pPr>
              <w:rPr>
                <w:b/>
                <w:sz w:val="18"/>
                <w:szCs w:val="18"/>
              </w:rPr>
            </w:pPr>
            <w:r w:rsidRPr="00DD5637">
              <w:rPr>
                <w:b/>
                <w:sz w:val="18"/>
                <w:szCs w:val="18"/>
              </w:rPr>
              <w:t xml:space="preserve">Gráfico </w:t>
            </w:r>
            <w:r>
              <w:rPr>
                <w:b/>
                <w:sz w:val="18"/>
                <w:szCs w:val="18"/>
              </w:rPr>
              <w:t>16</w:t>
            </w:r>
          </w:p>
        </w:tc>
        <w:tc>
          <w:tcPr>
            <w:tcW w:w="1271" w:type="pct"/>
          </w:tcPr>
          <w:p w14:paraId="5BC5C03E" w14:textId="77777777" w:rsidR="00BB4919" w:rsidRPr="00DD5637" w:rsidRDefault="00BB4919" w:rsidP="00476F43">
            <w:pPr>
              <w:rPr>
                <w:b/>
                <w:sz w:val="18"/>
                <w:szCs w:val="18"/>
              </w:rPr>
            </w:pPr>
            <w:r w:rsidRPr="00BA7873">
              <w:rPr>
                <w:b/>
                <w:sz w:val="18"/>
                <w:szCs w:val="18"/>
              </w:rPr>
              <w:t xml:space="preserve">Fuente: </w:t>
            </w:r>
            <w:r w:rsidRPr="00BA7873">
              <w:rPr>
                <w:bCs/>
                <w:sz w:val="18"/>
                <w:szCs w:val="18"/>
                <w:lang w:val="es-ES"/>
              </w:rPr>
              <w:t xml:space="preserve">Informe </w:t>
            </w:r>
            <w:r>
              <w:rPr>
                <w:bCs/>
                <w:sz w:val="18"/>
                <w:szCs w:val="18"/>
                <w:lang w:val="es-ES"/>
              </w:rPr>
              <w:t>mensual</w:t>
            </w:r>
            <w:r w:rsidRPr="00BA7873">
              <w:rPr>
                <w:bCs/>
                <w:sz w:val="18"/>
                <w:szCs w:val="18"/>
                <w:lang w:val="es-ES"/>
              </w:rPr>
              <w:t xml:space="preserve"> código N° </w:t>
            </w:r>
            <w:r>
              <w:rPr>
                <w:bCs/>
                <w:sz w:val="18"/>
                <w:szCs w:val="18"/>
                <w:lang w:val="es-ES"/>
              </w:rPr>
              <w:t>32227</w:t>
            </w:r>
          </w:p>
        </w:tc>
        <w:tc>
          <w:tcPr>
            <w:tcW w:w="1229" w:type="pct"/>
          </w:tcPr>
          <w:p w14:paraId="4C6CE197" w14:textId="77777777" w:rsidR="00BB4919" w:rsidRPr="00DD5637" w:rsidRDefault="00BB4919" w:rsidP="00476F43">
            <w:pPr>
              <w:rPr>
                <w:b/>
                <w:sz w:val="18"/>
                <w:szCs w:val="18"/>
              </w:rPr>
            </w:pPr>
            <w:r w:rsidRPr="00DD5637">
              <w:rPr>
                <w:b/>
                <w:sz w:val="18"/>
                <w:szCs w:val="18"/>
              </w:rPr>
              <w:t xml:space="preserve">Gráfico </w:t>
            </w:r>
            <w:r>
              <w:rPr>
                <w:b/>
                <w:sz w:val="18"/>
                <w:szCs w:val="18"/>
              </w:rPr>
              <w:t>17</w:t>
            </w:r>
          </w:p>
        </w:tc>
        <w:tc>
          <w:tcPr>
            <w:tcW w:w="1229" w:type="pct"/>
          </w:tcPr>
          <w:p w14:paraId="08173A3F" w14:textId="77777777" w:rsidR="00BB4919" w:rsidRPr="00DD5637" w:rsidRDefault="00BB4919" w:rsidP="00476F43">
            <w:pPr>
              <w:rPr>
                <w:b/>
                <w:sz w:val="18"/>
                <w:szCs w:val="18"/>
              </w:rPr>
            </w:pPr>
            <w:r w:rsidRPr="00BA7873">
              <w:rPr>
                <w:b/>
                <w:sz w:val="18"/>
                <w:szCs w:val="18"/>
              </w:rPr>
              <w:t xml:space="preserve">Fuente: </w:t>
            </w:r>
            <w:r w:rsidRPr="00BA7873">
              <w:rPr>
                <w:bCs/>
                <w:sz w:val="18"/>
                <w:szCs w:val="18"/>
                <w:lang w:val="es-ES"/>
              </w:rPr>
              <w:t xml:space="preserve">Informe </w:t>
            </w:r>
            <w:r w:rsidRPr="00F338A4">
              <w:rPr>
                <w:bCs/>
                <w:sz w:val="18"/>
                <w:szCs w:val="18"/>
                <w:lang w:val="es-ES"/>
              </w:rPr>
              <w:t xml:space="preserve">trimestral </w:t>
            </w:r>
            <w:r w:rsidRPr="00BA7873">
              <w:rPr>
                <w:bCs/>
                <w:sz w:val="18"/>
                <w:szCs w:val="18"/>
                <w:lang w:val="es-ES"/>
              </w:rPr>
              <w:t>código N° 32227</w:t>
            </w:r>
          </w:p>
        </w:tc>
      </w:tr>
      <w:tr w:rsidR="00BB4919" w:rsidRPr="00DD5637" w14:paraId="7350DF6F" w14:textId="77777777" w:rsidTr="00476F43">
        <w:trPr>
          <w:trHeight w:val="282"/>
        </w:trPr>
        <w:tc>
          <w:tcPr>
            <w:tcW w:w="2542" w:type="pct"/>
            <w:gridSpan w:val="2"/>
          </w:tcPr>
          <w:p w14:paraId="0155C1EB" w14:textId="59381204" w:rsidR="00BB4919" w:rsidRPr="00DD5637" w:rsidRDefault="00BB4919" w:rsidP="00476F43">
            <w:pPr>
              <w:rPr>
                <w:sz w:val="18"/>
                <w:szCs w:val="18"/>
              </w:rPr>
            </w:pPr>
            <w:r w:rsidRPr="00DD5637">
              <w:rPr>
                <w:b/>
                <w:sz w:val="18"/>
                <w:szCs w:val="18"/>
              </w:rPr>
              <w:t>Descripción medio de prueba:</w:t>
            </w:r>
            <w:r w:rsidRPr="00DD5637">
              <w:rPr>
                <w:sz w:val="18"/>
                <w:szCs w:val="18"/>
              </w:rPr>
              <w:t xml:space="preserve"> </w:t>
            </w:r>
            <w:r w:rsidRPr="00F338A4">
              <w:rPr>
                <w:bCs/>
                <w:sz w:val="18"/>
                <w:szCs w:val="18"/>
              </w:rPr>
              <w:t xml:space="preserve">Para el </w:t>
            </w:r>
            <w:r w:rsidR="00FF0BEC">
              <w:rPr>
                <w:bCs/>
                <w:sz w:val="18"/>
                <w:szCs w:val="18"/>
                <w:lang w:val="es-ES"/>
              </w:rPr>
              <w:t>perí</w:t>
            </w:r>
            <w:r w:rsidRPr="00F338A4">
              <w:rPr>
                <w:bCs/>
                <w:sz w:val="18"/>
                <w:szCs w:val="18"/>
                <w:lang w:val="es-ES"/>
              </w:rPr>
              <w:t xml:space="preserve">odo comprendido entre enero 2013 y diciembre de 2014, </w:t>
            </w:r>
            <w:r w:rsidR="004B3F7C" w:rsidRPr="00F338A4">
              <w:rPr>
                <w:bCs/>
                <w:sz w:val="18"/>
                <w:szCs w:val="18"/>
              </w:rPr>
              <w:t>concentraciones</w:t>
            </w:r>
            <w:r w:rsidRPr="00F338A4">
              <w:rPr>
                <w:bCs/>
                <w:sz w:val="18"/>
                <w:szCs w:val="18"/>
              </w:rPr>
              <w:t xml:space="preserve"> de </w:t>
            </w:r>
            <w:r>
              <w:rPr>
                <w:bCs/>
                <w:sz w:val="18"/>
                <w:szCs w:val="18"/>
              </w:rPr>
              <w:t>cianuro</w:t>
            </w:r>
            <w:r w:rsidRPr="00F338A4">
              <w:rPr>
                <w:bCs/>
                <w:sz w:val="18"/>
                <w:szCs w:val="18"/>
              </w:rPr>
              <w:t xml:space="preserve"> en general inferiores al límite normativo de</w:t>
            </w:r>
            <w:r>
              <w:rPr>
                <w:bCs/>
                <w:sz w:val="18"/>
                <w:szCs w:val="18"/>
              </w:rPr>
              <w:t xml:space="preserve"> 0,2</w:t>
            </w:r>
            <w:r w:rsidRPr="00F338A4">
              <w:rPr>
                <w:bCs/>
                <w:sz w:val="18"/>
                <w:szCs w:val="18"/>
              </w:rPr>
              <w:t xml:space="preserve"> mg/l, a excepción de los meses de </w:t>
            </w:r>
            <w:r>
              <w:rPr>
                <w:bCs/>
                <w:sz w:val="18"/>
                <w:szCs w:val="18"/>
              </w:rPr>
              <w:t xml:space="preserve">agosto 2013 y febrero de </w:t>
            </w:r>
            <w:r w:rsidRPr="00F338A4">
              <w:rPr>
                <w:bCs/>
                <w:sz w:val="18"/>
                <w:szCs w:val="18"/>
              </w:rPr>
              <w:t xml:space="preserve">2014, en donde se observan un </w:t>
            </w:r>
            <w:r w:rsidR="004B3F7C" w:rsidRPr="00F338A4">
              <w:rPr>
                <w:bCs/>
                <w:sz w:val="18"/>
                <w:szCs w:val="18"/>
              </w:rPr>
              <w:t>peak</w:t>
            </w:r>
            <w:r w:rsidRPr="00F338A4">
              <w:rPr>
                <w:bCs/>
                <w:sz w:val="18"/>
                <w:szCs w:val="18"/>
              </w:rPr>
              <w:t xml:space="preserve"> que superan el límite normativo.</w:t>
            </w:r>
          </w:p>
        </w:tc>
        <w:tc>
          <w:tcPr>
            <w:tcW w:w="2458" w:type="pct"/>
            <w:gridSpan w:val="2"/>
          </w:tcPr>
          <w:p w14:paraId="51FD090B" w14:textId="63ABCE1A" w:rsidR="00BB4919" w:rsidRPr="00DD5637" w:rsidRDefault="00BB4919" w:rsidP="004B3F7C">
            <w:pPr>
              <w:rPr>
                <w:sz w:val="18"/>
                <w:szCs w:val="18"/>
              </w:rPr>
            </w:pPr>
            <w:r w:rsidRPr="00DD5637">
              <w:rPr>
                <w:b/>
                <w:sz w:val="18"/>
                <w:szCs w:val="18"/>
              </w:rPr>
              <w:t xml:space="preserve">Descripción medio de prueba: </w:t>
            </w:r>
            <w:r w:rsidRPr="00F338A4">
              <w:rPr>
                <w:bCs/>
                <w:sz w:val="18"/>
                <w:szCs w:val="18"/>
              </w:rPr>
              <w:t xml:space="preserve">Para el </w:t>
            </w:r>
            <w:r w:rsidR="00FF0BEC">
              <w:rPr>
                <w:bCs/>
                <w:sz w:val="18"/>
                <w:szCs w:val="18"/>
                <w:lang w:val="es-ES"/>
              </w:rPr>
              <w:t>perí</w:t>
            </w:r>
            <w:r w:rsidRPr="00F338A4">
              <w:rPr>
                <w:bCs/>
                <w:sz w:val="18"/>
                <w:szCs w:val="18"/>
                <w:lang w:val="es-ES"/>
              </w:rPr>
              <w:t xml:space="preserve">odo comprendido entre enero 2013 y diciembre de 2014, </w:t>
            </w:r>
            <w:r w:rsidR="004B3F7C" w:rsidRPr="00F338A4">
              <w:rPr>
                <w:bCs/>
                <w:sz w:val="18"/>
                <w:szCs w:val="18"/>
              </w:rPr>
              <w:t>conc</w:t>
            </w:r>
            <w:r w:rsidR="004B3F7C">
              <w:rPr>
                <w:bCs/>
                <w:sz w:val="18"/>
                <w:szCs w:val="18"/>
              </w:rPr>
              <w:t>e</w:t>
            </w:r>
            <w:r w:rsidR="004B3F7C" w:rsidRPr="00F338A4">
              <w:rPr>
                <w:bCs/>
                <w:sz w:val="18"/>
                <w:szCs w:val="18"/>
              </w:rPr>
              <w:t>ntraciones</w:t>
            </w:r>
            <w:r w:rsidRPr="00F338A4">
              <w:rPr>
                <w:bCs/>
                <w:sz w:val="18"/>
                <w:szCs w:val="18"/>
              </w:rPr>
              <w:t xml:space="preserve"> de cianuro en general inferiores al límite normativo de 0,2 mg/l, a excepción de los meses de </w:t>
            </w:r>
            <w:r>
              <w:rPr>
                <w:bCs/>
                <w:sz w:val="18"/>
                <w:szCs w:val="18"/>
              </w:rPr>
              <w:t>marzo y diciembre</w:t>
            </w:r>
            <w:r w:rsidRPr="00F338A4">
              <w:rPr>
                <w:bCs/>
                <w:sz w:val="18"/>
                <w:szCs w:val="18"/>
              </w:rPr>
              <w:t xml:space="preserve"> </w:t>
            </w:r>
            <w:r>
              <w:rPr>
                <w:bCs/>
                <w:sz w:val="18"/>
                <w:szCs w:val="18"/>
              </w:rPr>
              <w:t xml:space="preserve">del </w:t>
            </w:r>
            <w:r w:rsidRPr="00F338A4">
              <w:rPr>
                <w:bCs/>
                <w:sz w:val="18"/>
                <w:szCs w:val="18"/>
              </w:rPr>
              <w:t>2013</w:t>
            </w:r>
            <w:r>
              <w:rPr>
                <w:bCs/>
                <w:sz w:val="18"/>
                <w:szCs w:val="18"/>
              </w:rPr>
              <w:t>,</w:t>
            </w:r>
            <w:r w:rsidRPr="00F338A4">
              <w:rPr>
                <w:bCs/>
                <w:sz w:val="18"/>
                <w:szCs w:val="18"/>
              </w:rPr>
              <w:t xml:space="preserve"> y </w:t>
            </w:r>
            <w:r>
              <w:rPr>
                <w:bCs/>
                <w:sz w:val="18"/>
                <w:szCs w:val="18"/>
              </w:rPr>
              <w:t>marzo, junio y septiembre</w:t>
            </w:r>
            <w:r w:rsidRPr="00F338A4">
              <w:rPr>
                <w:bCs/>
                <w:sz w:val="18"/>
                <w:szCs w:val="18"/>
              </w:rPr>
              <w:t xml:space="preserve"> de</w:t>
            </w:r>
            <w:r>
              <w:rPr>
                <w:bCs/>
                <w:sz w:val="18"/>
                <w:szCs w:val="18"/>
              </w:rPr>
              <w:t>l</w:t>
            </w:r>
            <w:r w:rsidRPr="00F338A4">
              <w:rPr>
                <w:bCs/>
                <w:sz w:val="18"/>
                <w:szCs w:val="18"/>
              </w:rPr>
              <w:t xml:space="preserve"> 2014, en donde se observan un </w:t>
            </w:r>
            <w:r w:rsidR="004B3F7C" w:rsidRPr="00F338A4">
              <w:rPr>
                <w:bCs/>
                <w:sz w:val="18"/>
                <w:szCs w:val="18"/>
              </w:rPr>
              <w:t>peak</w:t>
            </w:r>
            <w:r w:rsidRPr="00F338A4">
              <w:rPr>
                <w:bCs/>
                <w:sz w:val="18"/>
                <w:szCs w:val="18"/>
              </w:rPr>
              <w:t xml:space="preserve"> que superan el límite normativo.</w:t>
            </w:r>
          </w:p>
        </w:tc>
      </w:tr>
    </w:tbl>
    <w:p w14:paraId="3534BFC7" w14:textId="06045C87" w:rsidR="009F5E78" w:rsidRDefault="009F5E78" w:rsidP="00BB4919"/>
    <w:p w14:paraId="66BCB149" w14:textId="420D97E5" w:rsidR="00A74310" w:rsidRPr="0025129B" w:rsidRDefault="00742350" w:rsidP="004E583C">
      <w:pPr>
        <w:pStyle w:val="Ttulo2"/>
      </w:pPr>
      <w:r w:rsidRPr="00667E51">
        <w:lastRenderedPageBreak/>
        <w:t>Manejo de residuos y de subproductos generados en los procesos de recuperación</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742350" w:rsidRPr="005865CB" w14:paraId="74AA9143" w14:textId="77777777" w:rsidTr="00AC7B79">
        <w:trPr>
          <w:trHeight w:val="142"/>
        </w:trPr>
        <w:tc>
          <w:tcPr>
            <w:tcW w:w="1389" w:type="pct"/>
          </w:tcPr>
          <w:p w14:paraId="6FEA194E" w14:textId="274F90D7" w:rsidR="00742350" w:rsidRPr="005865CB" w:rsidRDefault="00742350" w:rsidP="00AC7B79">
            <w:pPr>
              <w:rPr>
                <w:sz w:val="22"/>
                <w:szCs w:val="22"/>
              </w:rPr>
            </w:pPr>
            <w:r w:rsidRPr="005865CB">
              <w:rPr>
                <w:rFonts w:eastAsia="Times New Roman"/>
                <w:b/>
                <w:bCs/>
                <w:color w:val="000000"/>
                <w:sz w:val="22"/>
                <w:szCs w:val="22"/>
                <w:lang w:eastAsia="es-CL"/>
              </w:rPr>
              <w:t>Número de hecho constatado</w:t>
            </w:r>
            <w:r w:rsidRPr="005865CB">
              <w:rPr>
                <w:rFonts w:eastAsia="Times New Roman"/>
                <w:color w:val="000000"/>
                <w:sz w:val="22"/>
                <w:szCs w:val="22"/>
                <w:lang w:eastAsia="es-CL"/>
              </w:rPr>
              <w:t xml:space="preserve">: </w:t>
            </w:r>
            <w:r w:rsidR="00BB4919">
              <w:rPr>
                <w:rFonts w:eastAsia="Times New Roman"/>
                <w:color w:val="000000"/>
                <w:sz w:val="22"/>
                <w:szCs w:val="22"/>
                <w:lang w:eastAsia="es-CL"/>
              </w:rPr>
              <w:t>7</w:t>
            </w:r>
          </w:p>
        </w:tc>
        <w:tc>
          <w:tcPr>
            <w:tcW w:w="3611" w:type="pct"/>
          </w:tcPr>
          <w:p w14:paraId="02D9B2BC" w14:textId="3DA5AFE9" w:rsidR="00742350" w:rsidRPr="005865CB" w:rsidRDefault="00742350" w:rsidP="00AC7B79">
            <w:pPr>
              <w:rPr>
                <w:sz w:val="22"/>
                <w:szCs w:val="22"/>
              </w:rPr>
            </w:pPr>
            <w:r w:rsidRPr="005865CB">
              <w:rPr>
                <w:rFonts w:eastAsia="Times New Roman"/>
                <w:b/>
                <w:bCs/>
                <w:color w:val="000000"/>
                <w:sz w:val="22"/>
                <w:szCs w:val="22"/>
                <w:lang w:eastAsia="es-CL"/>
              </w:rPr>
              <w:t>Estación N°</w:t>
            </w:r>
            <w:r w:rsidRPr="005865CB">
              <w:rPr>
                <w:rFonts w:eastAsia="Times New Roman"/>
                <w:color w:val="000000"/>
                <w:sz w:val="22"/>
                <w:szCs w:val="22"/>
                <w:lang w:eastAsia="es-CL"/>
              </w:rPr>
              <w:t>:</w:t>
            </w:r>
            <w:r w:rsidR="002E48CC" w:rsidRPr="005865CB">
              <w:rPr>
                <w:rFonts w:eastAsia="Times New Roman"/>
                <w:color w:val="000000"/>
                <w:sz w:val="22"/>
                <w:szCs w:val="22"/>
                <w:lang w:eastAsia="es-CL"/>
              </w:rPr>
              <w:t xml:space="preserve"> 11</w:t>
            </w:r>
          </w:p>
        </w:tc>
      </w:tr>
      <w:tr w:rsidR="00742350" w:rsidRPr="005865CB" w14:paraId="09EA69A1" w14:textId="77777777" w:rsidTr="00AC7B79">
        <w:trPr>
          <w:trHeight w:val="142"/>
        </w:trPr>
        <w:tc>
          <w:tcPr>
            <w:tcW w:w="5000" w:type="pct"/>
            <w:gridSpan w:val="2"/>
          </w:tcPr>
          <w:p w14:paraId="4E93B5AC" w14:textId="77777777" w:rsidR="00742350" w:rsidRPr="0073413C" w:rsidRDefault="00742350" w:rsidP="00AC7B79">
            <w:pPr>
              <w:rPr>
                <w:rFonts w:eastAsia="Times New Roman"/>
                <w:b/>
                <w:bCs/>
                <w:color w:val="000000"/>
                <w:sz w:val="22"/>
                <w:szCs w:val="22"/>
                <w:lang w:eastAsia="es-CL"/>
              </w:rPr>
            </w:pPr>
            <w:r w:rsidRPr="0073413C">
              <w:rPr>
                <w:rFonts w:eastAsia="Times New Roman"/>
                <w:b/>
                <w:bCs/>
                <w:color w:val="000000"/>
                <w:sz w:val="22"/>
                <w:szCs w:val="22"/>
                <w:lang w:eastAsia="es-CL"/>
              </w:rPr>
              <w:t xml:space="preserve">Documentación entregada: </w:t>
            </w:r>
          </w:p>
          <w:p w14:paraId="7E6A0837" w14:textId="77777777" w:rsidR="00393F55" w:rsidRPr="0073413C" w:rsidRDefault="00393F55" w:rsidP="002A0EDD">
            <w:pPr>
              <w:numPr>
                <w:ilvl w:val="0"/>
                <w:numId w:val="4"/>
              </w:numPr>
              <w:rPr>
                <w:bCs/>
                <w:sz w:val="22"/>
                <w:szCs w:val="22"/>
              </w:rPr>
            </w:pPr>
            <w:r w:rsidRPr="0073413C">
              <w:rPr>
                <w:bCs/>
                <w:sz w:val="22"/>
                <w:szCs w:val="22"/>
              </w:rPr>
              <w:t>Informe Respuesta Fiscalización SMA.</w:t>
            </w:r>
          </w:p>
          <w:p w14:paraId="08F1EE3D" w14:textId="77777777" w:rsidR="00393F55" w:rsidRPr="0073413C" w:rsidRDefault="00393F55" w:rsidP="002A0EDD">
            <w:pPr>
              <w:numPr>
                <w:ilvl w:val="0"/>
                <w:numId w:val="8"/>
              </w:numPr>
              <w:rPr>
                <w:rFonts w:eastAsia="Times New Roman"/>
                <w:bCs/>
                <w:color w:val="000000"/>
                <w:sz w:val="22"/>
                <w:szCs w:val="22"/>
                <w:lang w:eastAsia="es-CL"/>
              </w:rPr>
            </w:pPr>
            <w:r w:rsidRPr="0073413C">
              <w:rPr>
                <w:rFonts w:eastAsia="Times New Roman"/>
                <w:bCs/>
                <w:color w:val="000000"/>
                <w:sz w:val="22"/>
                <w:szCs w:val="22"/>
                <w:lang w:eastAsia="es-CL"/>
              </w:rPr>
              <w:t>Registro Mensual Hg Recuperado período 2013-2014</w:t>
            </w:r>
          </w:p>
          <w:p w14:paraId="444D5AD3" w14:textId="260A0684" w:rsidR="00393F55" w:rsidRPr="0073413C" w:rsidRDefault="00393F55" w:rsidP="00393F55">
            <w:pPr>
              <w:rPr>
                <w:rFonts w:eastAsia="Times New Roman"/>
                <w:bCs/>
                <w:color w:val="000000"/>
                <w:sz w:val="22"/>
                <w:szCs w:val="22"/>
                <w:lang w:eastAsia="es-CL"/>
              </w:rPr>
            </w:pPr>
            <w:r w:rsidRPr="0073413C">
              <w:rPr>
                <w:rFonts w:eastAsia="Times New Roman"/>
                <w:bCs/>
                <w:color w:val="000000"/>
                <w:sz w:val="22"/>
                <w:szCs w:val="22"/>
                <w:lang w:eastAsia="es-CL"/>
              </w:rPr>
              <w:t xml:space="preserve">(Documentación disponible en </w:t>
            </w:r>
            <w:r w:rsidR="006D210A" w:rsidRPr="0073413C">
              <w:rPr>
                <w:rFonts w:eastAsia="Times New Roman"/>
                <w:bCs/>
                <w:color w:val="000000"/>
                <w:sz w:val="22"/>
                <w:szCs w:val="22"/>
                <w:lang w:eastAsia="es-CL"/>
              </w:rPr>
              <w:t>Anexo</w:t>
            </w:r>
            <w:r w:rsidR="00AD374D" w:rsidRPr="0073413C">
              <w:rPr>
                <w:rFonts w:eastAsia="Times New Roman"/>
                <w:bCs/>
                <w:color w:val="000000"/>
                <w:sz w:val="22"/>
                <w:szCs w:val="22"/>
                <w:lang w:eastAsia="es-CL"/>
              </w:rPr>
              <w:t xml:space="preserve">s </w:t>
            </w:r>
            <w:r w:rsidR="00C34ED0" w:rsidRPr="0073413C">
              <w:rPr>
                <w:rFonts w:eastAsia="Times New Roman"/>
                <w:bCs/>
                <w:color w:val="000000"/>
                <w:sz w:val="22"/>
                <w:szCs w:val="22"/>
                <w:lang w:eastAsia="es-CL"/>
              </w:rPr>
              <w:t xml:space="preserve">N° </w:t>
            </w:r>
            <w:r w:rsidR="00AD374D" w:rsidRPr="0073413C">
              <w:rPr>
                <w:rFonts w:eastAsia="Times New Roman"/>
                <w:bCs/>
                <w:color w:val="000000"/>
                <w:sz w:val="22"/>
                <w:szCs w:val="22"/>
                <w:lang w:eastAsia="es-CL"/>
              </w:rPr>
              <w:t xml:space="preserve">2 y </w:t>
            </w:r>
            <w:r w:rsidR="00A52120" w:rsidRPr="0073413C">
              <w:rPr>
                <w:rFonts w:eastAsia="Times New Roman"/>
                <w:bCs/>
                <w:color w:val="000000"/>
                <w:sz w:val="22"/>
                <w:szCs w:val="22"/>
                <w:lang w:eastAsia="es-CL"/>
              </w:rPr>
              <w:t>N° 16</w:t>
            </w:r>
            <w:r w:rsidRPr="0073413C">
              <w:rPr>
                <w:rFonts w:eastAsia="Times New Roman"/>
                <w:bCs/>
                <w:color w:val="000000"/>
                <w:sz w:val="22"/>
                <w:szCs w:val="22"/>
                <w:lang w:eastAsia="es-CL"/>
              </w:rPr>
              <w:t>).</w:t>
            </w:r>
          </w:p>
          <w:p w14:paraId="46C18A7B" w14:textId="77777777" w:rsidR="00742350" w:rsidRPr="0073413C" w:rsidRDefault="00742350" w:rsidP="00393F55">
            <w:pPr>
              <w:rPr>
                <w:rFonts w:eastAsia="Times New Roman"/>
                <w:b/>
                <w:bCs/>
                <w:color w:val="000000"/>
                <w:sz w:val="22"/>
                <w:szCs w:val="22"/>
                <w:lang w:eastAsia="es-CL"/>
              </w:rPr>
            </w:pPr>
          </w:p>
        </w:tc>
      </w:tr>
      <w:tr w:rsidR="00742350" w:rsidRPr="005865CB" w14:paraId="1421CBA9" w14:textId="77777777" w:rsidTr="00AC7B79">
        <w:trPr>
          <w:trHeight w:val="319"/>
        </w:trPr>
        <w:tc>
          <w:tcPr>
            <w:tcW w:w="5000" w:type="pct"/>
            <w:gridSpan w:val="2"/>
            <w:tcBorders>
              <w:bottom w:val="single" w:sz="4" w:space="0" w:color="auto"/>
            </w:tcBorders>
          </w:tcPr>
          <w:p w14:paraId="562FB590" w14:textId="134D459E" w:rsidR="00393F55" w:rsidRPr="0073413C" w:rsidRDefault="00393F55" w:rsidP="00393F55">
            <w:pPr>
              <w:rPr>
                <w:b/>
                <w:bCs/>
                <w:sz w:val="22"/>
                <w:szCs w:val="22"/>
              </w:rPr>
            </w:pPr>
            <w:r w:rsidRPr="0073413C">
              <w:rPr>
                <w:b/>
                <w:bCs/>
                <w:sz w:val="22"/>
                <w:szCs w:val="22"/>
              </w:rPr>
              <w:t>Considerando 3.6 letra C.6). RCA 171/2007 en relación al proyecto “Tratamiento de Agua Quebrada La Coipa”.</w:t>
            </w:r>
          </w:p>
          <w:p w14:paraId="3FC14317" w14:textId="6809C6FE" w:rsidR="00B84C10" w:rsidRPr="0073413C" w:rsidRDefault="00393F55" w:rsidP="00393F55">
            <w:pPr>
              <w:rPr>
                <w:i/>
                <w:sz w:val="22"/>
                <w:szCs w:val="22"/>
                <w:lang w:val="es-ES"/>
              </w:rPr>
            </w:pPr>
            <w:r w:rsidRPr="0073413C">
              <w:rPr>
                <w:i/>
                <w:sz w:val="22"/>
                <w:szCs w:val="22"/>
                <w:lang w:val="es-ES"/>
              </w:rPr>
              <w:t xml:space="preserve">C6. Manejo del mercurio recuperado y control del mercurio en aire. El mercurio que es captado a través de la solución regenerante, es recuperado mediante una etapa de electrolisis y es comercializado como subproducto. El proceso electrolisis se realiza al interior de la planta de tratamiento en una celda electrolítica </w:t>
            </w:r>
            <w:r w:rsidR="00C34ED0" w:rsidRPr="0073413C">
              <w:rPr>
                <w:i/>
                <w:sz w:val="22"/>
                <w:szCs w:val="22"/>
                <w:lang w:val="es-ES"/>
              </w:rPr>
              <w:t>cilíndrica (…)</w:t>
            </w:r>
            <w:r w:rsidRPr="0073413C">
              <w:rPr>
                <w:i/>
                <w:sz w:val="22"/>
                <w:szCs w:val="22"/>
                <w:lang w:val="es-ES"/>
              </w:rPr>
              <w:t xml:space="preserve">                                       </w:t>
            </w:r>
          </w:p>
          <w:p w14:paraId="17B5AD3B" w14:textId="77777777" w:rsidR="00B84C10" w:rsidRPr="0073413C" w:rsidRDefault="00B84C10" w:rsidP="00393F55">
            <w:pPr>
              <w:rPr>
                <w:i/>
                <w:sz w:val="22"/>
                <w:szCs w:val="22"/>
                <w:lang w:val="es-ES"/>
              </w:rPr>
            </w:pPr>
          </w:p>
          <w:p w14:paraId="61C54190" w14:textId="3DA608C4" w:rsidR="00EA5CD2" w:rsidRPr="0073413C" w:rsidRDefault="00EA5CD2" w:rsidP="00EA5CD2">
            <w:pPr>
              <w:rPr>
                <w:b/>
                <w:bCs/>
                <w:sz w:val="22"/>
                <w:szCs w:val="22"/>
              </w:rPr>
            </w:pPr>
            <w:r w:rsidRPr="0073413C">
              <w:rPr>
                <w:b/>
                <w:bCs/>
                <w:sz w:val="22"/>
                <w:szCs w:val="22"/>
              </w:rPr>
              <w:t>Considerando 3.7.3 letra b) y 4.1.1 letra c). RCA 171/2007 en relación al proyecto “Tratamiento de Agua Quebrada La Coipa”.</w:t>
            </w:r>
          </w:p>
          <w:p w14:paraId="05930151" w14:textId="1E894160" w:rsidR="00EA5CD2" w:rsidRPr="0073413C" w:rsidRDefault="00EA5CD2" w:rsidP="00EA5CD2">
            <w:pPr>
              <w:rPr>
                <w:i/>
                <w:sz w:val="22"/>
                <w:szCs w:val="22"/>
                <w:lang w:val="es-ES"/>
              </w:rPr>
            </w:pPr>
            <w:r w:rsidRPr="0073413C">
              <w:rPr>
                <w:i/>
                <w:sz w:val="22"/>
                <w:szCs w:val="22"/>
                <w:lang w:val="es-ES"/>
              </w:rPr>
              <w:t>Etapa de Operación. Los residuos sólidos generados debido al tratamiento de aguas corresponden a los asociados al mantenimiento mecánico de los equipos de bombeo, que serán dispuestos de acuerdo con el Plan de Manejo de la empresa.</w:t>
            </w:r>
          </w:p>
          <w:p w14:paraId="6B938D7D" w14:textId="33B52B40" w:rsidR="00EA5CD2" w:rsidRPr="0073413C" w:rsidRDefault="00EA5CD2" w:rsidP="00EA5CD2">
            <w:pPr>
              <w:rPr>
                <w:i/>
                <w:sz w:val="22"/>
                <w:szCs w:val="22"/>
                <w:lang w:val="es-ES"/>
              </w:rPr>
            </w:pPr>
            <w:r w:rsidRPr="0073413C">
              <w:rPr>
                <w:i/>
                <w:sz w:val="22"/>
                <w:szCs w:val="22"/>
                <w:lang w:val="es-ES"/>
              </w:rPr>
              <w:t>Otro residuo generado corresponde a las resinas descartadas de la planta de tratamiento. Concluido el ciclo operativo de la resina contenida en las columnas de intercambio, se reemplazará la resina por nueva y se descartará la resina agotada. La resina de descarte será dispuesta en lugar autorizado fuera de la Faena, a través de una empresa autorizada, para su disposición final.</w:t>
            </w:r>
          </w:p>
          <w:p w14:paraId="3F74F56D" w14:textId="343D8813" w:rsidR="00EA5CD2" w:rsidRPr="0073413C" w:rsidRDefault="00EA5CD2" w:rsidP="00EA5CD2">
            <w:pPr>
              <w:rPr>
                <w:i/>
                <w:sz w:val="22"/>
                <w:szCs w:val="22"/>
                <w:lang w:val="es-ES"/>
              </w:rPr>
            </w:pPr>
            <w:r w:rsidRPr="0073413C">
              <w:rPr>
                <w:i/>
                <w:sz w:val="22"/>
                <w:szCs w:val="22"/>
                <w:lang w:val="es-ES"/>
              </w:rPr>
              <w:t>Actualmente MDO dispone sus residuos industriales a través de la empresa HIDRONOR. Sin embargo, debe señalarse que la resina será regenerada con sulfuro de sodio para extraer todo el mercurio antes de su disposición final.</w:t>
            </w:r>
          </w:p>
          <w:p w14:paraId="13FF9585" w14:textId="62FADB0D" w:rsidR="005D0392" w:rsidRPr="0073413C" w:rsidRDefault="00EA5CD2" w:rsidP="00EA5CD2">
            <w:pPr>
              <w:rPr>
                <w:i/>
                <w:sz w:val="22"/>
                <w:szCs w:val="22"/>
                <w:lang w:val="es-ES"/>
              </w:rPr>
            </w:pPr>
            <w:r w:rsidRPr="0073413C">
              <w:rPr>
                <w:i/>
                <w:sz w:val="22"/>
                <w:szCs w:val="22"/>
                <w:lang w:val="es-ES"/>
              </w:rPr>
              <w:t xml:space="preserve">El actual plan de manejo de residuos no considera la resina utilizada como un residuo peligroso, puesto que hasta la fecha no se ha generado como residuo (según ficha </w:t>
            </w:r>
            <w:r w:rsidR="00973F45" w:rsidRPr="0073413C">
              <w:rPr>
                <w:i/>
                <w:sz w:val="22"/>
                <w:szCs w:val="22"/>
                <w:lang w:val="es-ES"/>
              </w:rPr>
              <w:t>técnica</w:t>
            </w:r>
            <w:r w:rsidRPr="0073413C">
              <w:rPr>
                <w:i/>
                <w:sz w:val="22"/>
                <w:szCs w:val="22"/>
                <w:lang w:val="es-ES"/>
              </w:rPr>
              <w:t xml:space="preserve"> no sería un residuo peligroso y hasta el 2013 no se </w:t>
            </w:r>
            <w:r w:rsidR="00973F45" w:rsidRPr="0073413C">
              <w:rPr>
                <w:i/>
                <w:sz w:val="22"/>
                <w:szCs w:val="22"/>
                <w:lang w:val="es-ES"/>
              </w:rPr>
              <w:t>había</w:t>
            </w:r>
            <w:r w:rsidRPr="0073413C">
              <w:rPr>
                <w:i/>
                <w:sz w:val="22"/>
                <w:szCs w:val="22"/>
                <w:lang w:val="es-ES"/>
              </w:rPr>
              <w:t xml:space="preserve"> generado el residuo). Una vez que se genere, y de acuerdo con las normas establecidas en el D.S.148 sobre Manejo Sanitario de Residuos Peligrosos, se realizará un test de toxicidad TLCP y, en el caso de resultar positivo, se incluirá formalmente en el plan de manejo de residuos peligrosos. Los residuos serán dispuestos en lugares autorizados dando cumplimiento a la normativa vigente.   </w:t>
            </w:r>
          </w:p>
          <w:p w14:paraId="7345CDFE" w14:textId="77777777" w:rsidR="005D0392" w:rsidRPr="0073413C" w:rsidRDefault="005D0392" w:rsidP="005D0392">
            <w:pPr>
              <w:rPr>
                <w:b/>
                <w:bCs/>
                <w:i/>
                <w:sz w:val="22"/>
                <w:szCs w:val="22"/>
              </w:rPr>
            </w:pPr>
          </w:p>
          <w:p w14:paraId="7B528E0D" w14:textId="77777777" w:rsidR="005D0392" w:rsidRPr="0073413C" w:rsidRDefault="005D0392" w:rsidP="005D0392">
            <w:pPr>
              <w:rPr>
                <w:b/>
                <w:bCs/>
                <w:i/>
                <w:sz w:val="22"/>
                <w:szCs w:val="22"/>
              </w:rPr>
            </w:pPr>
            <w:r w:rsidRPr="0073413C">
              <w:rPr>
                <w:b/>
                <w:bCs/>
                <w:i/>
                <w:sz w:val="22"/>
                <w:szCs w:val="22"/>
              </w:rPr>
              <w:t>Considerando 3.7.6. RCA 171/2007 en relación al proyecto “Tratamiento de Agua Quebrada La Coipa”.</w:t>
            </w:r>
          </w:p>
          <w:p w14:paraId="292082DC" w14:textId="77777777" w:rsidR="005D0392" w:rsidRPr="0073413C" w:rsidRDefault="005D0392" w:rsidP="005D0392">
            <w:pPr>
              <w:rPr>
                <w:i/>
                <w:sz w:val="22"/>
                <w:szCs w:val="22"/>
              </w:rPr>
            </w:pPr>
            <w:r w:rsidRPr="0073413C">
              <w:rPr>
                <w:i/>
                <w:sz w:val="22"/>
                <w:szCs w:val="22"/>
                <w:lang w:val="es-ES"/>
              </w:rPr>
              <w:t>Planes de Control y seguimiento (...) Con el objetivo de asegurar una correcta operación de la planta y el cumplimiento de la normativa vigente</w:t>
            </w:r>
            <w:r w:rsidRPr="0073413C">
              <w:rPr>
                <w:i/>
                <w:sz w:val="22"/>
                <w:szCs w:val="22"/>
              </w:rPr>
              <w:t xml:space="preserve">, la empresa realiza el control y seguimiento de una serie de variables relativas a su operación y a los contenidos de mercurio y cianuro en aguas subterráneas. Entre ellas, se encuentran las siguientes variables que se registran </w:t>
            </w:r>
            <w:r w:rsidRPr="0073413C">
              <w:rPr>
                <w:i/>
                <w:sz w:val="22"/>
                <w:szCs w:val="22"/>
                <w:u w:val="single"/>
              </w:rPr>
              <w:t>mensualmente</w:t>
            </w:r>
            <w:r w:rsidRPr="0073413C">
              <w:rPr>
                <w:i/>
                <w:sz w:val="22"/>
                <w:szCs w:val="22"/>
              </w:rPr>
              <w:t>:</w:t>
            </w:r>
          </w:p>
          <w:p w14:paraId="5F48E865" w14:textId="77777777" w:rsidR="005D0392" w:rsidRPr="0073413C" w:rsidRDefault="005D0392" w:rsidP="005D0392">
            <w:pPr>
              <w:rPr>
                <w:i/>
                <w:sz w:val="22"/>
                <w:szCs w:val="22"/>
              </w:rPr>
            </w:pPr>
          </w:p>
          <w:p w14:paraId="0B08468F" w14:textId="77777777" w:rsidR="005D0392" w:rsidRPr="0073413C" w:rsidRDefault="005D0392" w:rsidP="005D0392">
            <w:pPr>
              <w:rPr>
                <w:i/>
                <w:sz w:val="22"/>
                <w:szCs w:val="22"/>
              </w:rPr>
            </w:pPr>
            <w:r w:rsidRPr="0073413C">
              <w:rPr>
                <w:i/>
                <w:sz w:val="22"/>
                <w:szCs w:val="22"/>
              </w:rPr>
              <w:t>4. Flujo promedio (1/seg) o volumen total de tratamiento (m3)</w:t>
            </w:r>
          </w:p>
          <w:p w14:paraId="57878396" w14:textId="77777777" w:rsidR="005D0392" w:rsidRPr="0073413C" w:rsidRDefault="005D0392" w:rsidP="005D0392">
            <w:pPr>
              <w:rPr>
                <w:i/>
                <w:sz w:val="22"/>
                <w:szCs w:val="22"/>
              </w:rPr>
            </w:pPr>
            <w:r w:rsidRPr="0073413C">
              <w:rPr>
                <w:i/>
                <w:sz w:val="22"/>
                <w:szCs w:val="22"/>
              </w:rPr>
              <w:t>5. Concentración media de alimentación de mercurio a la planta (ppb)</w:t>
            </w:r>
          </w:p>
          <w:p w14:paraId="04CFEEB5" w14:textId="77777777" w:rsidR="005D0392" w:rsidRPr="0073413C" w:rsidRDefault="005D0392" w:rsidP="005D0392">
            <w:pPr>
              <w:rPr>
                <w:i/>
                <w:sz w:val="22"/>
                <w:szCs w:val="22"/>
              </w:rPr>
            </w:pPr>
            <w:r w:rsidRPr="0073413C">
              <w:rPr>
                <w:i/>
                <w:sz w:val="22"/>
                <w:szCs w:val="22"/>
              </w:rPr>
              <w:t>6. Carga de mercurio (kg) de las columnas IO</w:t>
            </w:r>
          </w:p>
          <w:p w14:paraId="380547BB" w14:textId="77777777" w:rsidR="005D0392" w:rsidRPr="0073413C" w:rsidRDefault="005D0392" w:rsidP="005D0392">
            <w:pPr>
              <w:rPr>
                <w:i/>
                <w:sz w:val="22"/>
                <w:szCs w:val="22"/>
                <w:u w:val="single"/>
              </w:rPr>
            </w:pPr>
            <w:r w:rsidRPr="0073413C">
              <w:rPr>
                <w:i/>
                <w:sz w:val="22"/>
                <w:szCs w:val="22"/>
                <w:u w:val="single"/>
              </w:rPr>
              <w:lastRenderedPageBreak/>
              <w:t>7. Mercurio recuperado (kg) en planta de tratamiento después de la regeneración</w:t>
            </w:r>
          </w:p>
          <w:p w14:paraId="3D9DB0B1" w14:textId="77777777" w:rsidR="005D0392" w:rsidRPr="0073413C" w:rsidRDefault="005D0392" w:rsidP="005D0392">
            <w:pPr>
              <w:rPr>
                <w:i/>
                <w:sz w:val="22"/>
                <w:szCs w:val="22"/>
              </w:rPr>
            </w:pPr>
            <w:r w:rsidRPr="0073413C">
              <w:rPr>
                <w:i/>
                <w:sz w:val="22"/>
                <w:szCs w:val="22"/>
              </w:rPr>
              <w:t>8. Reducción de mercurio en columnas en pozos de captación (primarias)</w:t>
            </w:r>
          </w:p>
          <w:p w14:paraId="65905562" w14:textId="77777777" w:rsidR="005D0392" w:rsidRPr="0073413C" w:rsidRDefault="005D0392" w:rsidP="005D0392">
            <w:pPr>
              <w:rPr>
                <w:i/>
                <w:sz w:val="22"/>
                <w:szCs w:val="22"/>
              </w:rPr>
            </w:pPr>
            <w:r w:rsidRPr="0073413C">
              <w:rPr>
                <w:i/>
                <w:sz w:val="22"/>
                <w:szCs w:val="22"/>
              </w:rPr>
              <w:t>9. Mercurio acumulado (kg) en columnas primarias</w:t>
            </w:r>
          </w:p>
          <w:p w14:paraId="6D287DB2" w14:textId="77777777" w:rsidR="005D0392" w:rsidRPr="0073413C" w:rsidRDefault="005D0392" w:rsidP="005D0392">
            <w:pPr>
              <w:rPr>
                <w:i/>
                <w:sz w:val="22"/>
                <w:szCs w:val="22"/>
              </w:rPr>
            </w:pPr>
            <w:r w:rsidRPr="0073413C">
              <w:rPr>
                <w:i/>
                <w:sz w:val="22"/>
                <w:szCs w:val="22"/>
              </w:rPr>
              <w:t>10. Gradiente inverso</w:t>
            </w:r>
          </w:p>
          <w:p w14:paraId="456B017C" w14:textId="77777777" w:rsidR="005D0392" w:rsidRPr="0073413C" w:rsidRDefault="005D0392" w:rsidP="005D0392">
            <w:pPr>
              <w:rPr>
                <w:i/>
                <w:sz w:val="22"/>
                <w:szCs w:val="22"/>
              </w:rPr>
            </w:pPr>
            <w:r w:rsidRPr="0073413C">
              <w:rPr>
                <w:i/>
                <w:sz w:val="22"/>
                <w:szCs w:val="22"/>
              </w:rPr>
              <w:t>11. Desempeño de la planta de tratamiento</w:t>
            </w:r>
          </w:p>
          <w:p w14:paraId="3524DA93" w14:textId="77777777" w:rsidR="005D0392" w:rsidRPr="0073413C" w:rsidRDefault="005D0392" w:rsidP="005D0392">
            <w:pPr>
              <w:rPr>
                <w:i/>
                <w:sz w:val="22"/>
                <w:szCs w:val="22"/>
              </w:rPr>
            </w:pPr>
            <w:r w:rsidRPr="0073413C">
              <w:rPr>
                <w:i/>
                <w:sz w:val="22"/>
                <w:szCs w:val="22"/>
              </w:rPr>
              <w:t>12. Trazas de mercurio (ppb) aguas abajo de planta</w:t>
            </w:r>
          </w:p>
          <w:p w14:paraId="61E1FBC9" w14:textId="77777777" w:rsidR="005D0392" w:rsidRPr="0073413C" w:rsidRDefault="005D0392" w:rsidP="005D0392">
            <w:pPr>
              <w:rPr>
                <w:i/>
                <w:sz w:val="22"/>
                <w:szCs w:val="22"/>
                <w:lang w:val="es-ES"/>
              </w:rPr>
            </w:pPr>
            <w:r w:rsidRPr="0073413C">
              <w:rPr>
                <w:i/>
                <w:sz w:val="22"/>
                <w:szCs w:val="22"/>
              </w:rPr>
              <w:t>13. Cianuro total (ppm) a lo largo de la quebrada, aguas abajo Fase 11</w:t>
            </w:r>
            <w:r w:rsidRPr="0073413C">
              <w:rPr>
                <w:i/>
                <w:sz w:val="22"/>
                <w:szCs w:val="22"/>
                <w:lang w:val="es-ES"/>
              </w:rPr>
              <w:t xml:space="preserve"> </w:t>
            </w:r>
          </w:p>
          <w:p w14:paraId="3B9D1455" w14:textId="57FC8CD9" w:rsidR="00EA5CD2" w:rsidRPr="0073413C" w:rsidRDefault="00EA5CD2" w:rsidP="00EA5CD2">
            <w:pPr>
              <w:rPr>
                <w:b/>
                <w:sz w:val="22"/>
                <w:szCs w:val="22"/>
              </w:rPr>
            </w:pPr>
          </w:p>
        </w:tc>
      </w:tr>
      <w:tr w:rsidR="00742350" w:rsidRPr="005865CB" w14:paraId="4DC72F13" w14:textId="77777777" w:rsidTr="00AC7B79">
        <w:trPr>
          <w:trHeight w:val="627"/>
        </w:trPr>
        <w:tc>
          <w:tcPr>
            <w:tcW w:w="5000" w:type="pct"/>
            <w:gridSpan w:val="2"/>
          </w:tcPr>
          <w:p w14:paraId="6F8ED082" w14:textId="5924C108" w:rsidR="00742350" w:rsidRPr="005865CB" w:rsidRDefault="00742350" w:rsidP="00AC7B79">
            <w:pPr>
              <w:jc w:val="left"/>
              <w:rPr>
                <w:color w:val="FF0000"/>
                <w:sz w:val="22"/>
                <w:szCs w:val="22"/>
              </w:rPr>
            </w:pPr>
            <w:r w:rsidRPr="005865CB">
              <w:rPr>
                <w:b/>
                <w:sz w:val="22"/>
                <w:szCs w:val="22"/>
              </w:rPr>
              <w:lastRenderedPageBreak/>
              <w:t>Hecho (s):</w:t>
            </w:r>
            <w:r w:rsidRPr="005865CB">
              <w:rPr>
                <w:sz w:val="22"/>
                <w:szCs w:val="22"/>
              </w:rPr>
              <w:t xml:space="preserve"> </w:t>
            </w:r>
          </w:p>
          <w:p w14:paraId="54E1FB51" w14:textId="77777777" w:rsidR="00742350" w:rsidRPr="00AD374D" w:rsidRDefault="00742350" w:rsidP="00AC7B79">
            <w:pPr>
              <w:jc w:val="left"/>
              <w:rPr>
                <w:color w:val="FF0000"/>
                <w:sz w:val="22"/>
                <w:szCs w:val="22"/>
              </w:rPr>
            </w:pPr>
          </w:p>
          <w:p w14:paraId="7C73486F" w14:textId="23F15B3C" w:rsidR="00742350" w:rsidRPr="00AD374D" w:rsidRDefault="00742350" w:rsidP="005865CB">
            <w:pPr>
              <w:jc w:val="left"/>
              <w:rPr>
                <w:b/>
                <w:color w:val="FF0000"/>
                <w:sz w:val="22"/>
                <w:szCs w:val="22"/>
              </w:rPr>
            </w:pPr>
            <w:r w:rsidRPr="00AD374D">
              <w:rPr>
                <w:rFonts w:ascii="Calibri" w:eastAsia="Times New Roman" w:hAnsi="Calibri"/>
                <w:color w:val="000000"/>
                <w:sz w:val="22"/>
                <w:szCs w:val="22"/>
                <w:lang w:eastAsia="es-CL"/>
              </w:rPr>
              <w:t>Durante las actividades de inspección, se</w:t>
            </w:r>
            <w:r w:rsidR="005865CB" w:rsidRPr="00AD374D">
              <w:rPr>
                <w:rFonts w:ascii="Calibri" w:eastAsia="Times New Roman" w:hAnsi="Calibri"/>
                <w:color w:val="000000"/>
                <w:sz w:val="22"/>
                <w:szCs w:val="22"/>
                <w:lang w:eastAsia="es-CL"/>
              </w:rPr>
              <w:t xml:space="preserve"> constató:</w:t>
            </w:r>
          </w:p>
          <w:p w14:paraId="131D02D9" w14:textId="77777777" w:rsidR="005865CB" w:rsidRPr="00AD374D" w:rsidRDefault="005865CB" w:rsidP="005865CB">
            <w:pPr>
              <w:jc w:val="left"/>
              <w:rPr>
                <w:b/>
                <w:color w:val="FF0000"/>
                <w:sz w:val="22"/>
                <w:szCs w:val="22"/>
              </w:rPr>
            </w:pPr>
          </w:p>
          <w:p w14:paraId="0004D9BD" w14:textId="77777777" w:rsidR="00F96434" w:rsidRPr="00AD374D" w:rsidRDefault="005865CB" w:rsidP="002A0EDD">
            <w:pPr>
              <w:pStyle w:val="Prrafodelista"/>
              <w:numPr>
                <w:ilvl w:val="0"/>
                <w:numId w:val="10"/>
              </w:numPr>
              <w:rPr>
                <w:rFonts w:ascii="Calibri" w:eastAsia="Times New Roman" w:hAnsi="Calibri"/>
                <w:color w:val="000000"/>
                <w:sz w:val="22"/>
                <w:szCs w:val="22"/>
                <w:lang w:eastAsia="es-CL"/>
              </w:rPr>
            </w:pPr>
            <w:r w:rsidRPr="00AD374D">
              <w:rPr>
                <w:rFonts w:ascii="Calibri" w:eastAsia="Times New Roman" w:hAnsi="Calibri"/>
                <w:color w:val="000000"/>
                <w:sz w:val="22"/>
                <w:szCs w:val="22"/>
                <w:lang w:eastAsia="es-CL"/>
              </w:rPr>
              <w:t xml:space="preserve">A un costado de la planta de tratamiento de la Fase III, acopio de resina al aire libre, sobre loza de cemento pintada y con pretil. </w:t>
            </w:r>
            <w:r w:rsidR="00F96434" w:rsidRPr="00AD374D">
              <w:rPr>
                <w:rFonts w:ascii="Calibri" w:eastAsia="Times New Roman" w:hAnsi="Calibri"/>
                <w:color w:val="000000"/>
                <w:sz w:val="22"/>
                <w:szCs w:val="22"/>
                <w:lang w:eastAsia="es-CL"/>
              </w:rPr>
              <w:t>Al ser consultado por lo anterior, el Señor Acosta y el Señor Esteban Adaras, Supervisor Riegel a cargo de la planta de remedición, señalaron que dicho acopio es transitorio y corresponde a insumo de proceso, no a residuos, debido que a la fecha la planta no ha generado residuos asociados a las resinas.</w:t>
            </w:r>
          </w:p>
          <w:p w14:paraId="274DC9B1" w14:textId="4BB7B792" w:rsidR="00F96434" w:rsidRPr="00F96434" w:rsidRDefault="00F96434" w:rsidP="002A0EDD">
            <w:pPr>
              <w:pStyle w:val="Prrafodelista"/>
              <w:numPr>
                <w:ilvl w:val="0"/>
                <w:numId w:val="10"/>
              </w:numPr>
              <w:rPr>
                <w:rFonts w:ascii="Calibri" w:eastAsia="Times New Roman" w:hAnsi="Calibri"/>
                <w:color w:val="000000"/>
                <w:sz w:val="22"/>
                <w:szCs w:val="22"/>
                <w:lang w:eastAsia="es-CL"/>
              </w:rPr>
            </w:pPr>
            <w:r w:rsidRPr="00F96434">
              <w:rPr>
                <w:rFonts w:ascii="Calibri" w:eastAsia="Times New Roman" w:hAnsi="Calibri"/>
                <w:color w:val="000000"/>
                <w:sz w:val="22"/>
                <w:szCs w:val="22"/>
                <w:lang w:eastAsia="es-CL"/>
              </w:rPr>
              <w:t xml:space="preserve">En la parte trasera del </w:t>
            </w:r>
            <w:r w:rsidR="00973F45" w:rsidRPr="00F96434">
              <w:rPr>
                <w:rFonts w:ascii="Calibri" w:eastAsia="Times New Roman" w:hAnsi="Calibri"/>
                <w:color w:val="000000"/>
                <w:sz w:val="22"/>
                <w:szCs w:val="22"/>
                <w:lang w:eastAsia="es-CL"/>
              </w:rPr>
              <w:t>galpón</w:t>
            </w:r>
            <w:r w:rsidRPr="00F96434">
              <w:rPr>
                <w:rFonts w:ascii="Calibri" w:eastAsia="Times New Roman" w:hAnsi="Calibri"/>
                <w:color w:val="000000"/>
                <w:sz w:val="22"/>
                <w:szCs w:val="22"/>
                <w:lang w:eastAsia="es-CL"/>
              </w:rPr>
              <w:t xml:space="preserve"> </w:t>
            </w:r>
            <w:r>
              <w:rPr>
                <w:rFonts w:ascii="Calibri" w:eastAsia="Times New Roman" w:hAnsi="Calibri"/>
                <w:color w:val="000000"/>
                <w:sz w:val="22"/>
                <w:szCs w:val="22"/>
                <w:lang w:eastAsia="es-CL"/>
              </w:rPr>
              <w:t xml:space="preserve">de la planta de tratamiento de la Fase III, </w:t>
            </w:r>
            <w:r w:rsidRPr="00F96434">
              <w:rPr>
                <w:rFonts w:ascii="Calibri" w:eastAsia="Times New Roman" w:hAnsi="Calibri"/>
                <w:color w:val="000000"/>
                <w:sz w:val="22"/>
                <w:szCs w:val="22"/>
                <w:lang w:eastAsia="es-CL"/>
              </w:rPr>
              <w:t xml:space="preserve">se encontraba el área de recuperación, en donde se observó las columnas de regeneración y circuito de electrolisis, desde dicha planta se obtiene la cosecha de mercurio que es transportada mensualmente a la planta La Coipa. </w:t>
            </w:r>
          </w:p>
          <w:p w14:paraId="39DED725" w14:textId="77777777" w:rsidR="00AD374D" w:rsidRPr="00AD374D" w:rsidRDefault="00AD374D" w:rsidP="00AD374D">
            <w:pPr>
              <w:rPr>
                <w:rFonts w:ascii="Calibri" w:eastAsia="Times New Roman" w:hAnsi="Calibri"/>
                <w:i/>
                <w:iCs/>
                <w:color w:val="000000"/>
                <w:sz w:val="22"/>
                <w:szCs w:val="22"/>
                <w:lang w:eastAsia="es-CL"/>
              </w:rPr>
            </w:pPr>
          </w:p>
          <w:p w14:paraId="438C1FFB" w14:textId="6FA21E16" w:rsidR="0038190D" w:rsidRPr="00AD374D" w:rsidRDefault="0038190D" w:rsidP="00AD374D">
            <w:pPr>
              <w:rPr>
                <w:rFonts w:ascii="Calibri" w:eastAsia="Times New Roman" w:hAnsi="Calibri"/>
                <w:iCs/>
                <w:color w:val="000000"/>
                <w:sz w:val="22"/>
                <w:szCs w:val="22"/>
                <w:lang w:eastAsia="es-CL"/>
              </w:rPr>
            </w:pPr>
            <w:r w:rsidRPr="00AD374D">
              <w:rPr>
                <w:rFonts w:ascii="Calibri" w:eastAsia="Times New Roman" w:hAnsi="Calibri"/>
                <w:iCs/>
                <w:color w:val="000000"/>
                <w:sz w:val="22"/>
                <w:szCs w:val="22"/>
                <w:lang w:eastAsia="es-CL"/>
              </w:rPr>
              <w:t>Adicionalm</w:t>
            </w:r>
            <w:r w:rsidR="00FF0BEC">
              <w:rPr>
                <w:rFonts w:ascii="Calibri" w:eastAsia="Times New Roman" w:hAnsi="Calibri"/>
                <w:iCs/>
                <w:color w:val="000000"/>
                <w:sz w:val="22"/>
                <w:szCs w:val="22"/>
                <w:lang w:eastAsia="es-CL"/>
              </w:rPr>
              <w:t>ente, se consultó</w:t>
            </w:r>
            <w:r w:rsidRPr="00AD374D">
              <w:rPr>
                <w:rFonts w:ascii="Calibri" w:eastAsia="Times New Roman" w:hAnsi="Calibri"/>
                <w:iCs/>
                <w:color w:val="000000"/>
                <w:sz w:val="22"/>
                <w:szCs w:val="22"/>
                <w:lang w:eastAsia="es-CL"/>
              </w:rPr>
              <w:t xml:space="preserve"> al Señor Adaras por los registros de mercurio recuperado, </w:t>
            </w:r>
            <w:r w:rsidR="00FF0BEC">
              <w:rPr>
                <w:rFonts w:ascii="Calibri" w:eastAsia="Times New Roman" w:hAnsi="Calibri"/>
                <w:iCs/>
                <w:color w:val="000000"/>
                <w:sz w:val="22"/>
                <w:szCs w:val="22"/>
                <w:lang w:eastAsia="es-CL"/>
              </w:rPr>
              <w:t>al respecto señaló</w:t>
            </w:r>
            <w:r w:rsidR="00AD374D" w:rsidRPr="00AD374D">
              <w:rPr>
                <w:rFonts w:ascii="Calibri" w:eastAsia="Times New Roman" w:hAnsi="Calibri"/>
                <w:iCs/>
                <w:color w:val="000000"/>
                <w:sz w:val="22"/>
                <w:szCs w:val="22"/>
                <w:lang w:eastAsia="es-CL"/>
              </w:rPr>
              <w:t xml:space="preserve"> lo siguiente </w:t>
            </w:r>
            <w:r w:rsidR="00AD374D" w:rsidRPr="00AD374D">
              <w:rPr>
                <w:rFonts w:ascii="Calibri" w:eastAsia="Times New Roman" w:hAnsi="Calibri"/>
                <w:i/>
                <w:iCs/>
                <w:color w:val="000000"/>
                <w:sz w:val="22"/>
                <w:szCs w:val="22"/>
                <w:lang w:eastAsia="es-CL"/>
              </w:rPr>
              <w:t>“</w:t>
            </w:r>
            <w:r w:rsidRPr="00AD374D">
              <w:rPr>
                <w:rFonts w:ascii="Calibri" w:eastAsia="Times New Roman" w:hAnsi="Calibri"/>
                <w:i/>
                <w:iCs/>
                <w:color w:val="000000"/>
                <w:sz w:val="22"/>
                <w:szCs w:val="22"/>
                <w:lang w:eastAsia="es-CL"/>
              </w:rPr>
              <w:t>diariamente se calculan los volúmenes cosechados, los cuales se suben al</w:t>
            </w:r>
            <w:r w:rsidR="00AD374D" w:rsidRPr="00AD374D">
              <w:rPr>
                <w:rFonts w:ascii="Calibri" w:eastAsia="Times New Roman" w:hAnsi="Calibri"/>
                <w:i/>
                <w:iCs/>
                <w:color w:val="000000"/>
                <w:sz w:val="22"/>
                <w:szCs w:val="22"/>
                <w:lang w:eastAsia="es-CL"/>
              </w:rPr>
              <w:t xml:space="preserve"> </w:t>
            </w:r>
            <w:r w:rsidRPr="00AD374D">
              <w:rPr>
                <w:rFonts w:ascii="Calibri" w:eastAsia="Times New Roman" w:hAnsi="Calibri"/>
                <w:i/>
                <w:iCs/>
                <w:color w:val="000000"/>
                <w:sz w:val="22"/>
                <w:szCs w:val="22"/>
                <w:lang w:eastAsia="es-CL"/>
              </w:rPr>
              <w:t>sistema en línea que posee la instalación, no existiendo registros físicos en terreno</w:t>
            </w:r>
            <w:r w:rsidR="00AD374D" w:rsidRPr="00AD374D">
              <w:rPr>
                <w:rFonts w:ascii="Calibri" w:eastAsia="Times New Roman" w:hAnsi="Calibri"/>
                <w:i/>
                <w:iCs/>
                <w:color w:val="000000"/>
                <w:sz w:val="22"/>
                <w:szCs w:val="22"/>
                <w:lang w:eastAsia="es-CL"/>
              </w:rPr>
              <w:t>”</w:t>
            </w:r>
            <w:r w:rsidRPr="00AD374D">
              <w:rPr>
                <w:rFonts w:ascii="Calibri" w:eastAsia="Times New Roman" w:hAnsi="Calibri"/>
                <w:i/>
                <w:iCs/>
                <w:color w:val="000000"/>
                <w:sz w:val="22"/>
                <w:szCs w:val="22"/>
                <w:lang w:eastAsia="es-CL"/>
              </w:rPr>
              <w:t>.</w:t>
            </w:r>
            <w:r w:rsidR="00AD374D" w:rsidRPr="00AD374D">
              <w:rPr>
                <w:sz w:val="22"/>
                <w:szCs w:val="22"/>
              </w:rPr>
              <w:t xml:space="preserve"> </w:t>
            </w:r>
            <w:r w:rsidR="00AD374D" w:rsidRPr="00AD374D">
              <w:rPr>
                <w:rFonts w:ascii="Calibri" w:eastAsia="Times New Roman" w:hAnsi="Calibri"/>
                <w:iCs/>
                <w:color w:val="000000"/>
                <w:sz w:val="22"/>
                <w:szCs w:val="22"/>
                <w:lang w:eastAsia="es-CL"/>
              </w:rPr>
              <w:t>Por lo anterior, al finalizar la actividad de inspección se solicitaron a través del acta de inspección dichos registros.</w:t>
            </w:r>
          </w:p>
          <w:p w14:paraId="6DAECDBF" w14:textId="77777777" w:rsidR="00742350" w:rsidRPr="00AD374D" w:rsidRDefault="00742350" w:rsidP="00AC7B79">
            <w:pPr>
              <w:pStyle w:val="Prrafodelista"/>
              <w:ind w:left="284"/>
              <w:jc w:val="left"/>
              <w:rPr>
                <w:b/>
                <w:color w:val="FF0000"/>
                <w:sz w:val="22"/>
                <w:szCs w:val="22"/>
              </w:rPr>
            </w:pPr>
          </w:p>
          <w:p w14:paraId="6618094D" w14:textId="69F0856B" w:rsidR="00742350" w:rsidRPr="00AD374D" w:rsidRDefault="00742350" w:rsidP="00AC7B79">
            <w:pPr>
              <w:jc w:val="left"/>
              <w:rPr>
                <w:b/>
                <w:sz w:val="22"/>
                <w:szCs w:val="22"/>
              </w:rPr>
            </w:pPr>
            <w:r w:rsidRPr="00AD374D">
              <w:rPr>
                <w:b/>
                <w:sz w:val="22"/>
                <w:szCs w:val="22"/>
              </w:rPr>
              <w:t xml:space="preserve">Resultado (s) examen de Información: </w:t>
            </w:r>
          </w:p>
          <w:p w14:paraId="4329C4FC" w14:textId="77777777" w:rsidR="00742350" w:rsidRPr="00AD374D" w:rsidRDefault="00742350" w:rsidP="00AC7B79">
            <w:pPr>
              <w:jc w:val="left"/>
              <w:rPr>
                <w:b/>
                <w:color w:val="FF0000"/>
                <w:sz w:val="22"/>
                <w:szCs w:val="22"/>
              </w:rPr>
            </w:pPr>
          </w:p>
          <w:p w14:paraId="01EE92A3" w14:textId="13641DBD" w:rsidR="00AD374D" w:rsidRPr="00AE19B5" w:rsidRDefault="00AD374D" w:rsidP="00AE19B5">
            <w:pPr>
              <w:rPr>
                <w:sz w:val="22"/>
                <w:szCs w:val="22"/>
              </w:rPr>
            </w:pPr>
            <w:r w:rsidRPr="0073413C">
              <w:rPr>
                <w:bCs/>
                <w:sz w:val="22"/>
                <w:szCs w:val="22"/>
              </w:rPr>
              <w:t>El Titular a través de Carta Conductora S/N de fecha 09 de abril de 2015</w:t>
            </w:r>
            <w:r w:rsidR="00AE19B5" w:rsidRPr="0073413C">
              <w:rPr>
                <w:bCs/>
                <w:sz w:val="22"/>
                <w:szCs w:val="22"/>
              </w:rPr>
              <w:t xml:space="preserve"> (Ane</w:t>
            </w:r>
            <w:r w:rsidR="00A52120" w:rsidRPr="0073413C">
              <w:rPr>
                <w:bCs/>
                <w:sz w:val="22"/>
                <w:szCs w:val="22"/>
              </w:rPr>
              <w:t>xo 7</w:t>
            </w:r>
            <w:r w:rsidR="00AE19B5" w:rsidRPr="0073413C">
              <w:rPr>
                <w:bCs/>
                <w:sz w:val="22"/>
                <w:szCs w:val="22"/>
              </w:rPr>
              <w:t>)</w:t>
            </w:r>
            <w:r w:rsidRPr="0073413C">
              <w:rPr>
                <w:bCs/>
                <w:sz w:val="22"/>
                <w:szCs w:val="22"/>
              </w:rPr>
              <w:t xml:space="preserve">, recepcionada con igual fecha, </w:t>
            </w:r>
            <w:r w:rsidR="00973F45" w:rsidRPr="0073413C">
              <w:rPr>
                <w:bCs/>
                <w:sz w:val="22"/>
                <w:szCs w:val="22"/>
              </w:rPr>
              <w:t>entregó un</w:t>
            </w:r>
            <w:r w:rsidRPr="0073413C">
              <w:rPr>
                <w:bCs/>
                <w:sz w:val="22"/>
                <w:szCs w:val="22"/>
              </w:rPr>
              <w:t xml:space="preserve"> Informe Respuesta Fiscalización SMA y los antecedentes solicitados en el numeral 9 del acta de inspección ambiental referentes a “</w:t>
            </w:r>
            <w:r w:rsidRPr="0073413C">
              <w:rPr>
                <w:bCs/>
                <w:i/>
                <w:sz w:val="22"/>
                <w:szCs w:val="22"/>
              </w:rPr>
              <w:t>Registro mensual de mercurio recuperado en la planta de tratamiento periodo 2013-2014”</w:t>
            </w:r>
            <w:r w:rsidRPr="0073413C">
              <w:rPr>
                <w:bCs/>
                <w:sz w:val="22"/>
                <w:szCs w:val="22"/>
              </w:rPr>
              <w:t xml:space="preserve"> (Anexos </w:t>
            </w:r>
            <w:r w:rsidR="00AE19B5" w:rsidRPr="0073413C">
              <w:rPr>
                <w:bCs/>
                <w:sz w:val="22"/>
                <w:szCs w:val="22"/>
              </w:rPr>
              <w:t xml:space="preserve">N° </w:t>
            </w:r>
            <w:r w:rsidRPr="0073413C">
              <w:rPr>
                <w:bCs/>
                <w:sz w:val="22"/>
                <w:szCs w:val="22"/>
              </w:rPr>
              <w:t xml:space="preserve">2 y </w:t>
            </w:r>
            <w:r w:rsidR="00AE19B5" w:rsidRPr="0073413C">
              <w:rPr>
                <w:bCs/>
                <w:sz w:val="22"/>
                <w:szCs w:val="22"/>
              </w:rPr>
              <w:t>N° 1</w:t>
            </w:r>
            <w:r w:rsidR="00A52120" w:rsidRPr="0073413C">
              <w:rPr>
                <w:bCs/>
                <w:sz w:val="22"/>
                <w:szCs w:val="22"/>
              </w:rPr>
              <w:t>6</w:t>
            </w:r>
            <w:r w:rsidRPr="0073413C">
              <w:rPr>
                <w:bCs/>
                <w:sz w:val="22"/>
                <w:szCs w:val="22"/>
              </w:rPr>
              <w:t>). D</w:t>
            </w:r>
            <w:r w:rsidRPr="0073413C">
              <w:rPr>
                <w:sz w:val="22"/>
                <w:szCs w:val="22"/>
              </w:rPr>
              <w:t>el examen de información de la documentación señalada en la exigencia, es posible indica</w:t>
            </w:r>
            <w:r w:rsidR="00AE19B5" w:rsidRPr="0073413C">
              <w:rPr>
                <w:sz w:val="22"/>
                <w:szCs w:val="22"/>
              </w:rPr>
              <w:t>r que l</w:t>
            </w:r>
            <w:r w:rsidR="00FF0BEC" w:rsidRPr="0073413C">
              <w:rPr>
                <w:sz w:val="22"/>
                <w:szCs w:val="22"/>
              </w:rPr>
              <w:t>a planilla excel</w:t>
            </w:r>
            <w:r w:rsidR="00AE19B5" w:rsidRPr="0073413C">
              <w:rPr>
                <w:sz w:val="22"/>
                <w:szCs w:val="22"/>
              </w:rPr>
              <w:t xml:space="preserve"> denominada “Control de entrega de contenedores Hg</w:t>
            </w:r>
            <w:r w:rsidR="00AE19B5">
              <w:rPr>
                <w:sz w:val="22"/>
                <w:szCs w:val="22"/>
              </w:rPr>
              <w:t xml:space="preserve"> Pta. Regeneración</w:t>
            </w:r>
            <w:r w:rsidR="00AE19B5" w:rsidRPr="00AE19B5">
              <w:rPr>
                <w:sz w:val="22"/>
                <w:szCs w:val="22"/>
              </w:rPr>
              <w:t xml:space="preserve">” contiene </w:t>
            </w:r>
            <w:r w:rsidR="00AE19B5">
              <w:rPr>
                <w:sz w:val="22"/>
                <w:szCs w:val="22"/>
              </w:rPr>
              <w:t xml:space="preserve">un registro digital con los contenidos mensuales de mercurio  libre cosechado, calculado en base al peso del contenedor lleno menos el peso del contenedor </w:t>
            </w:r>
            <w:r w:rsidR="00973F45">
              <w:rPr>
                <w:sz w:val="22"/>
                <w:szCs w:val="22"/>
              </w:rPr>
              <w:t>vacío</w:t>
            </w:r>
            <w:r w:rsidR="00AE19B5">
              <w:rPr>
                <w:sz w:val="22"/>
                <w:szCs w:val="22"/>
              </w:rPr>
              <w:t xml:space="preserve">, para el periodo </w:t>
            </w:r>
            <w:r w:rsidR="00AE19B5" w:rsidRPr="00AE19B5">
              <w:rPr>
                <w:sz w:val="22"/>
                <w:szCs w:val="22"/>
              </w:rPr>
              <w:t xml:space="preserve">2013 </w:t>
            </w:r>
            <w:r w:rsidR="00AE19B5">
              <w:rPr>
                <w:sz w:val="22"/>
                <w:szCs w:val="22"/>
              </w:rPr>
              <w:t>– 2014. Dicha planilla no especifica la unidad de medición del peso de los contenedores.</w:t>
            </w:r>
          </w:p>
          <w:p w14:paraId="3476D49C" w14:textId="739F9813" w:rsidR="00742350" w:rsidRPr="005865CB" w:rsidRDefault="00742350" w:rsidP="005865CB"/>
        </w:tc>
      </w:tr>
    </w:tbl>
    <w:p w14:paraId="6D65D3E6" w14:textId="77777777" w:rsidR="00742350" w:rsidRDefault="00742350">
      <w:pPr>
        <w:jc w:val="left"/>
        <w:rPr>
          <w:rFonts w:cstheme="minorHAnsi"/>
          <w:b/>
          <w:sz w:val="14"/>
          <w:szCs w:val="24"/>
        </w:rPr>
      </w:pPr>
    </w:p>
    <w:p w14:paraId="767F2340" w14:textId="77777777" w:rsidR="00742350" w:rsidRDefault="00742350" w:rsidP="00742350">
      <w:pPr>
        <w:tabs>
          <w:tab w:val="left" w:pos="3191"/>
        </w:tabs>
        <w:rPr>
          <w:rFonts w:cstheme="minorHAnsi"/>
          <w:sz w:val="14"/>
          <w:szCs w:val="24"/>
        </w:rPr>
      </w:pPr>
      <w:r>
        <w:rPr>
          <w:rFonts w:cstheme="minorHAnsi"/>
          <w:sz w:val="14"/>
          <w:szCs w:val="24"/>
        </w:rPr>
        <w:tab/>
      </w:r>
    </w:p>
    <w:p w14:paraId="06784278" w14:textId="77777777" w:rsidR="00742350" w:rsidRDefault="00742350" w:rsidP="00742350">
      <w:pPr>
        <w:tabs>
          <w:tab w:val="left" w:pos="3191"/>
        </w:tabs>
        <w:rPr>
          <w:rFonts w:cstheme="minorHAnsi"/>
          <w:sz w:val="14"/>
          <w:szCs w:val="24"/>
        </w:rPr>
      </w:pPr>
    </w:p>
    <w:p w14:paraId="1CC27B52" w14:textId="5680C5D9" w:rsidR="00742350" w:rsidRPr="0025129B" w:rsidRDefault="00742350" w:rsidP="00742350">
      <w:pPr>
        <w:pStyle w:val="Ttulo2"/>
      </w:pPr>
      <w:r w:rsidRPr="00742350">
        <w:lastRenderedPageBreak/>
        <w:t>Manejo de emisiones atmosféricas en operación de planta tratamiento Fase III</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742350" w:rsidRPr="0038190D" w14:paraId="41E8CCBC" w14:textId="77777777" w:rsidTr="00AC7B79">
        <w:trPr>
          <w:trHeight w:val="142"/>
        </w:trPr>
        <w:tc>
          <w:tcPr>
            <w:tcW w:w="1389" w:type="pct"/>
          </w:tcPr>
          <w:p w14:paraId="6C01AD50" w14:textId="32ADF751" w:rsidR="00742350" w:rsidRPr="0038190D" w:rsidRDefault="00742350" w:rsidP="00AC7B79">
            <w:pPr>
              <w:rPr>
                <w:sz w:val="22"/>
                <w:szCs w:val="22"/>
              </w:rPr>
            </w:pPr>
            <w:r w:rsidRPr="0038190D">
              <w:rPr>
                <w:rFonts w:eastAsia="Times New Roman"/>
                <w:b/>
                <w:bCs/>
                <w:color w:val="000000"/>
                <w:sz w:val="22"/>
                <w:szCs w:val="22"/>
                <w:lang w:eastAsia="es-CL"/>
              </w:rPr>
              <w:t>Número de hecho constatado</w:t>
            </w:r>
            <w:r w:rsidRPr="0038190D">
              <w:rPr>
                <w:rFonts w:eastAsia="Times New Roman"/>
                <w:color w:val="000000"/>
                <w:sz w:val="22"/>
                <w:szCs w:val="22"/>
                <w:lang w:eastAsia="es-CL"/>
              </w:rPr>
              <w:t xml:space="preserve">: </w:t>
            </w:r>
            <w:r w:rsidR="00BB4919">
              <w:rPr>
                <w:rFonts w:eastAsia="Times New Roman"/>
                <w:color w:val="000000"/>
                <w:sz w:val="22"/>
                <w:szCs w:val="22"/>
                <w:lang w:eastAsia="es-CL"/>
              </w:rPr>
              <w:t>8</w:t>
            </w:r>
          </w:p>
        </w:tc>
        <w:tc>
          <w:tcPr>
            <w:tcW w:w="3611" w:type="pct"/>
          </w:tcPr>
          <w:p w14:paraId="1762BC91" w14:textId="0855DF60" w:rsidR="00742350" w:rsidRPr="0038190D" w:rsidRDefault="00742350" w:rsidP="00AC7B79">
            <w:pPr>
              <w:rPr>
                <w:sz w:val="22"/>
                <w:szCs w:val="22"/>
              </w:rPr>
            </w:pPr>
            <w:r w:rsidRPr="0038190D">
              <w:rPr>
                <w:rFonts w:eastAsia="Times New Roman"/>
                <w:b/>
                <w:bCs/>
                <w:color w:val="000000"/>
                <w:sz w:val="22"/>
                <w:szCs w:val="22"/>
                <w:lang w:eastAsia="es-CL"/>
              </w:rPr>
              <w:t>Estación N°</w:t>
            </w:r>
            <w:r w:rsidRPr="0038190D">
              <w:rPr>
                <w:rFonts w:eastAsia="Times New Roman"/>
                <w:color w:val="000000"/>
                <w:sz w:val="22"/>
                <w:szCs w:val="22"/>
                <w:lang w:eastAsia="es-CL"/>
              </w:rPr>
              <w:t>:</w:t>
            </w:r>
            <w:r w:rsidR="002E48CC" w:rsidRPr="0038190D">
              <w:rPr>
                <w:rFonts w:eastAsia="Times New Roman"/>
                <w:color w:val="000000"/>
                <w:sz w:val="22"/>
                <w:szCs w:val="22"/>
                <w:lang w:eastAsia="es-CL"/>
              </w:rPr>
              <w:t xml:space="preserve"> 11</w:t>
            </w:r>
          </w:p>
        </w:tc>
      </w:tr>
      <w:tr w:rsidR="00742350" w:rsidRPr="0038190D" w14:paraId="392A0C83" w14:textId="77777777" w:rsidTr="00AC7B79">
        <w:trPr>
          <w:trHeight w:val="142"/>
        </w:trPr>
        <w:tc>
          <w:tcPr>
            <w:tcW w:w="5000" w:type="pct"/>
            <w:gridSpan w:val="2"/>
          </w:tcPr>
          <w:p w14:paraId="1B031BC5" w14:textId="77777777" w:rsidR="00742350" w:rsidRPr="0038190D" w:rsidRDefault="00742350" w:rsidP="00AC7B79">
            <w:pPr>
              <w:rPr>
                <w:rFonts w:eastAsia="Times New Roman"/>
                <w:b/>
                <w:bCs/>
                <w:color w:val="000000"/>
                <w:sz w:val="22"/>
                <w:szCs w:val="22"/>
                <w:lang w:eastAsia="es-CL"/>
              </w:rPr>
            </w:pPr>
            <w:r w:rsidRPr="0038190D">
              <w:rPr>
                <w:rFonts w:eastAsia="Times New Roman"/>
                <w:b/>
                <w:bCs/>
                <w:color w:val="000000"/>
                <w:sz w:val="22"/>
                <w:szCs w:val="22"/>
                <w:lang w:eastAsia="es-CL"/>
              </w:rPr>
              <w:t xml:space="preserve">Documentación entregada: </w:t>
            </w:r>
          </w:p>
          <w:p w14:paraId="61AA7397" w14:textId="77777777" w:rsidR="00393F55" w:rsidRPr="0038190D" w:rsidRDefault="00393F55" w:rsidP="002A0EDD">
            <w:pPr>
              <w:numPr>
                <w:ilvl w:val="0"/>
                <w:numId w:val="4"/>
              </w:numPr>
              <w:rPr>
                <w:bCs/>
                <w:sz w:val="22"/>
                <w:szCs w:val="22"/>
              </w:rPr>
            </w:pPr>
            <w:r w:rsidRPr="0038190D">
              <w:rPr>
                <w:bCs/>
                <w:sz w:val="22"/>
                <w:szCs w:val="22"/>
              </w:rPr>
              <w:t>Informe Respuesta Fiscalización SMA.</w:t>
            </w:r>
          </w:p>
          <w:p w14:paraId="535D937F" w14:textId="03516916" w:rsidR="006D210A" w:rsidRPr="0073413C" w:rsidRDefault="006D210A" w:rsidP="002A0EDD">
            <w:pPr>
              <w:numPr>
                <w:ilvl w:val="0"/>
                <w:numId w:val="4"/>
              </w:numPr>
              <w:rPr>
                <w:bCs/>
                <w:sz w:val="22"/>
                <w:szCs w:val="22"/>
              </w:rPr>
            </w:pPr>
            <w:r w:rsidRPr="0038190D">
              <w:rPr>
                <w:bCs/>
                <w:sz w:val="22"/>
                <w:szCs w:val="22"/>
              </w:rPr>
              <w:t xml:space="preserve">Mercurio ambiente </w:t>
            </w:r>
            <w:r w:rsidRPr="0073413C">
              <w:rPr>
                <w:bCs/>
                <w:sz w:val="22"/>
                <w:szCs w:val="22"/>
              </w:rPr>
              <w:t>laboral.</w:t>
            </w:r>
          </w:p>
          <w:p w14:paraId="7E6A9D0C" w14:textId="3971D0CE" w:rsidR="00742350" w:rsidRPr="0038190D" w:rsidRDefault="00393F55" w:rsidP="00AC7B79">
            <w:pPr>
              <w:rPr>
                <w:rFonts w:eastAsia="Times New Roman"/>
                <w:bCs/>
                <w:color w:val="000000"/>
                <w:sz w:val="22"/>
                <w:szCs w:val="22"/>
                <w:lang w:eastAsia="es-CL"/>
              </w:rPr>
            </w:pPr>
            <w:r w:rsidRPr="0073413C">
              <w:rPr>
                <w:rFonts w:eastAsia="Times New Roman"/>
                <w:bCs/>
                <w:color w:val="000000"/>
                <w:sz w:val="22"/>
                <w:szCs w:val="22"/>
                <w:lang w:eastAsia="es-CL"/>
              </w:rPr>
              <w:t xml:space="preserve"> </w:t>
            </w:r>
            <w:r w:rsidR="00742350" w:rsidRPr="0073413C">
              <w:rPr>
                <w:rFonts w:eastAsia="Times New Roman"/>
                <w:bCs/>
                <w:color w:val="000000"/>
                <w:sz w:val="22"/>
                <w:szCs w:val="22"/>
                <w:lang w:eastAsia="es-CL"/>
              </w:rPr>
              <w:t xml:space="preserve">(Documentación disponible en </w:t>
            </w:r>
            <w:r w:rsidR="00FC19F8" w:rsidRPr="0073413C">
              <w:rPr>
                <w:rFonts w:eastAsia="Times New Roman"/>
                <w:bCs/>
                <w:color w:val="000000"/>
                <w:sz w:val="22"/>
                <w:szCs w:val="22"/>
                <w:lang w:eastAsia="es-CL"/>
              </w:rPr>
              <w:t xml:space="preserve">Anexos N° </w:t>
            </w:r>
            <w:r w:rsidR="006D210A" w:rsidRPr="0073413C">
              <w:rPr>
                <w:rFonts w:eastAsia="Times New Roman"/>
                <w:bCs/>
                <w:color w:val="000000"/>
                <w:sz w:val="22"/>
                <w:szCs w:val="22"/>
                <w:lang w:eastAsia="es-CL"/>
              </w:rPr>
              <w:t xml:space="preserve">2 y </w:t>
            </w:r>
            <w:r w:rsidR="00FC19F8" w:rsidRPr="0073413C">
              <w:rPr>
                <w:rFonts w:eastAsia="Times New Roman"/>
                <w:bCs/>
                <w:color w:val="000000"/>
                <w:sz w:val="22"/>
                <w:szCs w:val="22"/>
                <w:lang w:eastAsia="es-CL"/>
              </w:rPr>
              <w:t xml:space="preserve">N° </w:t>
            </w:r>
            <w:r w:rsidR="006D210A" w:rsidRPr="0073413C">
              <w:rPr>
                <w:rFonts w:eastAsia="Times New Roman"/>
                <w:bCs/>
                <w:color w:val="000000"/>
                <w:sz w:val="22"/>
                <w:szCs w:val="22"/>
                <w:lang w:eastAsia="es-CL"/>
              </w:rPr>
              <w:t>1</w:t>
            </w:r>
            <w:r w:rsidR="00A52120" w:rsidRPr="0073413C">
              <w:rPr>
                <w:rFonts w:eastAsia="Times New Roman"/>
                <w:bCs/>
                <w:color w:val="000000"/>
                <w:sz w:val="22"/>
                <w:szCs w:val="22"/>
                <w:lang w:eastAsia="es-CL"/>
              </w:rPr>
              <w:t>7</w:t>
            </w:r>
            <w:r w:rsidR="00742350" w:rsidRPr="0073413C">
              <w:rPr>
                <w:rFonts w:eastAsia="Times New Roman"/>
                <w:bCs/>
                <w:color w:val="000000"/>
                <w:sz w:val="22"/>
                <w:szCs w:val="22"/>
                <w:lang w:eastAsia="es-CL"/>
              </w:rPr>
              <w:t>).</w:t>
            </w:r>
          </w:p>
          <w:p w14:paraId="5B17BFE8" w14:textId="77777777" w:rsidR="00742350" w:rsidRPr="0038190D" w:rsidRDefault="00742350" w:rsidP="00AC7B79">
            <w:pPr>
              <w:rPr>
                <w:rFonts w:eastAsia="Times New Roman"/>
                <w:b/>
                <w:bCs/>
                <w:color w:val="000000"/>
                <w:sz w:val="22"/>
                <w:szCs w:val="22"/>
                <w:lang w:eastAsia="es-CL"/>
              </w:rPr>
            </w:pPr>
          </w:p>
        </w:tc>
      </w:tr>
      <w:tr w:rsidR="00742350" w:rsidRPr="0038190D" w14:paraId="6E571230" w14:textId="77777777" w:rsidTr="00AC7B79">
        <w:trPr>
          <w:trHeight w:val="319"/>
        </w:trPr>
        <w:tc>
          <w:tcPr>
            <w:tcW w:w="5000" w:type="pct"/>
            <w:gridSpan w:val="2"/>
            <w:tcBorders>
              <w:bottom w:val="single" w:sz="4" w:space="0" w:color="auto"/>
            </w:tcBorders>
          </w:tcPr>
          <w:p w14:paraId="1D2EC047" w14:textId="77777777" w:rsidR="00742350" w:rsidRPr="0038190D" w:rsidRDefault="00742350" w:rsidP="00AC7B79">
            <w:pPr>
              <w:rPr>
                <w:color w:val="FF0000"/>
                <w:sz w:val="22"/>
                <w:szCs w:val="22"/>
              </w:rPr>
            </w:pPr>
            <w:r w:rsidRPr="0038190D">
              <w:rPr>
                <w:b/>
                <w:sz w:val="22"/>
                <w:szCs w:val="22"/>
              </w:rPr>
              <w:t xml:space="preserve">Exigencia (s): </w:t>
            </w:r>
          </w:p>
          <w:p w14:paraId="25933099" w14:textId="77777777" w:rsidR="00742350" w:rsidRPr="0038190D" w:rsidRDefault="00742350" w:rsidP="00AC7B79">
            <w:pPr>
              <w:rPr>
                <w:b/>
                <w:bCs/>
                <w:sz w:val="22"/>
                <w:szCs w:val="22"/>
              </w:rPr>
            </w:pPr>
          </w:p>
          <w:p w14:paraId="1ABC1807" w14:textId="2CE60627" w:rsidR="00742350" w:rsidRPr="0038190D" w:rsidRDefault="00742350" w:rsidP="00AC7B79">
            <w:pPr>
              <w:rPr>
                <w:b/>
                <w:bCs/>
                <w:sz w:val="22"/>
                <w:szCs w:val="22"/>
              </w:rPr>
            </w:pPr>
            <w:r w:rsidRPr="0038190D">
              <w:rPr>
                <w:b/>
                <w:bCs/>
                <w:sz w:val="22"/>
                <w:szCs w:val="22"/>
              </w:rPr>
              <w:t xml:space="preserve">Considerando </w:t>
            </w:r>
            <w:r w:rsidR="00EA5CD2" w:rsidRPr="0038190D">
              <w:rPr>
                <w:b/>
                <w:bCs/>
                <w:sz w:val="22"/>
                <w:szCs w:val="22"/>
              </w:rPr>
              <w:t>3.7.1</w:t>
            </w:r>
            <w:r w:rsidRPr="0038190D">
              <w:rPr>
                <w:b/>
                <w:bCs/>
                <w:sz w:val="22"/>
                <w:szCs w:val="22"/>
              </w:rPr>
              <w:t xml:space="preserve"> letra </w:t>
            </w:r>
            <w:r w:rsidR="00EA5CD2" w:rsidRPr="0038190D">
              <w:rPr>
                <w:b/>
                <w:bCs/>
                <w:sz w:val="22"/>
                <w:szCs w:val="22"/>
              </w:rPr>
              <w:t>b</w:t>
            </w:r>
            <w:r w:rsidRPr="0038190D">
              <w:rPr>
                <w:b/>
                <w:bCs/>
                <w:sz w:val="22"/>
                <w:szCs w:val="22"/>
              </w:rPr>
              <w:t>). RCA 171/2007 en relación al proyecto “Tratamiento de Agua Quebrada La Coipa”.</w:t>
            </w:r>
          </w:p>
          <w:p w14:paraId="3F436BC0" w14:textId="77777777" w:rsidR="00742350" w:rsidRPr="0038190D" w:rsidRDefault="00742350" w:rsidP="00742350">
            <w:pPr>
              <w:rPr>
                <w:i/>
                <w:sz w:val="22"/>
                <w:szCs w:val="22"/>
                <w:lang w:val="es-ES"/>
              </w:rPr>
            </w:pPr>
            <w:r w:rsidRPr="0038190D">
              <w:rPr>
                <w:i/>
                <w:sz w:val="22"/>
                <w:szCs w:val="22"/>
                <w:lang w:val="es-ES"/>
              </w:rPr>
              <w:t>Las emisiones a la atmósfera están asociadas a la contaminación por mercurio en ambiente laboral, al interior de la planta de tratamiento de la Fase III.</w:t>
            </w:r>
          </w:p>
          <w:p w14:paraId="3542E0B6" w14:textId="77777777" w:rsidR="00742350" w:rsidRPr="0038190D" w:rsidRDefault="00742350" w:rsidP="00742350">
            <w:pPr>
              <w:rPr>
                <w:i/>
                <w:sz w:val="22"/>
                <w:szCs w:val="22"/>
                <w:lang w:val="es-ES"/>
              </w:rPr>
            </w:pPr>
            <w:r w:rsidRPr="0038190D">
              <w:rPr>
                <w:i/>
                <w:sz w:val="22"/>
                <w:szCs w:val="22"/>
                <w:lang w:val="es-ES"/>
              </w:rPr>
              <w:t>A objeto de cumplir con el D.S. N° 594, en relación a los límites permisibles para las concentraciones ambientales de mercurio (0.025 mg de Hg/m</w:t>
            </w:r>
            <w:r w:rsidRPr="00476F43">
              <w:rPr>
                <w:i/>
                <w:sz w:val="22"/>
                <w:szCs w:val="22"/>
                <w:vertAlign w:val="superscript"/>
                <w:lang w:val="es-ES"/>
              </w:rPr>
              <w:t>3</w:t>
            </w:r>
            <w:r w:rsidRPr="0038190D">
              <w:rPr>
                <w:i/>
                <w:sz w:val="22"/>
                <w:szCs w:val="22"/>
                <w:lang w:val="es-ES"/>
              </w:rPr>
              <w:t xml:space="preserve"> de aire) se controla los niveles de contaminación de mercurio en el ambiente en la planta de tratamiento y de regeneración, una vez por turno (cada cuatro días), utilizando un equipo de medición de mercurio JEROME.</w:t>
            </w:r>
          </w:p>
          <w:p w14:paraId="18898243" w14:textId="49FEFCA9" w:rsidR="00393F55" w:rsidRPr="0038190D" w:rsidRDefault="00393F55" w:rsidP="00393F55">
            <w:pPr>
              <w:rPr>
                <w:b/>
                <w:sz w:val="22"/>
                <w:szCs w:val="22"/>
              </w:rPr>
            </w:pPr>
            <w:r w:rsidRPr="0038190D">
              <w:rPr>
                <w:i/>
                <w:sz w:val="22"/>
                <w:szCs w:val="22"/>
                <w:lang w:val="es-ES"/>
              </w:rPr>
              <w:t xml:space="preserve"> </w:t>
            </w:r>
          </w:p>
        </w:tc>
      </w:tr>
      <w:tr w:rsidR="00742350" w:rsidRPr="0038190D" w14:paraId="20664FE2" w14:textId="77777777" w:rsidTr="00AC7B79">
        <w:trPr>
          <w:trHeight w:val="627"/>
        </w:trPr>
        <w:tc>
          <w:tcPr>
            <w:tcW w:w="5000" w:type="pct"/>
            <w:gridSpan w:val="2"/>
          </w:tcPr>
          <w:p w14:paraId="1D61B114" w14:textId="4DB67480" w:rsidR="00742350" w:rsidRPr="0038190D" w:rsidRDefault="00742350" w:rsidP="00AC7B79">
            <w:pPr>
              <w:jc w:val="left"/>
              <w:rPr>
                <w:color w:val="FF0000"/>
                <w:sz w:val="22"/>
                <w:szCs w:val="22"/>
              </w:rPr>
            </w:pPr>
            <w:r w:rsidRPr="0038190D">
              <w:rPr>
                <w:b/>
                <w:sz w:val="22"/>
                <w:szCs w:val="22"/>
              </w:rPr>
              <w:t>Hecho (s):</w:t>
            </w:r>
            <w:r w:rsidRPr="0038190D">
              <w:rPr>
                <w:sz w:val="22"/>
                <w:szCs w:val="22"/>
              </w:rPr>
              <w:t xml:space="preserve"> </w:t>
            </w:r>
          </w:p>
          <w:p w14:paraId="47D306A2" w14:textId="77777777" w:rsidR="00742350" w:rsidRPr="0038190D" w:rsidRDefault="00742350" w:rsidP="00AC7B79">
            <w:pPr>
              <w:jc w:val="left"/>
              <w:rPr>
                <w:color w:val="FF0000"/>
                <w:sz w:val="22"/>
                <w:szCs w:val="22"/>
              </w:rPr>
            </w:pPr>
          </w:p>
          <w:p w14:paraId="05B261CD" w14:textId="1ACE32ED" w:rsidR="00742350" w:rsidRPr="00D64687" w:rsidRDefault="00742350" w:rsidP="00840872">
            <w:pPr>
              <w:rPr>
                <w:b/>
                <w:color w:val="FF0000"/>
                <w:sz w:val="22"/>
                <w:szCs w:val="22"/>
              </w:rPr>
            </w:pPr>
            <w:r w:rsidRPr="00840872">
              <w:rPr>
                <w:rFonts w:ascii="Calibri" w:eastAsia="Times New Roman" w:hAnsi="Calibri"/>
                <w:color w:val="000000"/>
                <w:sz w:val="22"/>
                <w:szCs w:val="22"/>
                <w:lang w:eastAsia="es-CL"/>
              </w:rPr>
              <w:t xml:space="preserve">Durante las actividades de inspección, </w:t>
            </w:r>
            <w:r w:rsidR="0038190D" w:rsidRPr="00840872">
              <w:rPr>
                <w:rFonts w:ascii="Calibri" w:eastAsia="Times New Roman" w:hAnsi="Calibri"/>
                <w:color w:val="000000"/>
                <w:sz w:val="22"/>
                <w:szCs w:val="22"/>
                <w:lang w:eastAsia="es-CL"/>
              </w:rPr>
              <w:t>se consult</w:t>
            </w:r>
            <w:r w:rsidR="00800A27">
              <w:rPr>
                <w:rFonts w:ascii="Calibri" w:eastAsia="Times New Roman" w:hAnsi="Calibri"/>
                <w:color w:val="000000"/>
                <w:sz w:val="22"/>
                <w:szCs w:val="22"/>
                <w:lang w:eastAsia="es-CL"/>
              </w:rPr>
              <w:t>ó</w:t>
            </w:r>
            <w:r w:rsidR="0038190D" w:rsidRPr="00840872">
              <w:rPr>
                <w:rFonts w:ascii="Calibri" w:eastAsia="Times New Roman" w:hAnsi="Calibri"/>
                <w:color w:val="000000"/>
                <w:sz w:val="22"/>
                <w:szCs w:val="22"/>
                <w:lang w:eastAsia="es-CL"/>
              </w:rPr>
              <w:t xml:space="preserve"> al Señor Adaras por los registros de calidad de aire</w:t>
            </w:r>
            <w:r w:rsidR="00840872" w:rsidRPr="00840872">
              <w:rPr>
                <w:rFonts w:ascii="Calibri" w:eastAsia="Times New Roman" w:hAnsi="Calibri"/>
                <w:color w:val="000000"/>
                <w:sz w:val="22"/>
                <w:szCs w:val="22"/>
                <w:lang w:eastAsia="es-CL"/>
              </w:rPr>
              <w:t xml:space="preserve"> </w:t>
            </w:r>
            <w:r w:rsidR="0038190D" w:rsidRPr="00840872">
              <w:rPr>
                <w:rFonts w:ascii="Calibri" w:eastAsia="Times New Roman" w:hAnsi="Calibri"/>
                <w:color w:val="000000"/>
                <w:sz w:val="22"/>
                <w:szCs w:val="22"/>
                <w:lang w:eastAsia="es-CL"/>
              </w:rPr>
              <w:t xml:space="preserve">por emisiones de mercurio, </w:t>
            </w:r>
            <w:r w:rsidR="00840872" w:rsidRPr="00840872">
              <w:rPr>
                <w:rFonts w:ascii="Calibri" w:eastAsia="Times New Roman" w:hAnsi="Calibri"/>
                <w:color w:val="000000"/>
                <w:sz w:val="22"/>
                <w:szCs w:val="22"/>
                <w:lang w:eastAsia="es-CL"/>
              </w:rPr>
              <w:t xml:space="preserve">al respecto señalo lo siguiente </w:t>
            </w:r>
            <w:r w:rsidR="00840872" w:rsidRPr="00840872">
              <w:rPr>
                <w:rFonts w:ascii="Calibri" w:eastAsia="Times New Roman" w:hAnsi="Calibri"/>
                <w:i/>
                <w:color w:val="000000"/>
                <w:sz w:val="22"/>
                <w:szCs w:val="22"/>
                <w:lang w:eastAsia="es-CL"/>
              </w:rPr>
              <w:t>“l</w:t>
            </w:r>
            <w:r w:rsidR="0038190D" w:rsidRPr="00840872">
              <w:rPr>
                <w:rFonts w:ascii="Calibri" w:eastAsia="Times New Roman" w:hAnsi="Calibri"/>
                <w:i/>
                <w:color w:val="000000"/>
                <w:sz w:val="22"/>
                <w:szCs w:val="22"/>
                <w:lang w:eastAsia="es-CL"/>
              </w:rPr>
              <w:t>a medición se realizaba todos los</w:t>
            </w:r>
            <w:r w:rsidR="00840872" w:rsidRPr="00840872">
              <w:rPr>
                <w:rFonts w:ascii="Calibri" w:eastAsia="Times New Roman" w:hAnsi="Calibri"/>
                <w:i/>
                <w:color w:val="000000"/>
                <w:sz w:val="22"/>
                <w:szCs w:val="22"/>
                <w:lang w:eastAsia="es-CL"/>
              </w:rPr>
              <w:t xml:space="preserve"> </w:t>
            </w:r>
            <w:r w:rsidR="0038190D" w:rsidRPr="00840872">
              <w:rPr>
                <w:rFonts w:ascii="Calibri" w:eastAsia="Times New Roman" w:hAnsi="Calibri"/>
                <w:i/>
                <w:color w:val="000000"/>
                <w:sz w:val="22"/>
                <w:szCs w:val="22"/>
                <w:lang w:eastAsia="es-CL"/>
              </w:rPr>
              <w:t xml:space="preserve">sábados, y que dicha información se subía al sistema en línea que posee la instalación, no existiendo </w:t>
            </w:r>
            <w:r w:rsidR="0038190D" w:rsidRPr="00D64687">
              <w:rPr>
                <w:rFonts w:ascii="Calibri" w:eastAsia="Times New Roman" w:hAnsi="Calibri"/>
                <w:i/>
                <w:color w:val="000000"/>
                <w:sz w:val="22"/>
                <w:szCs w:val="22"/>
                <w:lang w:eastAsia="es-CL"/>
              </w:rPr>
              <w:t>registros físicos en</w:t>
            </w:r>
            <w:r w:rsidR="00840872" w:rsidRPr="00D64687">
              <w:rPr>
                <w:rFonts w:ascii="Calibri" w:eastAsia="Times New Roman" w:hAnsi="Calibri"/>
                <w:i/>
                <w:color w:val="000000"/>
                <w:sz w:val="22"/>
                <w:szCs w:val="22"/>
                <w:lang w:eastAsia="es-CL"/>
              </w:rPr>
              <w:t xml:space="preserve"> </w:t>
            </w:r>
            <w:r w:rsidR="0038190D" w:rsidRPr="00D64687">
              <w:rPr>
                <w:rFonts w:ascii="Calibri" w:eastAsia="Times New Roman" w:hAnsi="Calibri"/>
                <w:i/>
                <w:color w:val="000000"/>
                <w:sz w:val="22"/>
                <w:szCs w:val="22"/>
                <w:lang w:eastAsia="es-CL"/>
              </w:rPr>
              <w:t>terreno</w:t>
            </w:r>
            <w:r w:rsidR="00840872" w:rsidRPr="00D64687">
              <w:rPr>
                <w:rFonts w:ascii="Calibri" w:eastAsia="Times New Roman" w:hAnsi="Calibri"/>
                <w:i/>
                <w:color w:val="000000"/>
                <w:sz w:val="22"/>
                <w:szCs w:val="22"/>
                <w:lang w:eastAsia="es-CL"/>
              </w:rPr>
              <w:t>”</w:t>
            </w:r>
            <w:r w:rsidR="0038190D" w:rsidRPr="00D64687">
              <w:rPr>
                <w:rFonts w:ascii="Calibri" w:eastAsia="Times New Roman" w:hAnsi="Calibri"/>
                <w:i/>
                <w:color w:val="000000"/>
                <w:sz w:val="22"/>
                <w:szCs w:val="22"/>
                <w:lang w:eastAsia="es-CL"/>
              </w:rPr>
              <w:t>.</w:t>
            </w:r>
            <w:r w:rsidR="0038190D" w:rsidRPr="00D64687">
              <w:rPr>
                <w:rFonts w:ascii="Calibri" w:eastAsia="Times New Roman" w:hAnsi="Calibri"/>
                <w:color w:val="000000"/>
                <w:sz w:val="22"/>
                <w:szCs w:val="22"/>
                <w:lang w:eastAsia="es-CL"/>
              </w:rPr>
              <w:t xml:space="preserve"> Actualmente, según lo informado por el Señor Acosta, no se están realizando mediciones desde octubre del año</w:t>
            </w:r>
            <w:r w:rsidR="00840872" w:rsidRPr="00D64687">
              <w:rPr>
                <w:rFonts w:ascii="Calibri" w:eastAsia="Times New Roman" w:hAnsi="Calibri"/>
                <w:color w:val="000000"/>
                <w:sz w:val="22"/>
                <w:szCs w:val="22"/>
                <w:lang w:eastAsia="es-CL"/>
              </w:rPr>
              <w:t xml:space="preserve"> </w:t>
            </w:r>
            <w:r w:rsidR="0038190D" w:rsidRPr="00D64687">
              <w:rPr>
                <w:rFonts w:ascii="Calibri" w:eastAsia="Times New Roman" w:hAnsi="Calibri"/>
                <w:color w:val="000000"/>
                <w:sz w:val="22"/>
                <w:szCs w:val="22"/>
                <w:lang w:eastAsia="es-CL"/>
              </w:rPr>
              <w:t>pasado, ya que los 3 equipos JEROME fallaron, por lo que están en calibración en EEUU, no se sabe a</w:t>
            </w:r>
            <w:r w:rsidR="00800A27">
              <w:rPr>
                <w:rFonts w:ascii="Calibri" w:eastAsia="Times New Roman" w:hAnsi="Calibri"/>
                <w:color w:val="000000"/>
                <w:sz w:val="22"/>
                <w:szCs w:val="22"/>
                <w:lang w:eastAsia="es-CL"/>
              </w:rPr>
              <w:t>u</w:t>
            </w:r>
            <w:r w:rsidR="0038190D" w:rsidRPr="00D64687">
              <w:rPr>
                <w:rFonts w:ascii="Calibri" w:eastAsia="Times New Roman" w:hAnsi="Calibri"/>
                <w:color w:val="000000"/>
                <w:sz w:val="22"/>
                <w:szCs w:val="22"/>
                <w:lang w:eastAsia="es-CL"/>
              </w:rPr>
              <w:t>n cuando</w:t>
            </w:r>
            <w:r w:rsidR="00840872" w:rsidRPr="00D64687">
              <w:rPr>
                <w:rFonts w:ascii="Calibri" w:eastAsia="Times New Roman" w:hAnsi="Calibri"/>
                <w:color w:val="000000"/>
                <w:sz w:val="22"/>
                <w:szCs w:val="22"/>
                <w:lang w:eastAsia="es-CL"/>
              </w:rPr>
              <w:t xml:space="preserve"> </w:t>
            </w:r>
            <w:r w:rsidR="00FF0BEC">
              <w:rPr>
                <w:rFonts w:ascii="Calibri" w:eastAsia="Times New Roman" w:hAnsi="Calibri"/>
                <w:color w:val="000000"/>
                <w:sz w:val="22"/>
                <w:szCs w:val="22"/>
                <w:lang w:eastAsia="es-CL"/>
              </w:rPr>
              <w:t>continuará</w:t>
            </w:r>
            <w:r w:rsidR="0038190D" w:rsidRPr="00D64687">
              <w:rPr>
                <w:rFonts w:ascii="Calibri" w:eastAsia="Times New Roman" w:hAnsi="Calibri"/>
                <w:color w:val="000000"/>
                <w:sz w:val="22"/>
                <w:szCs w:val="22"/>
                <w:lang w:eastAsia="es-CL"/>
              </w:rPr>
              <w:t>n con las mediciones. Según lo informado por el Señor Adaras, el equipo JEROME entrega los resultados en</w:t>
            </w:r>
            <w:r w:rsidR="00840872" w:rsidRPr="00D64687">
              <w:rPr>
                <w:rFonts w:ascii="Calibri" w:eastAsia="Times New Roman" w:hAnsi="Calibri"/>
                <w:color w:val="000000"/>
                <w:sz w:val="22"/>
                <w:szCs w:val="22"/>
                <w:lang w:eastAsia="es-CL"/>
              </w:rPr>
              <w:t xml:space="preserve"> </w:t>
            </w:r>
            <w:r w:rsidR="0038190D" w:rsidRPr="00D64687">
              <w:rPr>
                <w:rFonts w:ascii="Calibri" w:eastAsia="Times New Roman" w:hAnsi="Calibri"/>
                <w:color w:val="000000"/>
                <w:sz w:val="22"/>
                <w:szCs w:val="22"/>
                <w:lang w:eastAsia="es-CL"/>
              </w:rPr>
              <w:t>microgramos por m</w:t>
            </w:r>
            <w:r w:rsidR="0038190D" w:rsidRPr="00476F43">
              <w:rPr>
                <w:rFonts w:ascii="Calibri" w:eastAsia="Times New Roman" w:hAnsi="Calibri"/>
                <w:color w:val="000000"/>
                <w:sz w:val="22"/>
                <w:szCs w:val="22"/>
                <w:vertAlign w:val="superscript"/>
                <w:lang w:eastAsia="es-CL"/>
              </w:rPr>
              <w:t>3</w:t>
            </w:r>
            <w:r w:rsidR="0038190D" w:rsidRPr="00D64687">
              <w:rPr>
                <w:rFonts w:ascii="Calibri" w:eastAsia="Times New Roman" w:hAnsi="Calibri"/>
                <w:color w:val="000000"/>
                <w:sz w:val="22"/>
                <w:szCs w:val="22"/>
                <w:lang w:eastAsia="es-CL"/>
              </w:rPr>
              <w:t xml:space="preserve"> con 3 decimales.</w:t>
            </w:r>
          </w:p>
          <w:p w14:paraId="275EACFF" w14:textId="77777777" w:rsidR="00742350" w:rsidRPr="00D64687" w:rsidRDefault="00742350" w:rsidP="00AC7B79">
            <w:pPr>
              <w:pStyle w:val="Prrafodelista"/>
              <w:ind w:left="284"/>
              <w:jc w:val="left"/>
              <w:rPr>
                <w:b/>
                <w:color w:val="FF0000"/>
                <w:sz w:val="22"/>
                <w:szCs w:val="22"/>
              </w:rPr>
            </w:pPr>
          </w:p>
          <w:p w14:paraId="761F7CF6" w14:textId="064202D5" w:rsidR="00742350" w:rsidRPr="00D64687" w:rsidRDefault="00742350" w:rsidP="00AC7B79">
            <w:pPr>
              <w:jc w:val="left"/>
              <w:rPr>
                <w:b/>
                <w:sz w:val="22"/>
                <w:szCs w:val="22"/>
              </w:rPr>
            </w:pPr>
            <w:r w:rsidRPr="00D64687">
              <w:rPr>
                <w:b/>
                <w:sz w:val="22"/>
                <w:szCs w:val="22"/>
              </w:rPr>
              <w:t xml:space="preserve">Resultado (s) examen de Información: </w:t>
            </w:r>
          </w:p>
          <w:p w14:paraId="3109F0C4" w14:textId="77777777" w:rsidR="00742350" w:rsidRPr="00D64687" w:rsidRDefault="00742350" w:rsidP="00AC7B79">
            <w:pPr>
              <w:jc w:val="left"/>
              <w:rPr>
                <w:b/>
                <w:color w:val="FF0000"/>
                <w:sz w:val="22"/>
                <w:szCs w:val="22"/>
              </w:rPr>
            </w:pPr>
          </w:p>
          <w:p w14:paraId="738E38B8" w14:textId="54E29F8E" w:rsidR="00FC19F8" w:rsidRPr="0073413C" w:rsidRDefault="00840872" w:rsidP="00840872">
            <w:pPr>
              <w:rPr>
                <w:rFonts w:ascii="Calibri" w:eastAsia="Times New Roman" w:hAnsi="Calibri"/>
                <w:color w:val="000000" w:themeColor="text1"/>
                <w:sz w:val="22"/>
                <w:szCs w:val="22"/>
                <w:lang w:eastAsia="es-CL"/>
              </w:rPr>
            </w:pPr>
            <w:r w:rsidRPr="00D64687">
              <w:rPr>
                <w:bCs/>
                <w:sz w:val="22"/>
                <w:szCs w:val="22"/>
              </w:rPr>
              <w:t xml:space="preserve">El Titular a través de Carta Conductora S/N de fecha 09 de abril de 2015, </w:t>
            </w:r>
            <w:r w:rsidRPr="0073413C">
              <w:rPr>
                <w:bCs/>
                <w:sz w:val="22"/>
                <w:szCs w:val="22"/>
              </w:rPr>
              <w:t xml:space="preserve">recepcionada con igual fecha, </w:t>
            </w:r>
            <w:r w:rsidR="00FC19F8" w:rsidRPr="0073413C">
              <w:rPr>
                <w:bCs/>
                <w:sz w:val="22"/>
                <w:szCs w:val="22"/>
              </w:rPr>
              <w:t>com</w:t>
            </w:r>
            <w:r w:rsidR="00FF0BEC" w:rsidRPr="0073413C">
              <w:rPr>
                <w:bCs/>
                <w:sz w:val="22"/>
                <w:szCs w:val="22"/>
              </w:rPr>
              <w:t>plementada por solicitud de esta</w:t>
            </w:r>
            <w:r w:rsidR="00FC19F8" w:rsidRPr="0073413C">
              <w:rPr>
                <w:bCs/>
                <w:sz w:val="22"/>
                <w:szCs w:val="22"/>
              </w:rPr>
              <w:t xml:space="preserve"> Superintendencia mediante Carta Conductora MA-025/2015 de fecha 04 de diciembre de 2015 recepcionada con igual fecha (</w:t>
            </w:r>
            <w:r w:rsidR="00A52120" w:rsidRPr="0073413C">
              <w:rPr>
                <w:bCs/>
                <w:sz w:val="22"/>
                <w:szCs w:val="22"/>
              </w:rPr>
              <w:t>Anexo N° 7</w:t>
            </w:r>
            <w:r w:rsidR="00FC19F8" w:rsidRPr="0073413C">
              <w:rPr>
                <w:bCs/>
                <w:sz w:val="22"/>
                <w:szCs w:val="22"/>
              </w:rPr>
              <w:t xml:space="preserve">), </w:t>
            </w:r>
            <w:r w:rsidRPr="0073413C">
              <w:rPr>
                <w:bCs/>
                <w:sz w:val="22"/>
                <w:szCs w:val="22"/>
              </w:rPr>
              <w:t xml:space="preserve">entregó  un Informe Respuesta Fiscalización SMA y los antecedentes solicitados en el numeral 9 del acta de inspección ambiental referentes a </w:t>
            </w:r>
            <w:r w:rsidRPr="0073413C">
              <w:rPr>
                <w:bCs/>
                <w:i/>
                <w:sz w:val="22"/>
                <w:szCs w:val="22"/>
              </w:rPr>
              <w:t>“</w:t>
            </w:r>
            <w:r w:rsidR="00D64687" w:rsidRPr="0073413C">
              <w:rPr>
                <w:bCs/>
                <w:i/>
                <w:sz w:val="22"/>
                <w:szCs w:val="22"/>
              </w:rPr>
              <w:t>Copia digital de los registros de control de mercurio en el ambiente (mg/m3) periodo 2013-2014, para la Planta Abatidora y de Regeneración, con la respectiva certificación de los análisis que acredite la validez de los resultados entregados. Los valores de concentración de los registros deberán ser entregados en un archivo Excel, expresando los datos con 4 decimales. Se deberá entregar un documento que permita identificar la marca y modelo del equipo utilizado para el c</w:t>
            </w:r>
            <w:r w:rsidR="00D64687" w:rsidRPr="0073413C">
              <w:rPr>
                <w:bCs/>
                <w:i/>
                <w:color w:val="000000" w:themeColor="text1"/>
                <w:sz w:val="22"/>
                <w:szCs w:val="22"/>
              </w:rPr>
              <w:t>ontrol de mercurio en el ambiente laboral, estado de calibración del mismo, y límite de detección de Hg.”</w:t>
            </w:r>
            <w:r w:rsidRPr="0073413C">
              <w:rPr>
                <w:bCs/>
                <w:color w:val="000000" w:themeColor="text1"/>
                <w:sz w:val="22"/>
                <w:szCs w:val="22"/>
              </w:rPr>
              <w:t xml:space="preserve"> (Anexos </w:t>
            </w:r>
            <w:r w:rsidR="00FC19F8" w:rsidRPr="0073413C">
              <w:rPr>
                <w:bCs/>
                <w:color w:val="000000" w:themeColor="text1"/>
                <w:sz w:val="22"/>
                <w:szCs w:val="22"/>
              </w:rPr>
              <w:t xml:space="preserve">N° </w:t>
            </w:r>
            <w:r w:rsidRPr="0073413C">
              <w:rPr>
                <w:bCs/>
                <w:color w:val="000000" w:themeColor="text1"/>
                <w:sz w:val="22"/>
                <w:szCs w:val="22"/>
              </w:rPr>
              <w:t xml:space="preserve">2 y </w:t>
            </w:r>
            <w:r w:rsidR="00A52120" w:rsidRPr="0073413C">
              <w:rPr>
                <w:bCs/>
                <w:color w:val="000000" w:themeColor="text1"/>
                <w:sz w:val="22"/>
                <w:szCs w:val="22"/>
              </w:rPr>
              <w:t>N° 17</w:t>
            </w:r>
            <w:r w:rsidRPr="0073413C">
              <w:rPr>
                <w:bCs/>
                <w:color w:val="000000" w:themeColor="text1"/>
                <w:sz w:val="22"/>
                <w:szCs w:val="22"/>
              </w:rPr>
              <w:t xml:space="preserve">. </w:t>
            </w:r>
            <w:r w:rsidR="00574C48" w:rsidRPr="0073413C">
              <w:rPr>
                <w:bCs/>
                <w:color w:val="000000" w:themeColor="text1"/>
                <w:sz w:val="22"/>
                <w:szCs w:val="22"/>
              </w:rPr>
              <w:t xml:space="preserve">Mediante ORD. MZN N° </w:t>
            </w:r>
            <w:r w:rsidR="009063BE" w:rsidRPr="0073413C">
              <w:rPr>
                <w:bCs/>
                <w:color w:val="000000" w:themeColor="text1"/>
                <w:sz w:val="22"/>
                <w:szCs w:val="22"/>
              </w:rPr>
              <w:t>266</w:t>
            </w:r>
            <w:r w:rsidR="00574C48" w:rsidRPr="0073413C">
              <w:rPr>
                <w:bCs/>
                <w:color w:val="000000" w:themeColor="text1"/>
                <w:sz w:val="22"/>
                <w:szCs w:val="22"/>
              </w:rPr>
              <w:t xml:space="preserve"> de fecha 1</w:t>
            </w:r>
            <w:r w:rsidR="009063BE" w:rsidRPr="0073413C">
              <w:rPr>
                <w:bCs/>
                <w:color w:val="000000" w:themeColor="text1"/>
                <w:sz w:val="22"/>
                <w:szCs w:val="22"/>
              </w:rPr>
              <w:t>4</w:t>
            </w:r>
            <w:r w:rsidR="00574C48" w:rsidRPr="0073413C">
              <w:rPr>
                <w:bCs/>
                <w:color w:val="000000" w:themeColor="text1"/>
                <w:sz w:val="22"/>
                <w:szCs w:val="22"/>
              </w:rPr>
              <w:t xml:space="preserve"> de mayo de 2015, reiterado mediante ORD. MZN. </w:t>
            </w:r>
            <w:r w:rsidR="009063BE" w:rsidRPr="0073413C">
              <w:rPr>
                <w:bCs/>
                <w:color w:val="000000" w:themeColor="text1"/>
                <w:sz w:val="22"/>
                <w:szCs w:val="22"/>
              </w:rPr>
              <w:t>382</w:t>
            </w:r>
            <w:r w:rsidR="00574C48" w:rsidRPr="0073413C">
              <w:rPr>
                <w:bCs/>
                <w:color w:val="000000" w:themeColor="text1"/>
                <w:sz w:val="22"/>
                <w:szCs w:val="22"/>
              </w:rPr>
              <w:t xml:space="preserve"> de fecha 06 de julio de 2015</w:t>
            </w:r>
            <w:r w:rsidR="009063BE" w:rsidRPr="0073413C">
              <w:rPr>
                <w:bCs/>
                <w:color w:val="000000" w:themeColor="text1"/>
                <w:sz w:val="22"/>
                <w:szCs w:val="22"/>
              </w:rPr>
              <w:t xml:space="preserve"> y ORD. ORA.</w:t>
            </w:r>
            <w:r w:rsidR="009063BE" w:rsidRPr="00B14022">
              <w:rPr>
                <w:bCs/>
                <w:color w:val="000000" w:themeColor="text1"/>
                <w:sz w:val="22"/>
                <w:szCs w:val="22"/>
              </w:rPr>
              <w:t xml:space="preserve"> 051 de fecha 20 de noviembre de 2015, y complementado y reiterado mediante ORD. ORA. N° 068 de fecha 16 de diciembre de 2015</w:t>
            </w:r>
            <w:r w:rsidR="00574C48" w:rsidRPr="00B14022">
              <w:rPr>
                <w:bCs/>
                <w:color w:val="000000" w:themeColor="text1"/>
                <w:sz w:val="22"/>
                <w:szCs w:val="22"/>
              </w:rPr>
              <w:t xml:space="preserve">, esta Superintendencia encomendó a la SEREMI de </w:t>
            </w:r>
            <w:r w:rsidR="00574C48" w:rsidRPr="00B14022">
              <w:rPr>
                <w:bCs/>
                <w:color w:val="000000" w:themeColor="text1"/>
                <w:sz w:val="22"/>
                <w:szCs w:val="22"/>
              </w:rPr>
              <w:lastRenderedPageBreak/>
              <w:t xml:space="preserve">Salud de la Región de Atacama, el examen de la información entregada por el titular, de cuya revisión dicho servicio mediante ORD. </w:t>
            </w:r>
            <w:r w:rsidR="009D1CCC">
              <w:rPr>
                <w:bCs/>
                <w:color w:val="000000" w:themeColor="text1"/>
                <w:sz w:val="22"/>
                <w:szCs w:val="22"/>
              </w:rPr>
              <w:t xml:space="preserve">Reservado N° </w:t>
            </w:r>
            <w:r w:rsidR="0024384E" w:rsidRPr="00B14022">
              <w:rPr>
                <w:bCs/>
                <w:color w:val="000000" w:themeColor="text1"/>
                <w:sz w:val="22"/>
                <w:szCs w:val="22"/>
              </w:rPr>
              <w:t>07</w:t>
            </w:r>
            <w:r w:rsidR="00574C48" w:rsidRPr="00B14022">
              <w:rPr>
                <w:bCs/>
                <w:color w:val="000000" w:themeColor="text1"/>
                <w:sz w:val="22"/>
                <w:szCs w:val="22"/>
              </w:rPr>
              <w:t xml:space="preserve"> de fecha </w:t>
            </w:r>
            <w:r w:rsidR="0024384E" w:rsidRPr="00B14022">
              <w:rPr>
                <w:bCs/>
                <w:color w:val="000000" w:themeColor="text1"/>
                <w:sz w:val="22"/>
                <w:szCs w:val="22"/>
              </w:rPr>
              <w:t>22</w:t>
            </w:r>
            <w:r w:rsidR="00574C48" w:rsidRPr="00B14022">
              <w:rPr>
                <w:bCs/>
                <w:color w:val="000000" w:themeColor="text1"/>
                <w:sz w:val="22"/>
                <w:szCs w:val="22"/>
              </w:rPr>
              <w:t xml:space="preserve"> de </w:t>
            </w:r>
            <w:r w:rsidR="00634DB9" w:rsidRPr="00B14022">
              <w:rPr>
                <w:rFonts w:ascii="Calibri" w:eastAsia="Times New Roman" w:hAnsi="Calibri"/>
                <w:color w:val="000000" w:themeColor="text1"/>
                <w:sz w:val="22"/>
                <w:szCs w:val="22"/>
                <w:lang w:eastAsia="es-CL"/>
              </w:rPr>
              <w:t>diciembre</w:t>
            </w:r>
            <w:r w:rsidR="00574C48" w:rsidRPr="00B14022">
              <w:rPr>
                <w:rFonts w:ascii="Calibri" w:eastAsia="Times New Roman" w:hAnsi="Calibri"/>
                <w:color w:val="000000" w:themeColor="text1"/>
                <w:sz w:val="22"/>
                <w:szCs w:val="22"/>
                <w:lang w:eastAsia="es-CL"/>
              </w:rPr>
              <w:t xml:space="preserve"> de </w:t>
            </w:r>
            <w:r w:rsidR="00574C48" w:rsidRPr="0073413C">
              <w:rPr>
                <w:rFonts w:ascii="Calibri" w:eastAsia="Times New Roman" w:hAnsi="Calibri"/>
                <w:color w:val="000000" w:themeColor="text1"/>
                <w:sz w:val="22"/>
                <w:szCs w:val="22"/>
                <w:lang w:eastAsia="es-CL"/>
              </w:rPr>
              <w:t xml:space="preserve">2015 (Anexo N° </w:t>
            </w:r>
            <w:r w:rsidR="00A52120" w:rsidRPr="0073413C">
              <w:rPr>
                <w:rFonts w:ascii="Calibri" w:eastAsia="Times New Roman" w:hAnsi="Calibri"/>
                <w:color w:val="000000" w:themeColor="text1"/>
                <w:sz w:val="22"/>
                <w:szCs w:val="22"/>
                <w:lang w:eastAsia="es-CL"/>
              </w:rPr>
              <w:t>18</w:t>
            </w:r>
            <w:r w:rsidR="00574C48" w:rsidRPr="0073413C">
              <w:rPr>
                <w:rFonts w:ascii="Calibri" w:eastAsia="Times New Roman" w:hAnsi="Calibri"/>
                <w:color w:val="000000" w:themeColor="text1"/>
                <w:sz w:val="22"/>
                <w:szCs w:val="22"/>
                <w:lang w:eastAsia="es-CL"/>
              </w:rPr>
              <w:t>),</w:t>
            </w:r>
            <w:r w:rsidR="0024384E" w:rsidRPr="0073413C">
              <w:rPr>
                <w:rFonts w:ascii="Calibri" w:eastAsia="Times New Roman" w:hAnsi="Calibri"/>
                <w:color w:val="000000" w:themeColor="text1"/>
                <w:sz w:val="22"/>
                <w:szCs w:val="22"/>
                <w:lang w:eastAsia="es-CL"/>
              </w:rPr>
              <w:t xml:space="preserve"> informó lo siguiente:</w:t>
            </w:r>
          </w:p>
          <w:p w14:paraId="3F8FED51" w14:textId="77777777" w:rsidR="0024384E" w:rsidRPr="0073413C" w:rsidRDefault="0024384E" w:rsidP="00840872">
            <w:pPr>
              <w:rPr>
                <w:rFonts w:ascii="Calibri" w:eastAsia="Times New Roman" w:hAnsi="Calibri"/>
                <w:color w:val="000000" w:themeColor="text1"/>
                <w:sz w:val="22"/>
                <w:szCs w:val="22"/>
                <w:lang w:eastAsia="es-CL"/>
              </w:rPr>
            </w:pPr>
          </w:p>
          <w:p w14:paraId="30C99406" w14:textId="2505F12D" w:rsidR="0024384E" w:rsidRPr="00B14022" w:rsidRDefault="00B14022" w:rsidP="002A0EDD">
            <w:pPr>
              <w:pStyle w:val="Prrafodelista"/>
              <w:numPr>
                <w:ilvl w:val="0"/>
                <w:numId w:val="15"/>
              </w:numPr>
              <w:rPr>
                <w:rFonts w:ascii="Calibri" w:eastAsia="Times New Roman" w:hAnsi="Calibri"/>
                <w:i/>
                <w:color w:val="000000" w:themeColor="text1"/>
                <w:sz w:val="22"/>
                <w:szCs w:val="22"/>
                <w:lang w:eastAsia="es-CL"/>
              </w:rPr>
            </w:pPr>
            <w:r w:rsidRPr="0073413C">
              <w:rPr>
                <w:rFonts w:ascii="Calibri" w:eastAsia="Times New Roman" w:hAnsi="Calibri"/>
                <w:i/>
                <w:color w:val="000000" w:themeColor="text1"/>
                <w:sz w:val="22"/>
                <w:szCs w:val="22"/>
                <w:lang w:eastAsia="es-CL"/>
              </w:rPr>
              <w:t>“</w:t>
            </w:r>
            <w:r w:rsidR="0024384E" w:rsidRPr="0073413C">
              <w:rPr>
                <w:rFonts w:ascii="Calibri" w:eastAsia="Times New Roman" w:hAnsi="Calibri"/>
                <w:i/>
                <w:color w:val="000000" w:themeColor="text1"/>
                <w:sz w:val="22"/>
                <w:szCs w:val="22"/>
                <w:lang w:eastAsia="es-CL"/>
              </w:rPr>
              <w:t xml:space="preserve">Tras Ia </w:t>
            </w:r>
            <w:r w:rsidR="007B7047" w:rsidRPr="0073413C">
              <w:rPr>
                <w:rFonts w:ascii="Calibri" w:eastAsia="Times New Roman" w:hAnsi="Calibri"/>
                <w:i/>
                <w:color w:val="000000" w:themeColor="text1"/>
                <w:sz w:val="22"/>
                <w:szCs w:val="22"/>
                <w:lang w:eastAsia="es-CL"/>
              </w:rPr>
              <w:t>revisión</w:t>
            </w:r>
            <w:r w:rsidR="0024384E" w:rsidRPr="0073413C">
              <w:rPr>
                <w:rFonts w:ascii="Calibri" w:eastAsia="Times New Roman" w:hAnsi="Calibri"/>
                <w:i/>
                <w:color w:val="000000" w:themeColor="text1"/>
                <w:sz w:val="22"/>
                <w:szCs w:val="22"/>
                <w:lang w:eastAsia="es-CL"/>
              </w:rPr>
              <w:t xml:space="preserve"> de las planillas Registro control de mercurio en el ambiente, se puede </w:t>
            </w:r>
            <w:r w:rsidR="0020002F" w:rsidRPr="0073413C">
              <w:rPr>
                <w:rFonts w:ascii="Calibri" w:eastAsia="Times New Roman" w:hAnsi="Calibri"/>
                <w:i/>
                <w:color w:val="000000" w:themeColor="text1"/>
                <w:sz w:val="22"/>
                <w:szCs w:val="22"/>
                <w:lang w:eastAsia="es-CL"/>
              </w:rPr>
              <w:t>señalar</w:t>
            </w:r>
            <w:r w:rsidR="0024384E" w:rsidRPr="0073413C">
              <w:rPr>
                <w:rFonts w:ascii="Calibri" w:eastAsia="Times New Roman" w:hAnsi="Calibri"/>
                <w:i/>
                <w:color w:val="000000" w:themeColor="text1"/>
                <w:sz w:val="22"/>
                <w:szCs w:val="22"/>
                <w:lang w:eastAsia="es-CL"/>
              </w:rPr>
              <w:t xml:space="preserve"> que estas contienen </w:t>
            </w:r>
            <w:r w:rsidR="007B7047" w:rsidRPr="0073413C">
              <w:rPr>
                <w:rFonts w:ascii="Calibri" w:eastAsia="Times New Roman" w:hAnsi="Calibri"/>
                <w:i/>
                <w:color w:val="000000" w:themeColor="text1"/>
                <w:sz w:val="22"/>
                <w:szCs w:val="22"/>
                <w:lang w:eastAsia="es-CL"/>
              </w:rPr>
              <w:t>información</w:t>
            </w:r>
            <w:r w:rsidR="0024384E" w:rsidRPr="0073413C">
              <w:rPr>
                <w:rFonts w:ascii="Calibri" w:eastAsia="Times New Roman" w:hAnsi="Calibri"/>
                <w:i/>
                <w:color w:val="000000" w:themeColor="text1"/>
                <w:sz w:val="22"/>
                <w:szCs w:val="22"/>
                <w:lang w:eastAsia="es-CL"/>
              </w:rPr>
              <w:t xml:space="preserve"> en formato Excel desde</w:t>
            </w:r>
            <w:r w:rsidRPr="0073413C">
              <w:rPr>
                <w:rFonts w:ascii="Calibri" w:eastAsia="Times New Roman" w:hAnsi="Calibri"/>
                <w:i/>
                <w:color w:val="000000" w:themeColor="text1"/>
                <w:sz w:val="22"/>
                <w:szCs w:val="22"/>
                <w:lang w:eastAsia="es-CL"/>
              </w:rPr>
              <w:t xml:space="preserve"> </w:t>
            </w:r>
            <w:r w:rsidR="0024384E" w:rsidRPr="0073413C">
              <w:rPr>
                <w:rFonts w:ascii="Calibri" w:eastAsia="Times New Roman" w:hAnsi="Calibri"/>
                <w:i/>
                <w:color w:val="000000" w:themeColor="text1"/>
                <w:sz w:val="22"/>
                <w:szCs w:val="22"/>
                <w:lang w:eastAsia="es-CL"/>
              </w:rPr>
              <w:t xml:space="preserve">enero del 2013, hasta octubre del 2014, en ellas no se observa evidencia de </w:t>
            </w:r>
            <w:r w:rsidR="007B7047" w:rsidRPr="0073413C">
              <w:rPr>
                <w:rFonts w:ascii="Calibri" w:eastAsia="Times New Roman" w:hAnsi="Calibri"/>
                <w:i/>
                <w:color w:val="000000" w:themeColor="text1"/>
                <w:sz w:val="22"/>
                <w:szCs w:val="22"/>
                <w:lang w:eastAsia="es-CL"/>
              </w:rPr>
              <w:t>superación</w:t>
            </w:r>
            <w:r w:rsidR="0024384E" w:rsidRPr="0073413C">
              <w:rPr>
                <w:rFonts w:ascii="Calibri" w:eastAsia="Times New Roman" w:hAnsi="Calibri"/>
                <w:i/>
                <w:color w:val="000000" w:themeColor="text1"/>
                <w:sz w:val="22"/>
                <w:szCs w:val="22"/>
                <w:lang w:eastAsia="es-CL"/>
              </w:rPr>
              <w:t xml:space="preserve"> de norma. No obstante en ellas no se indica el o los equipos con los cuales se registr</w:t>
            </w:r>
            <w:r w:rsidR="005C60E4" w:rsidRPr="0073413C">
              <w:rPr>
                <w:rFonts w:ascii="Calibri" w:eastAsia="Times New Roman" w:hAnsi="Calibri"/>
                <w:i/>
                <w:color w:val="000000" w:themeColor="text1"/>
                <w:sz w:val="22"/>
                <w:szCs w:val="22"/>
                <w:lang w:eastAsia="es-CL"/>
              </w:rPr>
              <w:t>ó</w:t>
            </w:r>
            <w:r w:rsidR="0024384E" w:rsidRPr="0073413C">
              <w:rPr>
                <w:rFonts w:ascii="Calibri" w:eastAsia="Times New Roman" w:hAnsi="Calibri"/>
                <w:i/>
                <w:color w:val="000000" w:themeColor="text1"/>
                <w:sz w:val="22"/>
                <w:szCs w:val="22"/>
                <w:lang w:eastAsia="es-CL"/>
              </w:rPr>
              <w:t xml:space="preserve"> dicha </w:t>
            </w:r>
            <w:r w:rsidR="007B7047" w:rsidRPr="0073413C">
              <w:rPr>
                <w:rFonts w:ascii="Calibri" w:eastAsia="Times New Roman" w:hAnsi="Calibri"/>
                <w:i/>
                <w:color w:val="000000" w:themeColor="text1"/>
                <w:sz w:val="22"/>
                <w:szCs w:val="22"/>
                <w:lang w:eastAsia="es-CL"/>
              </w:rPr>
              <w:t>medición</w:t>
            </w:r>
            <w:r w:rsidR="0024384E" w:rsidRPr="0073413C">
              <w:rPr>
                <w:rFonts w:ascii="Calibri" w:eastAsia="Times New Roman" w:hAnsi="Calibri"/>
                <w:i/>
                <w:color w:val="000000" w:themeColor="text1"/>
                <w:sz w:val="22"/>
                <w:szCs w:val="22"/>
                <w:lang w:eastAsia="es-CL"/>
              </w:rPr>
              <w:t>, debido a ello</w:t>
            </w:r>
            <w:r w:rsidR="0024384E" w:rsidRPr="00B14022">
              <w:rPr>
                <w:rFonts w:ascii="Calibri" w:eastAsia="Times New Roman" w:hAnsi="Calibri"/>
                <w:i/>
                <w:color w:val="000000" w:themeColor="text1"/>
                <w:sz w:val="22"/>
                <w:szCs w:val="22"/>
                <w:lang w:eastAsia="es-CL"/>
              </w:rPr>
              <w:t xml:space="preserve"> no es posible corroborar que las mediciones se realizaron con los equipos cuya </w:t>
            </w:r>
            <w:r w:rsidR="007B7047" w:rsidRPr="00B14022">
              <w:rPr>
                <w:rFonts w:ascii="Calibri" w:eastAsia="Times New Roman" w:hAnsi="Calibri"/>
                <w:i/>
                <w:color w:val="000000" w:themeColor="text1"/>
                <w:sz w:val="22"/>
                <w:szCs w:val="22"/>
                <w:lang w:eastAsia="es-CL"/>
              </w:rPr>
              <w:t>documentación</w:t>
            </w:r>
            <w:r w:rsidR="0024384E" w:rsidRPr="00B14022">
              <w:rPr>
                <w:rFonts w:ascii="Calibri" w:eastAsia="Times New Roman" w:hAnsi="Calibri"/>
                <w:i/>
                <w:color w:val="000000" w:themeColor="text1"/>
                <w:sz w:val="22"/>
                <w:szCs w:val="22"/>
                <w:lang w:eastAsia="es-CL"/>
              </w:rPr>
              <w:t xml:space="preserve"> se adjunta.</w:t>
            </w:r>
          </w:p>
          <w:p w14:paraId="2010DA3C" w14:textId="701D9744" w:rsidR="00B14022" w:rsidRPr="00B14022" w:rsidRDefault="0024384E" w:rsidP="002A0EDD">
            <w:pPr>
              <w:pStyle w:val="Prrafodelista"/>
              <w:numPr>
                <w:ilvl w:val="0"/>
                <w:numId w:val="15"/>
              </w:numPr>
              <w:rPr>
                <w:rFonts w:ascii="Calibri" w:eastAsia="Times New Roman" w:hAnsi="Calibri"/>
                <w:i/>
                <w:color w:val="000000" w:themeColor="text1"/>
                <w:sz w:val="22"/>
                <w:szCs w:val="22"/>
                <w:lang w:eastAsia="es-CL"/>
              </w:rPr>
            </w:pPr>
            <w:r w:rsidRPr="00B14022">
              <w:rPr>
                <w:rFonts w:ascii="Calibri" w:eastAsia="Times New Roman" w:hAnsi="Calibri"/>
                <w:i/>
                <w:color w:val="000000" w:themeColor="text1"/>
                <w:sz w:val="22"/>
                <w:szCs w:val="22"/>
                <w:lang w:eastAsia="es-CL"/>
              </w:rPr>
              <w:t xml:space="preserve">Se observa </w:t>
            </w:r>
            <w:r w:rsidR="007B7047" w:rsidRPr="00B14022">
              <w:rPr>
                <w:rFonts w:ascii="Calibri" w:eastAsia="Times New Roman" w:hAnsi="Calibri"/>
                <w:i/>
                <w:color w:val="000000" w:themeColor="text1"/>
                <w:sz w:val="22"/>
                <w:szCs w:val="22"/>
                <w:lang w:eastAsia="es-CL"/>
              </w:rPr>
              <w:t>documentación</w:t>
            </w:r>
            <w:r w:rsidRPr="00B14022">
              <w:rPr>
                <w:rFonts w:ascii="Calibri" w:eastAsia="Times New Roman" w:hAnsi="Calibri"/>
                <w:i/>
                <w:color w:val="000000" w:themeColor="text1"/>
                <w:sz w:val="22"/>
                <w:szCs w:val="22"/>
                <w:lang w:eastAsia="es-CL"/>
              </w:rPr>
              <w:t xml:space="preserve"> de marzo de 2013 a noviembre de 2014, en Ia cual se indica que las mediciones realizadas de mercurio ambiental en el </w:t>
            </w:r>
            <w:r w:rsidR="007B7047" w:rsidRPr="00B14022">
              <w:rPr>
                <w:rFonts w:ascii="Calibri" w:eastAsia="Times New Roman" w:hAnsi="Calibri"/>
                <w:i/>
                <w:color w:val="000000" w:themeColor="text1"/>
                <w:sz w:val="22"/>
                <w:szCs w:val="22"/>
                <w:lang w:eastAsia="es-CL"/>
              </w:rPr>
              <w:t>área</w:t>
            </w:r>
            <w:r w:rsidRPr="00B14022">
              <w:rPr>
                <w:rFonts w:ascii="Calibri" w:eastAsia="Times New Roman" w:hAnsi="Calibri"/>
                <w:i/>
                <w:color w:val="000000" w:themeColor="text1"/>
                <w:sz w:val="22"/>
                <w:szCs w:val="22"/>
                <w:lang w:eastAsia="es-CL"/>
              </w:rPr>
              <w:t xml:space="preserve"> de </w:t>
            </w:r>
            <w:r w:rsidR="007B7047" w:rsidRPr="00B14022">
              <w:rPr>
                <w:rFonts w:ascii="Calibri" w:eastAsia="Times New Roman" w:hAnsi="Calibri"/>
                <w:i/>
                <w:color w:val="000000" w:themeColor="text1"/>
                <w:sz w:val="22"/>
                <w:szCs w:val="22"/>
                <w:lang w:eastAsia="es-CL"/>
              </w:rPr>
              <w:t>Regeneración</w:t>
            </w:r>
            <w:r w:rsidRPr="00B14022">
              <w:rPr>
                <w:rFonts w:ascii="Calibri" w:eastAsia="Times New Roman" w:hAnsi="Calibri"/>
                <w:i/>
                <w:color w:val="000000" w:themeColor="text1"/>
                <w:sz w:val="22"/>
                <w:szCs w:val="22"/>
                <w:lang w:eastAsia="es-CL"/>
              </w:rPr>
              <w:t>, cumplen con Ia norma establecida no superando los 0.024 mg/m</w:t>
            </w:r>
            <w:r w:rsidRPr="00CF0949">
              <w:rPr>
                <w:rFonts w:ascii="Calibri" w:eastAsia="Times New Roman" w:hAnsi="Calibri"/>
                <w:i/>
                <w:color w:val="000000" w:themeColor="text1"/>
                <w:sz w:val="22"/>
                <w:szCs w:val="22"/>
                <w:vertAlign w:val="superscript"/>
                <w:lang w:eastAsia="es-CL"/>
              </w:rPr>
              <w:t>3</w:t>
            </w:r>
            <w:r w:rsidRPr="00B14022">
              <w:rPr>
                <w:rFonts w:ascii="Calibri" w:eastAsia="Times New Roman" w:hAnsi="Calibri"/>
                <w:i/>
                <w:color w:val="000000" w:themeColor="text1"/>
                <w:sz w:val="22"/>
                <w:szCs w:val="22"/>
                <w:lang w:eastAsia="es-CL"/>
              </w:rPr>
              <w:t xml:space="preserve">. Firmada por el Sr. Victor Pino Gallardo, Superintendente de </w:t>
            </w:r>
            <w:r w:rsidR="007B7047" w:rsidRPr="00B14022">
              <w:rPr>
                <w:rFonts w:ascii="Calibri" w:eastAsia="Times New Roman" w:hAnsi="Calibri"/>
                <w:i/>
                <w:color w:val="000000" w:themeColor="text1"/>
                <w:sz w:val="22"/>
                <w:szCs w:val="22"/>
                <w:lang w:eastAsia="es-CL"/>
              </w:rPr>
              <w:t>Remediación</w:t>
            </w:r>
            <w:r w:rsidRPr="00B14022">
              <w:rPr>
                <w:rFonts w:ascii="Calibri" w:eastAsia="Times New Roman" w:hAnsi="Calibri"/>
                <w:i/>
                <w:color w:val="000000" w:themeColor="text1"/>
                <w:sz w:val="22"/>
                <w:szCs w:val="22"/>
                <w:lang w:eastAsia="es-CL"/>
              </w:rPr>
              <w:t xml:space="preserve"> </w:t>
            </w:r>
            <w:r w:rsidR="007B7047" w:rsidRPr="00B14022">
              <w:rPr>
                <w:rFonts w:ascii="Calibri" w:eastAsia="Times New Roman" w:hAnsi="Calibri"/>
                <w:i/>
                <w:color w:val="000000" w:themeColor="text1"/>
                <w:sz w:val="22"/>
                <w:szCs w:val="22"/>
                <w:lang w:eastAsia="es-CL"/>
              </w:rPr>
              <w:t>Cía.</w:t>
            </w:r>
            <w:r w:rsidRPr="00B14022">
              <w:rPr>
                <w:rFonts w:ascii="Calibri" w:eastAsia="Times New Roman" w:hAnsi="Calibri"/>
                <w:i/>
                <w:color w:val="000000" w:themeColor="text1"/>
                <w:sz w:val="22"/>
                <w:szCs w:val="22"/>
                <w:lang w:eastAsia="es-CL"/>
              </w:rPr>
              <w:t xml:space="preserve"> Mantos de Oro.</w:t>
            </w:r>
          </w:p>
          <w:p w14:paraId="55C02882" w14:textId="6F6CADCF" w:rsidR="00B14022" w:rsidRPr="00B14022" w:rsidRDefault="00B14022" w:rsidP="002A0EDD">
            <w:pPr>
              <w:pStyle w:val="Prrafodelista"/>
              <w:numPr>
                <w:ilvl w:val="0"/>
                <w:numId w:val="15"/>
              </w:numPr>
              <w:autoSpaceDE w:val="0"/>
              <w:autoSpaceDN w:val="0"/>
              <w:adjustRightInd w:val="0"/>
              <w:rPr>
                <w:rFonts w:ascii="Calibri" w:eastAsia="Times New Roman" w:hAnsi="Calibri"/>
                <w:i/>
                <w:color w:val="000000" w:themeColor="text1"/>
                <w:sz w:val="22"/>
                <w:szCs w:val="22"/>
                <w:lang w:eastAsia="es-CL"/>
              </w:rPr>
            </w:pPr>
            <w:r w:rsidRPr="00B14022">
              <w:rPr>
                <w:rFonts w:ascii="Calibri" w:eastAsia="Times New Roman" w:hAnsi="Calibri"/>
                <w:i/>
                <w:color w:val="000000" w:themeColor="text1"/>
                <w:sz w:val="22"/>
                <w:szCs w:val="22"/>
                <w:lang w:eastAsia="es-CL"/>
              </w:rPr>
              <w:t xml:space="preserve">Se observa Proforma Invoice de fecha 3/12/2015 con el N° 2201547 en Ia cual No se observa el tipo de equipo </w:t>
            </w:r>
            <w:r w:rsidR="004E6A6F">
              <w:rPr>
                <w:rFonts w:ascii="Calibri" w:eastAsia="Times New Roman" w:hAnsi="Calibri"/>
                <w:i/>
                <w:color w:val="000000" w:themeColor="text1"/>
                <w:sz w:val="22"/>
                <w:szCs w:val="22"/>
                <w:lang w:eastAsia="es-CL"/>
              </w:rPr>
              <w:t>señalado</w:t>
            </w:r>
            <w:r w:rsidRPr="00B14022">
              <w:rPr>
                <w:rFonts w:ascii="Calibri" w:eastAsia="Times New Roman" w:hAnsi="Calibri"/>
                <w:i/>
                <w:color w:val="000000" w:themeColor="text1"/>
                <w:sz w:val="22"/>
                <w:szCs w:val="22"/>
                <w:lang w:eastAsia="es-CL"/>
              </w:rPr>
              <w:t xml:space="preserve"> en Ia </w:t>
            </w:r>
            <w:r w:rsidR="007B7047" w:rsidRPr="00B14022">
              <w:rPr>
                <w:rFonts w:ascii="Calibri" w:eastAsia="Times New Roman" w:hAnsi="Calibri"/>
                <w:i/>
                <w:color w:val="000000" w:themeColor="text1"/>
                <w:sz w:val="22"/>
                <w:szCs w:val="22"/>
                <w:lang w:eastAsia="es-CL"/>
              </w:rPr>
              <w:t>documentación</w:t>
            </w:r>
            <w:r w:rsidRPr="00B14022">
              <w:rPr>
                <w:rFonts w:ascii="Calibri" w:eastAsia="Times New Roman" w:hAnsi="Calibri"/>
                <w:i/>
                <w:color w:val="000000" w:themeColor="text1"/>
                <w:sz w:val="22"/>
                <w:szCs w:val="22"/>
                <w:lang w:eastAsia="es-CL"/>
              </w:rPr>
              <w:t>.</w:t>
            </w:r>
          </w:p>
          <w:p w14:paraId="785E47DD" w14:textId="3D134E42" w:rsidR="00B14022" w:rsidRPr="00B14022" w:rsidRDefault="00B14022" w:rsidP="002A0EDD">
            <w:pPr>
              <w:pStyle w:val="Prrafodelista"/>
              <w:numPr>
                <w:ilvl w:val="0"/>
                <w:numId w:val="15"/>
              </w:numPr>
              <w:autoSpaceDE w:val="0"/>
              <w:autoSpaceDN w:val="0"/>
              <w:adjustRightInd w:val="0"/>
              <w:rPr>
                <w:rFonts w:ascii="Calibri" w:eastAsia="Times New Roman" w:hAnsi="Calibri"/>
                <w:i/>
                <w:color w:val="000000" w:themeColor="text1"/>
                <w:sz w:val="22"/>
                <w:szCs w:val="22"/>
                <w:lang w:eastAsia="es-CL"/>
              </w:rPr>
            </w:pPr>
            <w:r w:rsidRPr="00B14022">
              <w:rPr>
                <w:rFonts w:ascii="Calibri" w:eastAsia="Times New Roman" w:hAnsi="Calibri"/>
                <w:i/>
                <w:color w:val="000000" w:themeColor="text1"/>
                <w:sz w:val="22"/>
                <w:szCs w:val="22"/>
                <w:lang w:eastAsia="es-CL"/>
              </w:rPr>
              <w:t xml:space="preserve">Se observan Ordenes de Compra: 451956 - 02 de fecha 18-Mar-15 en Ia cual se solicita 1 </w:t>
            </w:r>
            <w:r w:rsidR="007B7047" w:rsidRPr="00B14022">
              <w:rPr>
                <w:rFonts w:ascii="Calibri" w:eastAsia="Times New Roman" w:hAnsi="Calibri"/>
                <w:i/>
                <w:color w:val="000000" w:themeColor="text1"/>
                <w:sz w:val="22"/>
                <w:szCs w:val="22"/>
                <w:lang w:eastAsia="es-CL"/>
              </w:rPr>
              <w:t>línea</w:t>
            </w:r>
            <w:r w:rsidRPr="00B14022">
              <w:rPr>
                <w:rFonts w:ascii="Calibri" w:eastAsia="Times New Roman" w:hAnsi="Calibri"/>
                <w:i/>
                <w:color w:val="000000" w:themeColor="text1"/>
                <w:sz w:val="22"/>
                <w:szCs w:val="22"/>
                <w:lang w:eastAsia="es-CL"/>
              </w:rPr>
              <w:t xml:space="preserve">, </w:t>
            </w:r>
            <w:r w:rsidR="007B7047" w:rsidRPr="00B14022">
              <w:rPr>
                <w:rFonts w:ascii="Calibri" w:eastAsia="Times New Roman" w:hAnsi="Calibri"/>
                <w:i/>
                <w:color w:val="000000" w:themeColor="text1"/>
                <w:sz w:val="22"/>
                <w:szCs w:val="22"/>
                <w:lang w:eastAsia="es-CL"/>
              </w:rPr>
              <w:t>código</w:t>
            </w:r>
            <w:r w:rsidRPr="00B14022">
              <w:rPr>
                <w:rFonts w:ascii="Calibri" w:eastAsia="Times New Roman" w:hAnsi="Calibri"/>
                <w:i/>
                <w:color w:val="000000" w:themeColor="text1"/>
                <w:sz w:val="22"/>
                <w:szCs w:val="22"/>
                <w:lang w:eastAsia="es-CL"/>
              </w:rPr>
              <w:t xml:space="preserve"> 283051, con fecha de entrega 31-Mar-15; Orden de Compra: 415714 - 02 de fecha 21-Ene-15, Ia cual solicita 1 </w:t>
            </w:r>
            <w:r w:rsidR="007B7047" w:rsidRPr="00B14022">
              <w:rPr>
                <w:rFonts w:ascii="Calibri" w:eastAsia="Times New Roman" w:hAnsi="Calibri"/>
                <w:i/>
                <w:color w:val="000000" w:themeColor="text1"/>
                <w:sz w:val="22"/>
                <w:szCs w:val="22"/>
                <w:lang w:eastAsia="es-CL"/>
              </w:rPr>
              <w:t>línea</w:t>
            </w:r>
            <w:r w:rsidRPr="00B14022">
              <w:rPr>
                <w:rFonts w:ascii="Calibri" w:eastAsia="Times New Roman" w:hAnsi="Calibri"/>
                <w:i/>
                <w:color w:val="000000" w:themeColor="text1"/>
                <w:sz w:val="22"/>
                <w:szCs w:val="22"/>
                <w:lang w:eastAsia="es-CL"/>
              </w:rPr>
              <w:t xml:space="preserve"> con </w:t>
            </w:r>
            <w:r w:rsidR="007B7047" w:rsidRPr="00B14022">
              <w:rPr>
                <w:rFonts w:ascii="Calibri" w:eastAsia="Times New Roman" w:hAnsi="Calibri"/>
                <w:i/>
                <w:color w:val="000000" w:themeColor="text1"/>
                <w:sz w:val="22"/>
                <w:szCs w:val="22"/>
                <w:lang w:eastAsia="es-CL"/>
              </w:rPr>
              <w:t>código</w:t>
            </w:r>
            <w:r w:rsidRPr="00B14022">
              <w:rPr>
                <w:rFonts w:ascii="Calibri" w:eastAsia="Times New Roman" w:hAnsi="Calibri"/>
                <w:i/>
                <w:color w:val="000000" w:themeColor="text1"/>
                <w:sz w:val="22"/>
                <w:szCs w:val="22"/>
                <w:lang w:eastAsia="es-CL"/>
              </w:rPr>
              <w:t xml:space="preserve"> 283051 por servicio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fecha de entrega 26-Ene-15 y 2 </w:t>
            </w:r>
            <w:r w:rsidR="007B7047" w:rsidRPr="00B14022">
              <w:rPr>
                <w:rFonts w:ascii="Calibri" w:eastAsia="Times New Roman" w:hAnsi="Calibri"/>
                <w:i/>
                <w:color w:val="000000" w:themeColor="text1"/>
                <w:sz w:val="22"/>
                <w:szCs w:val="22"/>
                <w:lang w:eastAsia="es-CL"/>
              </w:rPr>
              <w:t>líneas</w:t>
            </w:r>
            <w:r w:rsidRPr="00B14022">
              <w:rPr>
                <w:rFonts w:ascii="Calibri" w:eastAsia="Times New Roman" w:hAnsi="Calibri"/>
                <w:i/>
                <w:color w:val="000000" w:themeColor="text1"/>
                <w:sz w:val="22"/>
                <w:szCs w:val="22"/>
                <w:lang w:eastAsia="es-CL"/>
              </w:rPr>
              <w:t xml:space="preserve"> con </w:t>
            </w:r>
            <w:r w:rsidR="007B7047" w:rsidRPr="00B14022">
              <w:rPr>
                <w:rFonts w:ascii="Calibri" w:eastAsia="Times New Roman" w:hAnsi="Calibri"/>
                <w:i/>
                <w:color w:val="000000" w:themeColor="text1"/>
                <w:sz w:val="22"/>
                <w:szCs w:val="22"/>
                <w:lang w:eastAsia="es-CL"/>
              </w:rPr>
              <w:t>código</w:t>
            </w:r>
            <w:r w:rsidRPr="00B14022">
              <w:rPr>
                <w:rFonts w:ascii="Calibri" w:eastAsia="Times New Roman" w:hAnsi="Calibri"/>
                <w:i/>
                <w:color w:val="000000" w:themeColor="text1"/>
                <w:sz w:val="22"/>
                <w:szCs w:val="22"/>
                <w:lang w:eastAsia="es-CL"/>
              </w:rPr>
              <w:t xml:space="preserve"> 283051 por servicio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fecha de entrega 26-Ene-15. En Ia </w:t>
            </w:r>
            <w:r w:rsidR="007B7047" w:rsidRPr="00B14022">
              <w:rPr>
                <w:rFonts w:ascii="Calibri" w:eastAsia="Times New Roman" w:hAnsi="Calibri"/>
                <w:i/>
                <w:color w:val="000000" w:themeColor="text1"/>
                <w:sz w:val="22"/>
                <w:szCs w:val="22"/>
                <w:lang w:eastAsia="es-CL"/>
              </w:rPr>
              <w:t>información</w:t>
            </w:r>
            <w:r w:rsidRPr="00B14022">
              <w:rPr>
                <w:rFonts w:ascii="Calibri" w:eastAsia="Times New Roman" w:hAnsi="Calibri"/>
                <w:i/>
                <w:color w:val="000000" w:themeColor="text1"/>
                <w:sz w:val="22"/>
                <w:szCs w:val="22"/>
                <w:lang w:eastAsia="es-CL"/>
              </w:rPr>
              <w:t xml:space="preserve"> presentada no se observan los códigos relacionados a los equipos, por lo que no es posible verificar que los certificados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corresponden a dichos equipos.</w:t>
            </w:r>
          </w:p>
          <w:p w14:paraId="63FA6164" w14:textId="25A90729" w:rsidR="00B14022" w:rsidRPr="00B14022" w:rsidRDefault="00B14022" w:rsidP="002A0EDD">
            <w:pPr>
              <w:pStyle w:val="Prrafodelista"/>
              <w:numPr>
                <w:ilvl w:val="0"/>
                <w:numId w:val="15"/>
              </w:numPr>
              <w:autoSpaceDE w:val="0"/>
              <w:autoSpaceDN w:val="0"/>
              <w:adjustRightInd w:val="0"/>
              <w:rPr>
                <w:rFonts w:ascii="Calibri" w:eastAsia="Times New Roman" w:hAnsi="Calibri"/>
                <w:i/>
                <w:color w:val="000000" w:themeColor="text1"/>
                <w:sz w:val="22"/>
                <w:szCs w:val="22"/>
                <w:lang w:eastAsia="es-CL"/>
              </w:rPr>
            </w:pPr>
            <w:r w:rsidRPr="00B14022">
              <w:rPr>
                <w:rFonts w:ascii="Calibri" w:eastAsia="Times New Roman" w:hAnsi="Calibri"/>
                <w:i/>
                <w:color w:val="000000" w:themeColor="text1"/>
                <w:sz w:val="22"/>
                <w:szCs w:val="22"/>
                <w:lang w:eastAsia="es-CL"/>
              </w:rPr>
              <w:t xml:space="preserve">Se observan certificados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de equipos: Jerome X431 0005, n</w:t>
            </w:r>
            <w:r w:rsidR="005C60E4">
              <w:rPr>
                <w:rFonts w:ascii="Calibri" w:eastAsia="Times New Roman" w:hAnsi="Calibri"/>
                <w:i/>
                <w:color w:val="000000" w:themeColor="text1"/>
                <w:sz w:val="22"/>
                <w:szCs w:val="22"/>
                <w:lang w:eastAsia="es-CL"/>
              </w:rPr>
              <w:t>ú</w:t>
            </w:r>
            <w:r w:rsidRPr="00B14022">
              <w:rPr>
                <w:rFonts w:ascii="Calibri" w:eastAsia="Times New Roman" w:hAnsi="Calibri"/>
                <w:i/>
                <w:color w:val="000000" w:themeColor="text1"/>
                <w:sz w:val="22"/>
                <w:szCs w:val="22"/>
                <w:lang w:eastAsia="es-CL"/>
              </w:rPr>
              <w:t>mero de serie 1101, n</w:t>
            </w:r>
            <w:r w:rsidR="005C60E4">
              <w:rPr>
                <w:rFonts w:ascii="Calibri" w:eastAsia="Times New Roman" w:hAnsi="Calibri"/>
                <w:i/>
                <w:color w:val="000000" w:themeColor="text1"/>
                <w:sz w:val="22"/>
                <w:szCs w:val="22"/>
                <w:lang w:eastAsia="es-CL"/>
              </w:rPr>
              <w:t>ú</w:t>
            </w:r>
            <w:r w:rsidRPr="00B14022">
              <w:rPr>
                <w:rFonts w:ascii="Calibri" w:eastAsia="Times New Roman" w:hAnsi="Calibri"/>
                <w:i/>
                <w:color w:val="000000" w:themeColor="text1"/>
                <w:sz w:val="22"/>
                <w:szCs w:val="22"/>
                <w:lang w:eastAsia="es-CL"/>
              </w:rPr>
              <w:t xml:space="preserve">mero de sensor 14-11-23-Y2C, con vigencia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entre el 10-Mar-2015 y : 09-Mar-2016; Jerome 34</w:t>
            </w:r>
            <w:r w:rsidR="005C60E4">
              <w:rPr>
                <w:rFonts w:ascii="Calibri" w:eastAsia="Times New Roman" w:hAnsi="Calibri"/>
                <w:i/>
                <w:color w:val="000000" w:themeColor="text1"/>
                <w:sz w:val="22"/>
                <w:szCs w:val="22"/>
                <w:lang w:eastAsia="es-CL"/>
              </w:rPr>
              <w:t>05-0006, número de serie 40500198, nú</w:t>
            </w:r>
            <w:r w:rsidRPr="00B14022">
              <w:rPr>
                <w:rFonts w:ascii="Calibri" w:eastAsia="Times New Roman" w:hAnsi="Calibri"/>
                <w:i/>
                <w:color w:val="000000" w:themeColor="text1"/>
                <w:sz w:val="22"/>
                <w:szCs w:val="22"/>
                <w:lang w:eastAsia="es-CL"/>
              </w:rPr>
              <w:t xml:space="preserve">mero de sensor 08-2-7-R2B, con vigencia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entre el 19-Feb-2015 y 1</w:t>
            </w:r>
            <w:r w:rsidR="005C60E4">
              <w:rPr>
                <w:rFonts w:ascii="Calibri" w:eastAsia="Times New Roman" w:hAnsi="Calibri"/>
                <w:i/>
                <w:color w:val="000000" w:themeColor="text1"/>
                <w:sz w:val="22"/>
                <w:szCs w:val="22"/>
                <w:lang w:eastAsia="es-CL"/>
              </w:rPr>
              <w:t>8-Feb-2016; Jerome X431 0005, número de serie 2396, nú</w:t>
            </w:r>
            <w:r w:rsidRPr="00B14022">
              <w:rPr>
                <w:rFonts w:ascii="Calibri" w:eastAsia="Times New Roman" w:hAnsi="Calibri"/>
                <w:i/>
                <w:color w:val="000000" w:themeColor="text1"/>
                <w:sz w:val="22"/>
                <w:szCs w:val="22"/>
                <w:lang w:eastAsia="es-CL"/>
              </w:rPr>
              <w:t xml:space="preserve">mero de sensor 05-9-2-R2D, con vigencia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entre el 05-Mar-2015 y 04-Mar-2016. Los certificados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revisados indican que los equipos a los cuales corresponden se encontraban con </w:t>
            </w:r>
            <w:r w:rsidR="007B7047" w:rsidRPr="00B14022">
              <w:rPr>
                <w:rFonts w:ascii="Calibri" w:eastAsia="Times New Roman" w:hAnsi="Calibri"/>
                <w:i/>
                <w:color w:val="000000" w:themeColor="text1"/>
                <w:sz w:val="22"/>
                <w:szCs w:val="22"/>
                <w:lang w:eastAsia="es-CL"/>
              </w:rPr>
              <w:t>calibra</w:t>
            </w:r>
            <w:r w:rsidR="007B7047">
              <w:rPr>
                <w:rFonts w:ascii="Calibri" w:eastAsia="Times New Roman" w:hAnsi="Calibri"/>
                <w:i/>
                <w:color w:val="000000" w:themeColor="text1"/>
                <w:sz w:val="22"/>
                <w:szCs w:val="22"/>
                <w:lang w:eastAsia="es-CL"/>
              </w:rPr>
              <w:t>ción</w:t>
            </w:r>
            <w:r w:rsidR="004130AA">
              <w:rPr>
                <w:rFonts w:ascii="Calibri" w:eastAsia="Times New Roman" w:hAnsi="Calibri"/>
                <w:i/>
                <w:color w:val="000000" w:themeColor="text1"/>
                <w:sz w:val="22"/>
                <w:szCs w:val="22"/>
                <w:lang w:eastAsia="es-CL"/>
              </w:rPr>
              <w:t xml:space="preserve"> vigente al momento de Ia </w:t>
            </w:r>
            <w:r w:rsidR="007B7047">
              <w:rPr>
                <w:rFonts w:ascii="Calibri" w:eastAsia="Times New Roman" w:hAnsi="Calibri"/>
                <w:i/>
                <w:color w:val="000000" w:themeColor="text1"/>
                <w:sz w:val="22"/>
                <w:szCs w:val="22"/>
                <w:lang w:eastAsia="es-CL"/>
              </w:rPr>
              <w:t>fi</w:t>
            </w:r>
            <w:r w:rsidR="007B7047" w:rsidRPr="00B14022">
              <w:rPr>
                <w:rFonts w:ascii="Calibri" w:eastAsia="Times New Roman" w:hAnsi="Calibri"/>
                <w:i/>
                <w:color w:val="000000" w:themeColor="text1"/>
                <w:sz w:val="22"/>
                <w:szCs w:val="22"/>
                <w:lang w:eastAsia="es-CL"/>
              </w:rPr>
              <w:t>scalización</w:t>
            </w:r>
            <w:r w:rsidRPr="00B14022">
              <w:rPr>
                <w:rFonts w:ascii="Calibri" w:eastAsia="Times New Roman" w:hAnsi="Calibri"/>
                <w:i/>
                <w:color w:val="000000" w:themeColor="text1"/>
                <w:sz w:val="22"/>
                <w:szCs w:val="22"/>
                <w:lang w:eastAsia="es-CL"/>
              </w:rPr>
              <w:t xml:space="preserve">, no obstante, no se observan los </w:t>
            </w:r>
            <w:r w:rsidR="007B7047" w:rsidRPr="00B14022">
              <w:rPr>
                <w:rFonts w:ascii="Calibri" w:eastAsia="Times New Roman" w:hAnsi="Calibri"/>
                <w:i/>
                <w:color w:val="000000" w:themeColor="text1"/>
                <w:sz w:val="22"/>
                <w:szCs w:val="22"/>
                <w:lang w:eastAsia="es-CL"/>
              </w:rPr>
              <w:t>códigos</w:t>
            </w:r>
            <w:r w:rsidRPr="00B14022">
              <w:rPr>
                <w:rFonts w:ascii="Calibri" w:eastAsia="Times New Roman" w:hAnsi="Calibri"/>
                <w:i/>
                <w:color w:val="000000" w:themeColor="text1"/>
                <w:sz w:val="22"/>
                <w:szCs w:val="22"/>
                <w:lang w:eastAsia="es-CL"/>
              </w:rPr>
              <w:t xml:space="preserve"> relacionados a los equipos en Ia </w:t>
            </w:r>
            <w:r w:rsidR="007B7047" w:rsidRPr="00B14022">
              <w:rPr>
                <w:rFonts w:ascii="Calibri" w:eastAsia="Times New Roman" w:hAnsi="Calibri"/>
                <w:i/>
                <w:color w:val="000000" w:themeColor="text1"/>
                <w:sz w:val="22"/>
                <w:szCs w:val="22"/>
                <w:lang w:eastAsia="es-CL"/>
              </w:rPr>
              <w:t>información</w:t>
            </w:r>
            <w:r w:rsidRPr="00B14022">
              <w:rPr>
                <w:rFonts w:ascii="Calibri" w:eastAsia="Times New Roman" w:hAnsi="Calibri"/>
                <w:i/>
                <w:color w:val="000000" w:themeColor="text1"/>
                <w:sz w:val="22"/>
                <w:szCs w:val="22"/>
                <w:lang w:eastAsia="es-CL"/>
              </w:rPr>
              <w:t xml:space="preserve"> referente a ellos, por lo que no es posible verificar que los certificados de </w:t>
            </w:r>
            <w:r w:rsidR="007B7047" w:rsidRPr="00B14022">
              <w:rPr>
                <w:rFonts w:ascii="Calibri" w:eastAsia="Times New Roman" w:hAnsi="Calibri"/>
                <w:i/>
                <w:color w:val="000000" w:themeColor="text1"/>
                <w:sz w:val="22"/>
                <w:szCs w:val="22"/>
                <w:lang w:eastAsia="es-CL"/>
              </w:rPr>
              <w:t>calibración</w:t>
            </w:r>
            <w:r w:rsidRPr="00B14022">
              <w:rPr>
                <w:rFonts w:ascii="Calibri" w:eastAsia="Times New Roman" w:hAnsi="Calibri"/>
                <w:i/>
                <w:color w:val="000000" w:themeColor="text1"/>
                <w:sz w:val="22"/>
                <w:szCs w:val="22"/>
                <w:lang w:eastAsia="es-CL"/>
              </w:rPr>
              <w:t xml:space="preserve"> corresponden a dichos equipos.</w:t>
            </w:r>
          </w:p>
          <w:p w14:paraId="7094A98A" w14:textId="064C664A" w:rsidR="00B14022" w:rsidRPr="00B14022" w:rsidRDefault="00B14022" w:rsidP="002A0EDD">
            <w:pPr>
              <w:pStyle w:val="Prrafodelista"/>
              <w:numPr>
                <w:ilvl w:val="0"/>
                <w:numId w:val="15"/>
              </w:numPr>
              <w:autoSpaceDE w:val="0"/>
              <w:autoSpaceDN w:val="0"/>
              <w:adjustRightInd w:val="0"/>
              <w:rPr>
                <w:rFonts w:ascii="Calibri" w:eastAsia="Times New Roman" w:hAnsi="Calibri"/>
                <w:i/>
                <w:color w:val="000000" w:themeColor="text1"/>
                <w:sz w:val="22"/>
                <w:szCs w:val="22"/>
                <w:lang w:eastAsia="es-CL"/>
              </w:rPr>
            </w:pPr>
            <w:r w:rsidRPr="00B14022">
              <w:rPr>
                <w:rFonts w:ascii="Calibri" w:eastAsia="Times New Roman" w:hAnsi="Calibri"/>
                <w:i/>
                <w:color w:val="000000" w:themeColor="text1"/>
                <w:sz w:val="22"/>
                <w:szCs w:val="22"/>
                <w:lang w:eastAsia="es-CL"/>
              </w:rPr>
              <w:t xml:space="preserve">Se observa ficha </w:t>
            </w:r>
            <w:r w:rsidR="007B7047" w:rsidRPr="00B14022">
              <w:rPr>
                <w:rFonts w:ascii="Calibri" w:eastAsia="Times New Roman" w:hAnsi="Calibri"/>
                <w:i/>
                <w:color w:val="000000" w:themeColor="text1"/>
                <w:sz w:val="22"/>
                <w:szCs w:val="22"/>
                <w:lang w:eastAsia="es-CL"/>
              </w:rPr>
              <w:t>técnica</w:t>
            </w:r>
            <w:r w:rsidRPr="00B14022">
              <w:rPr>
                <w:rFonts w:ascii="Calibri" w:eastAsia="Times New Roman" w:hAnsi="Calibri"/>
                <w:i/>
                <w:color w:val="000000" w:themeColor="text1"/>
                <w:sz w:val="22"/>
                <w:szCs w:val="22"/>
                <w:lang w:eastAsia="es-CL"/>
              </w:rPr>
              <w:t xml:space="preserve"> de equipo Jerome J405 y Jerome 431, en dicha </w:t>
            </w:r>
            <w:r w:rsidR="007B7047" w:rsidRPr="00B14022">
              <w:rPr>
                <w:rFonts w:ascii="Calibri" w:eastAsia="Times New Roman" w:hAnsi="Calibri"/>
                <w:i/>
                <w:color w:val="000000" w:themeColor="text1"/>
                <w:sz w:val="22"/>
                <w:szCs w:val="22"/>
                <w:lang w:eastAsia="es-CL"/>
              </w:rPr>
              <w:t>docu</w:t>
            </w:r>
            <w:r w:rsidR="007B7047">
              <w:rPr>
                <w:rFonts w:ascii="Calibri" w:eastAsia="Times New Roman" w:hAnsi="Calibri"/>
                <w:i/>
                <w:color w:val="000000" w:themeColor="text1"/>
                <w:sz w:val="22"/>
                <w:szCs w:val="22"/>
                <w:lang w:eastAsia="es-CL"/>
              </w:rPr>
              <w:t>mentación</w:t>
            </w:r>
            <w:r w:rsidR="0020002F">
              <w:rPr>
                <w:rFonts w:ascii="Calibri" w:eastAsia="Times New Roman" w:hAnsi="Calibri"/>
                <w:i/>
                <w:color w:val="000000" w:themeColor="text1"/>
                <w:sz w:val="22"/>
                <w:szCs w:val="22"/>
                <w:lang w:eastAsia="es-CL"/>
              </w:rPr>
              <w:t xml:space="preserve"> no se observa </w:t>
            </w:r>
            <w:r w:rsidR="007B7047">
              <w:rPr>
                <w:rFonts w:ascii="Calibri" w:eastAsia="Times New Roman" w:hAnsi="Calibri"/>
                <w:i/>
                <w:color w:val="000000" w:themeColor="text1"/>
                <w:sz w:val="22"/>
                <w:szCs w:val="22"/>
                <w:lang w:eastAsia="es-CL"/>
              </w:rPr>
              <w:t>códig</w:t>
            </w:r>
            <w:r w:rsidR="007B7047" w:rsidRPr="00B14022">
              <w:rPr>
                <w:rFonts w:ascii="Calibri" w:eastAsia="Times New Roman" w:hAnsi="Calibri"/>
                <w:i/>
                <w:color w:val="000000" w:themeColor="text1"/>
                <w:sz w:val="22"/>
                <w:szCs w:val="22"/>
                <w:lang w:eastAsia="es-CL"/>
              </w:rPr>
              <w:t>o</w:t>
            </w:r>
            <w:r w:rsidRPr="00B14022">
              <w:rPr>
                <w:rFonts w:ascii="Calibri" w:eastAsia="Times New Roman" w:hAnsi="Calibri"/>
                <w:i/>
                <w:color w:val="000000" w:themeColor="text1"/>
                <w:sz w:val="22"/>
                <w:szCs w:val="22"/>
                <w:lang w:eastAsia="es-CL"/>
              </w:rPr>
              <w:t xml:space="preserve"> referencia que permita asociar dichos equipos a las mediciones o ce</w:t>
            </w:r>
            <w:r w:rsidR="00FD4C83">
              <w:rPr>
                <w:rFonts w:ascii="Calibri" w:eastAsia="Times New Roman" w:hAnsi="Calibri"/>
                <w:i/>
                <w:color w:val="000000" w:themeColor="text1"/>
                <w:sz w:val="22"/>
                <w:szCs w:val="22"/>
                <w:lang w:eastAsia="es-CL"/>
              </w:rPr>
              <w:t>rt</w:t>
            </w:r>
            <w:r w:rsidRPr="00B14022">
              <w:rPr>
                <w:rFonts w:ascii="Calibri" w:eastAsia="Times New Roman" w:hAnsi="Calibri"/>
                <w:i/>
                <w:color w:val="000000" w:themeColor="text1"/>
                <w:sz w:val="22"/>
                <w:szCs w:val="22"/>
                <w:lang w:eastAsia="es-CL"/>
              </w:rPr>
              <w:t>i</w:t>
            </w:r>
            <w:r w:rsidR="00FD4C83">
              <w:rPr>
                <w:rFonts w:ascii="Calibri" w:eastAsia="Times New Roman" w:hAnsi="Calibri"/>
                <w:i/>
                <w:color w:val="000000" w:themeColor="text1"/>
                <w:sz w:val="22"/>
                <w:szCs w:val="22"/>
                <w:lang w:eastAsia="es-CL"/>
              </w:rPr>
              <w:t>fi</w:t>
            </w:r>
            <w:r w:rsidRPr="00B14022">
              <w:rPr>
                <w:rFonts w:ascii="Calibri" w:eastAsia="Times New Roman" w:hAnsi="Calibri"/>
                <w:i/>
                <w:color w:val="000000" w:themeColor="text1"/>
                <w:sz w:val="22"/>
                <w:szCs w:val="22"/>
                <w:lang w:eastAsia="es-CL"/>
              </w:rPr>
              <w:t>cados presentados.”</w:t>
            </w:r>
          </w:p>
          <w:p w14:paraId="4600AAB4" w14:textId="77777777" w:rsidR="00B14022" w:rsidRPr="0020002F" w:rsidRDefault="00B14022" w:rsidP="0020002F">
            <w:pPr>
              <w:pStyle w:val="Prrafodelista"/>
              <w:autoSpaceDE w:val="0"/>
              <w:autoSpaceDN w:val="0"/>
              <w:adjustRightInd w:val="0"/>
              <w:jc w:val="left"/>
              <w:rPr>
                <w:rFonts w:ascii="Times New Roman" w:hAnsi="Times New Roman"/>
                <w:b/>
                <w:bCs/>
                <w:color w:val="000000" w:themeColor="text1"/>
                <w:lang w:eastAsia="es-ES"/>
              </w:rPr>
            </w:pPr>
          </w:p>
          <w:p w14:paraId="73D67515" w14:textId="42210EFE" w:rsidR="004130AA" w:rsidRPr="00551611" w:rsidRDefault="004130AA" w:rsidP="00551611">
            <w:pPr>
              <w:rPr>
                <w:i/>
                <w:color w:val="000000" w:themeColor="text1"/>
                <w:sz w:val="22"/>
                <w:szCs w:val="22"/>
              </w:rPr>
            </w:pPr>
            <w:r>
              <w:rPr>
                <w:color w:val="000000" w:themeColor="text1"/>
                <w:sz w:val="22"/>
                <w:szCs w:val="22"/>
              </w:rPr>
              <w:t>Adicionalmente el titular en su</w:t>
            </w:r>
            <w:r w:rsidRPr="004130AA">
              <w:rPr>
                <w:bCs/>
                <w:sz w:val="22"/>
                <w:szCs w:val="22"/>
              </w:rPr>
              <w:t xml:space="preserve"> </w:t>
            </w:r>
            <w:r w:rsidRPr="004130AA">
              <w:rPr>
                <w:bCs/>
                <w:color w:val="000000" w:themeColor="text1"/>
                <w:sz w:val="22"/>
                <w:szCs w:val="22"/>
              </w:rPr>
              <w:t>Info</w:t>
            </w:r>
            <w:r>
              <w:rPr>
                <w:bCs/>
                <w:color w:val="000000" w:themeColor="text1"/>
                <w:sz w:val="22"/>
                <w:szCs w:val="22"/>
              </w:rPr>
              <w:t xml:space="preserve">rme Respuesta Fiscalización SMA entregado en abril de 2015, </w:t>
            </w:r>
            <w:r w:rsidR="00C00446">
              <w:rPr>
                <w:color w:val="000000" w:themeColor="text1"/>
                <w:sz w:val="22"/>
                <w:szCs w:val="22"/>
              </w:rPr>
              <w:t>señaló</w:t>
            </w:r>
            <w:r>
              <w:rPr>
                <w:color w:val="000000" w:themeColor="text1"/>
                <w:sz w:val="22"/>
                <w:szCs w:val="22"/>
              </w:rPr>
              <w:t xml:space="preserve"> lo siguiente </w:t>
            </w:r>
            <w:r w:rsidRPr="004130AA">
              <w:rPr>
                <w:i/>
                <w:color w:val="000000" w:themeColor="text1"/>
                <w:sz w:val="22"/>
                <w:szCs w:val="22"/>
              </w:rPr>
              <w:t>“</w:t>
            </w:r>
            <w:r w:rsidR="00551611" w:rsidRPr="00551611">
              <w:rPr>
                <w:i/>
                <w:color w:val="000000" w:themeColor="text1"/>
                <w:sz w:val="22"/>
                <w:szCs w:val="22"/>
              </w:rPr>
              <w:t>Las mediciones de mercurio ambiental se registran en una planilla Excel cada vez que se realiza la actividad de regeneración de las resinas. Los equipos utilizados son de marca Jerome (Jerome 431 y Jerome J405 y que corresponde a los mismos equipos informados durante la evaluación ambiental del proyecto y que fue aprobado en RCA 171/2007). Estos</w:t>
            </w:r>
            <w:r w:rsidR="00551611">
              <w:rPr>
                <w:i/>
                <w:color w:val="000000" w:themeColor="text1"/>
                <w:sz w:val="22"/>
                <w:szCs w:val="22"/>
              </w:rPr>
              <w:t xml:space="preserve"> </w:t>
            </w:r>
            <w:r w:rsidR="00551611" w:rsidRPr="00551611">
              <w:rPr>
                <w:i/>
                <w:color w:val="000000" w:themeColor="text1"/>
                <w:sz w:val="22"/>
                <w:szCs w:val="22"/>
              </w:rPr>
              <w:t>equipos presentan resul</w:t>
            </w:r>
            <w:r w:rsidR="00551611">
              <w:rPr>
                <w:i/>
                <w:color w:val="000000" w:themeColor="text1"/>
                <w:sz w:val="22"/>
                <w:szCs w:val="22"/>
              </w:rPr>
              <w:t>tados solamente con 3 decimales (…) se</w:t>
            </w:r>
            <w:r w:rsidRPr="004130AA">
              <w:rPr>
                <w:i/>
                <w:color w:val="000000" w:themeColor="text1"/>
                <w:sz w:val="22"/>
                <w:szCs w:val="22"/>
              </w:rPr>
              <w:t xml:space="preserve"> adjuntan Órdenes de Compra y detalle de calibración realizada en EEUU, los equipos deben llegar durante el mes de abril.”</w:t>
            </w:r>
          </w:p>
          <w:p w14:paraId="624ABCF5" w14:textId="77777777" w:rsidR="004130AA" w:rsidRPr="004130AA" w:rsidRDefault="004130AA" w:rsidP="004130AA">
            <w:pPr>
              <w:rPr>
                <w:i/>
                <w:color w:val="000000" w:themeColor="text1"/>
                <w:sz w:val="22"/>
                <w:szCs w:val="22"/>
              </w:rPr>
            </w:pPr>
          </w:p>
          <w:p w14:paraId="0F767014" w14:textId="52876003" w:rsidR="0020002F" w:rsidRPr="0020002F" w:rsidRDefault="0020002F" w:rsidP="00840872">
            <w:pPr>
              <w:rPr>
                <w:color w:val="000000" w:themeColor="text1"/>
                <w:sz w:val="22"/>
                <w:szCs w:val="22"/>
              </w:rPr>
            </w:pPr>
            <w:r w:rsidRPr="0020002F">
              <w:rPr>
                <w:color w:val="000000" w:themeColor="text1"/>
                <w:sz w:val="22"/>
                <w:szCs w:val="22"/>
              </w:rPr>
              <w:t xml:space="preserve">En resumen </w:t>
            </w:r>
            <w:r w:rsidR="004E6A6F">
              <w:rPr>
                <w:color w:val="000000" w:themeColor="text1"/>
                <w:sz w:val="22"/>
                <w:szCs w:val="22"/>
              </w:rPr>
              <w:t xml:space="preserve">de lo informado por el servicio competente y de lo revisado por esta Superintendencia, </w:t>
            </w:r>
            <w:r w:rsidRPr="0020002F">
              <w:rPr>
                <w:color w:val="000000" w:themeColor="text1"/>
                <w:sz w:val="22"/>
                <w:szCs w:val="22"/>
              </w:rPr>
              <w:t>se puede concluir lo siguiente:</w:t>
            </w:r>
          </w:p>
          <w:p w14:paraId="7C4262FD" w14:textId="77777777" w:rsidR="00476F43" w:rsidRPr="00476F43" w:rsidRDefault="00476F43" w:rsidP="00840872">
            <w:pPr>
              <w:rPr>
                <w:color w:val="000000" w:themeColor="text1"/>
                <w:sz w:val="22"/>
                <w:szCs w:val="22"/>
              </w:rPr>
            </w:pPr>
          </w:p>
          <w:p w14:paraId="2F246D5D" w14:textId="0948F8B3" w:rsidR="00914565" w:rsidRPr="00914565" w:rsidRDefault="0020002F" w:rsidP="002A0EDD">
            <w:pPr>
              <w:pStyle w:val="Prrafodelista"/>
              <w:numPr>
                <w:ilvl w:val="0"/>
                <w:numId w:val="14"/>
              </w:numPr>
              <w:rPr>
                <w:color w:val="000000" w:themeColor="text1"/>
                <w:lang w:val="es-ES_tradnl"/>
              </w:rPr>
            </w:pPr>
            <w:r w:rsidRPr="004E6A6F">
              <w:rPr>
                <w:color w:val="000000" w:themeColor="text1"/>
                <w:sz w:val="22"/>
                <w:szCs w:val="22"/>
              </w:rPr>
              <w:t>Las planillas de control de mercurio ambiental</w:t>
            </w:r>
            <w:r w:rsidR="004E6A6F">
              <w:rPr>
                <w:color w:val="000000" w:themeColor="text1"/>
                <w:sz w:val="22"/>
                <w:szCs w:val="22"/>
              </w:rPr>
              <w:t xml:space="preserve"> registran mediciones realizadas con frecuencias inferiores a las estipuladas en el instrumento, es decir, </w:t>
            </w:r>
            <w:r w:rsidR="002A3E4C">
              <w:rPr>
                <w:color w:val="000000" w:themeColor="text1"/>
                <w:sz w:val="22"/>
                <w:szCs w:val="22"/>
              </w:rPr>
              <w:t>entre 5 a 7 días,</w:t>
            </w:r>
            <w:r w:rsidR="004E6A6F">
              <w:rPr>
                <w:color w:val="000000" w:themeColor="text1"/>
                <w:sz w:val="22"/>
                <w:szCs w:val="22"/>
              </w:rPr>
              <w:t xml:space="preserve"> en lugar de cada 4 días. Además dichas planillas </w:t>
            </w:r>
            <w:r w:rsidRPr="004E6A6F">
              <w:rPr>
                <w:color w:val="000000" w:themeColor="text1"/>
                <w:sz w:val="22"/>
                <w:szCs w:val="22"/>
              </w:rPr>
              <w:t xml:space="preserve">no permiten corroborar </w:t>
            </w:r>
            <w:r w:rsidR="00551611">
              <w:rPr>
                <w:color w:val="000000" w:themeColor="text1"/>
                <w:sz w:val="22"/>
                <w:szCs w:val="22"/>
              </w:rPr>
              <w:t xml:space="preserve">con cual equipo se realizaron </w:t>
            </w:r>
            <w:r w:rsidRPr="004E6A6F">
              <w:rPr>
                <w:color w:val="000000" w:themeColor="text1"/>
                <w:sz w:val="22"/>
                <w:szCs w:val="22"/>
              </w:rPr>
              <w:t>las</w:t>
            </w:r>
            <w:r w:rsidR="0084228A">
              <w:rPr>
                <w:color w:val="000000" w:themeColor="text1"/>
                <w:sz w:val="22"/>
                <w:szCs w:val="22"/>
              </w:rPr>
              <w:t xml:space="preserve"> mediciones</w:t>
            </w:r>
            <w:r w:rsidR="00C00446">
              <w:rPr>
                <w:color w:val="000000" w:themeColor="text1"/>
                <w:sz w:val="22"/>
                <w:szCs w:val="22"/>
              </w:rPr>
              <w:t xml:space="preserve"> de Hg ambiental</w:t>
            </w:r>
            <w:r w:rsidR="00914565" w:rsidRPr="00914565">
              <w:rPr>
                <w:color w:val="000000" w:themeColor="text1"/>
                <w:sz w:val="22"/>
                <w:szCs w:val="22"/>
              </w:rPr>
              <w:t>, el estado de calibración del mismo, ni el límite de detección.</w:t>
            </w:r>
          </w:p>
          <w:p w14:paraId="2A1F5624" w14:textId="76E32E28" w:rsidR="002A3E4C" w:rsidRPr="004E6A6F" w:rsidRDefault="00D21CDE" w:rsidP="002A0EDD">
            <w:pPr>
              <w:pStyle w:val="Prrafodelista"/>
              <w:numPr>
                <w:ilvl w:val="0"/>
                <w:numId w:val="14"/>
              </w:numPr>
              <w:rPr>
                <w:color w:val="000000" w:themeColor="text1"/>
                <w:sz w:val="22"/>
                <w:szCs w:val="22"/>
              </w:rPr>
            </w:pPr>
            <w:r>
              <w:rPr>
                <w:color w:val="000000" w:themeColor="text1"/>
                <w:sz w:val="22"/>
                <w:szCs w:val="22"/>
              </w:rPr>
              <w:lastRenderedPageBreak/>
              <w:t xml:space="preserve">Si bien los </w:t>
            </w:r>
            <w:r w:rsidR="003459CE">
              <w:rPr>
                <w:color w:val="000000" w:themeColor="text1"/>
                <w:sz w:val="22"/>
                <w:szCs w:val="22"/>
              </w:rPr>
              <w:t xml:space="preserve">3 </w:t>
            </w:r>
            <w:r>
              <w:rPr>
                <w:color w:val="000000" w:themeColor="text1"/>
                <w:sz w:val="22"/>
                <w:szCs w:val="22"/>
              </w:rPr>
              <w:t xml:space="preserve">equipos </w:t>
            </w:r>
            <w:r w:rsidR="007C009D">
              <w:rPr>
                <w:color w:val="000000" w:themeColor="text1"/>
                <w:sz w:val="22"/>
                <w:szCs w:val="22"/>
              </w:rPr>
              <w:t>que indica el titular que son empleados en las mediciones de mercurio ambiental</w:t>
            </w:r>
            <w:r>
              <w:rPr>
                <w:color w:val="000000" w:themeColor="text1"/>
                <w:sz w:val="22"/>
                <w:szCs w:val="22"/>
              </w:rPr>
              <w:t xml:space="preserve"> se encontraban con calibración vigente al momento de la inspección, no se encontraban disponibles en la faena La Coipa, por lo que se puede inferir que al menos entre noviembre de 2014 y abril de 2015, no se realizaron las mediciones de mercurio ambiental en la planta de tratamientos de la Fase III.</w:t>
            </w:r>
          </w:p>
          <w:p w14:paraId="65664B5E" w14:textId="13FBC0C5" w:rsidR="00742350" w:rsidRPr="0038190D" w:rsidRDefault="00742350" w:rsidP="00574C48"/>
        </w:tc>
      </w:tr>
    </w:tbl>
    <w:p w14:paraId="101358D0" w14:textId="77777777" w:rsidR="00742350" w:rsidRPr="00742350" w:rsidRDefault="00742350" w:rsidP="00742350">
      <w:pPr>
        <w:tabs>
          <w:tab w:val="left" w:pos="3191"/>
        </w:tabs>
        <w:rPr>
          <w:rFonts w:cstheme="minorHAnsi"/>
          <w:sz w:val="14"/>
          <w:szCs w:val="24"/>
        </w:rPr>
      </w:pPr>
    </w:p>
    <w:p w14:paraId="5142D085" w14:textId="77777777" w:rsidR="00742350" w:rsidRPr="00742350" w:rsidRDefault="00742350" w:rsidP="00742350">
      <w:pPr>
        <w:rPr>
          <w:rFonts w:cstheme="minorHAnsi"/>
          <w:sz w:val="14"/>
          <w:szCs w:val="24"/>
        </w:rPr>
      </w:pPr>
    </w:p>
    <w:p w14:paraId="03556EF9" w14:textId="73765D0B" w:rsidR="00742350" w:rsidRDefault="00B750CA" w:rsidP="00AC7B79">
      <w:pPr>
        <w:pStyle w:val="Ttulo2"/>
      </w:pPr>
      <w:r>
        <w:t>B</w:t>
      </w:r>
      <w:r w:rsidR="00742350" w:rsidRPr="00742350">
        <w:t>otaderos de estériles (en uso y desuso)</w:t>
      </w:r>
    </w:p>
    <w:p w14:paraId="75B09A5F" w14:textId="77777777" w:rsidR="00D85CF8" w:rsidRDefault="00D85CF8" w:rsidP="00D85CF8"/>
    <w:p w14:paraId="131F2C8B" w14:textId="400BF945" w:rsidR="00D85CF8" w:rsidRPr="00D85CF8" w:rsidRDefault="00D85CF8" w:rsidP="00D85CF8">
      <w:pPr>
        <w:pStyle w:val="Ttulo3"/>
      </w:pPr>
      <w:r>
        <w:t xml:space="preserve">Estado botaderos </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742350" w:rsidRPr="000726B1" w14:paraId="7EAD7682" w14:textId="77777777" w:rsidTr="00AC7B79">
        <w:trPr>
          <w:trHeight w:val="142"/>
        </w:trPr>
        <w:tc>
          <w:tcPr>
            <w:tcW w:w="1389" w:type="pct"/>
          </w:tcPr>
          <w:p w14:paraId="7F8EFAAE" w14:textId="0F30076F" w:rsidR="00742350" w:rsidRPr="000726B1" w:rsidRDefault="00742350" w:rsidP="00AC7B79">
            <w:pPr>
              <w:rPr>
                <w:sz w:val="22"/>
                <w:szCs w:val="22"/>
              </w:rPr>
            </w:pPr>
            <w:r w:rsidRPr="000726B1">
              <w:rPr>
                <w:rFonts w:eastAsia="Times New Roman"/>
                <w:b/>
                <w:bCs/>
                <w:color w:val="000000"/>
                <w:sz w:val="22"/>
                <w:szCs w:val="22"/>
                <w:lang w:eastAsia="es-CL"/>
              </w:rPr>
              <w:t>Número de hecho constatado</w:t>
            </w:r>
            <w:r w:rsidRPr="000726B1">
              <w:rPr>
                <w:rFonts w:eastAsia="Times New Roman"/>
                <w:color w:val="000000"/>
                <w:sz w:val="22"/>
                <w:szCs w:val="22"/>
                <w:lang w:eastAsia="es-CL"/>
              </w:rPr>
              <w:t xml:space="preserve">: </w:t>
            </w:r>
            <w:r w:rsidR="000726B1" w:rsidRPr="000726B1">
              <w:rPr>
                <w:rFonts w:eastAsia="Times New Roman"/>
                <w:color w:val="000000"/>
                <w:sz w:val="22"/>
                <w:szCs w:val="22"/>
                <w:lang w:eastAsia="es-CL"/>
              </w:rPr>
              <w:t>9</w:t>
            </w:r>
          </w:p>
        </w:tc>
        <w:tc>
          <w:tcPr>
            <w:tcW w:w="3611" w:type="pct"/>
          </w:tcPr>
          <w:p w14:paraId="2B33D635" w14:textId="2A67F636" w:rsidR="00742350" w:rsidRPr="000726B1" w:rsidRDefault="002E48CC" w:rsidP="00AC7B79">
            <w:pPr>
              <w:rPr>
                <w:sz w:val="22"/>
                <w:szCs w:val="22"/>
              </w:rPr>
            </w:pPr>
            <w:r w:rsidRPr="000726B1">
              <w:rPr>
                <w:rFonts w:eastAsia="Times New Roman"/>
                <w:b/>
                <w:bCs/>
                <w:color w:val="000000"/>
                <w:sz w:val="22"/>
                <w:szCs w:val="22"/>
                <w:lang w:eastAsia="es-CL"/>
              </w:rPr>
              <w:t>Estaciones</w:t>
            </w:r>
            <w:r w:rsidR="00742350" w:rsidRPr="000726B1">
              <w:rPr>
                <w:rFonts w:eastAsia="Times New Roman"/>
                <w:b/>
                <w:bCs/>
                <w:color w:val="000000"/>
                <w:sz w:val="22"/>
                <w:szCs w:val="22"/>
                <w:lang w:eastAsia="es-CL"/>
              </w:rPr>
              <w:t xml:space="preserve"> N°</w:t>
            </w:r>
            <w:r w:rsidR="00742350" w:rsidRPr="000726B1">
              <w:rPr>
                <w:rFonts w:eastAsia="Times New Roman"/>
                <w:color w:val="000000"/>
                <w:sz w:val="22"/>
                <w:szCs w:val="22"/>
                <w:lang w:eastAsia="es-CL"/>
              </w:rPr>
              <w:t>:</w:t>
            </w:r>
            <w:r w:rsidRPr="000726B1">
              <w:rPr>
                <w:rFonts w:eastAsia="Times New Roman"/>
                <w:color w:val="000000"/>
                <w:sz w:val="22"/>
                <w:szCs w:val="22"/>
                <w:lang w:eastAsia="es-CL"/>
              </w:rPr>
              <w:t xml:space="preserve"> 1 y 2</w:t>
            </w:r>
          </w:p>
        </w:tc>
      </w:tr>
      <w:tr w:rsidR="00742350" w:rsidRPr="000726B1" w14:paraId="34C87406" w14:textId="77777777" w:rsidTr="00AC7B79">
        <w:trPr>
          <w:trHeight w:val="142"/>
        </w:trPr>
        <w:tc>
          <w:tcPr>
            <w:tcW w:w="5000" w:type="pct"/>
            <w:gridSpan w:val="2"/>
          </w:tcPr>
          <w:p w14:paraId="5FA84F76" w14:textId="77777777" w:rsidR="00742350" w:rsidRPr="000726B1" w:rsidRDefault="00742350" w:rsidP="00AC7B79">
            <w:pPr>
              <w:rPr>
                <w:rFonts w:eastAsia="Times New Roman"/>
                <w:b/>
                <w:bCs/>
                <w:color w:val="000000"/>
                <w:sz w:val="22"/>
                <w:szCs w:val="22"/>
                <w:lang w:eastAsia="es-CL"/>
              </w:rPr>
            </w:pPr>
            <w:r w:rsidRPr="000726B1">
              <w:rPr>
                <w:rFonts w:eastAsia="Times New Roman"/>
                <w:b/>
                <w:bCs/>
                <w:color w:val="000000"/>
                <w:sz w:val="22"/>
                <w:szCs w:val="22"/>
                <w:lang w:eastAsia="es-CL"/>
              </w:rPr>
              <w:t xml:space="preserve">Documentación entregada: </w:t>
            </w:r>
          </w:p>
          <w:p w14:paraId="25E63562" w14:textId="77777777" w:rsidR="006D210A" w:rsidRPr="000726B1" w:rsidRDefault="006D210A" w:rsidP="002A0EDD">
            <w:pPr>
              <w:numPr>
                <w:ilvl w:val="0"/>
                <w:numId w:val="8"/>
              </w:numPr>
              <w:rPr>
                <w:rFonts w:eastAsia="Times New Roman"/>
                <w:bCs/>
                <w:color w:val="000000"/>
                <w:sz w:val="22"/>
                <w:szCs w:val="22"/>
                <w:lang w:eastAsia="es-CL"/>
              </w:rPr>
            </w:pPr>
            <w:r w:rsidRPr="000726B1">
              <w:rPr>
                <w:rFonts w:eastAsia="Times New Roman"/>
                <w:bCs/>
                <w:color w:val="000000"/>
                <w:sz w:val="22"/>
                <w:szCs w:val="22"/>
                <w:lang w:eastAsia="es-CL"/>
              </w:rPr>
              <w:t>Informe Respuesta Fiscalización SMA.</w:t>
            </w:r>
          </w:p>
          <w:p w14:paraId="4B017588" w14:textId="275C6F77" w:rsidR="006D210A" w:rsidRPr="000726B1" w:rsidRDefault="006D210A" w:rsidP="002A0EDD">
            <w:pPr>
              <w:pStyle w:val="Prrafodelista"/>
              <w:numPr>
                <w:ilvl w:val="0"/>
                <w:numId w:val="8"/>
              </w:numPr>
              <w:rPr>
                <w:rFonts w:eastAsia="Times New Roman"/>
                <w:bCs/>
                <w:color w:val="000000"/>
                <w:sz w:val="22"/>
                <w:szCs w:val="22"/>
                <w:lang w:eastAsia="es-CL"/>
              </w:rPr>
            </w:pPr>
            <w:r w:rsidRPr="000726B1">
              <w:rPr>
                <w:rFonts w:eastAsia="Times New Roman"/>
                <w:bCs/>
                <w:color w:val="000000"/>
                <w:sz w:val="22"/>
                <w:szCs w:val="22"/>
                <w:lang w:eastAsia="es-CL"/>
              </w:rPr>
              <w:t>Planos botaderos y acopios mineral.</w:t>
            </w:r>
          </w:p>
          <w:p w14:paraId="202CF81B" w14:textId="716EE682" w:rsidR="006D210A" w:rsidRPr="000726B1" w:rsidRDefault="006D210A" w:rsidP="002A0EDD">
            <w:pPr>
              <w:pStyle w:val="Prrafodelista"/>
              <w:numPr>
                <w:ilvl w:val="0"/>
                <w:numId w:val="8"/>
              </w:numPr>
              <w:rPr>
                <w:rFonts w:eastAsia="Times New Roman"/>
                <w:bCs/>
                <w:color w:val="000000"/>
                <w:sz w:val="22"/>
                <w:szCs w:val="22"/>
                <w:lang w:eastAsia="es-CL"/>
              </w:rPr>
            </w:pPr>
            <w:r w:rsidRPr="000726B1">
              <w:rPr>
                <w:rFonts w:eastAsia="Times New Roman"/>
                <w:bCs/>
                <w:color w:val="000000"/>
                <w:sz w:val="22"/>
                <w:szCs w:val="22"/>
                <w:lang w:eastAsia="es-CL"/>
              </w:rPr>
              <w:t>Antecedentes Paralización.</w:t>
            </w:r>
          </w:p>
          <w:p w14:paraId="3DE61390" w14:textId="381E4498" w:rsidR="00742350" w:rsidRPr="0073413C" w:rsidRDefault="006D210A" w:rsidP="002A0EDD">
            <w:pPr>
              <w:pStyle w:val="Prrafodelista"/>
              <w:numPr>
                <w:ilvl w:val="0"/>
                <w:numId w:val="8"/>
              </w:numPr>
              <w:rPr>
                <w:rFonts w:eastAsia="Times New Roman"/>
                <w:bCs/>
                <w:color w:val="000000"/>
                <w:sz w:val="22"/>
                <w:szCs w:val="22"/>
                <w:lang w:eastAsia="es-CL"/>
              </w:rPr>
            </w:pPr>
            <w:r w:rsidRPr="000726B1">
              <w:rPr>
                <w:rFonts w:eastAsia="Times New Roman"/>
                <w:bCs/>
                <w:color w:val="000000"/>
                <w:sz w:val="22"/>
                <w:szCs w:val="22"/>
                <w:lang w:eastAsia="es-CL"/>
              </w:rPr>
              <w:t xml:space="preserve"> </w:t>
            </w:r>
            <w:r w:rsidR="00742350" w:rsidRPr="0073413C">
              <w:rPr>
                <w:rFonts w:eastAsia="Times New Roman"/>
                <w:bCs/>
                <w:color w:val="000000"/>
                <w:sz w:val="22"/>
                <w:szCs w:val="22"/>
                <w:lang w:eastAsia="es-CL"/>
              </w:rPr>
              <w:t>(Doc</w:t>
            </w:r>
            <w:r w:rsidR="002E48CC" w:rsidRPr="0073413C">
              <w:rPr>
                <w:rFonts w:eastAsia="Times New Roman"/>
                <w:bCs/>
                <w:color w:val="000000"/>
                <w:sz w:val="22"/>
                <w:szCs w:val="22"/>
                <w:lang w:eastAsia="es-CL"/>
              </w:rPr>
              <w:t xml:space="preserve">umentación disponible en </w:t>
            </w:r>
            <w:r w:rsidRPr="0073413C">
              <w:rPr>
                <w:rFonts w:eastAsia="Times New Roman"/>
                <w:bCs/>
                <w:color w:val="000000"/>
                <w:sz w:val="22"/>
                <w:szCs w:val="22"/>
                <w:lang w:eastAsia="es-CL"/>
              </w:rPr>
              <w:t>Anexo</w:t>
            </w:r>
            <w:r w:rsidR="00EC2135" w:rsidRPr="0073413C">
              <w:rPr>
                <w:rFonts w:eastAsia="Times New Roman"/>
                <w:bCs/>
                <w:color w:val="000000"/>
                <w:sz w:val="22"/>
                <w:szCs w:val="22"/>
                <w:lang w:eastAsia="es-CL"/>
              </w:rPr>
              <w:t xml:space="preserve">s N° </w:t>
            </w:r>
            <w:r w:rsidRPr="0073413C">
              <w:rPr>
                <w:rFonts w:eastAsia="Times New Roman"/>
                <w:bCs/>
                <w:color w:val="000000"/>
                <w:sz w:val="22"/>
                <w:szCs w:val="22"/>
                <w:lang w:eastAsia="es-CL"/>
              </w:rPr>
              <w:t xml:space="preserve">2, </w:t>
            </w:r>
            <w:r w:rsidR="00E109D7" w:rsidRPr="0073413C">
              <w:rPr>
                <w:rFonts w:eastAsia="Times New Roman"/>
                <w:bCs/>
                <w:color w:val="000000"/>
                <w:sz w:val="22"/>
                <w:szCs w:val="22"/>
                <w:lang w:eastAsia="es-CL"/>
              </w:rPr>
              <w:t>N° 19 y N° 3</w:t>
            </w:r>
            <w:r w:rsidR="00742350" w:rsidRPr="0073413C">
              <w:rPr>
                <w:rFonts w:eastAsia="Times New Roman"/>
                <w:bCs/>
                <w:color w:val="000000"/>
                <w:sz w:val="22"/>
                <w:szCs w:val="22"/>
                <w:lang w:eastAsia="es-CL"/>
              </w:rPr>
              <w:t>).</w:t>
            </w:r>
          </w:p>
          <w:p w14:paraId="3E894FD5" w14:textId="77777777" w:rsidR="00742350" w:rsidRPr="000726B1" w:rsidRDefault="00742350" w:rsidP="00AC7B79">
            <w:pPr>
              <w:rPr>
                <w:rFonts w:eastAsia="Times New Roman"/>
                <w:b/>
                <w:bCs/>
                <w:color w:val="000000"/>
                <w:sz w:val="22"/>
                <w:szCs w:val="22"/>
                <w:lang w:eastAsia="es-CL"/>
              </w:rPr>
            </w:pPr>
          </w:p>
        </w:tc>
      </w:tr>
      <w:tr w:rsidR="00742350" w:rsidRPr="000726B1" w14:paraId="004676A5" w14:textId="77777777" w:rsidTr="00AC7B79">
        <w:trPr>
          <w:trHeight w:val="319"/>
        </w:trPr>
        <w:tc>
          <w:tcPr>
            <w:tcW w:w="5000" w:type="pct"/>
            <w:gridSpan w:val="2"/>
            <w:tcBorders>
              <w:bottom w:val="single" w:sz="4" w:space="0" w:color="auto"/>
            </w:tcBorders>
          </w:tcPr>
          <w:p w14:paraId="0917D543" w14:textId="2B86BF0F" w:rsidR="00742350" w:rsidRPr="000726B1" w:rsidRDefault="00742350" w:rsidP="00AC7B79">
            <w:pPr>
              <w:rPr>
                <w:color w:val="FF0000"/>
                <w:sz w:val="22"/>
                <w:szCs w:val="22"/>
              </w:rPr>
            </w:pPr>
            <w:r w:rsidRPr="000726B1">
              <w:rPr>
                <w:b/>
                <w:sz w:val="22"/>
                <w:szCs w:val="22"/>
              </w:rPr>
              <w:t xml:space="preserve">Exigencia (s): </w:t>
            </w:r>
          </w:p>
          <w:p w14:paraId="725D1EF6" w14:textId="77777777" w:rsidR="00742350" w:rsidRPr="000726B1" w:rsidRDefault="00742350" w:rsidP="00AC7B79">
            <w:pPr>
              <w:rPr>
                <w:b/>
                <w:bCs/>
                <w:sz w:val="22"/>
                <w:szCs w:val="22"/>
              </w:rPr>
            </w:pPr>
          </w:p>
          <w:p w14:paraId="7979C956" w14:textId="36E6DC55" w:rsidR="00742350" w:rsidRPr="000726B1" w:rsidRDefault="00742350" w:rsidP="00AC7B79">
            <w:pPr>
              <w:rPr>
                <w:b/>
                <w:bCs/>
                <w:sz w:val="22"/>
                <w:szCs w:val="22"/>
              </w:rPr>
            </w:pPr>
            <w:r w:rsidRPr="000726B1">
              <w:rPr>
                <w:b/>
                <w:bCs/>
                <w:sz w:val="22"/>
                <w:szCs w:val="22"/>
              </w:rPr>
              <w:t>Consider</w:t>
            </w:r>
            <w:r w:rsidR="009504CD">
              <w:rPr>
                <w:b/>
                <w:bCs/>
                <w:sz w:val="22"/>
                <w:szCs w:val="22"/>
              </w:rPr>
              <w:t>ando 3.8.7. RCA 88/2010</w:t>
            </w:r>
            <w:r w:rsidRPr="000726B1">
              <w:rPr>
                <w:b/>
                <w:bCs/>
                <w:sz w:val="22"/>
                <w:szCs w:val="22"/>
              </w:rPr>
              <w:t xml:space="preserve"> en relación al proyecto “</w:t>
            </w:r>
            <w:r w:rsidR="009504CD" w:rsidRPr="009504CD">
              <w:rPr>
                <w:b/>
                <w:bCs/>
                <w:sz w:val="22"/>
                <w:szCs w:val="22"/>
              </w:rPr>
              <w:t>Proyecto E</w:t>
            </w:r>
            <w:r w:rsidR="009504CD">
              <w:rPr>
                <w:b/>
                <w:bCs/>
                <w:sz w:val="22"/>
                <w:szCs w:val="22"/>
              </w:rPr>
              <w:t>xplotación de Minerales Can-Can</w:t>
            </w:r>
            <w:r w:rsidRPr="000726B1">
              <w:rPr>
                <w:b/>
                <w:bCs/>
                <w:sz w:val="22"/>
                <w:szCs w:val="22"/>
              </w:rPr>
              <w:t>”.</w:t>
            </w:r>
          </w:p>
          <w:p w14:paraId="65F88D2A" w14:textId="6D5E5A98" w:rsidR="00304E87" w:rsidRDefault="00742350" w:rsidP="00304E87">
            <w:pPr>
              <w:rPr>
                <w:rFonts w:ascii="Calibri" w:hAnsi="Calibri"/>
                <w:i/>
                <w:sz w:val="22"/>
                <w:szCs w:val="22"/>
                <w:lang w:val="es-ES"/>
              </w:rPr>
            </w:pPr>
            <w:r w:rsidRPr="00A878FC">
              <w:rPr>
                <w:rFonts w:ascii="Calibri" w:hAnsi="Calibri"/>
                <w:i/>
                <w:sz w:val="22"/>
                <w:szCs w:val="22"/>
                <w:lang w:val="es-ES"/>
              </w:rPr>
              <w:t>Botaderos de Estériles</w:t>
            </w:r>
            <w:r w:rsidR="00A878FC" w:rsidRPr="00A878FC">
              <w:rPr>
                <w:rFonts w:ascii="Calibri" w:hAnsi="Calibri"/>
                <w:i/>
                <w:sz w:val="22"/>
                <w:szCs w:val="22"/>
                <w:lang w:val="es-ES"/>
              </w:rPr>
              <w:t xml:space="preserve">. </w:t>
            </w:r>
            <w:r w:rsidR="00304E87" w:rsidRPr="00304E87">
              <w:rPr>
                <w:rFonts w:ascii="Calibri" w:hAnsi="Calibri"/>
                <w:i/>
                <w:sz w:val="22"/>
                <w:szCs w:val="22"/>
                <w:lang w:val="es-ES"/>
              </w:rPr>
              <w:t>El Proyecto considera tres zonas de acumulación de material estéril, y dos acopios para acumular el mineral marginal y/o baja ley,</w:t>
            </w:r>
            <w:r w:rsidR="00304E87">
              <w:rPr>
                <w:rFonts w:ascii="Calibri" w:hAnsi="Calibri"/>
                <w:i/>
                <w:sz w:val="22"/>
                <w:szCs w:val="22"/>
                <w:lang w:val="es-ES"/>
              </w:rPr>
              <w:t xml:space="preserve"> </w:t>
            </w:r>
            <w:r w:rsidR="00304E87" w:rsidRPr="00304E87">
              <w:rPr>
                <w:rFonts w:ascii="Calibri" w:hAnsi="Calibri"/>
                <w:i/>
                <w:sz w:val="22"/>
                <w:szCs w:val="22"/>
                <w:lang w:val="es-ES"/>
              </w:rPr>
              <w:t>alcanzando una superficie total de 37 h</w:t>
            </w:r>
            <w:r w:rsidR="007B7047">
              <w:rPr>
                <w:rFonts w:ascii="Calibri" w:hAnsi="Calibri"/>
                <w:i/>
                <w:sz w:val="22"/>
                <w:szCs w:val="22"/>
                <w:lang w:val="es-ES"/>
              </w:rPr>
              <w:t>a</w:t>
            </w:r>
            <w:r w:rsidR="00304E87" w:rsidRPr="00304E87">
              <w:rPr>
                <w:rFonts w:ascii="Calibri" w:hAnsi="Calibri"/>
                <w:i/>
                <w:sz w:val="22"/>
                <w:szCs w:val="22"/>
                <w:lang w:val="es-ES"/>
              </w:rPr>
              <w:t>. El material será transportado por camiones hacia los botaderos de estéril que considera el</w:t>
            </w:r>
            <w:r w:rsidR="00304E87">
              <w:rPr>
                <w:rFonts w:ascii="Calibri" w:hAnsi="Calibri"/>
                <w:i/>
                <w:sz w:val="22"/>
                <w:szCs w:val="22"/>
                <w:lang w:val="es-ES"/>
              </w:rPr>
              <w:t xml:space="preserve"> proyecto (…)</w:t>
            </w:r>
          </w:p>
          <w:p w14:paraId="72185BCD" w14:textId="77777777" w:rsidR="00304E87" w:rsidRDefault="00304E87" w:rsidP="00304E87">
            <w:pPr>
              <w:rPr>
                <w:rFonts w:ascii="Calibri" w:hAnsi="Calibri"/>
                <w:i/>
                <w:sz w:val="22"/>
                <w:szCs w:val="22"/>
                <w:lang w:val="es-ES"/>
              </w:rPr>
            </w:pPr>
          </w:p>
          <w:p w14:paraId="6B5C7864" w14:textId="55837B47" w:rsidR="00304E87" w:rsidRDefault="00304E87" w:rsidP="00304E87">
            <w:pPr>
              <w:rPr>
                <w:rFonts w:ascii="Calibri" w:hAnsi="Calibri"/>
                <w:i/>
                <w:sz w:val="22"/>
                <w:szCs w:val="22"/>
              </w:rPr>
            </w:pPr>
            <w:r w:rsidRPr="00304E87">
              <w:rPr>
                <w:rFonts w:ascii="Calibri" w:hAnsi="Calibri"/>
                <w:i/>
                <w:sz w:val="22"/>
                <w:szCs w:val="22"/>
              </w:rPr>
              <w:t>Los depósitos para estériles proyectados son los siguientes:</w:t>
            </w:r>
          </w:p>
          <w:p w14:paraId="59D281DB" w14:textId="77777777" w:rsidR="00EA0520" w:rsidRDefault="00EA0520" w:rsidP="00304E87">
            <w:pPr>
              <w:rPr>
                <w:rFonts w:ascii="Calibri" w:hAnsi="Calibri"/>
                <w:i/>
                <w:sz w:val="22"/>
                <w:szCs w:val="22"/>
              </w:rPr>
            </w:pPr>
          </w:p>
          <w:p w14:paraId="6F46AD81" w14:textId="7E0E19D9" w:rsidR="00304E87" w:rsidRPr="00304E87" w:rsidRDefault="00304E87" w:rsidP="00304E87">
            <w:pPr>
              <w:rPr>
                <w:rFonts w:ascii="Calibri" w:hAnsi="Calibri"/>
                <w:i/>
                <w:sz w:val="22"/>
                <w:szCs w:val="22"/>
              </w:rPr>
            </w:pPr>
            <w:r w:rsidRPr="00304E87">
              <w:rPr>
                <w:rFonts w:ascii="Calibri" w:hAnsi="Calibri"/>
                <w:i/>
                <w:sz w:val="22"/>
                <w:szCs w:val="22"/>
              </w:rPr>
              <w:t xml:space="preserve">a) Botaderos Estéril-8 y Estéril-16: Ubicados al Oeste del rajo Can-Can, con una </w:t>
            </w:r>
            <w:r w:rsidR="00CF784D">
              <w:rPr>
                <w:rFonts w:ascii="Calibri" w:hAnsi="Calibri"/>
                <w:i/>
                <w:sz w:val="22"/>
                <w:szCs w:val="22"/>
              </w:rPr>
              <w:t>superficie aproximada de 13 ha (…)</w:t>
            </w:r>
          </w:p>
          <w:p w14:paraId="61865537" w14:textId="4205156E" w:rsidR="00304E87" w:rsidRPr="00304E87" w:rsidRDefault="00304E87" w:rsidP="00CF784D">
            <w:pPr>
              <w:rPr>
                <w:rFonts w:ascii="Calibri" w:hAnsi="Calibri"/>
                <w:i/>
                <w:sz w:val="22"/>
                <w:szCs w:val="22"/>
              </w:rPr>
            </w:pPr>
            <w:r w:rsidRPr="00304E87">
              <w:rPr>
                <w:rFonts w:ascii="Calibri" w:hAnsi="Calibri"/>
                <w:i/>
                <w:sz w:val="22"/>
                <w:szCs w:val="22"/>
              </w:rPr>
              <w:t>b) Botadero Estéril-17: Ubicado al Oeste del rajo Can-Can, con una superficie aproximada de 15 ha</w:t>
            </w:r>
            <w:r w:rsidR="00CF784D">
              <w:rPr>
                <w:rFonts w:ascii="Calibri" w:hAnsi="Calibri"/>
                <w:i/>
                <w:sz w:val="22"/>
                <w:szCs w:val="22"/>
              </w:rPr>
              <w:t xml:space="preserve"> (…)</w:t>
            </w:r>
          </w:p>
          <w:p w14:paraId="3EE0B1CC" w14:textId="1E8F05E8" w:rsidR="00304E87" w:rsidRPr="00304E87" w:rsidRDefault="00304E87" w:rsidP="00304E87">
            <w:pPr>
              <w:rPr>
                <w:rFonts w:ascii="Calibri" w:hAnsi="Calibri"/>
                <w:i/>
                <w:sz w:val="22"/>
                <w:szCs w:val="22"/>
              </w:rPr>
            </w:pPr>
            <w:r w:rsidRPr="00304E87">
              <w:rPr>
                <w:rFonts w:ascii="Calibri" w:hAnsi="Calibri"/>
                <w:i/>
                <w:sz w:val="22"/>
                <w:szCs w:val="22"/>
              </w:rPr>
              <w:t>e) Acopio STK MAR-5: Ubicado al Sur del rajo Can-Can, con una superficie aproximada de 4 ha, está destinado a material calificado</w:t>
            </w:r>
            <w:r w:rsidR="00CF784D">
              <w:rPr>
                <w:rFonts w:ascii="Calibri" w:hAnsi="Calibri"/>
                <w:i/>
                <w:sz w:val="22"/>
                <w:szCs w:val="22"/>
              </w:rPr>
              <w:t xml:space="preserve"> </w:t>
            </w:r>
            <w:r w:rsidRPr="00304E87">
              <w:rPr>
                <w:rFonts w:ascii="Calibri" w:hAnsi="Calibri"/>
                <w:i/>
                <w:sz w:val="22"/>
                <w:szCs w:val="22"/>
              </w:rPr>
              <w:t>como marginal</w:t>
            </w:r>
            <w:r w:rsidR="00CF784D">
              <w:rPr>
                <w:rFonts w:ascii="Calibri" w:hAnsi="Calibri"/>
                <w:i/>
                <w:sz w:val="22"/>
                <w:szCs w:val="22"/>
              </w:rPr>
              <w:t xml:space="preserve"> (..</w:t>
            </w:r>
            <w:r w:rsidRPr="00304E87">
              <w:rPr>
                <w:rFonts w:ascii="Calibri" w:hAnsi="Calibri"/>
                <w:i/>
                <w:sz w:val="22"/>
                <w:szCs w:val="22"/>
              </w:rPr>
              <w:t>.</w:t>
            </w:r>
            <w:r w:rsidR="00CF784D">
              <w:rPr>
                <w:rFonts w:ascii="Calibri" w:hAnsi="Calibri"/>
                <w:i/>
                <w:sz w:val="22"/>
                <w:szCs w:val="22"/>
              </w:rPr>
              <w:t>)</w:t>
            </w:r>
            <w:r w:rsidRPr="00304E87">
              <w:rPr>
                <w:rFonts w:ascii="Calibri" w:hAnsi="Calibri"/>
                <w:i/>
                <w:sz w:val="22"/>
                <w:szCs w:val="22"/>
              </w:rPr>
              <w:t xml:space="preserve"> </w:t>
            </w:r>
          </w:p>
          <w:p w14:paraId="6D98EE3E" w14:textId="7F8BA267" w:rsidR="00304E87" w:rsidRPr="00304E87" w:rsidRDefault="00304E87" w:rsidP="00304E87">
            <w:pPr>
              <w:rPr>
                <w:rFonts w:ascii="Calibri" w:hAnsi="Calibri"/>
                <w:i/>
                <w:sz w:val="22"/>
                <w:szCs w:val="22"/>
              </w:rPr>
            </w:pPr>
            <w:r w:rsidRPr="00304E87">
              <w:rPr>
                <w:rFonts w:ascii="Calibri" w:hAnsi="Calibri"/>
                <w:i/>
                <w:sz w:val="22"/>
                <w:szCs w:val="22"/>
              </w:rPr>
              <w:t>d) Acopio STK-BL-8: Ubicado al Sur del rajo Can-Can, con una superficie aproximada de 5 ha, está destinado a material calificado como</w:t>
            </w:r>
            <w:r w:rsidR="00CF784D">
              <w:rPr>
                <w:rFonts w:ascii="Calibri" w:hAnsi="Calibri"/>
                <w:i/>
                <w:sz w:val="22"/>
                <w:szCs w:val="22"/>
              </w:rPr>
              <w:t xml:space="preserve"> de baja ley (…)</w:t>
            </w:r>
            <w:r w:rsidRPr="00304E87">
              <w:rPr>
                <w:rFonts w:ascii="Calibri" w:hAnsi="Calibri"/>
                <w:i/>
                <w:sz w:val="22"/>
                <w:szCs w:val="22"/>
              </w:rPr>
              <w:t xml:space="preserve"> </w:t>
            </w:r>
          </w:p>
          <w:p w14:paraId="0D1307A0" w14:textId="77777777" w:rsidR="00304E87" w:rsidRDefault="00304E87" w:rsidP="00742350">
            <w:pPr>
              <w:rPr>
                <w:rFonts w:ascii="Calibri" w:hAnsi="Calibri"/>
                <w:i/>
                <w:sz w:val="22"/>
                <w:szCs w:val="22"/>
                <w:lang w:val="es-ES"/>
              </w:rPr>
            </w:pPr>
          </w:p>
          <w:p w14:paraId="2253E833" w14:textId="2E6481FD" w:rsidR="00742350" w:rsidRPr="00A878FC" w:rsidRDefault="00304E87" w:rsidP="00742350">
            <w:pPr>
              <w:rPr>
                <w:rFonts w:ascii="Calibri" w:hAnsi="Calibri"/>
                <w:i/>
                <w:sz w:val="22"/>
                <w:szCs w:val="22"/>
                <w:lang w:val="es-ES"/>
              </w:rPr>
            </w:pPr>
            <w:r>
              <w:rPr>
                <w:rFonts w:ascii="Calibri" w:hAnsi="Calibri"/>
                <w:i/>
                <w:sz w:val="22"/>
                <w:szCs w:val="22"/>
                <w:lang w:val="es-ES"/>
              </w:rPr>
              <w:t xml:space="preserve">(…) </w:t>
            </w:r>
            <w:r w:rsidR="00742350" w:rsidRPr="00A878FC">
              <w:rPr>
                <w:rFonts w:ascii="Calibri" w:hAnsi="Calibri"/>
                <w:i/>
                <w:sz w:val="22"/>
                <w:szCs w:val="22"/>
                <w:lang w:val="es-ES"/>
              </w:rPr>
              <w:t>Como medidas de control y prevención de riesgos ambientales el titular implementará la construcción de diques interceptores y canales evacuadores de aguas lluvias: Se construirán canales perimetrales aguas arriba de los botaderos, a fin de evitar el aporte de agua de escurrimiento sobre la superficie de éstos, aunque de acuerdo a la experiencia no existe escurrimiento superficial.</w:t>
            </w:r>
          </w:p>
          <w:p w14:paraId="07FFAB2C" w14:textId="77777777" w:rsidR="00742350" w:rsidRPr="00A878FC" w:rsidRDefault="00742350" w:rsidP="00742350">
            <w:pPr>
              <w:rPr>
                <w:rFonts w:ascii="Calibri" w:hAnsi="Calibri"/>
                <w:i/>
                <w:sz w:val="22"/>
                <w:szCs w:val="22"/>
                <w:lang w:val="es-ES"/>
              </w:rPr>
            </w:pPr>
            <w:r w:rsidRPr="00A878FC">
              <w:rPr>
                <w:rFonts w:ascii="Calibri" w:hAnsi="Calibri"/>
                <w:i/>
                <w:sz w:val="22"/>
                <w:szCs w:val="22"/>
                <w:lang w:val="es-ES"/>
              </w:rPr>
              <w:t xml:space="preserve">De igual manera el Titular construirá canales perimetrales provisorios, de menor profundidad, durante los años que operarán los botaderos. El carácter provisorio de los canales se debe a factores de seguridad y operatividad, ya que si se construyesen de acuerdo a las características señaladas para la </w:t>
            </w:r>
            <w:r w:rsidRPr="00A878FC">
              <w:rPr>
                <w:rFonts w:ascii="Calibri" w:hAnsi="Calibri"/>
                <w:i/>
                <w:sz w:val="22"/>
                <w:szCs w:val="22"/>
                <w:lang w:val="es-ES"/>
              </w:rPr>
              <w:lastRenderedPageBreak/>
              <w:t>etapa de cierre, el acceso a los botaderos se vería interrumpido por una zanja.</w:t>
            </w:r>
          </w:p>
          <w:p w14:paraId="765664C3" w14:textId="77777777" w:rsidR="00742350" w:rsidRPr="00A878FC" w:rsidRDefault="00742350" w:rsidP="00742350">
            <w:pPr>
              <w:rPr>
                <w:rFonts w:ascii="Calibri" w:hAnsi="Calibri"/>
                <w:i/>
                <w:sz w:val="22"/>
                <w:szCs w:val="22"/>
                <w:lang w:val="es-ES"/>
              </w:rPr>
            </w:pPr>
            <w:r w:rsidRPr="00A878FC">
              <w:rPr>
                <w:rFonts w:ascii="Calibri" w:hAnsi="Calibri"/>
                <w:i/>
                <w:sz w:val="22"/>
                <w:szCs w:val="22"/>
                <w:lang w:val="es-ES"/>
              </w:rPr>
              <w:t>Compactación y definición de pendientes de superficie: Se procederá a nivelar la superficie de coronamiento de los depósitos de lastre, que quedará compactada y con pendiente hacia puntos de drenaje en el perímetro interno del botadero, aunque la experiencia del titular, muestra que no existe escurrimiento superficial. Las crestas de los botaderos serán reperfiladas para evitar la acumulación de nieve.</w:t>
            </w:r>
          </w:p>
          <w:p w14:paraId="24EB9C71" w14:textId="77777777" w:rsidR="00A878FC" w:rsidRDefault="00A878FC" w:rsidP="00742350">
            <w:pPr>
              <w:rPr>
                <w:b/>
                <w:sz w:val="22"/>
                <w:szCs w:val="22"/>
              </w:rPr>
            </w:pPr>
          </w:p>
          <w:p w14:paraId="321F746B" w14:textId="6DE6EA29" w:rsidR="00A878FC" w:rsidRPr="00A878FC" w:rsidRDefault="00A878FC" w:rsidP="00A878FC">
            <w:pPr>
              <w:rPr>
                <w:b/>
                <w:bCs/>
                <w:sz w:val="22"/>
                <w:szCs w:val="22"/>
              </w:rPr>
            </w:pPr>
            <w:r w:rsidRPr="00A878FC">
              <w:rPr>
                <w:b/>
                <w:bCs/>
                <w:sz w:val="22"/>
                <w:szCs w:val="22"/>
              </w:rPr>
              <w:t>Consider</w:t>
            </w:r>
            <w:r>
              <w:rPr>
                <w:b/>
                <w:bCs/>
                <w:sz w:val="22"/>
                <w:szCs w:val="22"/>
              </w:rPr>
              <w:t>ando 3.8.8</w:t>
            </w:r>
            <w:r w:rsidRPr="00A878FC">
              <w:rPr>
                <w:b/>
                <w:bCs/>
                <w:sz w:val="22"/>
                <w:szCs w:val="22"/>
              </w:rPr>
              <w:t>. RCA 88/2010 en relación al proyecto “Proyecto Explotación de Minerales Can-Can”.</w:t>
            </w:r>
          </w:p>
          <w:p w14:paraId="0B69D1FC" w14:textId="595D7A19" w:rsidR="00742350" w:rsidRPr="00A878FC" w:rsidRDefault="00742350" w:rsidP="00742350">
            <w:pPr>
              <w:rPr>
                <w:rFonts w:ascii="Calibri" w:hAnsi="Calibri"/>
                <w:i/>
                <w:sz w:val="22"/>
                <w:szCs w:val="22"/>
                <w:lang w:val="es-ES"/>
              </w:rPr>
            </w:pPr>
            <w:r w:rsidRPr="00A878FC">
              <w:rPr>
                <w:rFonts w:ascii="Calibri" w:hAnsi="Calibri"/>
                <w:i/>
                <w:sz w:val="22"/>
                <w:szCs w:val="22"/>
                <w:lang w:val="es-ES"/>
              </w:rPr>
              <w:t>Drenaje Ácido (DAR).</w:t>
            </w:r>
            <w:r w:rsidR="00A878FC" w:rsidRPr="00A878FC">
              <w:rPr>
                <w:rFonts w:ascii="Calibri" w:hAnsi="Calibri"/>
                <w:i/>
                <w:sz w:val="22"/>
                <w:szCs w:val="22"/>
                <w:lang w:val="es-ES"/>
              </w:rPr>
              <w:t xml:space="preserve"> </w:t>
            </w:r>
            <w:r w:rsidRPr="00A878FC">
              <w:rPr>
                <w:rFonts w:ascii="Calibri" w:hAnsi="Calibri"/>
                <w:i/>
                <w:sz w:val="22"/>
                <w:szCs w:val="22"/>
                <w:lang w:val="es-ES"/>
              </w:rPr>
              <w:t>A partir de lo anterior, y con el fin de evitar la generación de aguas ácidas, el Titular ha considerado las siguientes medidas para el manejo de los botaderos del proyecto:</w:t>
            </w:r>
          </w:p>
          <w:p w14:paraId="40DDA061" w14:textId="77777777" w:rsidR="00742350" w:rsidRDefault="00742350" w:rsidP="00742350">
            <w:pPr>
              <w:rPr>
                <w:rFonts w:ascii="Calibri" w:hAnsi="Calibri"/>
                <w:i/>
                <w:sz w:val="22"/>
                <w:szCs w:val="22"/>
                <w:lang w:val="es-ES"/>
              </w:rPr>
            </w:pPr>
            <w:r w:rsidRPr="00A878FC">
              <w:rPr>
                <w:rFonts w:ascii="Calibri" w:hAnsi="Calibri"/>
                <w:i/>
                <w:sz w:val="22"/>
                <w:szCs w:val="22"/>
                <w:lang w:val="es-ES"/>
              </w:rPr>
              <w:t>Ante eventuales escorrentías que se produzcan aguas arriba de los botaderos, derivadas de deshielos de nieve acumulada, que podrían entrar en contacto con la base del material de botadero se implementará un sistema de control del contacto entre el agua de deshielo y la roca dispuesta en los botaderos, mediante zanjas de intersección y desvío de los cursos superficiales.</w:t>
            </w:r>
          </w:p>
          <w:p w14:paraId="75A9704F" w14:textId="77777777" w:rsidR="00945F6E" w:rsidRPr="000726B1" w:rsidRDefault="00945F6E" w:rsidP="00742350">
            <w:pPr>
              <w:rPr>
                <w:b/>
                <w:sz w:val="22"/>
                <w:szCs w:val="22"/>
              </w:rPr>
            </w:pPr>
          </w:p>
        </w:tc>
      </w:tr>
      <w:tr w:rsidR="00742350" w:rsidRPr="000726B1" w14:paraId="379A4175" w14:textId="77777777" w:rsidTr="00AC7B79">
        <w:trPr>
          <w:trHeight w:val="627"/>
        </w:trPr>
        <w:tc>
          <w:tcPr>
            <w:tcW w:w="5000" w:type="pct"/>
            <w:gridSpan w:val="2"/>
          </w:tcPr>
          <w:p w14:paraId="2A4259CE" w14:textId="039289BE" w:rsidR="00742350" w:rsidRPr="000726B1" w:rsidRDefault="00742350" w:rsidP="00AC7B79">
            <w:pPr>
              <w:jc w:val="left"/>
              <w:rPr>
                <w:color w:val="FF0000"/>
                <w:sz w:val="22"/>
                <w:szCs w:val="22"/>
              </w:rPr>
            </w:pPr>
            <w:r w:rsidRPr="000726B1">
              <w:rPr>
                <w:b/>
                <w:sz w:val="22"/>
                <w:szCs w:val="22"/>
              </w:rPr>
              <w:lastRenderedPageBreak/>
              <w:t>Hecho (s):</w:t>
            </w:r>
            <w:r w:rsidRPr="000726B1">
              <w:rPr>
                <w:sz w:val="22"/>
                <w:szCs w:val="22"/>
              </w:rPr>
              <w:t xml:space="preserve"> </w:t>
            </w:r>
          </w:p>
          <w:p w14:paraId="4E7C00B7" w14:textId="77777777" w:rsidR="00742350" w:rsidRPr="000726B1" w:rsidRDefault="00742350" w:rsidP="00AC7B79">
            <w:pPr>
              <w:jc w:val="left"/>
              <w:rPr>
                <w:color w:val="FF0000"/>
                <w:sz w:val="22"/>
                <w:szCs w:val="22"/>
              </w:rPr>
            </w:pPr>
          </w:p>
          <w:p w14:paraId="7A02A50C" w14:textId="114D49F5" w:rsidR="00A878FC" w:rsidRDefault="00A878FC" w:rsidP="00A878FC">
            <w:pPr>
              <w:rPr>
                <w:rFonts w:ascii="Calibri" w:eastAsia="Times New Roman" w:hAnsi="Calibri"/>
                <w:color w:val="000000"/>
                <w:sz w:val="22"/>
                <w:szCs w:val="22"/>
                <w:lang w:eastAsia="es-CL"/>
              </w:rPr>
            </w:pPr>
            <w:r>
              <w:rPr>
                <w:rFonts w:ascii="Calibri" w:eastAsia="Times New Roman" w:hAnsi="Calibri"/>
                <w:color w:val="000000"/>
                <w:sz w:val="22"/>
                <w:szCs w:val="22"/>
                <w:lang w:eastAsia="es-CL"/>
              </w:rPr>
              <w:t xml:space="preserve">Al comienzo de la inspección en la reunión de inicio, el </w:t>
            </w:r>
            <w:r w:rsidRPr="00A878FC">
              <w:rPr>
                <w:rFonts w:ascii="Calibri" w:eastAsia="Times New Roman" w:hAnsi="Calibri"/>
                <w:color w:val="000000"/>
                <w:sz w:val="22"/>
                <w:szCs w:val="22"/>
                <w:lang w:eastAsia="es-CL"/>
              </w:rPr>
              <w:t xml:space="preserve"> Señor Julio Acosta, </w:t>
            </w:r>
            <w:r w:rsidRPr="00A878FC">
              <w:rPr>
                <w:sz w:val="22"/>
                <w:szCs w:val="22"/>
              </w:rPr>
              <w:t xml:space="preserve"> </w:t>
            </w:r>
            <w:r w:rsidRPr="00A878FC">
              <w:rPr>
                <w:rFonts w:ascii="Calibri" w:eastAsia="Times New Roman" w:hAnsi="Calibri"/>
                <w:color w:val="000000"/>
                <w:sz w:val="22"/>
                <w:szCs w:val="22"/>
                <w:lang w:eastAsia="es-CL"/>
              </w:rPr>
              <w:t>Superintendente de Medio Ambiente de Faena La Coipa</w:t>
            </w:r>
            <w:r>
              <w:rPr>
                <w:rFonts w:ascii="Calibri" w:eastAsia="Times New Roman" w:hAnsi="Calibri"/>
                <w:color w:val="000000"/>
                <w:sz w:val="22"/>
                <w:szCs w:val="22"/>
                <w:lang w:eastAsia="es-CL"/>
              </w:rPr>
              <w:t xml:space="preserve">, </w:t>
            </w:r>
            <w:r w:rsidRPr="00A878FC">
              <w:rPr>
                <w:rFonts w:ascii="Calibri" w:eastAsia="Times New Roman" w:hAnsi="Calibri"/>
                <w:color w:val="000000"/>
                <w:sz w:val="22"/>
                <w:szCs w:val="22"/>
                <w:lang w:eastAsia="es-CL"/>
              </w:rPr>
              <w:t>informó que instalación La Coipa con todos sus proyectos asociados, incluyendo Can Can, se encuentran en paralización temporal desde octubre del año 2013, bajo autorización de SERNAGEOMIN, por un periodo de 2 años. Por lo anterior, solo se realizan actividades asociadas a exploraciones de nuevos yacimientos y al remediación de aguas de la</w:t>
            </w:r>
            <w:r>
              <w:rPr>
                <w:rFonts w:ascii="Calibri" w:eastAsia="Times New Roman" w:hAnsi="Calibri"/>
                <w:color w:val="000000"/>
                <w:sz w:val="22"/>
                <w:szCs w:val="22"/>
                <w:lang w:eastAsia="es-CL"/>
              </w:rPr>
              <w:t xml:space="preserve"> </w:t>
            </w:r>
            <w:r w:rsidRPr="00A878FC">
              <w:rPr>
                <w:rFonts w:ascii="Calibri" w:eastAsia="Times New Roman" w:hAnsi="Calibri"/>
                <w:color w:val="000000"/>
                <w:sz w:val="22"/>
                <w:szCs w:val="22"/>
                <w:lang w:eastAsia="es-CL"/>
              </w:rPr>
              <w:t>Quebrada la Coipa. Respecto a los botaderos, informaron que asociados al pro</w:t>
            </w:r>
            <w:r w:rsidR="00C00446">
              <w:rPr>
                <w:rFonts w:ascii="Calibri" w:eastAsia="Times New Roman" w:hAnsi="Calibri"/>
                <w:color w:val="000000"/>
                <w:sz w:val="22"/>
                <w:szCs w:val="22"/>
                <w:lang w:eastAsia="es-CL"/>
              </w:rPr>
              <w:t>yecto Can Can, solo se construyó</w:t>
            </w:r>
            <w:r w:rsidRPr="00A878FC">
              <w:rPr>
                <w:rFonts w:ascii="Calibri" w:eastAsia="Times New Roman" w:hAnsi="Calibri"/>
                <w:color w:val="000000"/>
                <w:sz w:val="22"/>
                <w:szCs w:val="22"/>
                <w:lang w:eastAsia="es-CL"/>
              </w:rPr>
              <w:t xml:space="preserve"> el</w:t>
            </w:r>
            <w:r>
              <w:rPr>
                <w:rFonts w:ascii="Calibri" w:eastAsia="Times New Roman" w:hAnsi="Calibri"/>
                <w:color w:val="000000"/>
                <w:sz w:val="22"/>
                <w:szCs w:val="22"/>
                <w:lang w:eastAsia="es-CL"/>
              </w:rPr>
              <w:t xml:space="preserve"> </w:t>
            </w:r>
            <w:r w:rsidRPr="00A878FC">
              <w:rPr>
                <w:rFonts w:ascii="Calibri" w:eastAsia="Times New Roman" w:hAnsi="Calibri"/>
                <w:color w:val="000000"/>
                <w:sz w:val="22"/>
                <w:szCs w:val="22"/>
                <w:lang w:eastAsia="es-CL"/>
              </w:rPr>
              <w:t>Botadero de estéril N° 17</w:t>
            </w:r>
            <w:r w:rsidR="00641DB5">
              <w:rPr>
                <w:rFonts w:ascii="Calibri" w:eastAsia="Times New Roman" w:hAnsi="Calibri"/>
                <w:color w:val="000000"/>
                <w:sz w:val="22"/>
                <w:szCs w:val="22"/>
                <w:lang w:eastAsia="es-CL"/>
              </w:rPr>
              <w:t xml:space="preserve">, </w:t>
            </w:r>
            <w:r w:rsidRPr="00A878FC">
              <w:rPr>
                <w:rFonts w:ascii="Calibri" w:eastAsia="Times New Roman" w:hAnsi="Calibri"/>
                <w:color w:val="000000"/>
                <w:sz w:val="22"/>
                <w:szCs w:val="22"/>
                <w:lang w:eastAsia="es-CL"/>
              </w:rPr>
              <w:t xml:space="preserve">acopio de baja ley </w:t>
            </w:r>
            <w:r w:rsidR="00641DB5">
              <w:rPr>
                <w:rFonts w:ascii="Calibri" w:eastAsia="Times New Roman" w:hAnsi="Calibri"/>
                <w:color w:val="000000"/>
                <w:sz w:val="22"/>
                <w:szCs w:val="22"/>
                <w:lang w:eastAsia="es-CL"/>
              </w:rPr>
              <w:t xml:space="preserve">y </w:t>
            </w:r>
            <w:r w:rsidRPr="00A878FC">
              <w:rPr>
                <w:rFonts w:ascii="Calibri" w:eastAsia="Times New Roman" w:hAnsi="Calibri"/>
                <w:color w:val="000000"/>
                <w:sz w:val="22"/>
                <w:szCs w:val="22"/>
                <w:lang w:eastAsia="es-CL"/>
              </w:rPr>
              <w:t>marginal</w:t>
            </w:r>
            <w:r w:rsidR="00641DB5">
              <w:rPr>
                <w:rFonts w:ascii="Calibri" w:eastAsia="Times New Roman" w:hAnsi="Calibri"/>
                <w:color w:val="000000"/>
                <w:sz w:val="22"/>
                <w:szCs w:val="22"/>
                <w:lang w:eastAsia="es-CL"/>
              </w:rPr>
              <w:t>es;</w:t>
            </w:r>
            <w:r w:rsidRPr="00A878FC">
              <w:rPr>
                <w:rFonts w:ascii="Calibri" w:eastAsia="Times New Roman" w:hAnsi="Calibri"/>
                <w:color w:val="000000"/>
                <w:sz w:val="22"/>
                <w:szCs w:val="22"/>
                <w:lang w:eastAsia="es-CL"/>
              </w:rPr>
              <w:t xml:space="preserve"> por lo que para completar los requerimientos de disposición de</w:t>
            </w:r>
            <w:r>
              <w:rPr>
                <w:rFonts w:ascii="Calibri" w:eastAsia="Times New Roman" w:hAnsi="Calibri"/>
                <w:color w:val="000000"/>
                <w:sz w:val="22"/>
                <w:szCs w:val="22"/>
                <w:lang w:eastAsia="es-CL"/>
              </w:rPr>
              <w:t xml:space="preserve"> </w:t>
            </w:r>
            <w:r w:rsidR="00C00446">
              <w:rPr>
                <w:rFonts w:ascii="Calibri" w:eastAsia="Times New Roman" w:hAnsi="Calibri"/>
                <w:color w:val="000000"/>
                <w:sz w:val="22"/>
                <w:szCs w:val="22"/>
                <w:lang w:eastAsia="es-CL"/>
              </w:rPr>
              <w:t>estériles, se continuó</w:t>
            </w:r>
            <w:r w:rsidRPr="00A878FC">
              <w:rPr>
                <w:rFonts w:ascii="Calibri" w:eastAsia="Times New Roman" w:hAnsi="Calibri"/>
                <w:color w:val="000000"/>
                <w:sz w:val="22"/>
                <w:szCs w:val="22"/>
                <w:lang w:eastAsia="es-CL"/>
              </w:rPr>
              <w:t xml:space="preserve"> empleando el Botadero de estéril N° 9, asociado al proyecto La Coipa Norte, en el cual se han dispuesto</w:t>
            </w:r>
            <w:r>
              <w:rPr>
                <w:rFonts w:ascii="Calibri" w:eastAsia="Times New Roman" w:hAnsi="Calibri"/>
                <w:color w:val="000000"/>
                <w:sz w:val="22"/>
                <w:szCs w:val="22"/>
                <w:lang w:eastAsia="es-CL"/>
              </w:rPr>
              <w:t xml:space="preserve"> </w:t>
            </w:r>
            <w:r w:rsidRPr="00A878FC">
              <w:rPr>
                <w:rFonts w:ascii="Calibri" w:eastAsia="Times New Roman" w:hAnsi="Calibri"/>
                <w:color w:val="000000"/>
                <w:sz w:val="22"/>
                <w:szCs w:val="22"/>
                <w:lang w:eastAsia="es-CL"/>
              </w:rPr>
              <w:t>material de Brecha Norte y Ladera Farellón. El material proveniente de la e</w:t>
            </w:r>
            <w:r w:rsidR="00C96B5B">
              <w:rPr>
                <w:rFonts w:ascii="Calibri" w:eastAsia="Times New Roman" w:hAnsi="Calibri"/>
                <w:color w:val="000000"/>
                <w:sz w:val="22"/>
                <w:szCs w:val="22"/>
                <w:lang w:eastAsia="es-CL"/>
              </w:rPr>
              <w:t>xplotación de Can Can, fue el u</w:t>
            </w:r>
            <w:r w:rsidRPr="00A878FC">
              <w:rPr>
                <w:rFonts w:ascii="Calibri" w:eastAsia="Times New Roman" w:hAnsi="Calibri"/>
                <w:color w:val="000000"/>
                <w:sz w:val="22"/>
                <w:szCs w:val="22"/>
                <w:lang w:eastAsia="es-CL"/>
              </w:rPr>
              <w:t>l</w:t>
            </w:r>
            <w:r w:rsidR="00C96B5B">
              <w:rPr>
                <w:rFonts w:ascii="Calibri" w:eastAsia="Times New Roman" w:hAnsi="Calibri"/>
                <w:color w:val="000000"/>
                <w:sz w:val="22"/>
                <w:szCs w:val="22"/>
                <w:lang w:eastAsia="es-CL"/>
              </w:rPr>
              <w:t>t</w:t>
            </w:r>
            <w:r w:rsidRPr="00A878FC">
              <w:rPr>
                <w:rFonts w:ascii="Calibri" w:eastAsia="Times New Roman" w:hAnsi="Calibri"/>
                <w:color w:val="000000"/>
                <w:sz w:val="22"/>
                <w:szCs w:val="22"/>
                <w:lang w:eastAsia="es-CL"/>
              </w:rPr>
              <w:t>imo en disponerse, por</w:t>
            </w:r>
            <w:r>
              <w:rPr>
                <w:rFonts w:ascii="Calibri" w:eastAsia="Times New Roman" w:hAnsi="Calibri"/>
                <w:color w:val="000000"/>
                <w:sz w:val="22"/>
                <w:szCs w:val="22"/>
                <w:lang w:eastAsia="es-CL"/>
              </w:rPr>
              <w:t xml:space="preserve"> </w:t>
            </w:r>
            <w:r w:rsidRPr="00A878FC">
              <w:rPr>
                <w:rFonts w:ascii="Calibri" w:eastAsia="Times New Roman" w:hAnsi="Calibri"/>
                <w:color w:val="000000"/>
                <w:sz w:val="22"/>
                <w:szCs w:val="22"/>
                <w:lang w:eastAsia="es-CL"/>
              </w:rPr>
              <w:t>lo que quedo en la parte superior del botadero, sin un área espec</w:t>
            </w:r>
            <w:r w:rsidR="00800A27">
              <w:rPr>
                <w:rFonts w:ascii="Calibri" w:eastAsia="Times New Roman" w:hAnsi="Calibri"/>
                <w:color w:val="000000"/>
                <w:sz w:val="22"/>
                <w:szCs w:val="22"/>
                <w:lang w:eastAsia="es-CL"/>
              </w:rPr>
              <w:t>í</w:t>
            </w:r>
            <w:r w:rsidRPr="00A878FC">
              <w:rPr>
                <w:rFonts w:ascii="Calibri" w:eastAsia="Times New Roman" w:hAnsi="Calibri"/>
                <w:color w:val="000000"/>
                <w:sz w:val="22"/>
                <w:szCs w:val="22"/>
                <w:lang w:eastAsia="es-CL"/>
              </w:rPr>
              <w:t>fica asociada.</w:t>
            </w:r>
            <w:r w:rsidR="00CE40F4">
              <w:rPr>
                <w:rFonts w:ascii="Calibri" w:eastAsia="Times New Roman" w:hAnsi="Calibri"/>
                <w:color w:val="000000"/>
                <w:sz w:val="22"/>
                <w:szCs w:val="22"/>
                <w:lang w:eastAsia="es-CL"/>
              </w:rPr>
              <w:t xml:space="preserve"> Respecto a lo anterior, es importante señalar que </w:t>
            </w:r>
            <w:r w:rsidR="007B7047">
              <w:rPr>
                <w:rFonts w:ascii="Calibri" w:eastAsia="Times New Roman" w:hAnsi="Calibri"/>
                <w:color w:val="000000"/>
                <w:sz w:val="22"/>
                <w:szCs w:val="22"/>
                <w:lang w:eastAsia="es-CL"/>
              </w:rPr>
              <w:t xml:space="preserve">el </w:t>
            </w:r>
            <w:r w:rsidR="007B7047" w:rsidRPr="00C06116">
              <w:rPr>
                <w:b/>
                <w:bCs/>
                <w:sz w:val="22"/>
                <w:szCs w:val="22"/>
              </w:rPr>
              <w:t>“</w:t>
            </w:r>
            <w:r w:rsidR="00C06116" w:rsidRPr="00C06116">
              <w:rPr>
                <w:rFonts w:ascii="Calibri" w:eastAsia="Times New Roman" w:hAnsi="Calibri"/>
                <w:bCs/>
                <w:color w:val="000000"/>
                <w:sz w:val="22"/>
                <w:szCs w:val="22"/>
                <w:lang w:eastAsia="es-CL"/>
              </w:rPr>
              <w:t>Proyecto Explotación de Minerales Can-Can</w:t>
            </w:r>
            <w:r w:rsidR="00C06116" w:rsidRPr="00C06116">
              <w:rPr>
                <w:rFonts w:ascii="Calibri" w:eastAsia="Times New Roman" w:hAnsi="Calibri"/>
                <w:color w:val="000000"/>
                <w:sz w:val="22"/>
                <w:szCs w:val="22"/>
                <w:lang w:eastAsia="es-CL"/>
              </w:rPr>
              <w:t>”</w:t>
            </w:r>
            <w:r w:rsidR="00C06116">
              <w:rPr>
                <w:rFonts w:ascii="Calibri" w:eastAsia="Times New Roman" w:hAnsi="Calibri"/>
                <w:color w:val="000000"/>
                <w:sz w:val="22"/>
                <w:szCs w:val="22"/>
                <w:lang w:eastAsia="es-CL"/>
              </w:rPr>
              <w:t xml:space="preserve"> aprobado mediante RCA 88/2010</w:t>
            </w:r>
            <w:r w:rsidR="00CE40F4">
              <w:rPr>
                <w:rFonts w:ascii="Calibri" w:eastAsia="Times New Roman" w:hAnsi="Calibri"/>
                <w:color w:val="000000"/>
                <w:sz w:val="22"/>
                <w:szCs w:val="22"/>
                <w:lang w:eastAsia="es-CL"/>
              </w:rPr>
              <w:t>, no consideró la disposición de estériles en el botadero N° 9</w:t>
            </w:r>
            <w:r w:rsidR="00C06116">
              <w:rPr>
                <w:rFonts w:ascii="Calibri" w:eastAsia="Times New Roman" w:hAnsi="Calibri"/>
                <w:color w:val="000000"/>
                <w:sz w:val="22"/>
                <w:szCs w:val="22"/>
                <w:lang w:eastAsia="es-CL"/>
              </w:rPr>
              <w:t>, por lo que lo anterior, constituye una modificación de dicho proyecto</w:t>
            </w:r>
            <w:r w:rsidR="00CE40F4">
              <w:rPr>
                <w:rFonts w:ascii="Calibri" w:eastAsia="Times New Roman" w:hAnsi="Calibri"/>
                <w:color w:val="000000"/>
                <w:sz w:val="22"/>
                <w:szCs w:val="22"/>
                <w:lang w:eastAsia="es-CL"/>
              </w:rPr>
              <w:t>.</w:t>
            </w:r>
          </w:p>
          <w:p w14:paraId="5282B744" w14:textId="77777777" w:rsidR="00A878FC" w:rsidRDefault="00A878FC" w:rsidP="00A878FC">
            <w:pPr>
              <w:rPr>
                <w:rFonts w:ascii="Calibri" w:eastAsia="Times New Roman" w:hAnsi="Calibri"/>
                <w:color w:val="000000"/>
                <w:sz w:val="22"/>
                <w:szCs w:val="22"/>
                <w:lang w:eastAsia="es-CL"/>
              </w:rPr>
            </w:pPr>
          </w:p>
          <w:p w14:paraId="1BA17C0E" w14:textId="7E3487AD" w:rsidR="00C300EF" w:rsidRPr="0073413C" w:rsidRDefault="00742350" w:rsidP="00A878FC">
            <w:pPr>
              <w:rPr>
                <w:rFonts w:ascii="Calibri" w:eastAsia="Times New Roman" w:hAnsi="Calibri"/>
                <w:color w:val="000000"/>
                <w:sz w:val="22"/>
                <w:szCs w:val="22"/>
                <w:lang w:eastAsia="es-CL"/>
              </w:rPr>
            </w:pPr>
            <w:r w:rsidRPr="000726B1">
              <w:rPr>
                <w:rFonts w:ascii="Calibri" w:eastAsia="Times New Roman" w:hAnsi="Calibri"/>
                <w:color w:val="000000"/>
                <w:sz w:val="22"/>
                <w:szCs w:val="22"/>
                <w:lang w:eastAsia="es-CL"/>
              </w:rPr>
              <w:t>Durante l</w:t>
            </w:r>
            <w:r w:rsidR="00C300EF" w:rsidRPr="000726B1">
              <w:rPr>
                <w:rFonts w:ascii="Calibri" w:eastAsia="Times New Roman" w:hAnsi="Calibri"/>
                <w:color w:val="000000"/>
                <w:sz w:val="22"/>
                <w:szCs w:val="22"/>
                <w:lang w:eastAsia="es-CL"/>
              </w:rPr>
              <w:t xml:space="preserve">as actividades </w:t>
            </w:r>
            <w:r w:rsidR="00C300EF" w:rsidRPr="0073413C">
              <w:rPr>
                <w:rFonts w:ascii="Calibri" w:eastAsia="Times New Roman" w:hAnsi="Calibri"/>
                <w:color w:val="000000"/>
                <w:sz w:val="22"/>
                <w:szCs w:val="22"/>
                <w:lang w:eastAsia="es-CL"/>
              </w:rPr>
              <w:t xml:space="preserve">de inspección, </w:t>
            </w:r>
            <w:r w:rsidR="00A878FC" w:rsidRPr="0073413C">
              <w:rPr>
                <w:rFonts w:ascii="Calibri" w:eastAsia="Times New Roman" w:hAnsi="Calibri"/>
                <w:color w:val="000000"/>
                <w:sz w:val="22"/>
                <w:szCs w:val="22"/>
                <w:lang w:eastAsia="es-CL"/>
              </w:rPr>
              <w:t>n</w:t>
            </w:r>
            <w:r w:rsidR="00C300EF" w:rsidRPr="0073413C">
              <w:rPr>
                <w:rFonts w:ascii="Calibri" w:eastAsia="Times New Roman" w:hAnsi="Calibri"/>
                <w:color w:val="000000"/>
                <w:sz w:val="22"/>
                <w:szCs w:val="22"/>
                <w:lang w:eastAsia="es-CL"/>
              </w:rPr>
              <w:t>o se pudo acceder al rajo, botaderos, acopios de baja ley y marginales, asociados a la explotación de Can Can, debido a que</w:t>
            </w:r>
            <w:r w:rsidR="00A878FC" w:rsidRPr="0073413C">
              <w:rPr>
                <w:rFonts w:ascii="Calibri" w:eastAsia="Times New Roman" w:hAnsi="Calibri"/>
                <w:color w:val="000000"/>
                <w:sz w:val="22"/>
                <w:szCs w:val="22"/>
                <w:lang w:eastAsia="es-CL"/>
              </w:rPr>
              <w:t xml:space="preserve"> </w:t>
            </w:r>
            <w:r w:rsidR="00C300EF" w:rsidRPr="0073413C">
              <w:rPr>
                <w:rFonts w:ascii="Calibri" w:eastAsia="Times New Roman" w:hAnsi="Calibri"/>
                <w:color w:val="000000"/>
                <w:sz w:val="22"/>
                <w:szCs w:val="22"/>
                <w:lang w:eastAsia="es-CL"/>
              </w:rPr>
              <w:t xml:space="preserve">según lo informado Señor Acosta, </w:t>
            </w:r>
            <w:r w:rsidR="00C00446" w:rsidRPr="0073413C">
              <w:rPr>
                <w:rFonts w:ascii="Calibri" w:eastAsia="Times New Roman" w:hAnsi="Calibri"/>
                <w:color w:val="000000"/>
                <w:sz w:val="22"/>
                <w:szCs w:val="22"/>
                <w:lang w:eastAsia="es-CL"/>
              </w:rPr>
              <w:t>é</w:t>
            </w:r>
            <w:r w:rsidR="00C300EF" w:rsidRPr="0073413C">
              <w:rPr>
                <w:rFonts w:ascii="Calibri" w:eastAsia="Times New Roman" w:hAnsi="Calibri"/>
                <w:color w:val="000000"/>
                <w:sz w:val="22"/>
                <w:szCs w:val="22"/>
                <w:lang w:eastAsia="es-CL"/>
              </w:rPr>
              <w:t>stos se encuentran cerrados de acuerdo al plan de paralización temporal, lo cual fue constatado</w:t>
            </w:r>
            <w:r w:rsidR="00A878FC" w:rsidRPr="0073413C">
              <w:rPr>
                <w:rFonts w:ascii="Calibri" w:eastAsia="Times New Roman" w:hAnsi="Calibri"/>
                <w:color w:val="000000"/>
                <w:sz w:val="22"/>
                <w:szCs w:val="22"/>
                <w:lang w:eastAsia="es-CL"/>
              </w:rPr>
              <w:t xml:space="preserve"> </w:t>
            </w:r>
            <w:r w:rsidR="00C300EF" w:rsidRPr="0073413C">
              <w:rPr>
                <w:rFonts w:ascii="Calibri" w:eastAsia="Times New Roman" w:hAnsi="Calibri"/>
                <w:color w:val="000000"/>
                <w:sz w:val="22"/>
                <w:szCs w:val="22"/>
                <w:lang w:eastAsia="es-CL"/>
              </w:rPr>
              <w:t>en terreno</w:t>
            </w:r>
            <w:r w:rsidR="00641DB5" w:rsidRPr="0073413C">
              <w:rPr>
                <w:rFonts w:ascii="Calibri" w:eastAsia="Times New Roman" w:hAnsi="Calibri"/>
                <w:color w:val="000000"/>
                <w:sz w:val="22"/>
                <w:szCs w:val="22"/>
                <w:lang w:eastAsia="es-CL"/>
              </w:rPr>
              <w:t xml:space="preserve"> (ver Fotografía N° 17)</w:t>
            </w:r>
            <w:r w:rsidR="00C300EF" w:rsidRPr="0073413C">
              <w:rPr>
                <w:rFonts w:ascii="Calibri" w:eastAsia="Times New Roman" w:hAnsi="Calibri"/>
                <w:color w:val="000000"/>
                <w:sz w:val="22"/>
                <w:szCs w:val="22"/>
                <w:lang w:eastAsia="es-CL"/>
              </w:rPr>
              <w:t>.</w:t>
            </w:r>
          </w:p>
          <w:p w14:paraId="247F5213" w14:textId="77777777" w:rsidR="00A878FC" w:rsidRPr="0073413C" w:rsidRDefault="00A878FC" w:rsidP="00A878FC">
            <w:pPr>
              <w:rPr>
                <w:rFonts w:ascii="Calibri" w:eastAsia="Times New Roman" w:hAnsi="Calibri"/>
                <w:color w:val="000000"/>
                <w:sz w:val="22"/>
                <w:szCs w:val="22"/>
                <w:lang w:eastAsia="es-CL"/>
              </w:rPr>
            </w:pPr>
          </w:p>
          <w:p w14:paraId="7106FC4D" w14:textId="33BA4EA0" w:rsidR="00C300EF" w:rsidRPr="000726B1" w:rsidRDefault="00C300EF" w:rsidP="00A878FC">
            <w:p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El botadero N° 9, también se encontraba con todos sus accesos cerrado</w:t>
            </w:r>
            <w:r w:rsidR="009946CB" w:rsidRPr="0073413C">
              <w:rPr>
                <w:rFonts w:ascii="Calibri" w:eastAsia="Times New Roman" w:hAnsi="Calibri"/>
                <w:color w:val="000000"/>
                <w:sz w:val="22"/>
                <w:szCs w:val="22"/>
                <w:lang w:eastAsia="es-CL"/>
              </w:rPr>
              <w:t xml:space="preserve"> (ver Fotografía N° 18)</w:t>
            </w:r>
            <w:r w:rsidRPr="0073413C">
              <w:rPr>
                <w:rFonts w:ascii="Calibri" w:eastAsia="Times New Roman" w:hAnsi="Calibri"/>
                <w:color w:val="000000"/>
                <w:sz w:val="22"/>
                <w:szCs w:val="22"/>
                <w:lang w:eastAsia="es-CL"/>
              </w:rPr>
              <w:t>. Desde un área segura, se pudo observar, canales de</w:t>
            </w:r>
            <w:r w:rsidR="00A878FC" w:rsidRPr="0073413C">
              <w:rPr>
                <w:rFonts w:ascii="Calibri" w:eastAsia="Times New Roman" w:hAnsi="Calibri"/>
                <w:color w:val="000000"/>
                <w:sz w:val="22"/>
                <w:szCs w:val="22"/>
                <w:lang w:eastAsia="es-CL"/>
              </w:rPr>
              <w:t xml:space="preserve"> </w:t>
            </w:r>
            <w:r w:rsidRPr="0073413C">
              <w:rPr>
                <w:rFonts w:ascii="Calibri" w:eastAsia="Times New Roman" w:hAnsi="Calibri"/>
                <w:color w:val="000000"/>
                <w:sz w:val="22"/>
                <w:szCs w:val="22"/>
                <w:lang w:eastAsia="es-CL"/>
              </w:rPr>
              <w:t xml:space="preserve">evacuación de aguas lluvias </w:t>
            </w:r>
            <w:r w:rsidR="00945F6E" w:rsidRPr="0073413C">
              <w:rPr>
                <w:rFonts w:ascii="Calibri" w:eastAsia="Times New Roman" w:hAnsi="Calibri"/>
                <w:color w:val="000000"/>
                <w:sz w:val="22"/>
                <w:szCs w:val="22"/>
                <w:lang w:eastAsia="es-CL"/>
              </w:rPr>
              <w:t xml:space="preserve">de poca profundidad </w:t>
            </w:r>
            <w:r w:rsidRPr="0073413C">
              <w:rPr>
                <w:rFonts w:ascii="Calibri" w:eastAsia="Times New Roman" w:hAnsi="Calibri"/>
                <w:color w:val="000000"/>
                <w:sz w:val="22"/>
                <w:szCs w:val="22"/>
                <w:lang w:eastAsia="es-CL"/>
              </w:rPr>
              <w:t>en</w:t>
            </w:r>
            <w:r w:rsidR="00A878FC" w:rsidRPr="0073413C">
              <w:rPr>
                <w:rFonts w:ascii="Calibri" w:eastAsia="Times New Roman" w:hAnsi="Calibri"/>
                <w:color w:val="000000"/>
                <w:sz w:val="22"/>
                <w:szCs w:val="22"/>
                <w:lang w:eastAsia="es-CL"/>
              </w:rPr>
              <w:t xml:space="preserve"> los contornos de los caminos, l</w:t>
            </w:r>
            <w:r w:rsidRPr="0073413C">
              <w:rPr>
                <w:rFonts w:ascii="Calibri" w:eastAsia="Times New Roman" w:hAnsi="Calibri"/>
                <w:color w:val="000000"/>
                <w:sz w:val="22"/>
                <w:szCs w:val="22"/>
                <w:lang w:eastAsia="es-CL"/>
              </w:rPr>
              <w:t>os cuales en algunos tramos se encontraban obstruidos. Según lo</w:t>
            </w:r>
            <w:r w:rsidR="00A878FC" w:rsidRPr="0073413C">
              <w:rPr>
                <w:rFonts w:ascii="Calibri" w:eastAsia="Times New Roman" w:hAnsi="Calibri"/>
                <w:color w:val="000000"/>
                <w:sz w:val="22"/>
                <w:szCs w:val="22"/>
                <w:lang w:eastAsia="es-CL"/>
              </w:rPr>
              <w:t xml:space="preserve"> </w:t>
            </w:r>
            <w:r w:rsidRPr="0073413C">
              <w:rPr>
                <w:rFonts w:ascii="Calibri" w:eastAsia="Times New Roman" w:hAnsi="Calibri"/>
                <w:color w:val="000000"/>
                <w:sz w:val="22"/>
                <w:szCs w:val="22"/>
                <w:lang w:eastAsia="es-CL"/>
              </w:rPr>
              <w:t xml:space="preserve">informado por el Señor Acosta, estos canales se encuentran en todos los caminos asociados al </w:t>
            </w:r>
            <w:r w:rsidR="00945F6E" w:rsidRPr="0073413C">
              <w:rPr>
                <w:rFonts w:ascii="Calibri" w:eastAsia="Times New Roman" w:hAnsi="Calibri"/>
                <w:color w:val="000000"/>
                <w:sz w:val="22"/>
                <w:szCs w:val="22"/>
                <w:lang w:eastAsia="es-CL"/>
              </w:rPr>
              <w:t>botadero</w:t>
            </w:r>
            <w:r w:rsidRPr="0073413C">
              <w:rPr>
                <w:rFonts w:ascii="Calibri" w:eastAsia="Times New Roman" w:hAnsi="Calibri"/>
                <w:color w:val="000000"/>
                <w:sz w:val="22"/>
                <w:szCs w:val="22"/>
                <w:lang w:eastAsia="es-CL"/>
              </w:rPr>
              <w:t xml:space="preserve"> y no existen canales</w:t>
            </w:r>
            <w:r w:rsidR="00A878FC" w:rsidRPr="0073413C">
              <w:rPr>
                <w:rFonts w:ascii="Calibri" w:eastAsia="Times New Roman" w:hAnsi="Calibri"/>
                <w:color w:val="000000"/>
                <w:sz w:val="22"/>
                <w:szCs w:val="22"/>
                <w:lang w:eastAsia="es-CL"/>
              </w:rPr>
              <w:t xml:space="preserve"> </w:t>
            </w:r>
            <w:r w:rsidRPr="0073413C">
              <w:rPr>
                <w:rFonts w:ascii="Calibri" w:eastAsia="Times New Roman" w:hAnsi="Calibri"/>
                <w:color w:val="000000"/>
                <w:sz w:val="22"/>
                <w:szCs w:val="22"/>
                <w:lang w:eastAsia="es-CL"/>
              </w:rPr>
              <w:t>perimetrales de contorno completo, sin embargo existen canales perimetrales en determinados sectores cerca del camino minero</w:t>
            </w:r>
            <w:r w:rsidR="00A878FC" w:rsidRPr="0073413C">
              <w:rPr>
                <w:rFonts w:ascii="Calibri" w:eastAsia="Times New Roman" w:hAnsi="Calibri"/>
                <w:color w:val="000000"/>
                <w:sz w:val="22"/>
                <w:szCs w:val="22"/>
                <w:lang w:eastAsia="es-CL"/>
              </w:rPr>
              <w:t xml:space="preserve"> </w:t>
            </w:r>
            <w:r w:rsidRPr="0073413C">
              <w:rPr>
                <w:rFonts w:ascii="Calibri" w:eastAsia="Times New Roman" w:hAnsi="Calibri"/>
                <w:color w:val="000000"/>
                <w:sz w:val="22"/>
                <w:szCs w:val="22"/>
                <w:lang w:eastAsia="es-CL"/>
              </w:rPr>
              <w:t>principal, hacia los cuales escurren las aguas asociadas principalmente a deshielos</w:t>
            </w:r>
            <w:r w:rsidR="00165E6F" w:rsidRPr="0073413C">
              <w:rPr>
                <w:rFonts w:ascii="Calibri" w:eastAsia="Times New Roman" w:hAnsi="Calibri"/>
                <w:color w:val="000000"/>
                <w:sz w:val="22"/>
                <w:szCs w:val="22"/>
                <w:lang w:eastAsia="es-CL"/>
              </w:rPr>
              <w:t xml:space="preserve"> (ver Fotografía</w:t>
            </w:r>
            <w:r w:rsidR="000A2438" w:rsidRPr="0073413C">
              <w:rPr>
                <w:rFonts w:ascii="Calibri" w:eastAsia="Times New Roman" w:hAnsi="Calibri"/>
                <w:color w:val="000000"/>
                <w:sz w:val="22"/>
                <w:szCs w:val="22"/>
                <w:lang w:eastAsia="es-CL"/>
              </w:rPr>
              <w:t>s</w:t>
            </w:r>
            <w:r w:rsidR="00165E6F" w:rsidRPr="0073413C">
              <w:rPr>
                <w:rFonts w:ascii="Calibri" w:eastAsia="Times New Roman" w:hAnsi="Calibri"/>
                <w:color w:val="000000"/>
                <w:sz w:val="22"/>
                <w:szCs w:val="22"/>
                <w:lang w:eastAsia="es-CL"/>
              </w:rPr>
              <w:t xml:space="preserve"> N° 19</w:t>
            </w:r>
            <w:r w:rsidR="000A2438" w:rsidRPr="0073413C">
              <w:rPr>
                <w:rFonts w:ascii="Calibri" w:eastAsia="Times New Roman" w:hAnsi="Calibri"/>
                <w:color w:val="000000"/>
                <w:sz w:val="22"/>
                <w:szCs w:val="22"/>
                <w:lang w:eastAsia="es-CL"/>
              </w:rPr>
              <w:t xml:space="preserve"> y N° 20</w:t>
            </w:r>
            <w:r w:rsidR="00165E6F" w:rsidRPr="0073413C">
              <w:rPr>
                <w:rFonts w:ascii="Calibri" w:eastAsia="Times New Roman" w:hAnsi="Calibri"/>
                <w:color w:val="000000"/>
                <w:sz w:val="22"/>
                <w:szCs w:val="22"/>
                <w:lang w:eastAsia="es-CL"/>
              </w:rPr>
              <w:t>)</w:t>
            </w:r>
            <w:r w:rsidRPr="0073413C">
              <w:rPr>
                <w:rFonts w:ascii="Calibri" w:eastAsia="Times New Roman" w:hAnsi="Calibri"/>
                <w:color w:val="000000"/>
                <w:sz w:val="22"/>
                <w:szCs w:val="22"/>
                <w:lang w:eastAsia="es-CL"/>
              </w:rPr>
              <w:t>.</w:t>
            </w:r>
          </w:p>
          <w:p w14:paraId="64241071" w14:textId="77777777" w:rsidR="009946CB" w:rsidRDefault="009946CB" w:rsidP="00A878FC">
            <w:pPr>
              <w:rPr>
                <w:rFonts w:ascii="Calibri" w:eastAsia="Times New Roman" w:hAnsi="Calibri"/>
                <w:color w:val="000000"/>
                <w:sz w:val="22"/>
                <w:szCs w:val="22"/>
                <w:lang w:eastAsia="es-CL"/>
              </w:rPr>
            </w:pPr>
          </w:p>
          <w:p w14:paraId="35A7CA69" w14:textId="77777777" w:rsidR="00C06116" w:rsidRDefault="00C06116" w:rsidP="00AC7B79">
            <w:pPr>
              <w:jc w:val="left"/>
              <w:rPr>
                <w:b/>
                <w:sz w:val="22"/>
                <w:szCs w:val="22"/>
              </w:rPr>
            </w:pPr>
          </w:p>
          <w:p w14:paraId="251CDFE9" w14:textId="7A0DAF15" w:rsidR="00742350" w:rsidRPr="000726B1" w:rsidRDefault="00742350" w:rsidP="00AC7B79">
            <w:pPr>
              <w:jc w:val="left"/>
              <w:rPr>
                <w:b/>
                <w:sz w:val="22"/>
                <w:szCs w:val="22"/>
              </w:rPr>
            </w:pPr>
            <w:r w:rsidRPr="000726B1">
              <w:rPr>
                <w:b/>
                <w:sz w:val="22"/>
                <w:szCs w:val="22"/>
              </w:rPr>
              <w:lastRenderedPageBreak/>
              <w:t xml:space="preserve">Resultado (s) examen de Información: </w:t>
            </w:r>
          </w:p>
          <w:p w14:paraId="5FC6B008" w14:textId="77777777" w:rsidR="00742350" w:rsidRPr="00165E6F" w:rsidRDefault="00742350" w:rsidP="00AC7B79">
            <w:pPr>
              <w:jc w:val="left"/>
              <w:rPr>
                <w:rFonts w:ascii="Calibri" w:eastAsia="Times New Roman" w:hAnsi="Calibri"/>
                <w:color w:val="000000"/>
                <w:sz w:val="22"/>
                <w:szCs w:val="22"/>
                <w:lang w:eastAsia="es-CL"/>
              </w:rPr>
            </w:pPr>
          </w:p>
          <w:p w14:paraId="33ED7C95" w14:textId="1812CE91" w:rsidR="00165E6F" w:rsidRPr="0073413C" w:rsidRDefault="00165E6F" w:rsidP="000F4773">
            <w:pPr>
              <w:rPr>
                <w:rFonts w:ascii="Calibri" w:eastAsia="Times New Roman" w:hAnsi="Calibri"/>
                <w:color w:val="000000"/>
                <w:sz w:val="22"/>
                <w:szCs w:val="22"/>
                <w:lang w:eastAsia="es-CL"/>
              </w:rPr>
            </w:pPr>
            <w:r w:rsidRPr="00165E6F">
              <w:rPr>
                <w:rFonts w:ascii="Calibri" w:eastAsia="Times New Roman" w:hAnsi="Calibri"/>
                <w:color w:val="000000"/>
                <w:sz w:val="22"/>
                <w:szCs w:val="22"/>
                <w:lang w:eastAsia="es-CL"/>
              </w:rPr>
              <w:t>El Titular a través de Carta Conductora S/N de fecha 09 de abril de 2015, recepcionada con igual fecha,</w:t>
            </w:r>
            <w:r>
              <w:rPr>
                <w:rFonts w:ascii="Calibri" w:eastAsia="Times New Roman" w:hAnsi="Calibri"/>
                <w:color w:val="000000"/>
                <w:sz w:val="22"/>
                <w:szCs w:val="22"/>
                <w:lang w:eastAsia="es-CL"/>
              </w:rPr>
              <w:t xml:space="preserve"> </w:t>
            </w:r>
            <w:r w:rsidRPr="00165E6F">
              <w:rPr>
                <w:rFonts w:ascii="Calibri" w:eastAsia="Times New Roman" w:hAnsi="Calibri"/>
                <w:color w:val="000000"/>
                <w:sz w:val="22"/>
                <w:szCs w:val="22"/>
                <w:lang w:eastAsia="es-CL"/>
              </w:rPr>
              <w:t xml:space="preserve">entregó  un Informe Respuesta Fiscalización SMA y los antecedentes solicitados en el numeral 9 del acta de inspección ambiental referentes a </w:t>
            </w:r>
            <w:r w:rsidRPr="000F4773">
              <w:rPr>
                <w:rFonts w:ascii="Calibri" w:eastAsia="Times New Roman" w:hAnsi="Calibri"/>
                <w:i/>
                <w:color w:val="000000"/>
                <w:sz w:val="22"/>
                <w:szCs w:val="22"/>
                <w:lang w:eastAsia="es-CL"/>
              </w:rPr>
              <w:t>“</w:t>
            </w:r>
            <w:r w:rsidR="000F4773" w:rsidRPr="000F4773">
              <w:rPr>
                <w:rFonts w:ascii="Calibri" w:eastAsia="Times New Roman" w:hAnsi="Calibri"/>
                <w:i/>
                <w:color w:val="000000"/>
                <w:sz w:val="22"/>
                <w:szCs w:val="22"/>
                <w:lang w:eastAsia="es-CL"/>
              </w:rPr>
              <w:t>Plano de los Botaderos 17 y 9, y de las áreas de acopio de baja ley y marginal (asociados al proyecto Can Can</w:t>
            </w:r>
            <w:r w:rsidR="000F4773" w:rsidRPr="0073413C">
              <w:rPr>
                <w:rFonts w:ascii="Calibri" w:eastAsia="Times New Roman" w:hAnsi="Calibri"/>
                <w:i/>
                <w:color w:val="000000"/>
                <w:sz w:val="22"/>
                <w:szCs w:val="22"/>
                <w:lang w:eastAsia="es-CL"/>
              </w:rPr>
              <w:t>), en donde Identifique las superficies de los botaderos, los caminos asociados y los canales evacuadores de aguas lluvias</w:t>
            </w:r>
            <w:r w:rsidRPr="0073413C">
              <w:rPr>
                <w:rFonts w:ascii="Calibri" w:eastAsia="Times New Roman" w:hAnsi="Calibri"/>
                <w:i/>
                <w:color w:val="000000"/>
                <w:sz w:val="22"/>
                <w:szCs w:val="22"/>
                <w:lang w:eastAsia="es-CL"/>
              </w:rPr>
              <w:t>”</w:t>
            </w:r>
            <w:r w:rsidR="000F4773" w:rsidRPr="0073413C">
              <w:rPr>
                <w:rFonts w:ascii="Calibri" w:eastAsia="Times New Roman" w:hAnsi="Calibri"/>
                <w:color w:val="000000"/>
                <w:sz w:val="22"/>
                <w:szCs w:val="22"/>
                <w:lang w:eastAsia="es-CL"/>
              </w:rPr>
              <w:t xml:space="preserve"> y </w:t>
            </w:r>
            <w:r w:rsidR="000F4773" w:rsidRPr="0073413C">
              <w:rPr>
                <w:rFonts w:ascii="Calibri" w:eastAsia="Times New Roman" w:hAnsi="Calibri"/>
                <w:i/>
                <w:color w:val="000000"/>
                <w:sz w:val="22"/>
                <w:szCs w:val="22"/>
                <w:lang w:eastAsia="es-CL"/>
              </w:rPr>
              <w:t>“Resolución de SERNAGEOMIN que aprobó la paralización temporal, y antecedentes complementarios asociados a actividades medidas de tipo ambiental relacionadas con las RCA 171/2007 y RCA 88/2010.”</w:t>
            </w:r>
            <w:r w:rsidRPr="0073413C">
              <w:rPr>
                <w:rFonts w:ascii="Calibri" w:eastAsia="Times New Roman" w:hAnsi="Calibri"/>
                <w:color w:val="000000"/>
                <w:sz w:val="22"/>
                <w:szCs w:val="22"/>
                <w:lang w:eastAsia="es-CL"/>
              </w:rPr>
              <w:t xml:space="preserve"> </w:t>
            </w:r>
            <w:r w:rsidR="00E109D7" w:rsidRPr="0073413C">
              <w:rPr>
                <w:rFonts w:ascii="Calibri" w:eastAsia="Times New Roman" w:hAnsi="Calibri"/>
                <w:color w:val="000000"/>
                <w:sz w:val="22"/>
                <w:szCs w:val="22"/>
                <w:lang w:eastAsia="es-CL"/>
              </w:rPr>
              <w:t>(Anexos N° 19 y N° 3</w:t>
            </w:r>
            <w:r w:rsidRPr="0073413C">
              <w:rPr>
                <w:rFonts w:ascii="Calibri" w:eastAsia="Times New Roman" w:hAnsi="Calibri"/>
                <w:color w:val="000000"/>
                <w:sz w:val="22"/>
                <w:szCs w:val="22"/>
                <w:lang w:eastAsia="es-CL"/>
              </w:rPr>
              <w:t xml:space="preserve">), de cuyo </w:t>
            </w:r>
            <w:r w:rsidR="007B7047" w:rsidRPr="0073413C">
              <w:rPr>
                <w:rFonts w:ascii="Calibri" w:eastAsia="Times New Roman" w:hAnsi="Calibri"/>
                <w:color w:val="000000"/>
                <w:sz w:val="22"/>
                <w:szCs w:val="22"/>
                <w:lang w:eastAsia="es-CL"/>
              </w:rPr>
              <w:t>examen</w:t>
            </w:r>
            <w:r w:rsidRPr="0073413C">
              <w:rPr>
                <w:rFonts w:ascii="Calibri" w:eastAsia="Times New Roman" w:hAnsi="Calibri"/>
                <w:color w:val="000000"/>
                <w:sz w:val="22"/>
                <w:szCs w:val="22"/>
                <w:lang w:eastAsia="es-CL"/>
              </w:rPr>
              <w:t xml:space="preserve"> de información de la documentación señalada en la exigencia y lo constatado en terreno, es posible indicar lo siguiente: </w:t>
            </w:r>
          </w:p>
          <w:p w14:paraId="6F188839" w14:textId="77777777" w:rsidR="00E108F9" w:rsidRPr="0073413C" w:rsidRDefault="00E108F9" w:rsidP="000F4773">
            <w:pPr>
              <w:rPr>
                <w:rFonts w:ascii="Calibri" w:eastAsia="Times New Roman" w:hAnsi="Calibri"/>
                <w:color w:val="000000"/>
                <w:sz w:val="22"/>
                <w:szCs w:val="22"/>
                <w:lang w:eastAsia="es-CL"/>
              </w:rPr>
            </w:pPr>
          </w:p>
          <w:p w14:paraId="27BAED3B" w14:textId="07184C9F" w:rsidR="004167CC" w:rsidRPr="0073413C" w:rsidRDefault="00E108F9" w:rsidP="000F4773">
            <w:p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a. Respecto a lo aprobado sectorialmente para la paralización temporal del Proyecto Minero La Coipa</w:t>
            </w:r>
            <w:r w:rsidR="00926AC7" w:rsidRPr="0073413C">
              <w:rPr>
                <w:rFonts w:ascii="Calibri" w:eastAsia="Times New Roman" w:hAnsi="Calibri"/>
                <w:color w:val="000000"/>
                <w:sz w:val="22"/>
                <w:szCs w:val="22"/>
                <w:lang w:eastAsia="es-CL"/>
              </w:rPr>
              <w:t xml:space="preserve"> (Anexo N° 3)</w:t>
            </w:r>
            <w:r w:rsidRPr="0073413C">
              <w:rPr>
                <w:rFonts w:ascii="Calibri" w:eastAsia="Times New Roman" w:hAnsi="Calibri"/>
                <w:color w:val="000000"/>
                <w:sz w:val="22"/>
                <w:szCs w:val="22"/>
                <w:lang w:eastAsia="es-CL"/>
              </w:rPr>
              <w:t>:</w:t>
            </w:r>
          </w:p>
          <w:p w14:paraId="14F05DF8" w14:textId="77777777" w:rsidR="00E108F9" w:rsidRPr="0073413C" w:rsidRDefault="00E108F9" w:rsidP="000F4773">
            <w:pPr>
              <w:rPr>
                <w:rFonts w:ascii="Calibri" w:eastAsia="Times New Roman" w:hAnsi="Calibri"/>
                <w:color w:val="000000"/>
                <w:sz w:val="22"/>
                <w:szCs w:val="22"/>
                <w:lang w:eastAsia="es-CL"/>
              </w:rPr>
            </w:pPr>
          </w:p>
          <w:p w14:paraId="5D04AD51" w14:textId="7621CAC4" w:rsidR="009F7201" w:rsidRDefault="005127FC" w:rsidP="00241535">
            <w:pPr>
              <w:pStyle w:val="Prrafodelista"/>
              <w:numPr>
                <w:ilvl w:val="0"/>
                <w:numId w:val="17"/>
              </w:num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Mediante Res. Ex. 0175 de fecha 05 de marzo de 2014, SERNAGEOMIN aprobó el Plan de Cierre Temporal Parcial del Proyecto Minero La Coipa</w:t>
            </w:r>
            <w:r w:rsidR="009F7201" w:rsidRPr="0073413C">
              <w:rPr>
                <w:rFonts w:ascii="Calibri" w:eastAsia="Times New Roman" w:hAnsi="Calibri"/>
                <w:color w:val="000000"/>
                <w:sz w:val="22"/>
                <w:szCs w:val="22"/>
                <w:lang w:eastAsia="es-CL"/>
              </w:rPr>
              <w:t xml:space="preserve"> por un período de 2 años</w:t>
            </w:r>
            <w:r w:rsidRPr="0073413C">
              <w:rPr>
                <w:rFonts w:ascii="Calibri" w:eastAsia="Times New Roman" w:hAnsi="Calibri"/>
                <w:color w:val="000000"/>
                <w:sz w:val="22"/>
                <w:szCs w:val="22"/>
                <w:lang w:eastAsia="es-CL"/>
              </w:rPr>
              <w:t xml:space="preserve">, </w:t>
            </w:r>
            <w:r w:rsidR="009F7201" w:rsidRPr="0073413C">
              <w:rPr>
                <w:rFonts w:ascii="Calibri" w:eastAsia="Times New Roman" w:hAnsi="Calibri"/>
                <w:color w:val="000000"/>
                <w:sz w:val="22"/>
                <w:szCs w:val="22"/>
                <w:lang w:eastAsia="es-CL"/>
              </w:rPr>
              <w:t>en el cual se reconoce que dicha faena cuenta e</w:t>
            </w:r>
            <w:r w:rsidRPr="0073413C">
              <w:rPr>
                <w:rFonts w:ascii="Calibri" w:eastAsia="Times New Roman" w:hAnsi="Calibri"/>
                <w:color w:val="000000"/>
                <w:sz w:val="22"/>
                <w:szCs w:val="22"/>
                <w:lang w:eastAsia="es-CL"/>
              </w:rPr>
              <w:t>ntre otros con los instrumentos</w:t>
            </w:r>
            <w:r>
              <w:rPr>
                <w:rFonts w:ascii="Calibri" w:eastAsia="Times New Roman" w:hAnsi="Calibri"/>
                <w:color w:val="000000"/>
                <w:sz w:val="22"/>
                <w:szCs w:val="22"/>
                <w:lang w:eastAsia="es-CL"/>
              </w:rPr>
              <w:t xml:space="preserve"> de gestión ambiental aprobados mediante RCA 171/2007 y </w:t>
            </w:r>
            <w:r w:rsidR="009F7201">
              <w:rPr>
                <w:rFonts w:ascii="Calibri" w:eastAsia="Times New Roman" w:hAnsi="Calibri"/>
                <w:color w:val="000000"/>
                <w:sz w:val="22"/>
                <w:szCs w:val="22"/>
                <w:lang w:eastAsia="es-CL"/>
              </w:rPr>
              <w:t xml:space="preserve">RCA 088/2010, por lo anterior dicha faena contaba con autorización para la paralización temporal desde marzo de 2014 y no desde </w:t>
            </w:r>
            <w:r w:rsidR="00926AC7">
              <w:rPr>
                <w:rFonts w:ascii="Calibri" w:eastAsia="Times New Roman" w:hAnsi="Calibri"/>
                <w:color w:val="000000"/>
                <w:sz w:val="22"/>
                <w:szCs w:val="22"/>
                <w:lang w:eastAsia="es-CL"/>
              </w:rPr>
              <w:t xml:space="preserve">el 31 de </w:t>
            </w:r>
            <w:r w:rsidR="009F7201">
              <w:rPr>
                <w:rFonts w:ascii="Calibri" w:eastAsia="Times New Roman" w:hAnsi="Calibri"/>
                <w:color w:val="000000"/>
                <w:sz w:val="22"/>
                <w:szCs w:val="22"/>
                <w:lang w:eastAsia="es-CL"/>
              </w:rPr>
              <w:t xml:space="preserve">octubre del 2013, </w:t>
            </w:r>
            <w:r w:rsidR="00287B63">
              <w:rPr>
                <w:rFonts w:ascii="Calibri" w:eastAsia="Times New Roman" w:hAnsi="Calibri"/>
                <w:color w:val="000000"/>
                <w:sz w:val="22"/>
                <w:szCs w:val="22"/>
                <w:lang w:eastAsia="es-CL"/>
              </w:rPr>
              <w:t>mes</w:t>
            </w:r>
            <w:r w:rsidR="00926AC7">
              <w:rPr>
                <w:rFonts w:ascii="Calibri" w:eastAsia="Times New Roman" w:hAnsi="Calibri"/>
                <w:color w:val="000000"/>
                <w:sz w:val="22"/>
                <w:szCs w:val="22"/>
                <w:lang w:eastAsia="es-CL"/>
              </w:rPr>
              <w:t xml:space="preserve"> en que </w:t>
            </w:r>
            <w:r w:rsidR="00C00446">
              <w:rPr>
                <w:rFonts w:ascii="Calibri" w:eastAsia="Times New Roman" w:hAnsi="Calibri"/>
                <w:color w:val="000000"/>
                <w:sz w:val="22"/>
                <w:szCs w:val="22"/>
                <w:lang w:eastAsia="es-CL"/>
              </w:rPr>
              <w:t>se informó</w:t>
            </w:r>
            <w:r w:rsidR="00102A97">
              <w:rPr>
                <w:rFonts w:ascii="Calibri" w:eastAsia="Times New Roman" w:hAnsi="Calibri"/>
                <w:color w:val="000000"/>
                <w:sz w:val="22"/>
                <w:szCs w:val="22"/>
                <w:lang w:eastAsia="es-CL"/>
              </w:rPr>
              <w:t xml:space="preserve"> </w:t>
            </w:r>
            <w:r w:rsidR="009F7201">
              <w:rPr>
                <w:rFonts w:ascii="Calibri" w:eastAsia="Times New Roman" w:hAnsi="Calibri"/>
                <w:color w:val="000000"/>
                <w:sz w:val="22"/>
                <w:szCs w:val="22"/>
                <w:lang w:eastAsia="es-CL"/>
              </w:rPr>
              <w:t>en terreno</w:t>
            </w:r>
            <w:r w:rsidR="00102A97">
              <w:rPr>
                <w:rFonts w:ascii="Calibri" w:eastAsia="Times New Roman" w:hAnsi="Calibri"/>
                <w:color w:val="000000"/>
                <w:sz w:val="22"/>
                <w:szCs w:val="22"/>
                <w:lang w:eastAsia="es-CL"/>
              </w:rPr>
              <w:t xml:space="preserve"> que se in</w:t>
            </w:r>
            <w:r w:rsidR="00D222F8">
              <w:rPr>
                <w:rFonts w:ascii="Calibri" w:eastAsia="Times New Roman" w:hAnsi="Calibri"/>
                <w:color w:val="000000"/>
                <w:sz w:val="22"/>
                <w:szCs w:val="22"/>
                <w:lang w:eastAsia="es-CL"/>
              </w:rPr>
              <w:t>i</w:t>
            </w:r>
            <w:r w:rsidR="00C00446">
              <w:rPr>
                <w:rFonts w:ascii="Calibri" w:eastAsia="Times New Roman" w:hAnsi="Calibri"/>
                <w:color w:val="000000"/>
                <w:sz w:val="22"/>
                <w:szCs w:val="22"/>
                <w:lang w:eastAsia="es-CL"/>
              </w:rPr>
              <w:t>ció</w:t>
            </w:r>
            <w:r w:rsidR="00102A97">
              <w:rPr>
                <w:rFonts w:ascii="Calibri" w:eastAsia="Times New Roman" w:hAnsi="Calibri"/>
                <w:color w:val="000000"/>
                <w:sz w:val="22"/>
                <w:szCs w:val="22"/>
                <w:lang w:eastAsia="es-CL"/>
              </w:rPr>
              <w:t xml:space="preserve"> dicha paralización</w:t>
            </w:r>
            <w:r w:rsidR="00287B63">
              <w:rPr>
                <w:rFonts w:ascii="Calibri" w:eastAsia="Times New Roman" w:hAnsi="Calibri"/>
                <w:color w:val="000000"/>
                <w:sz w:val="22"/>
                <w:szCs w:val="22"/>
                <w:lang w:eastAsia="es-CL"/>
              </w:rPr>
              <w:t>, lo cual se corrobora al revisar el Informe del Plan  de Cierre Temporal de la Coipa</w:t>
            </w:r>
            <w:r w:rsidR="00051006">
              <w:rPr>
                <w:rFonts w:ascii="Calibri" w:eastAsia="Times New Roman" w:hAnsi="Calibri"/>
                <w:color w:val="000000"/>
                <w:sz w:val="22"/>
                <w:szCs w:val="22"/>
                <w:lang w:eastAsia="es-CL"/>
              </w:rPr>
              <w:t xml:space="preserve"> de septiembre de 2013</w:t>
            </w:r>
            <w:r w:rsidR="00287B63">
              <w:rPr>
                <w:rFonts w:ascii="Calibri" w:eastAsia="Times New Roman" w:hAnsi="Calibri"/>
                <w:color w:val="000000"/>
                <w:sz w:val="22"/>
                <w:szCs w:val="22"/>
                <w:lang w:eastAsia="es-CL"/>
              </w:rPr>
              <w:t>, incluido en el Anexo N° 3</w:t>
            </w:r>
            <w:r w:rsidR="009F7201">
              <w:rPr>
                <w:rFonts w:ascii="Calibri" w:eastAsia="Times New Roman" w:hAnsi="Calibri"/>
                <w:color w:val="000000"/>
                <w:sz w:val="22"/>
                <w:szCs w:val="22"/>
                <w:lang w:eastAsia="es-CL"/>
              </w:rPr>
              <w:t xml:space="preserve">. </w:t>
            </w:r>
          </w:p>
          <w:p w14:paraId="707FD578" w14:textId="0E88B4EB" w:rsidR="009F7201" w:rsidRDefault="00851C89" w:rsidP="00241535">
            <w:pPr>
              <w:pStyle w:val="Prrafodelista"/>
              <w:numPr>
                <w:ilvl w:val="0"/>
                <w:numId w:val="17"/>
              </w:numPr>
              <w:rPr>
                <w:rFonts w:ascii="Calibri" w:eastAsia="Times New Roman" w:hAnsi="Calibri"/>
                <w:color w:val="000000"/>
                <w:sz w:val="22"/>
                <w:szCs w:val="22"/>
                <w:lang w:eastAsia="es-CL"/>
              </w:rPr>
            </w:pPr>
            <w:r>
              <w:rPr>
                <w:rFonts w:ascii="Calibri" w:eastAsia="Times New Roman" w:hAnsi="Calibri"/>
                <w:color w:val="000000"/>
                <w:sz w:val="22"/>
                <w:szCs w:val="22"/>
                <w:lang w:eastAsia="es-CL"/>
              </w:rPr>
              <w:t>En lo que respecta a los rajos, d</w:t>
            </w:r>
            <w:r w:rsidR="009F7201">
              <w:rPr>
                <w:rFonts w:ascii="Calibri" w:eastAsia="Times New Roman" w:hAnsi="Calibri"/>
                <w:color w:val="000000"/>
                <w:sz w:val="22"/>
                <w:szCs w:val="22"/>
                <w:lang w:eastAsia="es-CL"/>
              </w:rPr>
              <w:t xml:space="preserve">icho plan consideró dentro del cierre de accesos y </w:t>
            </w:r>
            <w:r w:rsidR="007B7047">
              <w:rPr>
                <w:rFonts w:ascii="Calibri" w:eastAsia="Times New Roman" w:hAnsi="Calibri"/>
                <w:color w:val="000000"/>
                <w:sz w:val="22"/>
                <w:szCs w:val="22"/>
                <w:lang w:eastAsia="es-CL"/>
              </w:rPr>
              <w:t>señalización</w:t>
            </w:r>
            <w:r w:rsidR="009F7201">
              <w:rPr>
                <w:rFonts w:ascii="Calibri" w:eastAsia="Times New Roman" w:hAnsi="Calibri"/>
                <w:color w:val="000000"/>
                <w:sz w:val="22"/>
                <w:szCs w:val="22"/>
                <w:lang w:eastAsia="es-CL"/>
              </w:rPr>
              <w:t xml:space="preserve">, el acceso al rajo Can Can, tal y como se constató en terreno. </w:t>
            </w:r>
          </w:p>
          <w:p w14:paraId="7F2B1927" w14:textId="096CA7DC" w:rsidR="007671AC" w:rsidRPr="0073413C" w:rsidRDefault="00851C89" w:rsidP="00241535">
            <w:pPr>
              <w:pStyle w:val="Prrafodelista"/>
              <w:numPr>
                <w:ilvl w:val="0"/>
                <w:numId w:val="17"/>
              </w:numPr>
              <w:rPr>
                <w:rFonts w:ascii="Calibri" w:eastAsia="Times New Roman" w:hAnsi="Calibri"/>
                <w:color w:val="000000"/>
                <w:sz w:val="22"/>
                <w:szCs w:val="22"/>
                <w:lang w:eastAsia="es-CL"/>
              </w:rPr>
            </w:pPr>
            <w:r w:rsidRPr="007671AC">
              <w:rPr>
                <w:rFonts w:ascii="Calibri" w:eastAsia="Times New Roman" w:hAnsi="Calibri"/>
                <w:color w:val="000000"/>
                <w:sz w:val="22"/>
                <w:szCs w:val="22"/>
                <w:lang w:eastAsia="es-CL"/>
              </w:rPr>
              <w:t xml:space="preserve">En lo que respecta </w:t>
            </w:r>
            <w:r w:rsidR="0020763D" w:rsidRPr="007671AC">
              <w:rPr>
                <w:rFonts w:ascii="Calibri" w:eastAsia="Times New Roman" w:hAnsi="Calibri"/>
                <w:color w:val="000000"/>
                <w:sz w:val="22"/>
                <w:szCs w:val="22"/>
                <w:lang w:eastAsia="es-CL"/>
              </w:rPr>
              <w:t>a los depósitos</w:t>
            </w:r>
            <w:r w:rsidRPr="007671AC">
              <w:rPr>
                <w:rFonts w:ascii="Calibri" w:eastAsia="Times New Roman" w:hAnsi="Calibri"/>
                <w:color w:val="000000"/>
                <w:sz w:val="22"/>
                <w:szCs w:val="22"/>
                <w:lang w:eastAsia="es-CL"/>
              </w:rPr>
              <w:t xml:space="preserve"> de estériles, el plan de cierre </w:t>
            </w:r>
            <w:r w:rsidR="009F7201" w:rsidRPr="007671AC">
              <w:rPr>
                <w:rFonts w:ascii="Calibri" w:eastAsia="Times New Roman" w:hAnsi="Calibri"/>
                <w:color w:val="000000"/>
                <w:sz w:val="22"/>
                <w:szCs w:val="22"/>
                <w:lang w:eastAsia="es-CL"/>
              </w:rPr>
              <w:t xml:space="preserve">no consideró </w:t>
            </w:r>
            <w:r w:rsidRPr="007671AC">
              <w:rPr>
                <w:rFonts w:ascii="Calibri" w:eastAsia="Times New Roman" w:hAnsi="Calibri"/>
                <w:color w:val="000000"/>
                <w:sz w:val="22"/>
                <w:szCs w:val="22"/>
                <w:lang w:eastAsia="es-CL"/>
              </w:rPr>
              <w:t xml:space="preserve">diques interceptores e infiltraciones, señalando lo siguiente </w:t>
            </w:r>
            <w:r w:rsidRPr="007671AC">
              <w:rPr>
                <w:rFonts w:ascii="Calibri" w:eastAsia="Times New Roman" w:hAnsi="Calibri"/>
                <w:i/>
                <w:color w:val="000000"/>
                <w:sz w:val="22"/>
                <w:szCs w:val="22"/>
                <w:lang w:eastAsia="es-CL"/>
              </w:rPr>
              <w:t xml:space="preserve">“Dado el clima y la pluviosidad predominante en el área de la Faena Minera, no se requiere realizar ninguna obra de desvío. Dado los análisis de riesgos realizados a los Botaderos de Estériles, éstos </w:t>
            </w:r>
            <w:r w:rsidRPr="0073413C">
              <w:rPr>
                <w:rFonts w:ascii="Calibri" w:eastAsia="Times New Roman" w:hAnsi="Calibri"/>
                <w:i/>
                <w:color w:val="000000"/>
                <w:sz w:val="22"/>
                <w:szCs w:val="22"/>
                <w:lang w:eastAsia="es-CL"/>
              </w:rPr>
              <w:t>presentan bajo riesgo de contaminación por generación de aguas, arrastre de sedimentos o deformación de</w:t>
            </w:r>
            <w:r w:rsidR="00212B1D" w:rsidRPr="0073413C">
              <w:rPr>
                <w:rFonts w:ascii="Calibri" w:eastAsia="Times New Roman" w:hAnsi="Calibri"/>
                <w:i/>
                <w:color w:val="000000"/>
                <w:sz w:val="22"/>
                <w:szCs w:val="22"/>
                <w:lang w:eastAsia="es-CL"/>
              </w:rPr>
              <w:t xml:space="preserve"> </w:t>
            </w:r>
            <w:r w:rsidRPr="0073413C">
              <w:rPr>
                <w:rFonts w:ascii="Calibri" w:eastAsia="Times New Roman" w:hAnsi="Calibri"/>
                <w:i/>
                <w:color w:val="000000"/>
                <w:sz w:val="22"/>
                <w:szCs w:val="22"/>
                <w:lang w:eastAsia="es-CL"/>
              </w:rPr>
              <w:t>taludes.”</w:t>
            </w:r>
            <w:r w:rsidRPr="0073413C">
              <w:rPr>
                <w:rFonts w:ascii="Calibri" w:eastAsia="Times New Roman" w:hAnsi="Calibri"/>
                <w:color w:val="000000"/>
                <w:sz w:val="22"/>
                <w:szCs w:val="22"/>
                <w:lang w:eastAsia="es-CL"/>
              </w:rPr>
              <w:t xml:space="preserve"> Lo anterior, no se c</w:t>
            </w:r>
            <w:r w:rsidR="002B46BC" w:rsidRPr="0073413C">
              <w:rPr>
                <w:rFonts w:ascii="Calibri" w:eastAsia="Times New Roman" w:hAnsi="Calibri"/>
                <w:color w:val="000000"/>
                <w:sz w:val="22"/>
                <w:szCs w:val="22"/>
                <w:lang w:eastAsia="es-CL"/>
              </w:rPr>
              <w:t xml:space="preserve">ondice con las medias </w:t>
            </w:r>
            <w:r w:rsidR="0020763D" w:rsidRPr="0073413C">
              <w:rPr>
                <w:rFonts w:ascii="Calibri" w:eastAsia="Times New Roman" w:hAnsi="Calibri"/>
                <w:color w:val="000000"/>
                <w:sz w:val="22"/>
                <w:szCs w:val="22"/>
                <w:lang w:eastAsia="es-CL"/>
              </w:rPr>
              <w:t>preventivas</w:t>
            </w:r>
            <w:r w:rsidR="002B46BC" w:rsidRPr="0073413C">
              <w:rPr>
                <w:rFonts w:ascii="Calibri" w:eastAsia="Times New Roman" w:hAnsi="Calibri"/>
                <w:color w:val="000000"/>
                <w:sz w:val="22"/>
                <w:szCs w:val="22"/>
                <w:lang w:eastAsia="es-CL"/>
              </w:rPr>
              <w:t xml:space="preserve"> aprobadas en</w:t>
            </w:r>
            <w:r w:rsidRPr="0073413C">
              <w:rPr>
                <w:rFonts w:ascii="Calibri" w:eastAsia="Times New Roman" w:hAnsi="Calibri"/>
                <w:color w:val="000000"/>
                <w:sz w:val="22"/>
                <w:szCs w:val="22"/>
                <w:lang w:eastAsia="es-CL"/>
              </w:rPr>
              <w:t xml:space="preserve"> el </w:t>
            </w:r>
            <w:r w:rsidR="002B46BC" w:rsidRPr="0073413C">
              <w:rPr>
                <w:rFonts w:ascii="Calibri" w:eastAsia="Times New Roman" w:hAnsi="Calibri"/>
                <w:color w:val="000000"/>
                <w:sz w:val="22"/>
                <w:szCs w:val="22"/>
                <w:lang w:eastAsia="es-CL"/>
              </w:rPr>
              <w:t xml:space="preserve">considerando 3.8.7 de la </w:t>
            </w:r>
            <w:r w:rsidRPr="0073413C">
              <w:rPr>
                <w:rFonts w:ascii="Calibri" w:eastAsia="Times New Roman" w:hAnsi="Calibri"/>
                <w:color w:val="000000"/>
                <w:sz w:val="22"/>
                <w:szCs w:val="22"/>
                <w:lang w:eastAsia="es-CL"/>
              </w:rPr>
              <w:t>RCA 088/2010</w:t>
            </w:r>
            <w:r w:rsidR="00D222F8" w:rsidRPr="0073413C">
              <w:rPr>
                <w:rFonts w:ascii="Calibri" w:eastAsia="Times New Roman" w:hAnsi="Calibri"/>
                <w:color w:val="000000"/>
                <w:sz w:val="22"/>
                <w:szCs w:val="22"/>
                <w:lang w:eastAsia="es-CL"/>
              </w:rPr>
              <w:t>.</w:t>
            </w:r>
          </w:p>
          <w:p w14:paraId="52FCE528" w14:textId="77777777" w:rsidR="00E108F9" w:rsidRPr="0073413C" w:rsidRDefault="00E108F9" w:rsidP="00E108F9">
            <w:pPr>
              <w:rPr>
                <w:rFonts w:eastAsia="Times New Roman"/>
                <w:bCs/>
                <w:color w:val="000000"/>
                <w:lang w:eastAsia="es-CL"/>
              </w:rPr>
            </w:pPr>
          </w:p>
          <w:p w14:paraId="4F6D1359" w14:textId="006954A7" w:rsidR="00E108F9" w:rsidRPr="0073413C" w:rsidRDefault="00E108F9" w:rsidP="00E108F9">
            <w:p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 xml:space="preserve">b. Respecto a </w:t>
            </w:r>
            <w:r w:rsidR="009C0DE6" w:rsidRPr="0073413C">
              <w:rPr>
                <w:rFonts w:ascii="Calibri" w:eastAsia="Times New Roman" w:hAnsi="Calibri"/>
                <w:color w:val="000000"/>
                <w:sz w:val="22"/>
                <w:szCs w:val="22"/>
                <w:lang w:eastAsia="es-CL"/>
              </w:rPr>
              <w:t>los planos par</w:t>
            </w:r>
            <w:r w:rsidRPr="0073413C">
              <w:rPr>
                <w:rFonts w:ascii="Calibri" w:eastAsia="Times New Roman" w:hAnsi="Calibri"/>
                <w:color w:val="000000"/>
                <w:sz w:val="22"/>
                <w:szCs w:val="22"/>
                <w:lang w:eastAsia="es-CL"/>
              </w:rPr>
              <w:t>a los botaderos y acopios de mineral de baja ley y marginales del Proyecto Can Can</w:t>
            </w:r>
            <w:r w:rsidR="009C0DE6" w:rsidRPr="0073413C">
              <w:rPr>
                <w:rFonts w:ascii="Calibri" w:eastAsia="Times New Roman" w:hAnsi="Calibri"/>
                <w:color w:val="000000"/>
                <w:sz w:val="22"/>
                <w:szCs w:val="22"/>
                <w:lang w:eastAsia="es-CL"/>
              </w:rPr>
              <w:t xml:space="preserve"> proporcionados por el titular (Anexo N° 19)</w:t>
            </w:r>
            <w:r w:rsidRPr="0073413C">
              <w:rPr>
                <w:rFonts w:ascii="Calibri" w:eastAsia="Times New Roman" w:hAnsi="Calibri"/>
                <w:color w:val="000000"/>
                <w:sz w:val="22"/>
                <w:szCs w:val="22"/>
                <w:lang w:eastAsia="es-CL"/>
              </w:rPr>
              <w:t>:</w:t>
            </w:r>
          </w:p>
          <w:p w14:paraId="6A86A071" w14:textId="77777777" w:rsidR="00E108F9" w:rsidRPr="0073413C" w:rsidRDefault="00E108F9" w:rsidP="00E108F9">
            <w:pPr>
              <w:rPr>
                <w:rFonts w:ascii="Calibri" w:eastAsia="Times New Roman" w:hAnsi="Calibri"/>
                <w:color w:val="000000"/>
                <w:sz w:val="22"/>
                <w:szCs w:val="22"/>
                <w:lang w:eastAsia="es-CL"/>
              </w:rPr>
            </w:pPr>
          </w:p>
          <w:p w14:paraId="06F3F585" w14:textId="3D044145" w:rsidR="00E108F9" w:rsidRDefault="00241535" w:rsidP="00E108F9">
            <w:pPr>
              <w:pStyle w:val="Prrafodelista"/>
              <w:numPr>
                <w:ilvl w:val="0"/>
                <w:numId w:val="18"/>
              </w:num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 xml:space="preserve">En el plano denominado “Rajo Can Can; Estériles 8 y 17; y Áreas de Acopio de Baja Ley y Marginal. Medidas de Cierre Faena La Coipa” sin fecha del Anexo N° 19, se observa que para el plan de cierre se </w:t>
            </w:r>
            <w:r w:rsidR="0020763D" w:rsidRPr="0073413C">
              <w:rPr>
                <w:rFonts w:ascii="Calibri" w:eastAsia="Times New Roman" w:hAnsi="Calibri"/>
                <w:color w:val="000000"/>
                <w:sz w:val="22"/>
                <w:szCs w:val="22"/>
                <w:lang w:eastAsia="es-CL"/>
              </w:rPr>
              <w:t>consideraron</w:t>
            </w:r>
            <w:r w:rsidRPr="0073413C">
              <w:rPr>
                <w:rFonts w:ascii="Calibri" w:eastAsia="Times New Roman" w:hAnsi="Calibri"/>
                <w:color w:val="000000"/>
                <w:sz w:val="22"/>
                <w:szCs w:val="22"/>
                <w:lang w:eastAsia="es-CL"/>
              </w:rPr>
              <w:t xml:space="preserve"> por el titular los Botaderos N° 8 y N° 17</w:t>
            </w:r>
            <w:r w:rsidR="004167CC" w:rsidRPr="0073413C">
              <w:rPr>
                <w:rFonts w:ascii="Calibri" w:eastAsia="Times New Roman" w:hAnsi="Calibri"/>
                <w:color w:val="000000"/>
                <w:sz w:val="22"/>
                <w:szCs w:val="22"/>
                <w:lang w:eastAsia="es-CL"/>
              </w:rPr>
              <w:t xml:space="preserve"> en una superficie total de 13 </w:t>
            </w:r>
            <w:r w:rsidR="0020763D" w:rsidRPr="0073413C">
              <w:rPr>
                <w:rFonts w:ascii="Calibri" w:eastAsia="Times New Roman" w:hAnsi="Calibri"/>
                <w:color w:val="000000"/>
                <w:sz w:val="22"/>
                <w:szCs w:val="22"/>
                <w:lang w:eastAsia="es-CL"/>
              </w:rPr>
              <w:t>ha</w:t>
            </w:r>
            <w:r w:rsidR="009C0DE6" w:rsidRPr="0073413C">
              <w:rPr>
                <w:rFonts w:ascii="Calibri" w:eastAsia="Times New Roman" w:hAnsi="Calibri"/>
                <w:color w:val="000000"/>
                <w:sz w:val="22"/>
                <w:szCs w:val="22"/>
                <w:lang w:eastAsia="es-CL"/>
              </w:rPr>
              <w:t xml:space="preserve">. </w:t>
            </w:r>
            <w:r w:rsidR="00426DB3" w:rsidRPr="0073413C">
              <w:rPr>
                <w:rFonts w:ascii="Calibri" w:eastAsia="Times New Roman" w:hAnsi="Calibri"/>
                <w:color w:val="000000"/>
                <w:sz w:val="22"/>
                <w:szCs w:val="22"/>
                <w:lang w:eastAsia="es-CL"/>
              </w:rPr>
              <w:t>Durante</w:t>
            </w:r>
            <w:r w:rsidR="00B234D4" w:rsidRPr="0073413C">
              <w:rPr>
                <w:rFonts w:ascii="Calibri" w:eastAsia="Times New Roman" w:hAnsi="Calibri"/>
                <w:color w:val="000000"/>
                <w:sz w:val="22"/>
                <w:szCs w:val="22"/>
                <w:lang w:eastAsia="es-CL"/>
              </w:rPr>
              <w:t xml:space="preserve"> las inspecciones </w:t>
            </w:r>
            <w:r w:rsidR="00426DB3" w:rsidRPr="0073413C">
              <w:rPr>
                <w:rFonts w:ascii="Calibri" w:eastAsia="Times New Roman" w:hAnsi="Calibri"/>
                <w:color w:val="000000"/>
                <w:sz w:val="22"/>
                <w:szCs w:val="22"/>
                <w:lang w:eastAsia="es-CL"/>
              </w:rPr>
              <w:t>de las fiscalizaciones del año 2013 (ver Anexo N° 20) y 2015</w:t>
            </w:r>
            <w:r w:rsidR="009C0DE6" w:rsidRPr="0073413C">
              <w:rPr>
                <w:rFonts w:ascii="Calibri" w:eastAsia="Times New Roman" w:hAnsi="Calibri"/>
                <w:color w:val="000000"/>
                <w:sz w:val="22"/>
                <w:szCs w:val="22"/>
                <w:lang w:eastAsia="es-CL"/>
              </w:rPr>
              <w:t xml:space="preserve">, se informó que </w:t>
            </w:r>
            <w:r w:rsidR="00426DB3" w:rsidRPr="0073413C">
              <w:rPr>
                <w:rFonts w:ascii="Calibri" w:eastAsia="Times New Roman" w:hAnsi="Calibri"/>
                <w:color w:val="000000"/>
                <w:sz w:val="22"/>
                <w:szCs w:val="22"/>
                <w:lang w:eastAsia="es-CL"/>
              </w:rPr>
              <w:t xml:space="preserve">para el proyecto Can Can </w:t>
            </w:r>
            <w:r w:rsidRPr="0073413C">
              <w:rPr>
                <w:rFonts w:ascii="Calibri" w:eastAsia="Times New Roman" w:hAnsi="Calibri"/>
                <w:color w:val="000000"/>
                <w:sz w:val="22"/>
                <w:szCs w:val="22"/>
                <w:lang w:eastAsia="es-CL"/>
              </w:rPr>
              <w:t xml:space="preserve">solo </w:t>
            </w:r>
            <w:r w:rsidR="00C00446" w:rsidRPr="0073413C">
              <w:rPr>
                <w:rFonts w:ascii="Calibri" w:eastAsia="Times New Roman" w:hAnsi="Calibri"/>
                <w:color w:val="000000"/>
                <w:sz w:val="22"/>
                <w:szCs w:val="22"/>
                <w:lang w:eastAsia="es-CL"/>
              </w:rPr>
              <w:t>se construyó</w:t>
            </w:r>
            <w:r w:rsidR="009804E7" w:rsidRPr="0073413C">
              <w:rPr>
                <w:rFonts w:ascii="Calibri" w:eastAsia="Times New Roman" w:hAnsi="Calibri"/>
                <w:color w:val="000000"/>
                <w:sz w:val="22"/>
                <w:szCs w:val="22"/>
                <w:lang w:eastAsia="es-CL"/>
              </w:rPr>
              <w:t xml:space="preserve"> el Botadero N° 17</w:t>
            </w:r>
            <w:r w:rsidR="00426DB3" w:rsidRPr="0073413C">
              <w:rPr>
                <w:rFonts w:ascii="Calibri" w:eastAsia="Times New Roman" w:hAnsi="Calibri"/>
                <w:color w:val="000000"/>
                <w:sz w:val="22"/>
                <w:szCs w:val="22"/>
                <w:lang w:eastAsia="es-CL"/>
              </w:rPr>
              <w:t xml:space="preserve"> el cual se encontraría cerrado desde julio de 2012 y que se utilizó</w:t>
            </w:r>
            <w:r w:rsidR="00426DB3">
              <w:rPr>
                <w:rFonts w:ascii="Calibri" w:eastAsia="Times New Roman" w:hAnsi="Calibri"/>
                <w:color w:val="000000"/>
                <w:sz w:val="22"/>
                <w:szCs w:val="22"/>
                <w:lang w:eastAsia="es-CL"/>
              </w:rPr>
              <w:t xml:space="preserve"> el Botadero N° 9</w:t>
            </w:r>
            <w:r w:rsidR="009804E7">
              <w:rPr>
                <w:rFonts w:ascii="Calibri" w:eastAsia="Times New Roman" w:hAnsi="Calibri"/>
                <w:color w:val="000000"/>
                <w:sz w:val="22"/>
                <w:szCs w:val="22"/>
                <w:lang w:eastAsia="es-CL"/>
              </w:rPr>
              <w:t xml:space="preserve">, sin embargo </w:t>
            </w:r>
            <w:r w:rsidR="00D222F8">
              <w:rPr>
                <w:rFonts w:ascii="Calibri" w:eastAsia="Times New Roman" w:hAnsi="Calibri"/>
                <w:color w:val="000000"/>
                <w:sz w:val="22"/>
                <w:szCs w:val="22"/>
                <w:lang w:eastAsia="es-CL"/>
              </w:rPr>
              <w:t xml:space="preserve">en dicho plano se informa que </w:t>
            </w:r>
            <w:r w:rsidR="009804E7">
              <w:rPr>
                <w:rFonts w:ascii="Calibri" w:eastAsia="Times New Roman" w:hAnsi="Calibri"/>
                <w:color w:val="000000"/>
                <w:sz w:val="22"/>
                <w:szCs w:val="22"/>
                <w:lang w:eastAsia="es-CL"/>
              </w:rPr>
              <w:t xml:space="preserve">se construyeron los </w:t>
            </w:r>
            <w:r w:rsidRPr="009804E7">
              <w:rPr>
                <w:rFonts w:ascii="Calibri" w:eastAsia="Times New Roman" w:hAnsi="Calibri"/>
                <w:color w:val="000000"/>
                <w:sz w:val="22"/>
                <w:szCs w:val="22"/>
                <w:lang w:eastAsia="es-CL"/>
              </w:rPr>
              <w:t>Botaderos N° 8 y N° 17</w:t>
            </w:r>
            <w:r w:rsidR="009804E7">
              <w:rPr>
                <w:rFonts w:ascii="Calibri" w:eastAsia="Times New Roman" w:hAnsi="Calibri"/>
                <w:color w:val="000000"/>
                <w:sz w:val="22"/>
                <w:szCs w:val="22"/>
                <w:lang w:eastAsia="es-CL"/>
              </w:rPr>
              <w:t>,</w:t>
            </w:r>
            <w:r w:rsidR="00CE40F4">
              <w:rPr>
                <w:rFonts w:ascii="Calibri" w:eastAsia="Times New Roman" w:hAnsi="Calibri"/>
                <w:color w:val="000000"/>
                <w:sz w:val="22"/>
                <w:szCs w:val="22"/>
                <w:lang w:eastAsia="es-CL"/>
              </w:rPr>
              <w:t xml:space="preserve"> en lugar de los Botaderos N° 8, N° 16 y N° 17;</w:t>
            </w:r>
            <w:r w:rsidR="009804E7">
              <w:rPr>
                <w:rFonts w:ascii="Calibri" w:eastAsia="Times New Roman" w:hAnsi="Calibri"/>
                <w:color w:val="000000"/>
                <w:sz w:val="22"/>
                <w:szCs w:val="22"/>
                <w:lang w:eastAsia="es-CL"/>
              </w:rPr>
              <w:t xml:space="preserve"> para los cuales se consider</w:t>
            </w:r>
            <w:r w:rsidR="00460777">
              <w:rPr>
                <w:rFonts w:ascii="Calibri" w:eastAsia="Times New Roman" w:hAnsi="Calibri"/>
                <w:color w:val="000000"/>
                <w:sz w:val="22"/>
                <w:szCs w:val="22"/>
                <w:lang w:eastAsia="es-CL"/>
              </w:rPr>
              <w:t>a</w:t>
            </w:r>
            <w:r w:rsidR="009804E7">
              <w:rPr>
                <w:rFonts w:ascii="Calibri" w:eastAsia="Times New Roman" w:hAnsi="Calibri"/>
                <w:color w:val="000000"/>
                <w:sz w:val="22"/>
                <w:szCs w:val="22"/>
                <w:lang w:eastAsia="es-CL"/>
              </w:rPr>
              <w:t xml:space="preserve"> </w:t>
            </w:r>
            <w:r w:rsidR="00460777">
              <w:rPr>
                <w:rFonts w:ascii="Calibri" w:eastAsia="Times New Roman" w:hAnsi="Calibri"/>
                <w:color w:val="000000"/>
                <w:sz w:val="22"/>
                <w:szCs w:val="22"/>
                <w:lang w:eastAsia="es-CL"/>
              </w:rPr>
              <w:t xml:space="preserve">en las medidas de cierre </w:t>
            </w:r>
            <w:r w:rsidR="009804E7">
              <w:rPr>
                <w:rFonts w:ascii="Calibri" w:eastAsia="Times New Roman" w:hAnsi="Calibri"/>
                <w:color w:val="000000"/>
                <w:sz w:val="22"/>
                <w:szCs w:val="22"/>
                <w:lang w:eastAsia="es-CL"/>
              </w:rPr>
              <w:t xml:space="preserve">un canal perimetral </w:t>
            </w:r>
            <w:r w:rsidR="00945F6E">
              <w:rPr>
                <w:rFonts w:ascii="Calibri" w:eastAsia="Times New Roman" w:hAnsi="Calibri"/>
                <w:color w:val="000000"/>
                <w:sz w:val="22"/>
                <w:szCs w:val="22"/>
                <w:lang w:eastAsia="es-CL"/>
              </w:rPr>
              <w:t xml:space="preserve">de aguas lluvias </w:t>
            </w:r>
            <w:r w:rsidR="000C1A05">
              <w:rPr>
                <w:rFonts w:ascii="Calibri" w:eastAsia="Times New Roman" w:hAnsi="Calibri"/>
                <w:color w:val="000000"/>
                <w:sz w:val="22"/>
                <w:szCs w:val="22"/>
                <w:lang w:eastAsia="es-CL"/>
              </w:rPr>
              <w:t>en el sector norte y este.</w:t>
            </w:r>
          </w:p>
          <w:p w14:paraId="4CCC05FA" w14:textId="288D2EB4" w:rsidR="00945F6E" w:rsidRPr="00945F6E" w:rsidRDefault="00241535" w:rsidP="00945F6E">
            <w:pPr>
              <w:pStyle w:val="Prrafodelista"/>
              <w:numPr>
                <w:ilvl w:val="0"/>
                <w:numId w:val="18"/>
              </w:numPr>
              <w:rPr>
                <w:rFonts w:ascii="Calibri" w:eastAsia="Times New Roman" w:hAnsi="Calibri"/>
                <w:color w:val="000000"/>
                <w:sz w:val="22"/>
                <w:szCs w:val="22"/>
                <w:lang w:eastAsia="es-CL"/>
              </w:rPr>
            </w:pPr>
            <w:r w:rsidRPr="00E108F9">
              <w:rPr>
                <w:rFonts w:ascii="Calibri" w:eastAsia="Times New Roman" w:hAnsi="Calibri"/>
                <w:color w:val="000000"/>
                <w:sz w:val="22"/>
                <w:szCs w:val="22"/>
                <w:lang w:eastAsia="es-CL"/>
              </w:rPr>
              <w:t xml:space="preserve">En el </w:t>
            </w:r>
            <w:r w:rsidR="00E108F9">
              <w:rPr>
                <w:rFonts w:ascii="Calibri" w:eastAsia="Times New Roman" w:hAnsi="Calibri"/>
                <w:color w:val="000000"/>
                <w:sz w:val="22"/>
                <w:szCs w:val="22"/>
                <w:lang w:eastAsia="es-CL"/>
              </w:rPr>
              <w:t xml:space="preserve">mismo </w:t>
            </w:r>
            <w:r w:rsidRPr="00E108F9">
              <w:rPr>
                <w:rFonts w:ascii="Calibri" w:eastAsia="Times New Roman" w:hAnsi="Calibri"/>
                <w:color w:val="000000"/>
                <w:sz w:val="22"/>
                <w:szCs w:val="22"/>
                <w:lang w:eastAsia="es-CL"/>
              </w:rPr>
              <w:t xml:space="preserve">plano “Rajo Can Can; Estériles 8 y 17; y Áreas de Acopio de Baja Ley y Marginal. Medidas de Cierre Faena La Coipa” se </w:t>
            </w:r>
            <w:r w:rsidR="00AC576A" w:rsidRPr="00E108F9">
              <w:rPr>
                <w:rFonts w:ascii="Calibri" w:eastAsia="Times New Roman" w:hAnsi="Calibri"/>
                <w:color w:val="000000"/>
                <w:sz w:val="22"/>
                <w:szCs w:val="22"/>
                <w:lang w:eastAsia="es-CL"/>
              </w:rPr>
              <w:t>identifica un área</w:t>
            </w:r>
            <w:r w:rsidRPr="00E108F9">
              <w:rPr>
                <w:rFonts w:ascii="Calibri" w:eastAsia="Times New Roman" w:hAnsi="Calibri"/>
                <w:color w:val="000000"/>
                <w:sz w:val="22"/>
                <w:szCs w:val="22"/>
                <w:lang w:eastAsia="es-CL"/>
              </w:rPr>
              <w:t xml:space="preserve"> de acopio de baja ley </w:t>
            </w:r>
            <w:r w:rsidR="0038625C" w:rsidRPr="00E108F9">
              <w:rPr>
                <w:rFonts w:ascii="Calibri" w:eastAsia="Times New Roman" w:hAnsi="Calibri"/>
                <w:color w:val="000000"/>
                <w:sz w:val="22"/>
                <w:szCs w:val="22"/>
                <w:lang w:eastAsia="es-CL"/>
              </w:rPr>
              <w:t>denominada</w:t>
            </w:r>
            <w:r w:rsidRPr="00E108F9">
              <w:rPr>
                <w:rFonts w:ascii="Calibri" w:eastAsia="Times New Roman" w:hAnsi="Calibri"/>
                <w:color w:val="000000"/>
                <w:sz w:val="22"/>
                <w:szCs w:val="22"/>
                <w:lang w:eastAsia="es-CL"/>
              </w:rPr>
              <w:t xml:space="preserve"> STK-SP-</w:t>
            </w:r>
            <w:r w:rsidR="00AC576A" w:rsidRPr="00E108F9">
              <w:rPr>
                <w:rFonts w:ascii="Calibri" w:eastAsia="Times New Roman" w:hAnsi="Calibri"/>
                <w:color w:val="000000"/>
                <w:sz w:val="22"/>
                <w:szCs w:val="22"/>
                <w:lang w:eastAsia="es-CL"/>
              </w:rPr>
              <w:t xml:space="preserve">8 la cual se emplaza en un lugar distinto al aprobado, al noroeste del rajo </w:t>
            </w:r>
            <w:r w:rsidR="004167CC" w:rsidRPr="00E108F9">
              <w:rPr>
                <w:rFonts w:ascii="Calibri" w:eastAsia="Times New Roman" w:hAnsi="Calibri"/>
                <w:color w:val="000000"/>
                <w:sz w:val="22"/>
                <w:szCs w:val="22"/>
                <w:lang w:eastAsia="es-CL"/>
              </w:rPr>
              <w:t xml:space="preserve">en lugar del sureste, y en una superficie de 5,5 </w:t>
            </w:r>
            <w:r w:rsidR="0020763D" w:rsidRPr="00E108F9">
              <w:rPr>
                <w:rFonts w:ascii="Calibri" w:eastAsia="Times New Roman" w:hAnsi="Calibri"/>
                <w:color w:val="000000"/>
                <w:sz w:val="22"/>
                <w:szCs w:val="22"/>
                <w:lang w:eastAsia="es-CL"/>
              </w:rPr>
              <w:t>ha</w:t>
            </w:r>
            <w:r w:rsidR="004167CC" w:rsidRPr="00E108F9">
              <w:rPr>
                <w:rFonts w:ascii="Calibri" w:eastAsia="Times New Roman" w:hAnsi="Calibri"/>
                <w:color w:val="000000"/>
                <w:sz w:val="22"/>
                <w:szCs w:val="22"/>
                <w:lang w:eastAsia="es-CL"/>
              </w:rPr>
              <w:t xml:space="preserve"> en lugar de una superficie de 5 </w:t>
            </w:r>
            <w:r w:rsidR="0020763D" w:rsidRPr="00E108F9">
              <w:rPr>
                <w:rFonts w:ascii="Calibri" w:eastAsia="Times New Roman" w:hAnsi="Calibri"/>
                <w:color w:val="000000"/>
                <w:sz w:val="22"/>
                <w:szCs w:val="22"/>
                <w:lang w:eastAsia="es-CL"/>
              </w:rPr>
              <w:t>ha</w:t>
            </w:r>
            <w:r w:rsidR="004167CC" w:rsidRPr="00E108F9">
              <w:rPr>
                <w:rFonts w:ascii="Calibri" w:eastAsia="Times New Roman" w:hAnsi="Calibri"/>
                <w:color w:val="000000"/>
                <w:sz w:val="22"/>
                <w:szCs w:val="22"/>
                <w:lang w:eastAsia="es-CL"/>
              </w:rPr>
              <w:t xml:space="preserve"> acorde a lo aprobado</w:t>
            </w:r>
            <w:r w:rsidR="00945F6E">
              <w:rPr>
                <w:rFonts w:ascii="Calibri" w:eastAsia="Times New Roman" w:hAnsi="Calibri"/>
                <w:color w:val="000000"/>
                <w:sz w:val="22"/>
                <w:szCs w:val="22"/>
                <w:lang w:eastAsia="es-CL"/>
              </w:rPr>
              <w:t xml:space="preserve">, </w:t>
            </w:r>
            <w:r w:rsidR="00945F6E" w:rsidRPr="00945F6E">
              <w:rPr>
                <w:rFonts w:ascii="Calibri" w:eastAsia="Times New Roman" w:hAnsi="Calibri"/>
                <w:color w:val="000000"/>
                <w:sz w:val="22"/>
                <w:szCs w:val="22"/>
                <w:lang w:eastAsia="es-CL"/>
              </w:rPr>
              <w:t xml:space="preserve">para </w:t>
            </w:r>
            <w:r w:rsidR="00945F6E">
              <w:rPr>
                <w:rFonts w:ascii="Calibri" w:eastAsia="Times New Roman" w:hAnsi="Calibri"/>
                <w:color w:val="000000"/>
                <w:sz w:val="22"/>
                <w:szCs w:val="22"/>
                <w:lang w:eastAsia="es-CL"/>
              </w:rPr>
              <w:t>la cual</w:t>
            </w:r>
            <w:r w:rsidR="00945F6E" w:rsidRPr="00945F6E">
              <w:rPr>
                <w:rFonts w:ascii="Calibri" w:eastAsia="Times New Roman" w:hAnsi="Calibri"/>
                <w:color w:val="000000"/>
                <w:sz w:val="22"/>
                <w:szCs w:val="22"/>
                <w:lang w:eastAsia="es-CL"/>
              </w:rPr>
              <w:t xml:space="preserve"> se </w:t>
            </w:r>
            <w:r w:rsidR="00460777" w:rsidRPr="00460777">
              <w:rPr>
                <w:rFonts w:ascii="Calibri" w:eastAsia="Times New Roman" w:hAnsi="Calibri"/>
                <w:color w:val="000000"/>
                <w:sz w:val="22"/>
                <w:szCs w:val="22"/>
                <w:lang w:eastAsia="es-CL"/>
              </w:rPr>
              <w:t xml:space="preserve">considera en las medidas de cierre </w:t>
            </w:r>
            <w:r w:rsidR="00945F6E" w:rsidRPr="00945F6E">
              <w:rPr>
                <w:rFonts w:ascii="Calibri" w:eastAsia="Times New Roman" w:hAnsi="Calibri"/>
                <w:color w:val="000000"/>
                <w:sz w:val="22"/>
                <w:szCs w:val="22"/>
                <w:lang w:eastAsia="es-CL"/>
              </w:rPr>
              <w:t xml:space="preserve">un canal </w:t>
            </w:r>
            <w:r w:rsidR="00945F6E" w:rsidRPr="00945F6E">
              <w:rPr>
                <w:rFonts w:ascii="Calibri" w:eastAsia="Times New Roman" w:hAnsi="Calibri"/>
                <w:color w:val="000000"/>
                <w:sz w:val="22"/>
                <w:szCs w:val="22"/>
                <w:lang w:eastAsia="es-CL"/>
              </w:rPr>
              <w:lastRenderedPageBreak/>
              <w:t xml:space="preserve">perimetral de aguas lluvias en el sector </w:t>
            </w:r>
            <w:r w:rsidR="00945F6E">
              <w:rPr>
                <w:rFonts w:ascii="Calibri" w:eastAsia="Times New Roman" w:hAnsi="Calibri"/>
                <w:color w:val="000000"/>
                <w:sz w:val="22"/>
                <w:szCs w:val="22"/>
                <w:lang w:eastAsia="es-CL"/>
              </w:rPr>
              <w:t>noreste.</w:t>
            </w:r>
          </w:p>
          <w:p w14:paraId="08CBAC23" w14:textId="2B22B9F6" w:rsidR="00742350" w:rsidRDefault="004167CC" w:rsidP="00945F6E">
            <w:pPr>
              <w:pStyle w:val="Prrafodelista"/>
              <w:numPr>
                <w:ilvl w:val="0"/>
                <w:numId w:val="18"/>
              </w:numPr>
              <w:rPr>
                <w:rFonts w:ascii="Calibri" w:eastAsia="Times New Roman" w:hAnsi="Calibri"/>
                <w:color w:val="000000"/>
                <w:sz w:val="22"/>
                <w:szCs w:val="22"/>
                <w:lang w:eastAsia="es-CL"/>
              </w:rPr>
            </w:pPr>
            <w:r w:rsidRPr="00945F6E">
              <w:rPr>
                <w:rFonts w:ascii="Calibri" w:eastAsia="Times New Roman" w:hAnsi="Calibri"/>
                <w:color w:val="000000"/>
                <w:sz w:val="22"/>
                <w:szCs w:val="22"/>
                <w:lang w:eastAsia="es-CL"/>
              </w:rPr>
              <w:t xml:space="preserve"> Además </w:t>
            </w:r>
            <w:r w:rsidR="003404E5" w:rsidRPr="00945F6E">
              <w:rPr>
                <w:rFonts w:ascii="Calibri" w:eastAsia="Times New Roman" w:hAnsi="Calibri"/>
                <w:color w:val="000000"/>
                <w:sz w:val="22"/>
                <w:szCs w:val="22"/>
                <w:lang w:eastAsia="es-CL"/>
              </w:rPr>
              <w:t xml:space="preserve">en el mismo plano “Rajo Can Can; Estériles 8 y 17; y Áreas de Acopio de Baja Ley y Marginal. Medidas de Cierre Faena La Coipa” </w:t>
            </w:r>
            <w:r w:rsidRPr="00945F6E">
              <w:rPr>
                <w:rFonts w:ascii="Calibri" w:eastAsia="Times New Roman" w:hAnsi="Calibri"/>
                <w:color w:val="000000"/>
                <w:sz w:val="22"/>
                <w:szCs w:val="22"/>
                <w:lang w:eastAsia="es-CL"/>
              </w:rPr>
              <w:t xml:space="preserve">se identifica un área de acopio de marginal denominada </w:t>
            </w:r>
            <w:r w:rsidR="0038625C" w:rsidRPr="00945F6E">
              <w:rPr>
                <w:rFonts w:ascii="Calibri" w:eastAsia="Times New Roman" w:hAnsi="Calibri"/>
                <w:color w:val="000000"/>
                <w:sz w:val="22"/>
                <w:szCs w:val="22"/>
                <w:lang w:eastAsia="es-CL"/>
              </w:rPr>
              <w:t>Marginal-</w:t>
            </w:r>
            <w:r w:rsidRPr="00945F6E">
              <w:rPr>
                <w:rFonts w:ascii="Calibri" w:eastAsia="Times New Roman" w:hAnsi="Calibri"/>
                <w:color w:val="000000"/>
                <w:sz w:val="22"/>
                <w:szCs w:val="22"/>
                <w:lang w:eastAsia="es-CL"/>
              </w:rPr>
              <w:t>5</w:t>
            </w:r>
            <w:r w:rsidR="00241535" w:rsidRPr="00945F6E">
              <w:rPr>
                <w:rFonts w:ascii="Calibri" w:eastAsia="Times New Roman" w:hAnsi="Calibri"/>
                <w:color w:val="000000"/>
                <w:sz w:val="22"/>
                <w:szCs w:val="22"/>
                <w:lang w:eastAsia="es-CL"/>
              </w:rPr>
              <w:t xml:space="preserve">, </w:t>
            </w:r>
            <w:r w:rsidRPr="00945F6E">
              <w:rPr>
                <w:rFonts w:ascii="Calibri" w:eastAsia="Times New Roman" w:hAnsi="Calibri"/>
                <w:color w:val="000000"/>
                <w:sz w:val="22"/>
                <w:szCs w:val="22"/>
                <w:lang w:eastAsia="es-CL"/>
              </w:rPr>
              <w:t xml:space="preserve">en una superficie de 4,5 </w:t>
            </w:r>
            <w:r w:rsidR="00782D8E" w:rsidRPr="00945F6E">
              <w:rPr>
                <w:rFonts w:ascii="Calibri" w:eastAsia="Times New Roman" w:hAnsi="Calibri"/>
                <w:color w:val="000000"/>
                <w:sz w:val="22"/>
                <w:szCs w:val="22"/>
                <w:lang w:eastAsia="es-CL"/>
              </w:rPr>
              <w:t>ha</w:t>
            </w:r>
            <w:r w:rsidRPr="00945F6E">
              <w:rPr>
                <w:rFonts w:ascii="Calibri" w:eastAsia="Times New Roman" w:hAnsi="Calibri"/>
                <w:color w:val="000000"/>
                <w:sz w:val="22"/>
                <w:szCs w:val="22"/>
                <w:lang w:eastAsia="es-CL"/>
              </w:rPr>
              <w:t xml:space="preserve"> en lugar de una superficie de 4 </w:t>
            </w:r>
            <w:r w:rsidR="00782D8E" w:rsidRPr="00945F6E">
              <w:rPr>
                <w:rFonts w:ascii="Calibri" w:eastAsia="Times New Roman" w:hAnsi="Calibri"/>
                <w:color w:val="000000"/>
                <w:sz w:val="22"/>
                <w:szCs w:val="22"/>
                <w:lang w:eastAsia="es-CL"/>
              </w:rPr>
              <w:t>ha</w:t>
            </w:r>
            <w:r w:rsidRPr="00945F6E">
              <w:rPr>
                <w:rFonts w:ascii="Calibri" w:eastAsia="Times New Roman" w:hAnsi="Calibri"/>
                <w:color w:val="000000"/>
                <w:sz w:val="22"/>
                <w:szCs w:val="22"/>
                <w:lang w:eastAsia="es-CL"/>
              </w:rPr>
              <w:t xml:space="preserve"> acorde a lo aprobado</w:t>
            </w:r>
            <w:r w:rsidR="00945F6E">
              <w:rPr>
                <w:rFonts w:ascii="Calibri" w:eastAsia="Times New Roman" w:hAnsi="Calibri"/>
                <w:color w:val="000000"/>
                <w:sz w:val="22"/>
                <w:szCs w:val="22"/>
                <w:lang w:eastAsia="es-CL"/>
              </w:rPr>
              <w:t xml:space="preserve">, </w:t>
            </w:r>
            <w:r w:rsidR="00945F6E" w:rsidRPr="00945F6E">
              <w:rPr>
                <w:rFonts w:ascii="Calibri" w:eastAsia="Times New Roman" w:hAnsi="Calibri"/>
                <w:color w:val="000000"/>
                <w:sz w:val="22"/>
                <w:szCs w:val="22"/>
                <w:lang w:eastAsia="es-CL"/>
              </w:rPr>
              <w:t xml:space="preserve">para la cual se </w:t>
            </w:r>
            <w:r w:rsidR="00460777" w:rsidRPr="00460777">
              <w:rPr>
                <w:rFonts w:ascii="Calibri" w:eastAsia="Times New Roman" w:hAnsi="Calibri"/>
                <w:color w:val="000000"/>
                <w:sz w:val="22"/>
                <w:szCs w:val="22"/>
                <w:lang w:eastAsia="es-CL"/>
              </w:rPr>
              <w:t xml:space="preserve">considera en las medidas de cierre </w:t>
            </w:r>
            <w:r w:rsidR="00945F6E" w:rsidRPr="00945F6E">
              <w:rPr>
                <w:rFonts w:ascii="Calibri" w:eastAsia="Times New Roman" w:hAnsi="Calibri"/>
                <w:color w:val="000000"/>
                <w:sz w:val="22"/>
                <w:szCs w:val="22"/>
                <w:lang w:eastAsia="es-CL"/>
              </w:rPr>
              <w:t xml:space="preserve">un canal perimetral de aguas lluvias en </w:t>
            </w:r>
            <w:r w:rsidR="00945F6E">
              <w:rPr>
                <w:rFonts w:ascii="Calibri" w:eastAsia="Times New Roman" w:hAnsi="Calibri"/>
                <w:color w:val="000000"/>
                <w:sz w:val="22"/>
                <w:szCs w:val="22"/>
                <w:lang w:eastAsia="es-CL"/>
              </w:rPr>
              <w:t>los sectores norte, este y oeste.</w:t>
            </w:r>
          </w:p>
          <w:p w14:paraId="1EC67C53" w14:textId="04259EBD" w:rsidR="00C06116" w:rsidRPr="00CF0D07" w:rsidRDefault="00CE40F4" w:rsidP="00926AC7">
            <w:pPr>
              <w:pStyle w:val="Prrafodelista"/>
              <w:numPr>
                <w:ilvl w:val="0"/>
                <w:numId w:val="18"/>
              </w:numPr>
              <w:rPr>
                <w:rFonts w:ascii="Calibri" w:eastAsia="Times New Roman" w:hAnsi="Calibri"/>
                <w:color w:val="000000"/>
                <w:lang w:eastAsia="es-CL"/>
              </w:rPr>
            </w:pPr>
            <w:r w:rsidRPr="00CF0D07">
              <w:rPr>
                <w:rFonts w:ascii="Calibri" w:eastAsia="Times New Roman" w:hAnsi="Calibri"/>
                <w:color w:val="000000"/>
                <w:sz w:val="22"/>
                <w:szCs w:val="22"/>
                <w:lang w:eastAsia="es-CL"/>
              </w:rPr>
              <w:t xml:space="preserve">En el plano denominado “Botadero Estériles 9. Medidas de Cierre Faena La Coipa” sin fecha del Anexo N° 19, se observa que para el plan de cierre se </w:t>
            </w:r>
            <w:r w:rsidR="00C00446">
              <w:rPr>
                <w:rFonts w:ascii="Calibri" w:eastAsia="Times New Roman" w:hAnsi="Calibri"/>
                <w:color w:val="000000"/>
                <w:sz w:val="22"/>
                <w:szCs w:val="22"/>
                <w:lang w:eastAsia="es-CL"/>
              </w:rPr>
              <w:t>consideró</w:t>
            </w:r>
            <w:r w:rsidRPr="00CF0D07">
              <w:rPr>
                <w:rFonts w:ascii="Calibri" w:eastAsia="Times New Roman" w:hAnsi="Calibri"/>
                <w:color w:val="000000"/>
                <w:sz w:val="22"/>
                <w:szCs w:val="22"/>
                <w:lang w:eastAsia="es-CL"/>
              </w:rPr>
              <w:t xml:space="preserve"> por el titular canales perimetrales de aguas lluvias en los contornos del camino </w:t>
            </w:r>
            <w:r w:rsidR="00C06116" w:rsidRPr="00CF0D07">
              <w:rPr>
                <w:rFonts w:ascii="Calibri" w:eastAsia="Times New Roman" w:hAnsi="Calibri"/>
                <w:color w:val="000000"/>
                <w:sz w:val="22"/>
                <w:szCs w:val="22"/>
                <w:lang w:eastAsia="es-CL"/>
              </w:rPr>
              <w:t xml:space="preserve">minero </w:t>
            </w:r>
            <w:r w:rsidRPr="00CF0D07">
              <w:rPr>
                <w:rFonts w:ascii="Calibri" w:eastAsia="Times New Roman" w:hAnsi="Calibri"/>
                <w:color w:val="000000"/>
                <w:sz w:val="22"/>
                <w:szCs w:val="22"/>
                <w:lang w:eastAsia="es-CL"/>
              </w:rPr>
              <w:t xml:space="preserve">principal de la faena La Coipa y en el camino principal de acceso al botadero, </w:t>
            </w:r>
            <w:r w:rsidR="00C00446">
              <w:rPr>
                <w:rFonts w:ascii="Calibri" w:eastAsia="Times New Roman" w:hAnsi="Calibri"/>
                <w:color w:val="000000"/>
                <w:sz w:val="22"/>
                <w:szCs w:val="22"/>
                <w:lang w:eastAsia="es-CL"/>
              </w:rPr>
              <w:t>tal y como se informó</w:t>
            </w:r>
            <w:r w:rsidR="00C06116" w:rsidRPr="00CF0D07">
              <w:rPr>
                <w:rFonts w:ascii="Calibri" w:eastAsia="Times New Roman" w:hAnsi="Calibri"/>
                <w:color w:val="000000"/>
                <w:sz w:val="22"/>
                <w:szCs w:val="22"/>
                <w:lang w:eastAsia="es-CL"/>
              </w:rPr>
              <w:t xml:space="preserve"> y constató en terreno</w:t>
            </w:r>
            <w:r w:rsidRPr="00CF0D07">
              <w:rPr>
                <w:rFonts w:ascii="Calibri" w:eastAsia="Times New Roman" w:hAnsi="Calibri"/>
                <w:color w:val="000000"/>
                <w:sz w:val="22"/>
                <w:szCs w:val="22"/>
                <w:lang w:eastAsia="es-CL"/>
              </w:rPr>
              <w:t>.</w:t>
            </w:r>
          </w:p>
          <w:p w14:paraId="645BFA32" w14:textId="22CD3645" w:rsidR="00C06116" w:rsidRPr="00C06116" w:rsidRDefault="00C06116" w:rsidP="00C06116">
            <w:pPr>
              <w:rPr>
                <w:rFonts w:ascii="Calibri" w:eastAsia="Times New Roman" w:hAnsi="Calibri"/>
                <w:color w:val="000000"/>
                <w:lang w:eastAsia="es-CL"/>
              </w:rPr>
            </w:pPr>
          </w:p>
        </w:tc>
      </w:tr>
    </w:tbl>
    <w:p w14:paraId="5BEE92E0" w14:textId="77777777" w:rsidR="00574C48" w:rsidRDefault="00574C48" w:rsidP="00574C48">
      <w:pPr>
        <w:jc w:val="left"/>
        <w:rPr>
          <w:rFonts w:cstheme="minorHAnsi"/>
          <w:sz w:val="14"/>
          <w:szCs w:val="24"/>
        </w:rPr>
      </w:pPr>
    </w:p>
    <w:p w14:paraId="50B32462" w14:textId="77777777" w:rsidR="00641DB5" w:rsidRDefault="00641DB5" w:rsidP="00574C48">
      <w:pPr>
        <w:jc w:val="left"/>
        <w:rPr>
          <w:rFonts w:cstheme="minorHAnsi"/>
          <w:sz w:val="14"/>
          <w:szCs w:val="24"/>
        </w:rPr>
      </w:pPr>
    </w:p>
    <w:tbl>
      <w:tblPr>
        <w:tblW w:w="13712" w:type="dxa"/>
        <w:tblLayout w:type="fixed"/>
        <w:tblCellMar>
          <w:left w:w="70" w:type="dxa"/>
          <w:right w:w="70" w:type="dxa"/>
        </w:tblCellMar>
        <w:tblLook w:val="04A0" w:firstRow="1" w:lastRow="0" w:firstColumn="1" w:lastColumn="0" w:noHBand="0" w:noVBand="1"/>
      </w:tblPr>
      <w:tblGrid>
        <w:gridCol w:w="2595"/>
        <w:gridCol w:w="1964"/>
        <w:gridCol w:w="2032"/>
        <w:gridCol w:w="3403"/>
        <w:gridCol w:w="1752"/>
        <w:gridCol w:w="1966"/>
      </w:tblGrid>
      <w:tr w:rsidR="00641DB5" w:rsidRPr="00334D2C" w14:paraId="5BE7B64A" w14:textId="77777777" w:rsidTr="009F7201">
        <w:trPr>
          <w:trHeight w:val="12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4F8126D" w14:textId="77777777" w:rsidR="00641DB5" w:rsidRPr="00C70977" w:rsidRDefault="00641DB5" w:rsidP="009F7201">
            <w:pPr>
              <w:jc w:val="center"/>
              <w:rPr>
                <w:b/>
                <w:noProof/>
                <w:sz w:val="20"/>
                <w:szCs w:val="20"/>
                <w:lang w:eastAsia="es-CL"/>
              </w:rPr>
            </w:pPr>
            <w:r w:rsidRPr="00C70977">
              <w:rPr>
                <w:b/>
                <w:noProof/>
                <w:sz w:val="20"/>
                <w:szCs w:val="20"/>
                <w:lang w:eastAsia="es-CL"/>
              </w:rPr>
              <w:t>Registros</w:t>
            </w:r>
          </w:p>
        </w:tc>
      </w:tr>
      <w:tr w:rsidR="00641DB5" w:rsidRPr="00334D2C" w14:paraId="375E3246" w14:textId="77777777" w:rsidTr="009F7201">
        <w:trPr>
          <w:trHeight w:val="2805"/>
        </w:trPr>
        <w:tc>
          <w:tcPr>
            <w:tcW w:w="240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34914CA" w14:textId="6DCB51C5" w:rsidR="00641DB5" w:rsidRDefault="00641DB5" w:rsidP="009F7201">
            <w:pPr>
              <w:jc w:val="center"/>
              <w:rPr>
                <w:noProof/>
                <w:lang w:eastAsia="es-CL"/>
              </w:rPr>
            </w:pPr>
            <w:r>
              <w:rPr>
                <w:noProof/>
                <w:lang w:eastAsia="es-CL"/>
              </w:rPr>
              <w:t xml:space="preserve">  </w:t>
            </w:r>
            <w:r>
              <w:rPr>
                <w:noProof/>
                <w:lang w:eastAsia="es-CL"/>
              </w:rPr>
              <w:drawing>
                <wp:inline distT="0" distB="0" distL="0" distR="0" wp14:anchorId="2C0CE5BC" wp14:editId="05D617D2">
                  <wp:extent cx="3981450" cy="13716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81450" cy="1371600"/>
                          </a:xfrm>
                          <a:prstGeom prst="rect">
                            <a:avLst/>
                          </a:prstGeom>
                        </pic:spPr>
                      </pic:pic>
                    </a:graphicData>
                  </a:graphic>
                </wp:inline>
              </w:drawing>
            </w:r>
          </w:p>
        </w:tc>
        <w:tc>
          <w:tcPr>
            <w:tcW w:w="259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5AF7668" w14:textId="5B12716C" w:rsidR="00641DB5" w:rsidRPr="00015864" w:rsidRDefault="009946CB" w:rsidP="009F7201">
            <w:pPr>
              <w:jc w:val="center"/>
              <w:rPr>
                <w:noProof/>
                <w:lang w:eastAsia="es-CL"/>
                <w14:glow w14:rad="1511300">
                  <w14:schemeClr w14:val="bg1"/>
                </w14:glow>
              </w:rPr>
            </w:pPr>
            <w:r>
              <w:rPr>
                <w:noProof/>
                <w:lang w:eastAsia="es-CL"/>
              </w:rPr>
              <w:drawing>
                <wp:inline distT="0" distB="0" distL="0" distR="0" wp14:anchorId="6D9617DF" wp14:editId="4AD7A91B">
                  <wp:extent cx="2592000" cy="1944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92000" cy="1944000"/>
                          </a:xfrm>
                          <a:prstGeom prst="rect">
                            <a:avLst/>
                          </a:prstGeom>
                        </pic:spPr>
                      </pic:pic>
                    </a:graphicData>
                  </a:graphic>
                </wp:inline>
              </w:drawing>
            </w:r>
            <w:r w:rsidR="00641DB5">
              <w:rPr>
                <w:noProof/>
                <w:lang w:eastAsia="es-CL"/>
              </w:rPr>
              <w:t xml:space="preserve"> </w:t>
            </w:r>
          </w:p>
        </w:tc>
      </w:tr>
      <w:tr w:rsidR="00641DB5" w:rsidRPr="00334D2C" w14:paraId="47EF305A" w14:textId="77777777" w:rsidTr="009F7201">
        <w:trPr>
          <w:trHeight w:val="300"/>
        </w:trPr>
        <w:tc>
          <w:tcPr>
            <w:tcW w:w="946" w:type="pct"/>
            <w:tcBorders>
              <w:top w:val="single" w:sz="4" w:space="0" w:color="auto"/>
              <w:left w:val="single" w:sz="4" w:space="0" w:color="auto"/>
              <w:bottom w:val="single" w:sz="4" w:space="0" w:color="auto"/>
              <w:right w:val="nil"/>
            </w:tcBorders>
            <w:shd w:val="clear" w:color="auto" w:fill="auto"/>
            <w:noWrap/>
            <w:vAlign w:val="center"/>
            <w:hideMark/>
          </w:tcPr>
          <w:p w14:paraId="33BB6DA3" w14:textId="57F7B1EB" w:rsidR="00641DB5" w:rsidRPr="00641DB5" w:rsidRDefault="00641DB5" w:rsidP="009F7201">
            <w:pPr>
              <w:rPr>
                <w:rFonts w:eastAsia="Times New Roman"/>
                <w:b/>
                <w:color w:val="000000"/>
                <w:sz w:val="18"/>
                <w:szCs w:val="20"/>
                <w:lang w:eastAsia="es-CL"/>
              </w:rPr>
            </w:pPr>
            <w:r w:rsidRPr="00641DB5">
              <w:rPr>
                <w:b/>
                <w:sz w:val="18"/>
                <w:szCs w:val="20"/>
              </w:rPr>
              <w:t>Fotografía 17</w:t>
            </w:r>
          </w:p>
        </w:tc>
        <w:tc>
          <w:tcPr>
            <w:tcW w:w="14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69E79F" w14:textId="77777777" w:rsidR="00641DB5" w:rsidRPr="00641DB5" w:rsidRDefault="00641DB5" w:rsidP="009F7201">
            <w:pPr>
              <w:rPr>
                <w:rFonts w:eastAsia="Times New Roman"/>
                <w:b/>
                <w:color w:val="000000"/>
                <w:sz w:val="18"/>
                <w:szCs w:val="20"/>
                <w:lang w:eastAsia="es-CL"/>
              </w:rPr>
            </w:pPr>
            <w:r w:rsidRPr="00641DB5">
              <w:rPr>
                <w:rFonts w:eastAsia="Times New Roman"/>
                <w:b/>
                <w:color w:val="000000"/>
                <w:sz w:val="18"/>
                <w:szCs w:val="20"/>
                <w:lang w:eastAsia="es-CL"/>
              </w:rPr>
              <w:t>Fecha: 18 de marzo de 2015</w:t>
            </w:r>
          </w:p>
        </w:tc>
        <w:tc>
          <w:tcPr>
            <w:tcW w:w="1241" w:type="pct"/>
            <w:tcBorders>
              <w:top w:val="single" w:sz="4" w:space="0" w:color="auto"/>
              <w:left w:val="nil"/>
              <w:bottom w:val="single" w:sz="4" w:space="0" w:color="auto"/>
              <w:right w:val="nil"/>
            </w:tcBorders>
            <w:shd w:val="clear" w:color="auto" w:fill="auto"/>
            <w:noWrap/>
            <w:vAlign w:val="center"/>
            <w:hideMark/>
          </w:tcPr>
          <w:p w14:paraId="51E79DB2" w14:textId="1E5476FA" w:rsidR="00641DB5" w:rsidRPr="00641DB5" w:rsidRDefault="00641DB5" w:rsidP="009F7201">
            <w:pPr>
              <w:rPr>
                <w:b/>
                <w:sz w:val="18"/>
                <w:szCs w:val="20"/>
              </w:rPr>
            </w:pPr>
            <w:r w:rsidRPr="00641DB5">
              <w:rPr>
                <w:b/>
                <w:sz w:val="18"/>
                <w:szCs w:val="20"/>
              </w:rPr>
              <w:t>Fotografía 18</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9994D3" w14:textId="77777777" w:rsidR="00641DB5" w:rsidRPr="00334D2C" w:rsidRDefault="00641DB5" w:rsidP="009F7201">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D45988">
              <w:rPr>
                <w:rFonts w:eastAsia="Times New Roman"/>
                <w:b/>
                <w:color w:val="000000"/>
                <w:sz w:val="18"/>
                <w:szCs w:val="20"/>
                <w:lang w:eastAsia="es-CL"/>
              </w:rPr>
              <w:t>18 de marzo de 2015</w:t>
            </w:r>
          </w:p>
        </w:tc>
      </w:tr>
      <w:tr w:rsidR="00641DB5" w:rsidRPr="00334D2C" w14:paraId="014F9847" w14:textId="77777777" w:rsidTr="009F7201">
        <w:trPr>
          <w:trHeight w:val="300"/>
        </w:trPr>
        <w:tc>
          <w:tcPr>
            <w:tcW w:w="9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1ED466" w14:textId="77777777" w:rsidR="00641DB5" w:rsidRPr="00334D2C" w:rsidRDefault="00641DB5" w:rsidP="009F7201">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3FC70F84" w14:textId="4A49394C" w:rsidR="00641DB5" w:rsidRPr="00791140" w:rsidRDefault="00641DB5" w:rsidP="00641DB5">
            <w:pPr>
              <w:jc w:val="left"/>
              <w:rPr>
                <w:rFonts w:ascii="Calibri" w:eastAsia="Times New Roman" w:hAnsi="Calibri"/>
                <w:b/>
                <w:color w:val="000000"/>
                <w:sz w:val="18"/>
                <w:szCs w:val="18"/>
                <w:lang w:eastAsia="es-CL"/>
              </w:rPr>
            </w:pPr>
            <w:r w:rsidRPr="00791140">
              <w:rPr>
                <w:rFonts w:ascii="Calibri" w:eastAsia="Times New Roman" w:hAnsi="Calibri"/>
                <w:b/>
                <w:color w:val="000000"/>
                <w:sz w:val="18"/>
                <w:szCs w:val="18"/>
                <w:lang w:eastAsia="es-CL"/>
              </w:rPr>
              <w:t xml:space="preserve">Norte: </w:t>
            </w:r>
            <w:r w:rsidRPr="00641DB5">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641DB5">
              <w:rPr>
                <w:rFonts w:ascii="Calibri" w:eastAsia="Times New Roman" w:hAnsi="Calibri"/>
                <w:b/>
                <w:color w:val="000000"/>
                <w:sz w:val="18"/>
                <w:szCs w:val="18"/>
                <w:lang w:eastAsia="es-CL"/>
              </w:rPr>
              <w:t>035</w:t>
            </w:r>
            <w:r>
              <w:rPr>
                <w:rFonts w:ascii="Calibri" w:eastAsia="Times New Roman" w:hAnsi="Calibri"/>
                <w:b/>
                <w:color w:val="000000"/>
                <w:sz w:val="18"/>
                <w:szCs w:val="18"/>
                <w:lang w:eastAsia="es-CL"/>
              </w:rPr>
              <w:t>.</w:t>
            </w:r>
            <w:r w:rsidRPr="00641DB5">
              <w:rPr>
                <w:rFonts w:ascii="Calibri" w:eastAsia="Times New Roman" w:hAnsi="Calibri"/>
                <w:b/>
                <w:color w:val="000000"/>
                <w:sz w:val="18"/>
                <w:szCs w:val="18"/>
                <w:lang w:eastAsia="es-CL"/>
              </w:rPr>
              <w:t>054</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14:paraId="52AB1936" w14:textId="6CF6E61B" w:rsidR="00641DB5" w:rsidRPr="00791140" w:rsidRDefault="00641DB5" w:rsidP="009F7201">
            <w:pPr>
              <w:jc w:val="left"/>
              <w:rPr>
                <w:rFonts w:ascii="Calibri" w:eastAsia="Times New Roman" w:hAnsi="Calibri"/>
                <w:b/>
                <w:color w:val="000000"/>
                <w:sz w:val="18"/>
                <w:szCs w:val="18"/>
                <w:lang w:eastAsia="es-CL"/>
              </w:rPr>
            </w:pPr>
            <w:r w:rsidRPr="00791140">
              <w:rPr>
                <w:rFonts w:ascii="Calibri" w:eastAsia="Times New Roman" w:hAnsi="Calibri"/>
                <w:b/>
                <w:color w:val="000000"/>
                <w:sz w:val="18"/>
                <w:szCs w:val="18"/>
                <w:lang w:eastAsia="es-CL"/>
              </w:rPr>
              <w:t xml:space="preserve">Este: </w:t>
            </w:r>
            <w:r w:rsidRPr="00641DB5">
              <w:rPr>
                <w:rFonts w:ascii="Calibri" w:eastAsia="Times New Roman" w:hAnsi="Calibri"/>
                <w:b/>
                <w:color w:val="000000"/>
                <w:sz w:val="18"/>
                <w:szCs w:val="18"/>
                <w:lang w:eastAsia="es-CL"/>
              </w:rPr>
              <w:t>473</w:t>
            </w:r>
            <w:r>
              <w:rPr>
                <w:rFonts w:ascii="Calibri" w:eastAsia="Times New Roman" w:hAnsi="Calibri"/>
                <w:b/>
                <w:color w:val="000000"/>
                <w:sz w:val="18"/>
                <w:szCs w:val="18"/>
                <w:lang w:eastAsia="es-CL"/>
              </w:rPr>
              <w:t>.</w:t>
            </w:r>
            <w:r w:rsidRPr="00641DB5">
              <w:rPr>
                <w:rFonts w:ascii="Calibri" w:eastAsia="Times New Roman" w:hAnsi="Calibri"/>
                <w:b/>
                <w:color w:val="000000"/>
                <w:sz w:val="18"/>
                <w:szCs w:val="18"/>
                <w:lang w:eastAsia="es-CL"/>
              </w:rPr>
              <w:t>328</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8F319CB" w14:textId="77777777" w:rsidR="00641DB5" w:rsidRPr="00334D2C" w:rsidRDefault="00641DB5" w:rsidP="009F7201">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713126CF" w14:textId="4C99B345" w:rsidR="00641DB5" w:rsidRPr="00334D2C" w:rsidRDefault="00641DB5" w:rsidP="009F7201">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009946CB" w:rsidRPr="009946CB">
              <w:rPr>
                <w:rFonts w:ascii="Calibri" w:eastAsia="Times New Roman" w:hAnsi="Calibri"/>
                <w:b/>
                <w:color w:val="000000"/>
                <w:sz w:val="18"/>
                <w:szCs w:val="18"/>
                <w:lang w:eastAsia="es-CL"/>
              </w:rPr>
              <w:t>7</w:t>
            </w:r>
            <w:r w:rsidR="009946CB">
              <w:rPr>
                <w:rFonts w:ascii="Calibri" w:eastAsia="Times New Roman" w:hAnsi="Calibri"/>
                <w:b/>
                <w:color w:val="000000"/>
                <w:sz w:val="18"/>
                <w:szCs w:val="18"/>
                <w:lang w:eastAsia="es-CL"/>
              </w:rPr>
              <w:t>.</w:t>
            </w:r>
            <w:r w:rsidR="009946CB" w:rsidRPr="009946CB">
              <w:rPr>
                <w:rFonts w:ascii="Calibri" w:eastAsia="Times New Roman" w:hAnsi="Calibri"/>
                <w:b/>
                <w:color w:val="000000"/>
                <w:sz w:val="18"/>
                <w:szCs w:val="18"/>
                <w:lang w:eastAsia="es-CL"/>
              </w:rPr>
              <w:t>035</w:t>
            </w:r>
            <w:r w:rsidR="009946CB">
              <w:rPr>
                <w:rFonts w:ascii="Calibri" w:eastAsia="Times New Roman" w:hAnsi="Calibri"/>
                <w:b/>
                <w:color w:val="000000"/>
                <w:sz w:val="18"/>
                <w:szCs w:val="18"/>
                <w:lang w:eastAsia="es-CL"/>
              </w:rPr>
              <w:t>.</w:t>
            </w:r>
            <w:r w:rsidR="009946CB" w:rsidRPr="009946CB">
              <w:rPr>
                <w:rFonts w:ascii="Calibri" w:eastAsia="Times New Roman" w:hAnsi="Calibri"/>
                <w:b/>
                <w:color w:val="000000"/>
                <w:sz w:val="18"/>
                <w:szCs w:val="18"/>
                <w:lang w:eastAsia="es-CL"/>
              </w:rPr>
              <w:t>879</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05AAB788" w14:textId="5998EC65" w:rsidR="00641DB5" w:rsidRPr="00334D2C" w:rsidRDefault="00641DB5" w:rsidP="009F7201">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009946CB" w:rsidRPr="009946CB">
              <w:rPr>
                <w:rFonts w:ascii="Calibri" w:eastAsia="Times New Roman" w:hAnsi="Calibri"/>
                <w:b/>
                <w:color w:val="000000"/>
                <w:sz w:val="18"/>
                <w:szCs w:val="18"/>
                <w:lang w:eastAsia="es-CL"/>
              </w:rPr>
              <w:t>473</w:t>
            </w:r>
            <w:r w:rsidR="009946CB">
              <w:rPr>
                <w:rFonts w:ascii="Calibri" w:eastAsia="Times New Roman" w:hAnsi="Calibri"/>
                <w:b/>
                <w:color w:val="000000"/>
                <w:sz w:val="18"/>
                <w:szCs w:val="18"/>
                <w:lang w:eastAsia="es-CL"/>
              </w:rPr>
              <w:t>.</w:t>
            </w:r>
            <w:r w:rsidR="009946CB" w:rsidRPr="009946CB">
              <w:rPr>
                <w:rFonts w:ascii="Calibri" w:eastAsia="Times New Roman" w:hAnsi="Calibri"/>
                <w:b/>
                <w:color w:val="000000"/>
                <w:sz w:val="18"/>
                <w:szCs w:val="18"/>
                <w:lang w:eastAsia="es-CL"/>
              </w:rPr>
              <w:t>491</w:t>
            </w:r>
          </w:p>
        </w:tc>
      </w:tr>
      <w:tr w:rsidR="00641DB5" w:rsidRPr="00334D2C" w14:paraId="25CCBD31" w14:textId="77777777" w:rsidTr="009946CB">
        <w:trPr>
          <w:trHeight w:val="216"/>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5919449" w14:textId="1B38328D" w:rsidR="00641DB5" w:rsidRPr="00334D2C" w:rsidRDefault="00641DB5" w:rsidP="009946CB">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Pr>
                <w:rFonts w:ascii="Calibri" w:eastAsia="Times New Roman" w:hAnsi="Calibri"/>
                <w:color w:val="000000"/>
                <w:sz w:val="18"/>
                <w:szCs w:val="18"/>
                <w:lang w:eastAsia="es-CL"/>
              </w:rPr>
              <w:t xml:space="preserve">Acceso a </w:t>
            </w:r>
            <w:r w:rsidR="009946CB" w:rsidRPr="009946CB">
              <w:rPr>
                <w:rFonts w:ascii="Calibri" w:eastAsia="Times New Roman" w:hAnsi="Calibri"/>
                <w:color w:val="000000"/>
                <w:sz w:val="18"/>
                <w:szCs w:val="18"/>
                <w:lang w:eastAsia="es-CL"/>
              </w:rPr>
              <w:t>explotación Can Can</w:t>
            </w:r>
            <w:r w:rsidR="009946CB">
              <w:rPr>
                <w:rFonts w:ascii="Calibri" w:eastAsia="Times New Roman" w:hAnsi="Calibri"/>
                <w:color w:val="000000"/>
                <w:sz w:val="18"/>
                <w:szCs w:val="18"/>
                <w:lang w:eastAsia="es-CL"/>
              </w:rPr>
              <w:t>, cerrado.</w:t>
            </w:r>
          </w:p>
        </w:tc>
        <w:tc>
          <w:tcPr>
            <w:tcW w:w="259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CF2B314" w14:textId="4E7F51C4" w:rsidR="009946CB" w:rsidRPr="009946CB" w:rsidRDefault="00641DB5" w:rsidP="009946CB">
            <w:pPr>
              <w:spacing w:before="120" w:after="120"/>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9946CB" w:rsidRPr="009946CB">
              <w:rPr>
                <w:rFonts w:ascii="Calibri" w:eastAsia="Times New Roman" w:hAnsi="Calibri"/>
                <w:color w:val="000000"/>
                <w:sz w:val="18"/>
                <w:szCs w:val="18"/>
                <w:lang w:eastAsia="es-CL"/>
              </w:rPr>
              <w:t>Accesos a botadero N° 9, cerrado.</w:t>
            </w:r>
          </w:p>
        </w:tc>
      </w:tr>
      <w:tr w:rsidR="000A2438" w:rsidRPr="00334D2C" w14:paraId="251F5686" w14:textId="77777777" w:rsidTr="009F7201">
        <w:trPr>
          <w:trHeight w:val="2805"/>
        </w:trPr>
        <w:tc>
          <w:tcPr>
            <w:tcW w:w="240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61B0963" w14:textId="29DB129B" w:rsidR="000A2438" w:rsidRDefault="000A2438" w:rsidP="009F7201">
            <w:pPr>
              <w:jc w:val="center"/>
              <w:rPr>
                <w:noProof/>
                <w:lang w:eastAsia="es-CL"/>
              </w:rPr>
            </w:pPr>
            <w:r>
              <w:rPr>
                <w:noProof/>
                <w:lang w:eastAsia="es-CL"/>
              </w:rPr>
              <w:lastRenderedPageBreak/>
              <mc:AlternateContent>
                <mc:Choice Requires="wps">
                  <w:drawing>
                    <wp:anchor distT="0" distB="0" distL="114300" distR="114300" simplePos="0" relativeHeight="251664896" behindDoc="0" locked="0" layoutInCell="1" allowOverlap="1" wp14:anchorId="5D42E7B9" wp14:editId="4830883C">
                      <wp:simplePos x="0" y="0"/>
                      <wp:positionH relativeFrom="column">
                        <wp:posOffset>1470660</wp:posOffset>
                      </wp:positionH>
                      <wp:positionV relativeFrom="paragraph">
                        <wp:posOffset>471170</wp:posOffset>
                      </wp:positionV>
                      <wp:extent cx="767715" cy="249555"/>
                      <wp:effectExtent l="0" t="0" r="13335" b="17145"/>
                      <wp:wrapNone/>
                      <wp:docPr id="64" name="Llamada de flecha a la derecha 64"/>
                      <wp:cNvGraphicFramePr/>
                      <a:graphic xmlns:a="http://schemas.openxmlformats.org/drawingml/2006/main">
                        <a:graphicData uri="http://schemas.microsoft.com/office/word/2010/wordprocessingShape">
                          <wps:wsp>
                            <wps:cNvSpPr/>
                            <wps:spPr>
                              <a:xfrm>
                                <a:off x="0" y="0"/>
                                <a:ext cx="767715" cy="249555"/>
                              </a:xfrm>
                              <a:prstGeom prst="rightArrowCallout">
                                <a:avLst/>
                              </a:prstGeom>
                              <a:solidFill>
                                <a:srgbClr val="4F81BD"/>
                              </a:solidFill>
                              <a:ln w="25400" cap="flat" cmpd="sng" algn="ctr">
                                <a:solidFill>
                                  <a:srgbClr val="4F81BD">
                                    <a:shade val="50000"/>
                                  </a:srgbClr>
                                </a:solidFill>
                                <a:prstDash val="solid"/>
                              </a:ln>
                              <a:effectLst/>
                            </wps:spPr>
                            <wps:txbx>
                              <w:txbxContent>
                                <w:p w14:paraId="00B8CF04" w14:textId="4C1C47F9" w:rsidR="009E49EB" w:rsidRPr="00D57A6C" w:rsidRDefault="009E49EB" w:rsidP="000A2438">
                                  <w:pPr>
                                    <w:jc w:val="center"/>
                                    <w:rPr>
                                      <w:sz w:val="12"/>
                                      <w:szCs w:val="12"/>
                                    </w:rPr>
                                  </w:pPr>
                                  <w:r>
                                    <w:rPr>
                                      <w:color w:val="FFFFFF" w:themeColor="background1"/>
                                      <w:sz w:val="12"/>
                                      <w:szCs w:val="12"/>
                                    </w:rPr>
                                    <w:t>Canal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42E7B9"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lamada de flecha a la derecha 64" o:spid="_x0000_s1027" type="#_x0000_t78" style="position:absolute;left:0;text-align:left;margin-left:115.8pt;margin-top:37.1pt;width:60.45pt;height:19.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" adj="14035,,19845" fillcolor="#4f81bd" strokecolor="#385d8a" strokeweight="2pt">
                      <v:textbox>
                        <w:txbxContent>
                          <w:p w14:paraId="00B8CF04" w14:textId="4C1C47F9" w:rsidR="009E49EB" w:rsidRPr="00D57A6C" w:rsidRDefault="009E49EB" w:rsidP="000A2438">
                            <w:pPr>
                              <w:jc w:val="center"/>
                              <w:rPr>
                                <w:sz w:val="12"/>
                                <w:szCs w:val="12"/>
                              </w:rPr>
                            </w:pPr>
                            <w:r>
                              <w:rPr>
                                <w:color w:val="FFFFFF" w:themeColor="background1"/>
                                <w:sz w:val="12"/>
                                <w:szCs w:val="12"/>
                              </w:rPr>
                              <w:t>Canal</w:t>
                            </w:r>
                          </w:p>
                        </w:txbxContent>
                      </v:textbox>
                    </v:shape>
                  </w:pict>
                </mc:Fallback>
              </mc:AlternateContent>
            </w:r>
            <w:r>
              <w:rPr>
                <w:noProof/>
                <w:lang w:eastAsia="es-CL"/>
              </w:rPr>
              <w:t xml:space="preserve">  </w:t>
            </w:r>
            <w:r>
              <w:rPr>
                <w:noProof/>
                <w:lang w:eastAsia="es-CL"/>
              </w:rPr>
              <w:drawing>
                <wp:inline distT="0" distB="0" distL="0" distR="0" wp14:anchorId="3DDAE9FC" wp14:editId="54F7FE40">
                  <wp:extent cx="2592000" cy="19440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92000" cy="1944000"/>
                          </a:xfrm>
                          <a:prstGeom prst="rect">
                            <a:avLst/>
                          </a:prstGeom>
                        </pic:spPr>
                      </pic:pic>
                    </a:graphicData>
                  </a:graphic>
                </wp:inline>
              </w:drawing>
            </w:r>
          </w:p>
        </w:tc>
        <w:tc>
          <w:tcPr>
            <w:tcW w:w="259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643E118" w14:textId="03CC5E06" w:rsidR="000A2438" w:rsidRPr="00015864" w:rsidRDefault="000A2438" w:rsidP="009F7201">
            <w:pPr>
              <w:jc w:val="center"/>
              <w:rPr>
                <w:noProof/>
                <w:lang w:eastAsia="es-CL"/>
                <w14:glow w14:rad="1511300">
                  <w14:schemeClr w14:val="bg1"/>
                </w14:glow>
              </w:rPr>
            </w:pPr>
            <w:r>
              <w:rPr>
                <w:noProof/>
                <w:lang w:eastAsia="es-CL"/>
              </w:rPr>
              <w:drawing>
                <wp:inline distT="0" distB="0" distL="0" distR="0" wp14:anchorId="523FB850" wp14:editId="09C48680">
                  <wp:extent cx="2592000" cy="19440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92000" cy="1944000"/>
                          </a:xfrm>
                          <a:prstGeom prst="rect">
                            <a:avLst/>
                          </a:prstGeom>
                        </pic:spPr>
                      </pic:pic>
                    </a:graphicData>
                  </a:graphic>
                </wp:inline>
              </w:drawing>
            </w:r>
            <w:r>
              <w:rPr>
                <w:noProof/>
                <w:lang w:eastAsia="es-CL"/>
              </w:rPr>
              <w:t xml:space="preserve"> </w:t>
            </w:r>
          </w:p>
        </w:tc>
      </w:tr>
      <w:tr w:rsidR="000A2438" w:rsidRPr="00334D2C" w14:paraId="5AB2BF1C" w14:textId="77777777" w:rsidTr="009F7201">
        <w:trPr>
          <w:trHeight w:val="300"/>
        </w:trPr>
        <w:tc>
          <w:tcPr>
            <w:tcW w:w="946" w:type="pct"/>
            <w:tcBorders>
              <w:top w:val="single" w:sz="4" w:space="0" w:color="auto"/>
              <w:left w:val="single" w:sz="4" w:space="0" w:color="auto"/>
              <w:bottom w:val="single" w:sz="4" w:space="0" w:color="auto"/>
              <w:right w:val="nil"/>
            </w:tcBorders>
            <w:shd w:val="clear" w:color="auto" w:fill="auto"/>
            <w:noWrap/>
            <w:vAlign w:val="center"/>
            <w:hideMark/>
          </w:tcPr>
          <w:p w14:paraId="3E470F72" w14:textId="7FA62B29" w:rsidR="000A2438" w:rsidRPr="00641DB5" w:rsidRDefault="000A2438" w:rsidP="009F7201">
            <w:pPr>
              <w:rPr>
                <w:rFonts w:eastAsia="Times New Roman"/>
                <w:b/>
                <w:color w:val="000000"/>
                <w:sz w:val="18"/>
                <w:szCs w:val="20"/>
                <w:lang w:eastAsia="es-CL"/>
              </w:rPr>
            </w:pPr>
            <w:r>
              <w:rPr>
                <w:b/>
                <w:sz w:val="18"/>
                <w:szCs w:val="20"/>
              </w:rPr>
              <w:t>Fotografía 19</w:t>
            </w:r>
          </w:p>
        </w:tc>
        <w:tc>
          <w:tcPr>
            <w:tcW w:w="14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286E2B" w14:textId="77777777" w:rsidR="000A2438" w:rsidRPr="00641DB5" w:rsidRDefault="000A2438" w:rsidP="009F7201">
            <w:pPr>
              <w:rPr>
                <w:rFonts w:eastAsia="Times New Roman"/>
                <w:b/>
                <w:color w:val="000000"/>
                <w:sz w:val="18"/>
                <w:szCs w:val="20"/>
                <w:lang w:eastAsia="es-CL"/>
              </w:rPr>
            </w:pPr>
            <w:r w:rsidRPr="00641DB5">
              <w:rPr>
                <w:rFonts w:eastAsia="Times New Roman"/>
                <w:b/>
                <w:color w:val="000000"/>
                <w:sz w:val="18"/>
                <w:szCs w:val="20"/>
                <w:lang w:eastAsia="es-CL"/>
              </w:rPr>
              <w:t>Fecha: 18 de marzo de 2015</w:t>
            </w:r>
          </w:p>
        </w:tc>
        <w:tc>
          <w:tcPr>
            <w:tcW w:w="1241" w:type="pct"/>
            <w:tcBorders>
              <w:top w:val="single" w:sz="4" w:space="0" w:color="auto"/>
              <w:left w:val="nil"/>
              <w:bottom w:val="single" w:sz="4" w:space="0" w:color="auto"/>
              <w:right w:val="nil"/>
            </w:tcBorders>
            <w:shd w:val="clear" w:color="auto" w:fill="auto"/>
            <w:noWrap/>
            <w:vAlign w:val="center"/>
            <w:hideMark/>
          </w:tcPr>
          <w:p w14:paraId="751734B8" w14:textId="45D6581A" w:rsidR="000A2438" w:rsidRPr="00641DB5" w:rsidRDefault="000A2438" w:rsidP="009F7201">
            <w:pPr>
              <w:rPr>
                <w:b/>
                <w:sz w:val="18"/>
                <w:szCs w:val="20"/>
              </w:rPr>
            </w:pPr>
            <w:r>
              <w:rPr>
                <w:b/>
                <w:sz w:val="18"/>
                <w:szCs w:val="20"/>
              </w:rPr>
              <w:t>Fotografía 20</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4E7387" w14:textId="77777777" w:rsidR="000A2438" w:rsidRPr="00334D2C" w:rsidRDefault="000A2438" w:rsidP="009F7201">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D45988">
              <w:rPr>
                <w:rFonts w:eastAsia="Times New Roman"/>
                <w:b/>
                <w:color w:val="000000"/>
                <w:sz w:val="18"/>
                <w:szCs w:val="20"/>
                <w:lang w:eastAsia="es-CL"/>
              </w:rPr>
              <w:t>18 de marzo de 2015</w:t>
            </w:r>
          </w:p>
        </w:tc>
      </w:tr>
      <w:tr w:rsidR="000A2438" w:rsidRPr="00334D2C" w14:paraId="07F3927A" w14:textId="77777777" w:rsidTr="009F7201">
        <w:trPr>
          <w:trHeight w:val="300"/>
        </w:trPr>
        <w:tc>
          <w:tcPr>
            <w:tcW w:w="9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5A7070" w14:textId="77777777" w:rsidR="000A2438" w:rsidRPr="00334D2C" w:rsidRDefault="000A2438" w:rsidP="009F7201">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2698354E" w14:textId="25C67E79" w:rsidR="000A2438" w:rsidRPr="00791140" w:rsidRDefault="000A2438" w:rsidP="009F7201">
            <w:pPr>
              <w:jc w:val="left"/>
              <w:rPr>
                <w:rFonts w:ascii="Calibri" w:eastAsia="Times New Roman" w:hAnsi="Calibri"/>
                <w:b/>
                <w:color w:val="000000"/>
                <w:sz w:val="18"/>
                <w:szCs w:val="18"/>
                <w:lang w:eastAsia="es-CL"/>
              </w:rPr>
            </w:pPr>
            <w:r w:rsidRPr="00791140">
              <w:rPr>
                <w:rFonts w:ascii="Calibri" w:eastAsia="Times New Roman" w:hAnsi="Calibri"/>
                <w:b/>
                <w:color w:val="000000"/>
                <w:sz w:val="18"/>
                <w:szCs w:val="18"/>
                <w:lang w:eastAsia="es-CL"/>
              </w:rPr>
              <w:t xml:space="preserve">Norte: </w:t>
            </w:r>
            <w:r w:rsidRPr="000A2438">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0A2438">
              <w:rPr>
                <w:rFonts w:ascii="Calibri" w:eastAsia="Times New Roman" w:hAnsi="Calibri"/>
                <w:b/>
                <w:color w:val="000000"/>
                <w:sz w:val="18"/>
                <w:szCs w:val="18"/>
                <w:lang w:eastAsia="es-CL"/>
              </w:rPr>
              <w:t>035</w:t>
            </w:r>
            <w:r>
              <w:rPr>
                <w:rFonts w:ascii="Calibri" w:eastAsia="Times New Roman" w:hAnsi="Calibri"/>
                <w:b/>
                <w:color w:val="000000"/>
                <w:sz w:val="18"/>
                <w:szCs w:val="18"/>
                <w:lang w:eastAsia="es-CL"/>
              </w:rPr>
              <w:t>.</w:t>
            </w:r>
            <w:r w:rsidRPr="000A2438">
              <w:rPr>
                <w:rFonts w:ascii="Calibri" w:eastAsia="Times New Roman" w:hAnsi="Calibri"/>
                <w:b/>
                <w:color w:val="000000"/>
                <w:sz w:val="18"/>
                <w:szCs w:val="18"/>
                <w:lang w:eastAsia="es-CL"/>
              </w:rPr>
              <w:t>868</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14:paraId="3841C927" w14:textId="54028EBB" w:rsidR="000A2438" w:rsidRPr="00791140" w:rsidRDefault="000A2438" w:rsidP="009F7201">
            <w:pPr>
              <w:jc w:val="left"/>
              <w:rPr>
                <w:rFonts w:ascii="Calibri" w:eastAsia="Times New Roman" w:hAnsi="Calibri"/>
                <w:b/>
                <w:color w:val="000000"/>
                <w:sz w:val="18"/>
                <w:szCs w:val="18"/>
                <w:lang w:eastAsia="es-CL"/>
              </w:rPr>
            </w:pPr>
            <w:r w:rsidRPr="00791140">
              <w:rPr>
                <w:rFonts w:ascii="Calibri" w:eastAsia="Times New Roman" w:hAnsi="Calibri"/>
                <w:b/>
                <w:color w:val="000000"/>
                <w:sz w:val="18"/>
                <w:szCs w:val="18"/>
                <w:lang w:eastAsia="es-CL"/>
              </w:rPr>
              <w:t xml:space="preserve">Este: </w:t>
            </w:r>
            <w:r w:rsidRPr="000A2438">
              <w:rPr>
                <w:rFonts w:ascii="Calibri" w:eastAsia="Times New Roman" w:hAnsi="Calibri"/>
                <w:b/>
                <w:color w:val="000000"/>
                <w:sz w:val="18"/>
                <w:szCs w:val="18"/>
                <w:lang w:eastAsia="es-CL"/>
              </w:rPr>
              <w:t>473</w:t>
            </w:r>
            <w:r>
              <w:rPr>
                <w:rFonts w:ascii="Calibri" w:eastAsia="Times New Roman" w:hAnsi="Calibri"/>
                <w:b/>
                <w:color w:val="000000"/>
                <w:sz w:val="18"/>
                <w:szCs w:val="18"/>
                <w:lang w:eastAsia="es-CL"/>
              </w:rPr>
              <w:t>.739</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ECEB283" w14:textId="77777777" w:rsidR="000A2438" w:rsidRPr="00334D2C" w:rsidRDefault="000A2438" w:rsidP="009F7201">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6AA32128" w14:textId="6DF300FD" w:rsidR="000A2438" w:rsidRPr="00334D2C" w:rsidRDefault="000A2438" w:rsidP="009F7201">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Pr="000A2438">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0A2438">
              <w:rPr>
                <w:rFonts w:ascii="Calibri" w:eastAsia="Times New Roman" w:hAnsi="Calibri"/>
                <w:b/>
                <w:color w:val="000000"/>
                <w:sz w:val="18"/>
                <w:szCs w:val="18"/>
                <w:lang w:eastAsia="es-CL"/>
              </w:rPr>
              <w:t>035</w:t>
            </w:r>
            <w:r>
              <w:rPr>
                <w:rFonts w:ascii="Calibri" w:eastAsia="Times New Roman" w:hAnsi="Calibri"/>
                <w:b/>
                <w:color w:val="000000"/>
                <w:sz w:val="18"/>
                <w:szCs w:val="18"/>
                <w:lang w:eastAsia="es-CL"/>
              </w:rPr>
              <w:t>.</w:t>
            </w:r>
            <w:r w:rsidRPr="000A2438">
              <w:rPr>
                <w:rFonts w:ascii="Calibri" w:eastAsia="Times New Roman" w:hAnsi="Calibri"/>
                <w:b/>
                <w:color w:val="000000"/>
                <w:sz w:val="18"/>
                <w:szCs w:val="18"/>
                <w:lang w:eastAsia="es-CL"/>
              </w:rPr>
              <w:t>859</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0F3BE602" w14:textId="0B1E9D76" w:rsidR="000A2438" w:rsidRPr="00334D2C" w:rsidRDefault="000A2438" w:rsidP="009F7201">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Pr="000A2438">
              <w:rPr>
                <w:rFonts w:ascii="Calibri" w:eastAsia="Times New Roman" w:hAnsi="Calibri"/>
                <w:b/>
                <w:color w:val="000000"/>
                <w:sz w:val="18"/>
                <w:szCs w:val="18"/>
                <w:lang w:eastAsia="es-CL"/>
              </w:rPr>
              <w:t>473</w:t>
            </w:r>
            <w:r>
              <w:rPr>
                <w:rFonts w:ascii="Calibri" w:eastAsia="Times New Roman" w:hAnsi="Calibri"/>
                <w:b/>
                <w:color w:val="000000"/>
                <w:sz w:val="18"/>
                <w:szCs w:val="18"/>
                <w:lang w:eastAsia="es-CL"/>
              </w:rPr>
              <w:t>.</w:t>
            </w:r>
            <w:r w:rsidRPr="000A2438">
              <w:rPr>
                <w:rFonts w:ascii="Calibri" w:eastAsia="Times New Roman" w:hAnsi="Calibri"/>
                <w:b/>
                <w:color w:val="000000"/>
                <w:sz w:val="18"/>
                <w:szCs w:val="18"/>
                <w:lang w:eastAsia="es-CL"/>
              </w:rPr>
              <w:t>689</w:t>
            </w:r>
          </w:p>
        </w:tc>
      </w:tr>
      <w:tr w:rsidR="000A2438" w:rsidRPr="00334D2C" w14:paraId="25E17E2D" w14:textId="77777777" w:rsidTr="009F7201">
        <w:trPr>
          <w:trHeight w:val="216"/>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6470B31" w14:textId="3F9C32A0" w:rsidR="000A2438" w:rsidRPr="00334D2C" w:rsidRDefault="000A2438" w:rsidP="000A2438">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Pr="000A2438">
              <w:rPr>
                <w:rFonts w:ascii="Calibri" w:eastAsia="Times New Roman" w:hAnsi="Calibri"/>
                <w:color w:val="000000"/>
                <w:sz w:val="18"/>
                <w:szCs w:val="18"/>
                <w:lang w:eastAsia="es-CL"/>
              </w:rPr>
              <w:t xml:space="preserve">Canal de evacuación de aguas lluvias </w:t>
            </w:r>
            <w:r w:rsidR="00C06116">
              <w:rPr>
                <w:rFonts w:ascii="Calibri" w:eastAsia="Times New Roman" w:hAnsi="Calibri"/>
                <w:color w:val="000000"/>
                <w:sz w:val="18"/>
                <w:szCs w:val="18"/>
                <w:lang w:eastAsia="es-CL"/>
              </w:rPr>
              <w:t xml:space="preserve">de poca profundidad, </w:t>
            </w:r>
            <w:r w:rsidRPr="000A2438">
              <w:rPr>
                <w:rFonts w:ascii="Calibri" w:eastAsia="Times New Roman" w:hAnsi="Calibri"/>
                <w:color w:val="000000"/>
                <w:sz w:val="18"/>
                <w:szCs w:val="18"/>
                <w:lang w:eastAsia="es-CL"/>
              </w:rPr>
              <w:t>en contorno del camino principal del Botadero N° 9.</w:t>
            </w:r>
          </w:p>
        </w:tc>
        <w:tc>
          <w:tcPr>
            <w:tcW w:w="259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E852B79" w14:textId="06AC336E" w:rsidR="000A2438" w:rsidRPr="009946CB" w:rsidRDefault="000A2438" w:rsidP="009F7201">
            <w:pPr>
              <w:spacing w:before="120" w:after="120"/>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Pr="000A2438">
              <w:rPr>
                <w:rFonts w:ascii="Calibri" w:eastAsia="Times New Roman" w:hAnsi="Calibri"/>
                <w:color w:val="000000"/>
                <w:sz w:val="18"/>
                <w:szCs w:val="18"/>
                <w:lang w:eastAsia="es-CL"/>
              </w:rPr>
              <w:t xml:space="preserve">Canal de evacuación de aguas lluvias </w:t>
            </w:r>
            <w:r w:rsidR="00C06116" w:rsidRPr="00C06116">
              <w:rPr>
                <w:rFonts w:ascii="Calibri" w:eastAsia="Times New Roman" w:hAnsi="Calibri"/>
                <w:color w:val="000000"/>
                <w:sz w:val="18"/>
                <w:szCs w:val="18"/>
                <w:lang w:eastAsia="es-CL"/>
              </w:rPr>
              <w:t>de poca profundidad</w:t>
            </w:r>
            <w:r w:rsidR="00C06116">
              <w:rPr>
                <w:rFonts w:ascii="Calibri" w:eastAsia="Times New Roman" w:hAnsi="Calibri"/>
                <w:color w:val="000000"/>
                <w:sz w:val="18"/>
                <w:szCs w:val="18"/>
                <w:lang w:eastAsia="es-CL"/>
              </w:rPr>
              <w:t xml:space="preserve">, </w:t>
            </w:r>
            <w:r w:rsidRPr="000A2438">
              <w:rPr>
                <w:rFonts w:ascii="Calibri" w:eastAsia="Times New Roman" w:hAnsi="Calibri"/>
                <w:color w:val="000000"/>
                <w:sz w:val="18"/>
                <w:szCs w:val="18"/>
                <w:lang w:eastAsia="es-CL"/>
              </w:rPr>
              <w:t xml:space="preserve">en contorno del camino principal </w:t>
            </w:r>
            <w:r>
              <w:rPr>
                <w:rFonts w:ascii="Calibri" w:eastAsia="Times New Roman" w:hAnsi="Calibri"/>
                <w:color w:val="000000"/>
                <w:sz w:val="18"/>
                <w:szCs w:val="18"/>
                <w:lang w:eastAsia="es-CL"/>
              </w:rPr>
              <w:t>del Botadero N° 9, obstruido.</w:t>
            </w:r>
          </w:p>
        </w:tc>
      </w:tr>
    </w:tbl>
    <w:p w14:paraId="0387AAEF" w14:textId="4FBD3D07" w:rsidR="00641DB5" w:rsidRDefault="00641DB5" w:rsidP="00574C48">
      <w:pPr>
        <w:jc w:val="left"/>
        <w:rPr>
          <w:rFonts w:cstheme="minorHAnsi"/>
          <w:sz w:val="14"/>
          <w:szCs w:val="24"/>
        </w:rPr>
      </w:pPr>
    </w:p>
    <w:p w14:paraId="06B53273" w14:textId="77777777" w:rsidR="00641DB5" w:rsidRDefault="00641DB5" w:rsidP="00574C48">
      <w:pPr>
        <w:jc w:val="left"/>
        <w:rPr>
          <w:rFonts w:cstheme="minorHAnsi"/>
          <w:sz w:val="14"/>
          <w:szCs w:val="24"/>
        </w:rPr>
      </w:pPr>
    </w:p>
    <w:p w14:paraId="6DC4D384" w14:textId="18B807EF" w:rsidR="00574C48" w:rsidRPr="00574C48" w:rsidRDefault="00D85CF8" w:rsidP="002A0EDD">
      <w:pPr>
        <w:pStyle w:val="Ttulo3"/>
      </w:pPr>
      <w:r>
        <w:t>Monitoreo asociado a los botaderos</w:t>
      </w:r>
      <w:r w:rsidR="00426DB3">
        <w:t>, Test de</w:t>
      </w:r>
      <w:r w:rsidR="002838E7">
        <w:t xml:space="preserve"> toxicidad por</w:t>
      </w:r>
      <w:r w:rsidR="00426DB3">
        <w:t xml:space="preserve"> lixiviación</w:t>
      </w:r>
      <w:r w:rsidR="00DA0F4D">
        <w:t xml:space="preserve"> </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574C48" w:rsidRPr="00574C48" w14:paraId="4D8FD032" w14:textId="77777777" w:rsidTr="003A66C0">
        <w:trPr>
          <w:trHeight w:val="142"/>
        </w:trPr>
        <w:tc>
          <w:tcPr>
            <w:tcW w:w="1389" w:type="pct"/>
          </w:tcPr>
          <w:p w14:paraId="32F35049" w14:textId="0AD75D6B" w:rsidR="00574C48" w:rsidRPr="00574C48" w:rsidRDefault="00574C48" w:rsidP="00574C48">
            <w:pPr>
              <w:jc w:val="left"/>
              <w:rPr>
                <w:sz w:val="22"/>
                <w:szCs w:val="22"/>
              </w:rPr>
            </w:pPr>
            <w:r w:rsidRPr="00574C48">
              <w:rPr>
                <w:b/>
                <w:bCs/>
                <w:sz w:val="22"/>
                <w:szCs w:val="22"/>
              </w:rPr>
              <w:t>Número de hecho constatado</w:t>
            </w:r>
            <w:r w:rsidRPr="00574C48">
              <w:rPr>
                <w:sz w:val="22"/>
                <w:szCs w:val="22"/>
              </w:rPr>
              <w:t xml:space="preserve">: </w:t>
            </w:r>
            <w:r w:rsidR="00914565">
              <w:rPr>
                <w:sz w:val="22"/>
                <w:szCs w:val="22"/>
              </w:rPr>
              <w:t>10</w:t>
            </w:r>
          </w:p>
        </w:tc>
        <w:tc>
          <w:tcPr>
            <w:tcW w:w="3611" w:type="pct"/>
          </w:tcPr>
          <w:p w14:paraId="3B5BD890" w14:textId="31ACD4E5" w:rsidR="00574C48" w:rsidRPr="00574C48" w:rsidRDefault="00574C48" w:rsidP="00574C48">
            <w:pPr>
              <w:jc w:val="left"/>
              <w:rPr>
                <w:sz w:val="22"/>
                <w:szCs w:val="22"/>
              </w:rPr>
            </w:pPr>
            <w:r>
              <w:rPr>
                <w:b/>
                <w:bCs/>
                <w:sz w:val="22"/>
                <w:szCs w:val="22"/>
              </w:rPr>
              <w:t xml:space="preserve">Gabinete </w:t>
            </w:r>
          </w:p>
        </w:tc>
      </w:tr>
      <w:tr w:rsidR="00051006" w:rsidRPr="00574C48" w14:paraId="42E83E8C" w14:textId="77777777" w:rsidTr="00C313BB">
        <w:trPr>
          <w:trHeight w:val="319"/>
        </w:trPr>
        <w:tc>
          <w:tcPr>
            <w:tcW w:w="5000" w:type="pct"/>
            <w:gridSpan w:val="2"/>
          </w:tcPr>
          <w:p w14:paraId="1755C2C6" w14:textId="77777777" w:rsidR="00051006" w:rsidRPr="0073413C" w:rsidRDefault="00051006" w:rsidP="00051006">
            <w:pPr>
              <w:rPr>
                <w:rFonts w:eastAsia="Times New Roman"/>
                <w:b/>
                <w:bCs/>
                <w:color w:val="000000"/>
                <w:sz w:val="22"/>
                <w:szCs w:val="22"/>
                <w:lang w:eastAsia="es-CL"/>
              </w:rPr>
            </w:pPr>
            <w:r w:rsidRPr="0073413C">
              <w:rPr>
                <w:rFonts w:eastAsia="Times New Roman"/>
                <w:b/>
                <w:bCs/>
                <w:color w:val="000000"/>
                <w:sz w:val="22"/>
                <w:szCs w:val="22"/>
                <w:lang w:eastAsia="es-CL"/>
              </w:rPr>
              <w:t xml:space="preserve">Documentación entregada: </w:t>
            </w:r>
          </w:p>
          <w:p w14:paraId="24C85558" w14:textId="629BF5DC" w:rsidR="00051006" w:rsidRPr="0073413C" w:rsidRDefault="00051006" w:rsidP="00051006">
            <w:pPr>
              <w:pStyle w:val="Prrafodelista"/>
              <w:numPr>
                <w:ilvl w:val="0"/>
                <w:numId w:val="8"/>
              </w:numPr>
              <w:rPr>
                <w:rFonts w:eastAsia="Times New Roman"/>
                <w:bCs/>
                <w:color w:val="000000"/>
                <w:sz w:val="22"/>
                <w:szCs w:val="22"/>
                <w:lang w:eastAsia="es-CL"/>
              </w:rPr>
            </w:pPr>
            <w:r w:rsidRPr="0073413C">
              <w:rPr>
                <w:rFonts w:eastAsia="Times New Roman"/>
                <w:bCs/>
                <w:color w:val="000000"/>
                <w:sz w:val="22"/>
                <w:szCs w:val="22"/>
                <w:lang w:eastAsia="es-CL"/>
              </w:rPr>
              <w:t xml:space="preserve">Planos botaderos y </w:t>
            </w:r>
            <w:r w:rsidR="00782D8E" w:rsidRPr="0073413C">
              <w:rPr>
                <w:rFonts w:eastAsia="Times New Roman"/>
                <w:bCs/>
                <w:color w:val="000000"/>
                <w:sz w:val="22"/>
                <w:szCs w:val="22"/>
                <w:lang w:eastAsia="es-CL"/>
              </w:rPr>
              <w:t>acopios minerales</w:t>
            </w:r>
            <w:r w:rsidRPr="0073413C">
              <w:rPr>
                <w:rFonts w:eastAsia="Times New Roman"/>
                <w:bCs/>
                <w:color w:val="000000"/>
                <w:sz w:val="22"/>
                <w:szCs w:val="22"/>
                <w:lang w:eastAsia="es-CL"/>
              </w:rPr>
              <w:t>.</w:t>
            </w:r>
          </w:p>
          <w:p w14:paraId="347EC785" w14:textId="77777777" w:rsidR="00051006" w:rsidRPr="0073413C" w:rsidRDefault="00051006" w:rsidP="00051006">
            <w:pPr>
              <w:pStyle w:val="Prrafodelista"/>
              <w:numPr>
                <w:ilvl w:val="0"/>
                <w:numId w:val="8"/>
              </w:numPr>
              <w:rPr>
                <w:rFonts w:eastAsia="Times New Roman"/>
                <w:bCs/>
                <w:color w:val="000000"/>
                <w:sz w:val="22"/>
                <w:szCs w:val="22"/>
                <w:lang w:eastAsia="es-CL"/>
              </w:rPr>
            </w:pPr>
            <w:r w:rsidRPr="0073413C">
              <w:rPr>
                <w:rFonts w:eastAsia="Times New Roman"/>
                <w:bCs/>
                <w:color w:val="000000"/>
                <w:sz w:val="22"/>
                <w:szCs w:val="22"/>
                <w:lang w:eastAsia="es-CL"/>
              </w:rPr>
              <w:t>Antecedentes Paralización.</w:t>
            </w:r>
          </w:p>
          <w:p w14:paraId="7EB8F5C8" w14:textId="03E4CBA4" w:rsidR="00051006" w:rsidRPr="0073413C" w:rsidRDefault="00051006" w:rsidP="00051006">
            <w:pPr>
              <w:pStyle w:val="Prrafodelista"/>
              <w:numPr>
                <w:ilvl w:val="0"/>
                <w:numId w:val="8"/>
              </w:numPr>
              <w:rPr>
                <w:rFonts w:eastAsia="Times New Roman"/>
                <w:bCs/>
                <w:color w:val="000000"/>
                <w:sz w:val="22"/>
                <w:szCs w:val="22"/>
                <w:lang w:eastAsia="es-CL"/>
              </w:rPr>
            </w:pPr>
            <w:r w:rsidRPr="0073413C">
              <w:rPr>
                <w:rFonts w:eastAsia="Times New Roman"/>
                <w:bCs/>
                <w:color w:val="000000"/>
                <w:sz w:val="22"/>
                <w:szCs w:val="22"/>
                <w:lang w:eastAsia="es-CL"/>
              </w:rPr>
              <w:t xml:space="preserve"> (Documentación disponible en Anexos N° 19 y N° 3).</w:t>
            </w:r>
          </w:p>
          <w:p w14:paraId="65A9ECA4" w14:textId="77777777" w:rsidR="00051006" w:rsidRPr="0073413C" w:rsidRDefault="00051006" w:rsidP="00051006">
            <w:pPr>
              <w:jc w:val="left"/>
              <w:rPr>
                <w:b/>
              </w:rPr>
            </w:pPr>
          </w:p>
        </w:tc>
      </w:tr>
      <w:tr w:rsidR="00574C48" w:rsidRPr="00574C48" w14:paraId="2B01E40C" w14:textId="77777777" w:rsidTr="003A66C0">
        <w:trPr>
          <w:trHeight w:val="319"/>
        </w:trPr>
        <w:tc>
          <w:tcPr>
            <w:tcW w:w="5000" w:type="pct"/>
            <w:gridSpan w:val="2"/>
            <w:tcBorders>
              <w:bottom w:val="single" w:sz="4" w:space="0" w:color="auto"/>
            </w:tcBorders>
          </w:tcPr>
          <w:p w14:paraId="79F76842" w14:textId="428A90CB" w:rsidR="00574C48" w:rsidRPr="0073413C" w:rsidRDefault="00574C48" w:rsidP="00574C48">
            <w:pPr>
              <w:jc w:val="left"/>
              <w:rPr>
                <w:sz w:val="22"/>
                <w:szCs w:val="22"/>
              </w:rPr>
            </w:pPr>
            <w:r w:rsidRPr="0073413C">
              <w:rPr>
                <w:b/>
                <w:sz w:val="22"/>
                <w:szCs w:val="22"/>
              </w:rPr>
              <w:t xml:space="preserve">Exigencia (s): </w:t>
            </w:r>
          </w:p>
          <w:p w14:paraId="5992E9ED" w14:textId="77777777" w:rsidR="00574C48" w:rsidRPr="0073413C" w:rsidRDefault="00574C48" w:rsidP="00574C48">
            <w:pPr>
              <w:jc w:val="left"/>
              <w:rPr>
                <w:b/>
                <w:sz w:val="22"/>
                <w:szCs w:val="22"/>
              </w:rPr>
            </w:pPr>
          </w:p>
          <w:p w14:paraId="1FAA0582" w14:textId="1AE771B5" w:rsidR="00D05ED6" w:rsidRPr="0073413C" w:rsidRDefault="00D05ED6" w:rsidP="00D05ED6">
            <w:pPr>
              <w:jc w:val="left"/>
              <w:rPr>
                <w:b/>
                <w:bCs/>
                <w:sz w:val="22"/>
                <w:szCs w:val="22"/>
              </w:rPr>
            </w:pPr>
            <w:r w:rsidRPr="0073413C">
              <w:rPr>
                <w:b/>
                <w:bCs/>
                <w:sz w:val="22"/>
                <w:szCs w:val="22"/>
              </w:rPr>
              <w:t>Considerando 3.8.5. RCA 88/2010 en relación al proyecto “Proyecto Explotación de Minerales Can-Can”.</w:t>
            </w:r>
          </w:p>
          <w:p w14:paraId="52E84601" w14:textId="59FA4227" w:rsidR="00F7281A" w:rsidRPr="0073413C" w:rsidRDefault="00F7281A" w:rsidP="00F7281A">
            <w:pPr>
              <w:rPr>
                <w:i/>
                <w:sz w:val="22"/>
                <w:szCs w:val="22"/>
                <w:lang w:val="es-ES"/>
              </w:rPr>
            </w:pPr>
            <w:r w:rsidRPr="0073413C">
              <w:rPr>
                <w:i/>
                <w:sz w:val="22"/>
                <w:szCs w:val="22"/>
                <w:lang w:val="es-ES"/>
              </w:rPr>
              <w:t>(…) el Titular reconoce el D.S. 148/03 como normativa aplicable al proyecto y en caso de que los residuos mineros masivos del proyecto Can-Can sean considerados como peligrosos, serán tratados en conformidad al reglamento.</w:t>
            </w:r>
          </w:p>
          <w:p w14:paraId="33D287D4" w14:textId="77777777" w:rsidR="00F7281A" w:rsidRPr="0073413C" w:rsidRDefault="00F7281A" w:rsidP="00D05ED6">
            <w:pPr>
              <w:rPr>
                <w:i/>
                <w:sz w:val="22"/>
                <w:szCs w:val="22"/>
                <w:lang w:val="es-ES"/>
              </w:rPr>
            </w:pPr>
          </w:p>
          <w:p w14:paraId="18C52506" w14:textId="597B3DB6" w:rsidR="00574C48" w:rsidRPr="0073413C" w:rsidRDefault="00574C48" w:rsidP="00D05ED6">
            <w:pPr>
              <w:rPr>
                <w:i/>
                <w:sz w:val="22"/>
                <w:szCs w:val="22"/>
                <w:lang w:val="es-ES"/>
              </w:rPr>
            </w:pPr>
            <w:r w:rsidRPr="0073413C">
              <w:rPr>
                <w:i/>
                <w:sz w:val="22"/>
                <w:szCs w:val="22"/>
                <w:lang w:val="es-ES"/>
              </w:rPr>
              <w:t xml:space="preserve">El titular se compromete a efectuar, de manera semestral, el SPLP a dos muestras del material depositado en los botaderos, informando a la Autoridad Sanitaria y Conama los resultados. Se establece que serán cada 6 meses, a partir de la operación del proyecto, y durante el año de vida del </w:t>
            </w:r>
            <w:r w:rsidR="00782D8E" w:rsidRPr="0073413C">
              <w:rPr>
                <w:i/>
                <w:sz w:val="22"/>
                <w:szCs w:val="22"/>
                <w:lang w:val="es-ES"/>
              </w:rPr>
              <w:t>mismo (</w:t>
            </w:r>
            <w:r w:rsidR="00F7281A" w:rsidRPr="0073413C">
              <w:rPr>
                <w:i/>
                <w:sz w:val="22"/>
                <w:szCs w:val="22"/>
                <w:lang w:val="es-ES"/>
              </w:rPr>
              <w:t>…)</w:t>
            </w:r>
          </w:p>
          <w:p w14:paraId="251F22AB" w14:textId="77777777" w:rsidR="00600553" w:rsidRPr="0073413C" w:rsidRDefault="00600553" w:rsidP="00D05ED6">
            <w:pPr>
              <w:rPr>
                <w:i/>
                <w:sz w:val="22"/>
                <w:szCs w:val="22"/>
                <w:lang w:val="es-ES"/>
              </w:rPr>
            </w:pPr>
          </w:p>
          <w:p w14:paraId="202B4C82" w14:textId="71C01078" w:rsidR="00F7281A" w:rsidRPr="0073413C" w:rsidRDefault="00600553" w:rsidP="00600553">
            <w:pPr>
              <w:rPr>
                <w:b/>
                <w:sz w:val="22"/>
                <w:szCs w:val="22"/>
              </w:rPr>
            </w:pPr>
            <w:r w:rsidRPr="0073413C">
              <w:rPr>
                <w:b/>
                <w:sz w:val="22"/>
                <w:szCs w:val="22"/>
              </w:rPr>
              <w:lastRenderedPageBreak/>
              <w:t>Art</w:t>
            </w:r>
            <w:r w:rsidR="00026063" w:rsidRPr="0073413C">
              <w:rPr>
                <w:b/>
                <w:sz w:val="22"/>
                <w:szCs w:val="22"/>
              </w:rPr>
              <w:t xml:space="preserve">ículos </w:t>
            </w:r>
            <w:r w:rsidRPr="0073413C">
              <w:rPr>
                <w:b/>
                <w:sz w:val="22"/>
                <w:szCs w:val="22"/>
              </w:rPr>
              <w:t>14°</w:t>
            </w:r>
            <w:r w:rsidR="00B96BB5" w:rsidRPr="0073413C">
              <w:rPr>
                <w:b/>
                <w:sz w:val="22"/>
                <w:szCs w:val="22"/>
              </w:rPr>
              <w:t xml:space="preserve">. D.S. N° 148/03. Ministerio de Salud. Reglamento Sanitario Sobre Manejo de Residuos Peligrosos. </w:t>
            </w:r>
          </w:p>
          <w:p w14:paraId="22FBA98F" w14:textId="7CCAE528" w:rsidR="00B96BB5" w:rsidRPr="0073413C" w:rsidRDefault="00B96BB5" w:rsidP="00B96BB5">
            <w:pPr>
              <w:rPr>
                <w:i/>
                <w:sz w:val="22"/>
                <w:szCs w:val="22"/>
                <w:lang w:val="es-ES"/>
              </w:rPr>
            </w:pPr>
            <w:r w:rsidRPr="0073413C">
              <w:rPr>
                <w:i/>
                <w:sz w:val="22"/>
                <w:szCs w:val="22"/>
                <w:lang w:val="es-ES"/>
              </w:rPr>
              <w:t>Un residuo tendrá la característica de toxicidad extrínseca cuando su eliminación pueda dar origen a una o más sustancias tóxicas agudas o tóxicas crónicas en concentraciones que pongan en riesgo la salud de la población.</w:t>
            </w:r>
          </w:p>
          <w:p w14:paraId="6431B6BC" w14:textId="77777777" w:rsidR="00B96BB5" w:rsidRPr="0073413C" w:rsidRDefault="00B96BB5" w:rsidP="00B96BB5">
            <w:pPr>
              <w:rPr>
                <w:i/>
                <w:sz w:val="22"/>
                <w:szCs w:val="22"/>
                <w:lang w:val="es-ES"/>
              </w:rPr>
            </w:pPr>
          </w:p>
          <w:p w14:paraId="01011285" w14:textId="77777777" w:rsidR="00600553" w:rsidRPr="0073413C" w:rsidRDefault="00B96BB5" w:rsidP="00B96BB5">
            <w:pPr>
              <w:rPr>
                <w:i/>
                <w:sz w:val="22"/>
                <w:szCs w:val="22"/>
                <w:lang w:val="es-ES"/>
              </w:rPr>
            </w:pPr>
            <w:r w:rsidRPr="0073413C">
              <w:rPr>
                <w:i/>
                <w:sz w:val="22"/>
                <w:szCs w:val="22"/>
                <w:lang w:val="es-ES"/>
              </w:rPr>
              <w:t>Cuando la eliminación se haga a través de su disposición final en el suelo se considerará que el respectivo residuo tiene esta característica cuando el Test de Toxicidad por Lixiviación arroje, para cualquiera de las sustancias mencionadas, concentraciones superiores a las señaladas en la siguiente tabla (…)</w:t>
            </w:r>
          </w:p>
          <w:p w14:paraId="3918FC07" w14:textId="77777777" w:rsidR="00B96BB5" w:rsidRPr="0073413C" w:rsidRDefault="00B96BB5" w:rsidP="00B96BB5">
            <w:pPr>
              <w:rPr>
                <w:b/>
                <w:sz w:val="22"/>
                <w:szCs w:val="22"/>
              </w:rPr>
            </w:pPr>
          </w:p>
          <w:p w14:paraId="608D767B" w14:textId="77777777" w:rsidR="00926AC7" w:rsidRPr="0073413C" w:rsidRDefault="00926AC7" w:rsidP="00926AC7">
            <w:pPr>
              <w:rPr>
                <w:b/>
                <w:bCs/>
                <w:sz w:val="22"/>
                <w:szCs w:val="22"/>
              </w:rPr>
            </w:pPr>
            <w:r w:rsidRPr="0073413C">
              <w:rPr>
                <w:b/>
                <w:bCs/>
                <w:sz w:val="22"/>
                <w:szCs w:val="22"/>
              </w:rPr>
              <w:t>Considerando 3.8.7. RCA 88/2010 en relación al proyecto “Proyecto Explotación de Minerales Can-Can”.</w:t>
            </w:r>
          </w:p>
          <w:p w14:paraId="6F6AA51E" w14:textId="49F4759D" w:rsidR="00926AC7" w:rsidRPr="0073413C" w:rsidRDefault="00926AC7" w:rsidP="00926AC7">
            <w:pPr>
              <w:rPr>
                <w:i/>
                <w:sz w:val="22"/>
                <w:szCs w:val="22"/>
              </w:rPr>
            </w:pPr>
            <w:r w:rsidRPr="0073413C">
              <w:rPr>
                <w:i/>
                <w:sz w:val="22"/>
                <w:szCs w:val="22"/>
                <w:lang w:val="es-ES"/>
              </w:rPr>
              <w:t xml:space="preserve">(…) </w:t>
            </w:r>
            <w:r w:rsidRPr="0073413C">
              <w:rPr>
                <w:i/>
                <w:sz w:val="22"/>
                <w:szCs w:val="22"/>
              </w:rPr>
              <w:t>Los depósitos para estériles proyectados son los siguientes:</w:t>
            </w:r>
          </w:p>
          <w:p w14:paraId="694D5CD8" w14:textId="77777777" w:rsidR="00926AC7" w:rsidRPr="0073413C" w:rsidRDefault="00926AC7" w:rsidP="00926AC7">
            <w:pPr>
              <w:rPr>
                <w:i/>
                <w:sz w:val="22"/>
                <w:szCs w:val="22"/>
              </w:rPr>
            </w:pPr>
          </w:p>
          <w:p w14:paraId="57EFA881" w14:textId="4250EADE" w:rsidR="00926AC7" w:rsidRPr="0073413C" w:rsidRDefault="00926AC7" w:rsidP="00926AC7">
            <w:pPr>
              <w:rPr>
                <w:i/>
                <w:sz w:val="22"/>
                <w:szCs w:val="22"/>
              </w:rPr>
            </w:pPr>
            <w:r w:rsidRPr="0073413C">
              <w:rPr>
                <w:i/>
                <w:sz w:val="22"/>
                <w:szCs w:val="22"/>
              </w:rPr>
              <w:t>a) Botaderos Estéril-8 y Estéril-16: (…)</w:t>
            </w:r>
          </w:p>
          <w:p w14:paraId="20203522" w14:textId="354F1087" w:rsidR="00926AC7" w:rsidRPr="0073413C" w:rsidRDefault="00926AC7" w:rsidP="00926AC7">
            <w:pPr>
              <w:rPr>
                <w:i/>
                <w:sz w:val="22"/>
                <w:szCs w:val="22"/>
              </w:rPr>
            </w:pPr>
            <w:r w:rsidRPr="0073413C">
              <w:rPr>
                <w:i/>
                <w:sz w:val="22"/>
                <w:szCs w:val="22"/>
              </w:rPr>
              <w:t>b) Botadero Estéril-17: (…)</w:t>
            </w:r>
          </w:p>
          <w:p w14:paraId="0EA30BC8" w14:textId="3539E8A1" w:rsidR="00926AC7" w:rsidRPr="0073413C" w:rsidRDefault="00926AC7" w:rsidP="00926AC7">
            <w:pPr>
              <w:rPr>
                <w:i/>
                <w:sz w:val="22"/>
                <w:szCs w:val="22"/>
              </w:rPr>
            </w:pPr>
            <w:r w:rsidRPr="0073413C">
              <w:rPr>
                <w:i/>
                <w:sz w:val="22"/>
                <w:szCs w:val="22"/>
              </w:rPr>
              <w:t xml:space="preserve">e) Acopio STK MAR-5: (...) </w:t>
            </w:r>
          </w:p>
          <w:p w14:paraId="2007B480" w14:textId="099E3D50" w:rsidR="00926AC7" w:rsidRPr="0073413C" w:rsidRDefault="00926AC7" w:rsidP="00926AC7">
            <w:pPr>
              <w:rPr>
                <w:i/>
                <w:sz w:val="22"/>
                <w:szCs w:val="22"/>
              </w:rPr>
            </w:pPr>
            <w:r w:rsidRPr="0073413C">
              <w:rPr>
                <w:i/>
                <w:sz w:val="22"/>
                <w:szCs w:val="22"/>
              </w:rPr>
              <w:t xml:space="preserve">d) Acopio STK-BL-8: (…) </w:t>
            </w:r>
          </w:p>
          <w:p w14:paraId="53A944B9" w14:textId="77777777" w:rsidR="00926AC7" w:rsidRPr="0073413C" w:rsidRDefault="00926AC7" w:rsidP="00D3296E">
            <w:pPr>
              <w:rPr>
                <w:b/>
                <w:sz w:val="22"/>
                <w:szCs w:val="22"/>
              </w:rPr>
            </w:pPr>
          </w:p>
          <w:p w14:paraId="17CFFBA3" w14:textId="77777777" w:rsidR="00D3296E" w:rsidRPr="0073413C" w:rsidRDefault="00D3296E" w:rsidP="00D3296E">
            <w:pPr>
              <w:rPr>
                <w:b/>
                <w:sz w:val="22"/>
                <w:szCs w:val="22"/>
              </w:rPr>
            </w:pPr>
            <w:r w:rsidRPr="0073413C">
              <w:rPr>
                <w:b/>
                <w:sz w:val="22"/>
                <w:szCs w:val="22"/>
              </w:rPr>
              <w:t>Artículo Segundo y Tercero de la Res. Ex. 844/2012, modificada por Res. 690/2013 y complementada mediante Resolución Exenta N° 223 de fecha 26 de marzo de 2015, todas de la SMA.</w:t>
            </w:r>
          </w:p>
          <w:p w14:paraId="20F54B92" w14:textId="77777777" w:rsidR="00D3296E" w:rsidRPr="0073413C" w:rsidRDefault="00D3296E" w:rsidP="00D3296E">
            <w:pPr>
              <w:rPr>
                <w:i/>
                <w:sz w:val="22"/>
                <w:szCs w:val="22"/>
                <w:lang w:val="es-ES"/>
              </w:rPr>
            </w:pPr>
            <w:r w:rsidRPr="0073413C">
              <w:rPr>
                <w:i/>
                <w:sz w:val="22"/>
                <w:szCs w:val="22"/>
                <w:lang w:val="es-ES"/>
              </w:rPr>
              <w:t>Artículo Segundo: Obligación de remitir información…, los destinatarios de la presente instrucción deberán remitir a la SMA, la información respecto de las condiciones, compromisos o medidas, que ya sea por medio de monitoreos, mediciones, reportes, análisis, informes de emisiones, estudios, auditorías, cumplimiento de metas o plazos, y en general cualquier otra información destinada al seguimiento ambiental del proyecto o actividad, según las obligaciones establecidas en su RCA.</w:t>
            </w:r>
          </w:p>
          <w:p w14:paraId="7D60F215" w14:textId="77777777" w:rsidR="00D3296E" w:rsidRPr="0073413C" w:rsidRDefault="00D3296E" w:rsidP="00D3296E">
            <w:pPr>
              <w:rPr>
                <w:i/>
                <w:sz w:val="22"/>
                <w:szCs w:val="22"/>
                <w:lang w:val="es-ES"/>
              </w:rPr>
            </w:pPr>
          </w:p>
          <w:p w14:paraId="0B340BDD" w14:textId="77777777" w:rsidR="00D3296E" w:rsidRPr="0073413C" w:rsidRDefault="00D3296E" w:rsidP="00D3296E">
            <w:pPr>
              <w:rPr>
                <w:i/>
                <w:sz w:val="22"/>
                <w:szCs w:val="22"/>
                <w:lang w:val="es-ES"/>
              </w:rPr>
            </w:pPr>
            <w:r w:rsidRPr="0073413C">
              <w:rPr>
                <w:i/>
                <w:sz w:val="22"/>
                <w:szCs w:val="22"/>
                <w:lang w:val="es-ES"/>
              </w:rPr>
              <w:t>Artículo Tercero: Plazo y frecuencia de entrega de la información requerida. La información requerida deberá ser remitida directamente a esta Superintendencia, dentro del plazo y con la frecuencia y periodicidad establecidas en la respectiva RCA.</w:t>
            </w:r>
          </w:p>
          <w:p w14:paraId="49FA8660" w14:textId="39BC1F14" w:rsidR="00D3296E" w:rsidRPr="0073413C" w:rsidRDefault="00D3296E" w:rsidP="00B96BB5">
            <w:pPr>
              <w:rPr>
                <w:b/>
                <w:sz w:val="22"/>
                <w:szCs w:val="22"/>
              </w:rPr>
            </w:pPr>
          </w:p>
        </w:tc>
      </w:tr>
      <w:tr w:rsidR="00574C48" w:rsidRPr="00574C48" w14:paraId="55820BA9" w14:textId="77777777" w:rsidTr="003A66C0">
        <w:trPr>
          <w:trHeight w:val="627"/>
        </w:trPr>
        <w:tc>
          <w:tcPr>
            <w:tcW w:w="5000" w:type="pct"/>
            <w:gridSpan w:val="2"/>
          </w:tcPr>
          <w:p w14:paraId="19B6F1CC" w14:textId="6045E5C9" w:rsidR="00574C48" w:rsidRDefault="00574C48" w:rsidP="00574C48">
            <w:pPr>
              <w:jc w:val="left"/>
              <w:rPr>
                <w:b/>
                <w:sz w:val="22"/>
                <w:szCs w:val="22"/>
              </w:rPr>
            </w:pPr>
          </w:p>
          <w:p w14:paraId="683AD73A" w14:textId="77777777" w:rsidR="00574C48" w:rsidRDefault="00574C48" w:rsidP="00574C48">
            <w:pPr>
              <w:jc w:val="left"/>
              <w:rPr>
                <w:b/>
                <w:sz w:val="22"/>
                <w:szCs w:val="22"/>
              </w:rPr>
            </w:pPr>
            <w:r w:rsidRPr="00574C48">
              <w:rPr>
                <w:b/>
                <w:sz w:val="22"/>
                <w:szCs w:val="22"/>
              </w:rPr>
              <w:t xml:space="preserve">Resultado (s) examen de Información: </w:t>
            </w:r>
          </w:p>
          <w:p w14:paraId="345FC767" w14:textId="77777777" w:rsidR="00574C48" w:rsidRDefault="00574C48" w:rsidP="00574C48">
            <w:pPr>
              <w:jc w:val="left"/>
              <w:rPr>
                <w:b/>
                <w:sz w:val="22"/>
                <w:szCs w:val="22"/>
              </w:rPr>
            </w:pPr>
          </w:p>
          <w:p w14:paraId="142280EC" w14:textId="20A472A9" w:rsidR="00AE278C" w:rsidRPr="00426DB3" w:rsidRDefault="00426DB3" w:rsidP="00426DB3">
            <w:pPr>
              <w:spacing w:after="200" w:line="276" w:lineRule="auto"/>
              <w:rPr>
                <w:rFonts w:ascii="Calibri" w:eastAsia="Times New Roman" w:hAnsi="Calibri"/>
                <w:color w:val="000000"/>
                <w:sz w:val="22"/>
                <w:szCs w:val="22"/>
                <w:lang w:eastAsia="es-CL"/>
              </w:rPr>
            </w:pPr>
            <w:r>
              <w:rPr>
                <w:rFonts w:ascii="Calibri" w:eastAsia="Times New Roman" w:hAnsi="Calibri"/>
                <w:color w:val="000000"/>
                <w:sz w:val="22"/>
                <w:szCs w:val="22"/>
                <w:lang w:eastAsia="es-CL"/>
              </w:rPr>
              <w:t xml:space="preserve">Durante </w:t>
            </w:r>
            <w:r w:rsidRPr="00426DB3">
              <w:rPr>
                <w:rFonts w:ascii="Calibri" w:eastAsia="Times New Roman" w:hAnsi="Calibri"/>
                <w:color w:val="000000"/>
                <w:sz w:val="22"/>
                <w:szCs w:val="22"/>
                <w:lang w:eastAsia="es-CL"/>
              </w:rPr>
              <w:t xml:space="preserve">la </w:t>
            </w:r>
            <w:r w:rsidR="00CF0D07">
              <w:rPr>
                <w:rFonts w:ascii="Calibri" w:eastAsia="Times New Roman" w:hAnsi="Calibri"/>
                <w:color w:val="000000"/>
                <w:sz w:val="22"/>
                <w:szCs w:val="22"/>
                <w:lang w:eastAsia="es-CL"/>
              </w:rPr>
              <w:t xml:space="preserve">fiscalización </w:t>
            </w:r>
            <w:r w:rsidR="00CF0D07" w:rsidRPr="0073413C">
              <w:rPr>
                <w:rFonts w:ascii="Calibri" w:eastAsia="Times New Roman" w:hAnsi="Calibri"/>
                <w:color w:val="000000"/>
                <w:sz w:val="22"/>
                <w:szCs w:val="22"/>
                <w:lang w:eastAsia="es-CL"/>
              </w:rPr>
              <w:t xml:space="preserve">asociada a la inspección </w:t>
            </w:r>
            <w:r w:rsidRPr="0073413C">
              <w:rPr>
                <w:rFonts w:ascii="Calibri" w:eastAsia="Times New Roman" w:hAnsi="Calibri"/>
                <w:color w:val="000000"/>
                <w:sz w:val="22"/>
                <w:szCs w:val="22"/>
                <w:lang w:eastAsia="es-CL"/>
              </w:rPr>
              <w:t>del día 27 de marzo de 2013</w:t>
            </w:r>
            <w:r w:rsidR="00CF0D07" w:rsidRPr="0073413C">
              <w:rPr>
                <w:rFonts w:ascii="Calibri" w:eastAsia="Times New Roman" w:hAnsi="Calibri"/>
                <w:color w:val="000000"/>
                <w:sz w:val="22"/>
                <w:szCs w:val="22"/>
                <w:lang w:eastAsia="es-CL"/>
              </w:rPr>
              <w:t>,</w:t>
            </w:r>
            <w:r w:rsidR="00B234D4" w:rsidRPr="0073413C">
              <w:rPr>
                <w:rFonts w:ascii="Calibri" w:eastAsia="Times New Roman" w:hAnsi="Calibri"/>
                <w:color w:val="000000"/>
                <w:sz w:val="22"/>
                <w:szCs w:val="22"/>
                <w:lang w:eastAsia="es-CL"/>
              </w:rPr>
              <w:t xml:space="preserve"> se solicitó al t</w:t>
            </w:r>
            <w:r w:rsidRPr="0073413C">
              <w:rPr>
                <w:rFonts w:ascii="Calibri" w:eastAsia="Times New Roman" w:hAnsi="Calibri"/>
                <w:color w:val="000000"/>
                <w:sz w:val="22"/>
                <w:szCs w:val="22"/>
                <w:lang w:eastAsia="es-CL"/>
              </w:rPr>
              <w:t xml:space="preserve">itular presentar registro de la realización del Test SPLP a 2 muestras del botadero, </w:t>
            </w:r>
            <w:r w:rsidR="00B234D4" w:rsidRPr="0073413C">
              <w:rPr>
                <w:rFonts w:ascii="Calibri" w:eastAsia="Times New Roman" w:hAnsi="Calibri"/>
                <w:color w:val="000000"/>
                <w:sz w:val="22"/>
                <w:szCs w:val="22"/>
                <w:lang w:eastAsia="es-CL"/>
              </w:rPr>
              <w:t xml:space="preserve">quien informó a través de </w:t>
            </w:r>
            <w:r w:rsidRPr="0073413C">
              <w:rPr>
                <w:rFonts w:ascii="Calibri" w:eastAsia="Times New Roman" w:hAnsi="Calibri"/>
                <w:color w:val="000000"/>
                <w:sz w:val="22"/>
                <w:szCs w:val="22"/>
                <w:lang w:eastAsia="es-CL"/>
              </w:rPr>
              <w:t>Carta Conductora MA-008/2013 del 11-04-2013, que a la fecha de la inspección este compromiso no había sido ejecutado</w:t>
            </w:r>
            <w:r w:rsidR="00AE278C" w:rsidRPr="0073413C">
              <w:rPr>
                <w:rFonts w:ascii="Calibri" w:eastAsia="Times New Roman" w:hAnsi="Calibri"/>
                <w:color w:val="000000"/>
                <w:sz w:val="22"/>
                <w:szCs w:val="22"/>
                <w:lang w:eastAsia="es-CL"/>
              </w:rPr>
              <w:t xml:space="preserve"> (ver Anexo N° 20).</w:t>
            </w:r>
            <w:r w:rsidRPr="0073413C">
              <w:rPr>
                <w:rFonts w:ascii="Calibri" w:eastAsia="Times New Roman" w:hAnsi="Calibri"/>
                <w:color w:val="000000"/>
                <w:sz w:val="22"/>
                <w:szCs w:val="22"/>
                <w:lang w:eastAsia="es-CL"/>
              </w:rPr>
              <w:t xml:space="preserve"> Además </w:t>
            </w:r>
            <w:r w:rsidR="00AE278C" w:rsidRPr="0073413C">
              <w:rPr>
                <w:rFonts w:ascii="Calibri" w:eastAsia="Times New Roman" w:hAnsi="Calibri"/>
                <w:color w:val="000000"/>
                <w:sz w:val="22"/>
                <w:szCs w:val="22"/>
                <w:lang w:eastAsia="es-CL"/>
              </w:rPr>
              <w:t xml:space="preserve">en el Anexo 6 del informe DFZ-2012-219-III-RCA-IA se </w:t>
            </w:r>
            <w:r w:rsidRPr="0073413C">
              <w:rPr>
                <w:rFonts w:ascii="Calibri" w:eastAsia="Times New Roman" w:hAnsi="Calibri"/>
                <w:color w:val="000000"/>
                <w:sz w:val="22"/>
                <w:szCs w:val="22"/>
                <w:lang w:eastAsia="es-CL"/>
              </w:rPr>
              <w:t>adjuntó una orden de servicio generada con fecha 8 de abril de 2013 a la empresa Cesmec, para la realización</w:t>
            </w:r>
            <w:r w:rsidRPr="00426DB3">
              <w:rPr>
                <w:rFonts w:ascii="Calibri" w:eastAsia="Times New Roman" w:hAnsi="Calibri"/>
                <w:color w:val="000000"/>
                <w:sz w:val="22"/>
                <w:szCs w:val="22"/>
                <w:lang w:eastAsia="es-CL"/>
              </w:rPr>
              <w:t xml:space="preserve"> durante el mes de abril de 2013 del muestreo de 10 puntos que corresponden a 5 muestreos semestrales</w:t>
            </w:r>
            <w:r w:rsidR="00AE278C">
              <w:rPr>
                <w:rFonts w:ascii="Calibri" w:eastAsia="Times New Roman" w:hAnsi="Calibri"/>
                <w:color w:val="000000"/>
                <w:sz w:val="22"/>
                <w:szCs w:val="22"/>
                <w:lang w:eastAsia="es-CL"/>
              </w:rPr>
              <w:t>.</w:t>
            </w:r>
          </w:p>
          <w:p w14:paraId="78E05EF8" w14:textId="326C1FAA" w:rsidR="00574C48" w:rsidRPr="0073413C" w:rsidRDefault="00AE278C" w:rsidP="00FF3E70">
            <w:pPr>
              <w:rPr>
                <w:bCs/>
                <w:color w:val="000000" w:themeColor="text1"/>
                <w:sz w:val="22"/>
                <w:szCs w:val="22"/>
              </w:rPr>
            </w:pPr>
            <w:r w:rsidRPr="00FF3E70">
              <w:rPr>
                <w:bCs/>
                <w:color w:val="000000" w:themeColor="text1"/>
                <w:sz w:val="22"/>
                <w:szCs w:val="22"/>
              </w:rPr>
              <w:lastRenderedPageBreak/>
              <w:t>Posteriormente, en julio del 2014, e</w:t>
            </w:r>
            <w:r w:rsidR="00574C48" w:rsidRPr="00FF3E70">
              <w:rPr>
                <w:bCs/>
                <w:color w:val="000000" w:themeColor="text1"/>
                <w:sz w:val="22"/>
                <w:szCs w:val="22"/>
              </w:rPr>
              <w:t>l</w:t>
            </w:r>
            <w:r w:rsidR="00574C48" w:rsidRPr="00FF3E70">
              <w:rPr>
                <w:bCs/>
                <w:color w:val="000000" w:themeColor="text1"/>
                <w:sz w:val="22"/>
                <w:szCs w:val="22"/>
                <w:lang w:val="es-ES"/>
              </w:rPr>
              <w:t xml:space="preserve"> titular ingresó a través del Sistema de Seguimiento Ambiental (SSA) los informes de</w:t>
            </w:r>
            <w:r w:rsidRPr="00FF3E70">
              <w:rPr>
                <w:bCs/>
                <w:color w:val="000000" w:themeColor="text1"/>
                <w:sz w:val="22"/>
                <w:szCs w:val="22"/>
                <w:lang w:val="es-ES"/>
              </w:rPr>
              <w:t xml:space="preserve">nominados </w:t>
            </w:r>
            <w:r w:rsidRPr="00FF3E70">
              <w:rPr>
                <w:rFonts w:eastAsiaTheme="minorHAnsi"/>
                <w:color w:val="000000" w:themeColor="text1"/>
                <w:lang w:val="es-ES"/>
              </w:rPr>
              <w:t xml:space="preserve"> </w:t>
            </w:r>
            <w:r w:rsidR="00782D8E" w:rsidRPr="00FF3E70">
              <w:rPr>
                <w:bCs/>
                <w:color w:val="000000" w:themeColor="text1"/>
                <w:sz w:val="22"/>
                <w:szCs w:val="22"/>
                <w:lang w:val="es-ES"/>
              </w:rPr>
              <w:t>Análisis</w:t>
            </w:r>
            <w:r w:rsidRPr="00FF3E70">
              <w:rPr>
                <w:bCs/>
                <w:color w:val="000000" w:themeColor="text1"/>
                <w:sz w:val="22"/>
                <w:szCs w:val="22"/>
                <w:lang w:val="es-ES"/>
              </w:rPr>
              <w:t xml:space="preserve"> SPLP Can Can </w:t>
            </w:r>
            <w:r w:rsidR="00574C48" w:rsidRPr="00FF3E70">
              <w:rPr>
                <w:bCs/>
                <w:color w:val="000000" w:themeColor="text1"/>
                <w:sz w:val="22"/>
                <w:szCs w:val="22"/>
                <w:lang w:val="es-ES"/>
              </w:rPr>
              <w:t xml:space="preserve"> códigos </w:t>
            </w:r>
            <w:r w:rsidR="00F7281A">
              <w:rPr>
                <w:bCs/>
                <w:color w:val="000000" w:themeColor="text1"/>
                <w:sz w:val="22"/>
                <w:szCs w:val="22"/>
                <w:lang w:val="es-ES"/>
              </w:rPr>
              <w:t xml:space="preserve">SSA </w:t>
            </w:r>
            <w:r w:rsidR="00574C48" w:rsidRPr="00FF3E70">
              <w:rPr>
                <w:bCs/>
                <w:color w:val="000000" w:themeColor="text1"/>
                <w:sz w:val="22"/>
                <w:szCs w:val="22"/>
                <w:lang w:val="es-ES"/>
              </w:rPr>
              <w:t xml:space="preserve">N° </w:t>
            </w:r>
            <w:r w:rsidR="00FF3E70" w:rsidRPr="00FF3E70">
              <w:rPr>
                <w:bCs/>
                <w:color w:val="000000" w:themeColor="text1"/>
                <w:sz w:val="22"/>
                <w:szCs w:val="22"/>
                <w:lang w:val="es-ES"/>
              </w:rPr>
              <w:t>23443 y 23444</w:t>
            </w:r>
            <w:r w:rsidR="00574C48" w:rsidRPr="00FF3E70">
              <w:rPr>
                <w:bCs/>
                <w:color w:val="000000" w:themeColor="text1"/>
                <w:sz w:val="22"/>
                <w:szCs w:val="22"/>
                <w:lang w:val="es-ES"/>
              </w:rPr>
              <w:t>, los cuales contienen los resultados de</w:t>
            </w:r>
            <w:r w:rsidR="00FF3E70" w:rsidRPr="00FF3E70">
              <w:rPr>
                <w:bCs/>
                <w:color w:val="000000" w:themeColor="text1"/>
                <w:sz w:val="22"/>
                <w:szCs w:val="22"/>
                <w:lang w:val="es-ES"/>
              </w:rPr>
              <w:t xml:space="preserve"> los análisis ejecutados durante el año 2013</w:t>
            </w:r>
            <w:r w:rsidR="00574C48" w:rsidRPr="00FF3E70">
              <w:rPr>
                <w:bCs/>
                <w:color w:val="000000" w:themeColor="text1"/>
                <w:sz w:val="22"/>
                <w:szCs w:val="22"/>
              </w:rPr>
              <w:t>. Mediante ORD. MZN N° 27</w:t>
            </w:r>
            <w:r w:rsidR="00FF3E70" w:rsidRPr="00FF3E70">
              <w:rPr>
                <w:bCs/>
                <w:color w:val="000000" w:themeColor="text1"/>
                <w:sz w:val="22"/>
                <w:szCs w:val="22"/>
              </w:rPr>
              <w:t>1</w:t>
            </w:r>
            <w:r w:rsidR="00574C48" w:rsidRPr="00FF3E70">
              <w:rPr>
                <w:bCs/>
                <w:color w:val="000000" w:themeColor="text1"/>
                <w:sz w:val="22"/>
                <w:szCs w:val="22"/>
              </w:rPr>
              <w:t xml:space="preserve"> de fecha 15 de mayo de 2015, </w:t>
            </w:r>
            <w:r w:rsidR="00FF3E70" w:rsidRPr="00FF3E70">
              <w:rPr>
                <w:bCs/>
                <w:color w:val="000000" w:themeColor="text1"/>
                <w:sz w:val="22"/>
                <w:szCs w:val="22"/>
              </w:rPr>
              <w:t>reiterado mediante ORD. MZN. 383</w:t>
            </w:r>
            <w:r w:rsidR="00574C48" w:rsidRPr="00FF3E70">
              <w:rPr>
                <w:bCs/>
                <w:color w:val="000000" w:themeColor="text1"/>
                <w:sz w:val="22"/>
                <w:szCs w:val="22"/>
              </w:rPr>
              <w:t xml:space="preserve"> de fecha 06 de julio de 2015, esta Superintendencia encomendó a la</w:t>
            </w:r>
            <w:r w:rsidR="00FF3E70" w:rsidRPr="00FF3E70">
              <w:rPr>
                <w:bCs/>
                <w:color w:val="000000" w:themeColor="text1"/>
                <w:sz w:val="22"/>
                <w:szCs w:val="22"/>
              </w:rPr>
              <w:t xml:space="preserve"> SEREMI de Salud de la Región de Atacama, </w:t>
            </w:r>
            <w:r w:rsidR="00574C48" w:rsidRPr="00FF3E70">
              <w:rPr>
                <w:bCs/>
                <w:color w:val="000000" w:themeColor="text1"/>
                <w:sz w:val="22"/>
                <w:szCs w:val="22"/>
              </w:rPr>
              <w:t xml:space="preserve">el examen de la información contenida en los </w:t>
            </w:r>
            <w:r w:rsidR="00FF3E70" w:rsidRPr="00FF3E70">
              <w:rPr>
                <w:bCs/>
                <w:color w:val="000000" w:themeColor="text1"/>
                <w:sz w:val="22"/>
                <w:szCs w:val="22"/>
              </w:rPr>
              <w:t>2</w:t>
            </w:r>
            <w:r w:rsidR="00574C48" w:rsidRPr="00FF3E70">
              <w:rPr>
                <w:bCs/>
                <w:color w:val="000000" w:themeColor="text1"/>
                <w:sz w:val="22"/>
                <w:szCs w:val="22"/>
              </w:rPr>
              <w:t xml:space="preserve"> informes de </w:t>
            </w:r>
            <w:r w:rsidR="00574C48" w:rsidRPr="0073413C">
              <w:rPr>
                <w:bCs/>
                <w:color w:val="000000" w:themeColor="text1"/>
                <w:sz w:val="22"/>
                <w:szCs w:val="22"/>
              </w:rPr>
              <w:t xml:space="preserve">seguimiento </w:t>
            </w:r>
            <w:r w:rsidR="00FF3E70" w:rsidRPr="0073413C">
              <w:rPr>
                <w:bCs/>
                <w:color w:val="000000" w:themeColor="text1"/>
                <w:sz w:val="22"/>
                <w:szCs w:val="22"/>
              </w:rPr>
              <w:t>listados en el párrafo anterior</w:t>
            </w:r>
            <w:r w:rsidR="00574C48" w:rsidRPr="0073413C">
              <w:rPr>
                <w:bCs/>
                <w:color w:val="000000" w:themeColor="text1"/>
                <w:sz w:val="22"/>
                <w:szCs w:val="22"/>
              </w:rPr>
              <w:t xml:space="preserve"> (Anexo N° 1</w:t>
            </w:r>
            <w:r w:rsidR="00FF3E70" w:rsidRPr="0073413C">
              <w:rPr>
                <w:bCs/>
                <w:color w:val="000000" w:themeColor="text1"/>
                <w:sz w:val="22"/>
                <w:szCs w:val="22"/>
              </w:rPr>
              <w:t>8</w:t>
            </w:r>
            <w:r w:rsidR="00574C48" w:rsidRPr="0073413C">
              <w:rPr>
                <w:bCs/>
                <w:color w:val="000000" w:themeColor="text1"/>
                <w:sz w:val="22"/>
                <w:szCs w:val="22"/>
              </w:rPr>
              <w:t xml:space="preserve">), </w:t>
            </w:r>
            <w:r w:rsidR="00FF3E70" w:rsidRPr="0073413C">
              <w:rPr>
                <w:bCs/>
                <w:color w:val="000000" w:themeColor="text1"/>
                <w:sz w:val="22"/>
                <w:szCs w:val="22"/>
              </w:rPr>
              <w:t xml:space="preserve">a la fecha de aprobado el presente informe dicho servicio </w:t>
            </w:r>
            <w:r w:rsidR="00F240AA" w:rsidRPr="0073413C">
              <w:rPr>
                <w:bCs/>
                <w:color w:val="000000" w:themeColor="text1"/>
                <w:sz w:val="22"/>
                <w:szCs w:val="22"/>
              </w:rPr>
              <w:t xml:space="preserve">no entregó análisis de los informes encomendados. </w:t>
            </w:r>
          </w:p>
          <w:p w14:paraId="52A84F8C" w14:textId="77777777" w:rsidR="00F240AA" w:rsidRPr="0073413C" w:rsidRDefault="00F240AA" w:rsidP="00F240AA">
            <w:pPr>
              <w:jc w:val="left"/>
              <w:rPr>
                <w:bCs/>
                <w:color w:val="000000" w:themeColor="text1"/>
                <w:sz w:val="22"/>
                <w:szCs w:val="22"/>
              </w:rPr>
            </w:pPr>
          </w:p>
          <w:p w14:paraId="515B9ADA" w14:textId="77777777" w:rsidR="00F7281A" w:rsidRPr="0073413C" w:rsidRDefault="00F240AA" w:rsidP="00F240AA">
            <w:pPr>
              <w:jc w:val="left"/>
              <w:rPr>
                <w:bCs/>
                <w:color w:val="000000" w:themeColor="text1"/>
                <w:sz w:val="22"/>
                <w:szCs w:val="22"/>
              </w:rPr>
            </w:pPr>
            <w:r w:rsidRPr="0073413C">
              <w:rPr>
                <w:bCs/>
                <w:color w:val="000000" w:themeColor="text1"/>
                <w:sz w:val="22"/>
                <w:szCs w:val="22"/>
              </w:rPr>
              <w:t>De la revisión de la exigencia</w:t>
            </w:r>
            <w:r w:rsidR="00FF3E70" w:rsidRPr="0073413C">
              <w:rPr>
                <w:bCs/>
                <w:color w:val="000000" w:themeColor="text1"/>
                <w:sz w:val="22"/>
                <w:szCs w:val="22"/>
              </w:rPr>
              <w:t xml:space="preserve"> por parte de esta Superintendencia</w:t>
            </w:r>
            <w:r w:rsidRPr="0073413C">
              <w:rPr>
                <w:bCs/>
                <w:color w:val="000000" w:themeColor="text1"/>
                <w:sz w:val="22"/>
                <w:szCs w:val="22"/>
              </w:rPr>
              <w:t xml:space="preserve">, se constató </w:t>
            </w:r>
            <w:r w:rsidR="00F7281A" w:rsidRPr="0073413C">
              <w:rPr>
                <w:bCs/>
                <w:color w:val="000000" w:themeColor="text1"/>
                <w:sz w:val="22"/>
                <w:szCs w:val="22"/>
              </w:rPr>
              <w:t>lo siguiente:</w:t>
            </w:r>
          </w:p>
          <w:p w14:paraId="271B219A" w14:textId="77777777" w:rsidR="00F7281A" w:rsidRPr="0073413C" w:rsidRDefault="00F7281A" w:rsidP="00F240AA">
            <w:pPr>
              <w:jc w:val="left"/>
              <w:rPr>
                <w:bCs/>
                <w:color w:val="000000" w:themeColor="text1"/>
                <w:sz w:val="22"/>
                <w:szCs w:val="22"/>
              </w:rPr>
            </w:pPr>
          </w:p>
          <w:p w14:paraId="51D6943A" w14:textId="2EFECD3C" w:rsidR="00F7281A" w:rsidRPr="0073413C" w:rsidRDefault="00F7281A" w:rsidP="00F7281A">
            <w:pPr>
              <w:pStyle w:val="Prrafodelista"/>
              <w:numPr>
                <w:ilvl w:val="0"/>
                <w:numId w:val="20"/>
              </w:numPr>
              <w:rPr>
                <w:bCs/>
                <w:color w:val="000000" w:themeColor="text1"/>
                <w:sz w:val="22"/>
                <w:szCs w:val="22"/>
              </w:rPr>
            </w:pPr>
            <w:r w:rsidRPr="0073413C">
              <w:rPr>
                <w:bCs/>
                <w:color w:val="000000" w:themeColor="text1"/>
                <w:sz w:val="22"/>
                <w:szCs w:val="22"/>
              </w:rPr>
              <w:t>Informe Código SSA N° 23443, remitido con fecha 15-07-2014, adjunta informe de muestreo de fecha 07-05-2013 y análisis realizado por la empresa CESMEC, que da cuenta de 10 muestras tomadas en distintos sectores de</w:t>
            </w:r>
            <w:r w:rsidR="00600553" w:rsidRPr="0073413C">
              <w:rPr>
                <w:bCs/>
                <w:color w:val="000000" w:themeColor="text1"/>
                <w:sz w:val="22"/>
                <w:szCs w:val="22"/>
              </w:rPr>
              <w:t>l</w:t>
            </w:r>
            <w:r w:rsidRPr="0073413C">
              <w:rPr>
                <w:bCs/>
                <w:color w:val="000000" w:themeColor="text1"/>
                <w:sz w:val="22"/>
                <w:szCs w:val="22"/>
              </w:rPr>
              <w:t xml:space="preserve"> botadero denominado “Can Can”</w:t>
            </w:r>
            <w:r w:rsidR="00026063" w:rsidRPr="0073413C">
              <w:rPr>
                <w:bCs/>
                <w:color w:val="000000" w:themeColor="text1"/>
                <w:sz w:val="22"/>
                <w:szCs w:val="22"/>
              </w:rPr>
              <w:t xml:space="preserve"> de las cuales, acorde con el plano de botaderos entregado por el titular (Anexo N° 19)</w:t>
            </w:r>
            <w:r w:rsidR="00467A95" w:rsidRPr="0073413C">
              <w:rPr>
                <w:bCs/>
                <w:color w:val="000000" w:themeColor="text1"/>
                <w:sz w:val="22"/>
                <w:szCs w:val="22"/>
              </w:rPr>
              <w:t xml:space="preserve"> y las coordenadas señaladas en el informe de CESMEC, </w:t>
            </w:r>
            <w:r w:rsidR="00026063" w:rsidRPr="0073413C">
              <w:rPr>
                <w:bCs/>
                <w:color w:val="000000" w:themeColor="text1"/>
                <w:sz w:val="22"/>
                <w:szCs w:val="22"/>
              </w:rPr>
              <w:t xml:space="preserve">las primeras 8 serían del </w:t>
            </w:r>
            <w:r w:rsidR="00467A95" w:rsidRPr="0073413C">
              <w:rPr>
                <w:bCs/>
                <w:color w:val="000000" w:themeColor="text1"/>
                <w:sz w:val="22"/>
                <w:szCs w:val="22"/>
              </w:rPr>
              <w:t>Botadero N°8</w:t>
            </w:r>
            <w:r w:rsidR="00026063" w:rsidRPr="0073413C">
              <w:rPr>
                <w:bCs/>
                <w:color w:val="000000" w:themeColor="text1"/>
                <w:sz w:val="22"/>
                <w:szCs w:val="22"/>
              </w:rPr>
              <w:t xml:space="preserve">, las </w:t>
            </w:r>
            <w:r w:rsidR="00782D8E" w:rsidRPr="0073413C">
              <w:rPr>
                <w:bCs/>
                <w:color w:val="000000" w:themeColor="text1"/>
                <w:sz w:val="22"/>
                <w:szCs w:val="22"/>
              </w:rPr>
              <w:t>últimas</w:t>
            </w:r>
            <w:r w:rsidR="00026063" w:rsidRPr="0073413C">
              <w:rPr>
                <w:bCs/>
                <w:color w:val="000000" w:themeColor="text1"/>
                <w:sz w:val="22"/>
                <w:szCs w:val="22"/>
              </w:rPr>
              <w:t xml:space="preserve"> 2 no entregan georreferenciación que permitan emplazarlas en el plano. Las 10 muestras informadas </w:t>
            </w:r>
            <w:r w:rsidRPr="0073413C">
              <w:rPr>
                <w:bCs/>
                <w:color w:val="000000" w:themeColor="text1"/>
                <w:sz w:val="22"/>
                <w:szCs w:val="22"/>
              </w:rPr>
              <w:t xml:space="preserve">darían cuenta de material depositado durante </w:t>
            </w:r>
            <w:r w:rsidR="00600553" w:rsidRPr="0073413C">
              <w:rPr>
                <w:bCs/>
                <w:color w:val="000000" w:themeColor="text1"/>
                <w:sz w:val="22"/>
                <w:szCs w:val="22"/>
              </w:rPr>
              <w:t xml:space="preserve">diciembre del año </w:t>
            </w:r>
            <w:r w:rsidRPr="0073413C">
              <w:rPr>
                <w:bCs/>
                <w:color w:val="000000" w:themeColor="text1"/>
                <w:sz w:val="22"/>
                <w:szCs w:val="22"/>
              </w:rPr>
              <w:t xml:space="preserve">2010 a </w:t>
            </w:r>
            <w:r w:rsidR="00600553" w:rsidRPr="0073413C">
              <w:rPr>
                <w:bCs/>
                <w:color w:val="000000" w:themeColor="text1"/>
                <w:sz w:val="22"/>
                <w:szCs w:val="22"/>
              </w:rPr>
              <w:t xml:space="preserve">diciembre del año </w:t>
            </w:r>
            <w:r w:rsidRPr="0073413C">
              <w:rPr>
                <w:bCs/>
                <w:color w:val="000000" w:themeColor="text1"/>
                <w:sz w:val="22"/>
                <w:szCs w:val="22"/>
              </w:rPr>
              <w:t xml:space="preserve">2012, y cuyos resultados </w:t>
            </w:r>
            <w:r w:rsidR="00D3296E" w:rsidRPr="0073413C">
              <w:rPr>
                <w:bCs/>
                <w:color w:val="000000" w:themeColor="text1"/>
                <w:sz w:val="22"/>
                <w:szCs w:val="22"/>
              </w:rPr>
              <w:t xml:space="preserve">para Plomo, Cadmio, Mercurio, Cromo, Bario, Selenio, Arsénico y Plata, </w:t>
            </w:r>
            <w:r w:rsidRPr="0073413C">
              <w:rPr>
                <w:bCs/>
                <w:color w:val="000000" w:themeColor="text1"/>
                <w:sz w:val="22"/>
                <w:szCs w:val="22"/>
              </w:rPr>
              <w:t>señalan que se encontrarían por debajo de</w:t>
            </w:r>
            <w:r w:rsidR="00600553" w:rsidRPr="0073413C">
              <w:rPr>
                <w:bCs/>
                <w:color w:val="000000" w:themeColor="text1"/>
                <w:sz w:val="22"/>
                <w:szCs w:val="22"/>
              </w:rPr>
              <w:t xml:space="preserve"> los límites establecidos en </w:t>
            </w:r>
            <w:r w:rsidR="00D3296E" w:rsidRPr="0073413C">
              <w:rPr>
                <w:bCs/>
                <w:color w:val="000000" w:themeColor="text1"/>
                <w:sz w:val="22"/>
                <w:szCs w:val="22"/>
              </w:rPr>
              <w:t xml:space="preserve">la tabla del artículo </w:t>
            </w:r>
            <w:r w:rsidR="00B96BB5" w:rsidRPr="0073413C">
              <w:rPr>
                <w:bCs/>
                <w:color w:val="000000" w:themeColor="text1"/>
                <w:sz w:val="22"/>
                <w:szCs w:val="22"/>
              </w:rPr>
              <w:t>14°</w:t>
            </w:r>
            <w:r w:rsidR="00600553" w:rsidRPr="0073413C">
              <w:rPr>
                <w:bCs/>
                <w:color w:val="000000" w:themeColor="text1"/>
                <w:sz w:val="22"/>
                <w:szCs w:val="22"/>
              </w:rPr>
              <w:t xml:space="preserve"> del Reglamento </w:t>
            </w:r>
            <w:r w:rsidRPr="0073413C">
              <w:rPr>
                <w:bCs/>
                <w:color w:val="000000" w:themeColor="text1"/>
                <w:sz w:val="22"/>
                <w:szCs w:val="22"/>
              </w:rPr>
              <w:t xml:space="preserve">DS 148/2005 para categorizarlos como </w:t>
            </w:r>
            <w:r w:rsidR="00600553" w:rsidRPr="0073413C">
              <w:rPr>
                <w:bCs/>
                <w:color w:val="000000" w:themeColor="text1"/>
                <w:sz w:val="22"/>
                <w:szCs w:val="22"/>
              </w:rPr>
              <w:t>Residuos Peligrosos (</w:t>
            </w:r>
            <w:r w:rsidRPr="0073413C">
              <w:rPr>
                <w:bCs/>
                <w:color w:val="000000" w:themeColor="text1"/>
                <w:sz w:val="22"/>
                <w:szCs w:val="22"/>
              </w:rPr>
              <w:t>RESPEL</w:t>
            </w:r>
            <w:r w:rsidR="00600553" w:rsidRPr="0073413C">
              <w:rPr>
                <w:bCs/>
                <w:color w:val="000000" w:themeColor="text1"/>
                <w:sz w:val="22"/>
                <w:szCs w:val="22"/>
              </w:rPr>
              <w:t>)</w:t>
            </w:r>
            <w:r w:rsidR="00026063" w:rsidRPr="0073413C">
              <w:rPr>
                <w:bCs/>
                <w:color w:val="000000" w:themeColor="text1"/>
                <w:sz w:val="22"/>
                <w:szCs w:val="22"/>
              </w:rPr>
              <w:t xml:space="preserve"> por toxicidad extrínseca (Test PLSP, Constituyentes inorgánicos)</w:t>
            </w:r>
            <w:r w:rsidRPr="0073413C">
              <w:rPr>
                <w:bCs/>
                <w:color w:val="000000" w:themeColor="text1"/>
                <w:sz w:val="22"/>
                <w:szCs w:val="22"/>
              </w:rPr>
              <w:t>.</w:t>
            </w:r>
          </w:p>
          <w:p w14:paraId="20FD2B87" w14:textId="2580593C" w:rsidR="00926AC7" w:rsidRPr="0073413C" w:rsidRDefault="00600553" w:rsidP="00926AC7">
            <w:pPr>
              <w:pStyle w:val="Prrafodelista"/>
              <w:numPr>
                <w:ilvl w:val="0"/>
                <w:numId w:val="20"/>
              </w:numPr>
              <w:rPr>
                <w:bCs/>
                <w:color w:val="000000" w:themeColor="text1"/>
                <w:sz w:val="22"/>
                <w:szCs w:val="22"/>
              </w:rPr>
            </w:pPr>
            <w:r w:rsidRPr="0073413C">
              <w:rPr>
                <w:bCs/>
                <w:color w:val="000000" w:themeColor="text1"/>
                <w:sz w:val="22"/>
                <w:szCs w:val="22"/>
              </w:rPr>
              <w:t xml:space="preserve">Informe Código SSA N° 23444, remitido con fecha </w:t>
            </w:r>
            <w:r w:rsidR="00F7281A" w:rsidRPr="0073413C">
              <w:rPr>
                <w:bCs/>
                <w:color w:val="000000" w:themeColor="text1"/>
                <w:sz w:val="22"/>
                <w:szCs w:val="22"/>
              </w:rPr>
              <w:t xml:space="preserve">15-07-2014, </w:t>
            </w:r>
            <w:r w:rsidRPr="0073413C">
              <w:rPr>
                <w:bCs/>
                <w:color w:val="000000" w:themeColor="text1"/>
                <w:sz w:val="22"/>
                <w:szCs w:val="22"/>
              </w:rPr>
              <w:t xml:space="preserve">adjunta </w:t>
            </w:r>
            <w:r w:rsidR="00F7281A" w:rsidRPr="0073413C">
              <w:rPr>
                <w:bCs/>
                <w:color w:val="000000" w:themeColor="text1"/>
                <w:sz w:val="22"/>
                <w:szCs w:val="22"/>
              </w:rPr>
              <w:t xml:space="preserve">informe </w:t>
            </w:r>
            <w:r w:rsidR="00467A95" w:rsidRPr="0073413C">
              <w:rPr>
                <w:bCs/>
                <w:color w:val="000000" w:themeColor="text1"/>
                <w:sz w:val="22"/>
                <w:szCs w:val="22"/>
              </w:rPr>
              <w:t xml:space="preserve">con fecha </w:t>
            </w:r>
            <w:r w:rsidR="00F7281A" w:rsidRPr="0073413C">
              <w:rPr>
                <w:bCs/>
                <w:color w:val="000000" w:themeColor="text1"/>
                <w:sz w:val="22"/>
                <w:szCs w:val="22"/>
              </w:rPr>
              <w:t>de muestreo 18-12-2013 y análisis realizado por la empresa CESMEC, que da cuenta de 4 muestras tomadas en distintos sectores d</w:t>
            </w:r>
            <w:r w:rsidR="00467A95" w:rsidRPr="0073413C">
              <w:rPr>
                <w:bCs/>
                <w:color w:val="000000" w:themeColor="text1"/>
                <w:sz w:val="22"/>
                <w:szCs w:val="22"/>
              </w:rPr>
              <w:t xml:space="preserve">e botadero denominado “Can Can” de las cuales, acorde con el plano de botaderos entregado por el titular (Anexo N° 19) y las coordenadas señaladas en el informe de CESMEC,  las primeras 2 serían del Botadero N° 9, las </w:t>
            </w:r>
            <w:r w:rsidR="00782D8E" w:rsidRPr="0073413C">
              <w:rPr>
                <w:bCs/>
                <w:color w:val="000000" w:themeColor="text1"/>
                <w:sz w:val="22"/>
                <w:szCs w:val="22"/>
              </w:rPr>
              <w:t>últimas</w:t>
            </w:r>
            <w:r w:rsidR="00467A95" w:rsidRPr="0073413C">
              <w:rPr>
                <w:bCs/>
                <w:color w:val="000000" w:themeColor="text1"/>
                <w:sz w:val="22"/>
                <w:szCs w:val="22"/>
              </w:rPr>
              <w:t xml:space="preserve"> 2 del Marginal-5. Los resultados de las 4 muestras informadas </w:t>
            </w:r>
            <w:r w:rsidR="00F7281A" w:rsidRPr="0073413C">
              <w:rPr>
                <w:bCs/>
                <w:color w:val="000000" w:themeColor="text1"/>
                <w:sz w:val="22"/>
                <w:szCs w:val="22"/>
              </w:rPr>
              <w:t>señalan que se encontrarían por debajo de los límites establecidos en el DS 148/2005 para categorizarlos como RESPEL.</w:t>
            </w:r>
          </w:p>
          <w:p w14:paraId="12418F4B" w14:textId="4E702B16" w:rsidR="00926AC7" w:rsidRPr="00856969" w:rsidRDefault="00926AC7" w:rsidP="00926AC7">
            <w:pPr>
              <w:pStyle w:val="Prrafodelista"/>
              <w:numPr>
                <w:ilvl w:val="0"/>
                <w:numId w:val="20"/>
              </w:numPr>
              <w:rPr>
                <w:bCs/>
                <w:i/>
                <w:color w:val="000000" w:themeColor="text1"/>
                <w:sz w:val="22"/>
                <w:szCs w:val="22"/>
              </w:rPr>
            </w:pPr>
            <w:r w:rsidRPr="0073413C">
              <w:rPr>
                <w:bCs/>
                <w:color w:val="000000" w:themeColor="text1"/>
                <w:sz w:val="22"/>
                <w:szCs w:val="22"/>
              </w:rPr>
              <w:t xml:space="preserve">Adicionalmente, de acuerdo a la información entregada por el titular al través del Formulario 574, el proyecto se encontraría en operación desde el 08-10-2010, y según lo informado en terreno </w:t>
            </w:r>
            <w:r w:rsidR="00051006" w:rsidRPr="0073413C">
              <w:rPr>
                <w:bCs/>
                <w:color w:val="000000" w:themeColor="text1"/>
                <w:sz w:val="22"/>
                <w:szCs w:val="22"/>
              </w:rPr>
              <w:t xml:space="preserve">y en </w:t>
            </w:r>
            <w:r w:rsidR="00782D8E" w:rsidRPr="0073413C">
              <w:rPr>
                <w:bCs/>
                <w:color w:val="000000" w:themeColor="text1"/>
                <w:sz w:val="22"/>
                <w:szCs w:val="22"/>
              </w:rPr>
              <w:t xml:space="preserve">el </w:t>
            </w:r>
            <w:r w:rsidR="00782D8E" w:rsidRPr="0073413C">
              <w:rPr>
                <w:rFonts w:ascii="Calibri" w:eastAsia="Times New Roman" w:hAnsi="Calibri"/>
                <w:color w:val="000000"/>
                <w:sz w:val="22"/>
                <w:szCs w:val="22"/>
                <w:lang w:eastAsia="es-CL"/>
              </w:rPr>
              <w:t>Informe</w:t>
            </w:r>
            <w:r w:rsidR="00856969" w:rsidRPr="0073413C">
              <w:rPr>
                <w:bCs/>
                <w:color w:val="000000" w:themeColor="text1"/>
                <w:sz w:val="22"/>
                <w:szCs w:val="22"/>
              </w:rPr>
              <w:t xml:space="preserve"> del </w:t>
            </w:r>
            <w:r w:rsidR="00782D8E" w:rsidRPr="0073413C">
              <w:rPr>
                <w:bCs/>
                <w:color w:val="000000" w:themeColor="text1"/>
                <w:sz w:val="22"/>
                <w:szCs w:val="22"/>
              </w:rPr>
              <w:t>Plan de</w:t>
            </w:r>
            <w:r w:rsidR="00856969" w:rsidRPr="0073413C">
              <w:rPr>
                <w:bCs/>
                <w:color w:val="000000" w:themeColor="text1"/>
                <w:sz w:val="22"/>
                <w:szCs w:val="22"/>
              </w:rPr>
              <w:t xml:space="preserve"> Cierre Temporal de la Coipa </w:t>
            </w:r>
            <w:r w:rsidR="00051006" w:rsidRPr="0073413C">
              <w:rPr>
                <w:bCs/>
                <w:color w:val="000000" w:themeColor="text1"/>
                <w:sz w:val="22"/>
                <w:szCs w:val="22"/>
              </w:rPr>
              <w:t xml:space="preserve">(Anexo N° 3), </w:t>
            </w:r>
            <w:r w:rsidR="00856969" w:rsidRPr="0073413C">
              <w:rPr>
                <w:bCs/>
                <w:color w:val="000000" w:themeColor="text1"/>
                <w:sz w:val="22"/>
                <w:szCs w:val="22"/>
              </w:rPr>
              <w:t>la f</w:t>
            </w:r>
            <w:r w:rsidR="00051006" w:rsidRPr="0073413C">
              <w:rPr>
                <w:bCs/>
                <w:color w:val="000000" w:themeColor="text1"/>
                <w:sz w:val="22"/>
                <w:szCs w:val="22"/>
              </w:rPr>
              <w:t xml:space="preserve">aena </w:t>
            </w:r>
            <w:r w:rsidR="00856969" w:rsidRPr="0073413C">
              <w:rPr>
                <w:bCs/>
                <w:color w:val="000000" w:themeColor="text1"/>
                <w:sz w:val="22"/>
                <w:szCs w:val="22"/>
              </w:rPr>
              <w:t>completa</w:t>
            </w:r>
            <w:r w:rsidR="00051006" w:rsidRPr="0073413C">
              <w:rPr>
                <w:bCs/>
                <w:color w:val="000000" w:themeColor="text1"/>
                <w:sz w:val="22"/>
                <w:szCs w:val="22"/>
              </w:rPr>
              <w:t>, incluyendo Can can, se encontrarían con paralización temporal desde el 31 de octubre del 2013</w:t>
            </w:r>
            <w:r w:rsidR="00856969" w:rsidRPr="0073413C">
              <w:rPr>
                <w:bCs/>
                <w:color w:val="000000" w:themeColor="text1"/>
                <w:sz w:val="22"/>
                <w:szCs w:val="22"/>
              </w:rPr>
              <w:t xml:space="preserve">. La resolución que aprueba el plan de cierre por SERNAGEOMIN, no especifica como se debe proceder con los monitoreos de SPLP, sin embargo en el numeral 4 del </w:t>
            </w:r>
            <w:r w:rsidR="00856969" w:rsidRPr="0073413C">
              <w:rPr>
                <w:rFonts w:ascii="Calibri" w:eastAsia="Times New Roman" w:hAnsi="Calibri"/>
                <w:color w:val="000000"/>
                <w:sz w:val="22"/>
                <w:szCs w:val="22"/>
                <w:lang w:eastAsia="es-CL"/>
              </w:rPr>
              <w:t xml:space="preserve"> </w:t>
            </w:r>
            <w:r w:rsidR="00856969" w:rsidRPr="0073413C">
              <w:rPr>
                <w:bCs/>
                <w:color w:val="000000" w:themeColor="text1"/>
                <w:sz w:val="22"/>
                <w:szCs w:val="22"/>
              </w:rPr>
              <w:t>Informe del Plan</w:t>
            </w:r>
            <w:r w:rsidR="00856969" w:rsidRPr="00856969">
              <w:rPr>
                <w:bCs/>
                <w:color w:val="000000" w:themeColor="text1"/>
                <w:sz w:val="22"/>
                <w:szCs w:val="22"/>
              </w:rPr>
              <w:t xml:space="preserve">  de Cierre Temporal de la Coipa </w:t>
            </w:r>
            <w:r w:rsidR="00856969">
              <w:rPr>
                <w:bCs/>
                <w:color w:val="000000" w:themeColor="text1"/>
                <w:sz w:val="22"/>
                <w:szCs w:val="22"/>
              </w:rPr>
              <w:t xml:space="preserve">se señala lo siguiente </w:t>
            </w:r>
            <w:r w:rsidR="00856969" w:rsidRPr="00856969">
              <w:rPr>
                <w:rFonts w:ascii="Arial" w:hAnsi="Arial" w:cs="Arial"/>
                <w:color w:val="000000"/>
                <w:sz w:val="22"/>
                <w:szCs w:val="22"/>
                <w:lang w:eastAsia="es-ES"/>
              </w:rPr>
              <w:t xml:space="preserve"> </w:t>
            </w:r>
            <w:r w:rsidR="00856969" w:rsidRPr="00856969">
              <w:rPr>
                <w:rFonts w:ascii="Arial" w:hAnsi="Arial" w:cs="Arial"/>
                <w:i/>
                <w:color w:val="000000"/>
                <w:sz w:val="22"/>
                <w:szCs w:val="22"/>
                <w:lang w:eastAsia="es-ES"/>
              </w:rPr>
              <w:t>“</w:t>
            </w:r>
            <w:r w:rsidR="00856969" w:rsidRPr="00856969">
              <w:rPr>
                <w:bCs/>
                <w:i/>
                <w:color w:val="000000" w:themeColor="text1"/>
                <w:sz w:val="22"/>
                <w:szCs w:val="22"/>
              </w:rPr>
              <w:t>Como resultado de las tramitaciones ambientales de la faena La Coipa, actualmente MDO desarrolla actividades para dar cumplimento a los compromisos y exigencias ambientales establecidas en las respectivas RCAs, las que corresponden principalmente a monitoreos de los componentes ambientales del sector. Estos monitoreos continuarán siendo desarrollados durante la etapa de paralización temporal parcial de la faena La Coipa. El detalle estos monitoreos se muestra en la Tabla 4.2. (…) RCA 88/2010 Can Can/ SPLP estériles/2 muestras/semestrales (…)”</w:t>
            </w:r>
            <w:r w:rsidR="00856969">
              <w:rPr>
                <w:bCs/>
                <w:i/>
                <w:color w:val="000000" w:themeColor="text1"/>
                <w:sz w:val="22"/>
                <w:szCs w:val="22"/>
              </w:rPr>
              <w:t>.</w:t>
            </w:r>
          </w:p>
          <w:p w14:paraId="09D6FD27" w14:textId="77777777" w:rsidR="00926AC7" w:rsidRDefault="00926AC7" w:rsidP="00926AC7">
            <w:pPr>
              <w:rPr>
                <w:bCs/>
                <w:color w:val="000000" w:themeColor="text1"/>
              </w:rPr>
            </w:pPr>
          </w:p>
          <w:p w14:paraId="4A4BFD6C" w14:textId="5BAE6B0C" w:rsidR="00F240AA" w:rsidRDefault="00051006" w:rsidP="007931D9">
            <w:pPr>
              <w:rPr>
                <w:bCs/>
                <w:color w:val="000000" w:themeColor="text1"/>
                <w:sz w:val="22"/>
                <w:szCs w:val="22"/>
              </w:rPr>
            </w:pPr>
            <w:r>
              <w:rPr>
                <w:bCs/>
                <w:color w:val="000000" w:themeColor="text1"/>
                <w:sz w:val="22"/>
                <w:szCs w:val="22"/>
              </w:rPr>
              <w:t xml:space="preserve">En base a todo lo anterior, le correspondería al titular </w:t>
            </w:r>
            <w:r w:rsidR="00926AC7" w:rsidRPr="00926AC7">
              <w:rPr>
                <w:bCs/>
                <w:color w:val="000000" w:themeColor="text1"/>
                <w:sz w:val="22"/>
                <w:szCs w:val="22"/>
              </w:rPr>
              <w:t xml:space="preserve">tener generados a la fecha </w:t>
            </w:r>
            <w:r>
              <w:rPr>
                <w:bCs/>
                <w:color w:val="000000" w:themeColor="text1"/>
                <w:sz w:val="22"/>
                <w:szCs w:val="22"/>
              </w:rPr>
              <w:t xml:space="preserve">de </w:t>
            </w:r>
            <w:r w:rsidR="00856969">
              <w:rPr>
                <w:bCs/>
                <w:color w:val="000000" w:themeColor="text1"/>
                <w:sz w:val="22"/>
                <w:szCs w:val="22"/>
              </w:rPr>
              <w:t>aprobado el presente informe a</w:t>
            </w:r>
            <w:r w:rsidR="00926AC7" w:rsidRPr="00926AC7">
              <w:rPr>
                <w:bCs/>
                <w:color w:val="000000" w:themeColor="text1"/>
                <w:sz w:val="22"/>
                <w:szCs w:val="22"/>
              </w:rPr>
              <w:t xml:space="preserve">l menos 8 </w:t>
            </w:r>
            <w:r w:rsidR="00856969">
              <w:rPr>
                <w:bCs/>
                <w:color w:val="000000" w:themeColor="text1"/>
                <w:sz w:val="22"/>
                <w:szCs w:val="22"/>
              </w:rPr>
              <w:t xml:space="preserve">informes semestrales de </w:t>
            </w:r>
            <w:r w:rsidR="00A43FDC">
              <w:rPr>
                <w:bCs/>
                <w:color w:val="000000" w:themeColor="text1"/>
                <w:sz w:val="22"/>
                <w:szCs w:val="22"/>
              </w:rPr>
              <w:t>análisis SPLP, de los cuales 5</w:t>
            </w:r>
            <w:r w:rsidR="00926AC7" w:rsidRPr="00926AC7">
              <w:rPr>
                <w:bCs/>
                <w:color w:val="000000" w:themeColor="text1"/>
                <w:sz w:val="22"/>
                <w:szCs w:val="22"/>
              </w:rPr>
              <w:t xml:space="preserve"> </w:t>
            </w:r>
            <w:r w:rsidR="007931D9">
              <w:rPr>
                <w:bCs/>
                <w:color w:val="000000" w:themeColor="text1"/>
                <w:sz w:val="22"/>
                <w:szCs w:val="22"/>
              </w:rPr>
              <w:t xml:space="preserve">informes correspondientes a los </w:t>
            </w:r>
            <w:r w:rsidR="00DF684C">
              <w:rPr>
                <w:bCs/>
                <w:color w:val="000000" w:themeColor="text1"/>
                <w:sz w:val="22"/>
                <w:szCs w:val="22"/>
              </w:rPr>
              <w:t>años 2013-2015</w:t>
            </w:r>
            <w:r w:rsidR="00926AC7" w:rsidRPr="00926AC7">
              <w:rPr>
                <w:bCs/>
                <w:color w:val="000000" w:themeColor="text1"/>
                <w:sz w:val="22"/>
                <w:szCs w:val="22"/>
              </w:rPr>
              <w:t xml:space="preserve">, se deberían haber presentado a la fecha a </w:t>
            </w:r>
            <w:r w:rsidR="007931D9">
              <w:rPr>
                <w:bCs/>
                <w:color w:val="000000" w:themeColor="text1"/>
                <w:sz w:val="22"/>
                <w:szCs w:val="22"/>
              </w:rPr>
              <w:t xml:space="preserve">través de la plataforma de seguimiento de esta Superintendencia. De los cuales solo se han presentado a la fecha de aprobado el presente informe, 2 del año 2013, faltando los 2 informes del año 2014 más el </w:t>
            </w:r>
            <w:r w:rsidR="00A43FDC">
              <w:rPr>
                <w:bCs/>
                <w:color w:val="000000" w:themeColor="text1"/>
                <w:sz w:val="22"/>
                <w:szCs w:val="22"/>
              </w:rPr>
              <w:t xml:space="preserve">informe </w:t>
            </w:r>
            <w:r w:rsidR="007931D9">
              <w:rPr>
                <w:bCs/>
                <w:color w:val="000000" w:themeColor="text1"/>
                <w:sz w:val="22"/>
                <w:szCs w:val="22"/>
              </w:rPr>
              <w:t>del primer semestre del año 2015.</w:t>
            </w:r>
          </w:p>
          <w:p w14:paraId="7F17F795" w14:textId="79C30962" w:rsidR="007931D9" w:rsidRPr="00926AC7" w:rsidRDefault="007931D9" w:rsidP="007931D9">
            <w:pPr>
              <w:rPr>
                <w:bCs/>
                <w:color w:val="000000" w:themeColor="text1"/>
                <w:sz w:val="22"/>
                <w:szCs w:val="22"/>
              </w:rPr>
            </w:pPr>
          </w:p>
        </w:tc>
      </w:tr>
    </w:tbl>
    <w:p w14:paraId="632BA569" w14:textId="42508C17" w:rsidR="00426DB3" w:rsidRDefault="00426DB3">
      <w:pPr>
        <w:jc w:val="left"/>
      </w:pPr>
    </w:p>
    <w:p w14:paraId="10EC58AF" w14:textId="63BDF5A4" w:rsidR="00426DB3" w:rsidRPr="00574C48" w:rsidRDefault="00426DB3" w:rsidP="00426DB3">
      <w:pPr>
        <w:pStyle w:val="Ttulo3"/>
      </w:pPr>
      <w:r>
        <w:t>Monitoreo asociado a los botaderos, Aguas superficiales</w:t>
      </w:r>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426DB3" w:rsidRPr="00574C48" w14:paraId="65D89A29" w14:textId="77777777" w:rsidTr="00926AC7">
        <w:trPr>
          <w:trHeight w:val="142"/>
        </w:trPr>
        <w:tc>
          <w:tcPr>
            <w:tcW w:w="1389" w:type="pct"/>
          </w:tcPr>
          <w:p w14:paraId="5612E86C" w14:textId="4BC559A2" w:rsidR="00426DB3" w:rsidRPr="00574C48" w:rsidRDefault="00426DB3" w:rsidP="00926AC7">
            <w:pPr>
              <w:jc w:val="left"/>
              <w:rPr>
                <w:sz w:val="22"/>
                <w:szCs w:val="22"/>
              </w:rPr>
            </w:pPr>
            <w:r w:rsidRPr="00574C48">
              <w:rPr>
                <w:b/>
                <w:bCs/>
                <w:sz w:val="22"/>
                <w:szCs w:val="22"/>
              </w:rPr>
              <w:t>Número de hecho constatado</w:t>
            </w:r>
            <w:r w:rsidRPr="00574C48">
              <w:rPr>
                <w:sz w:val="22"/>
                <w:szCs w:val="22"/>
              </w:rPr>
              <w:t xml:space="preserve">: </w:t>
            </w:r>
            <w:r w:rsidR="00AE278C">
              <w:rPr>
                <w:sz w:val="22"/>
                <w:szCs w:val="22"/>
              </w:rPr>
              <w:t>11</w:t>
            </w:r>
          </w:p>
        </w:tc>
        <w:tc>
          <w:tcPr>
            <w:tcW w:w="3611" w:type="pct"/>
          </w:tcPr>
          <w:p w14:paraId="2E6B4F94" w14:textId="77777777" w:rsidR="00426DB3" w:rsidRPr="00574C48" w:rsidRDefault="00426DB3" w:rsidP="00926AC7">
            <w:pPr>
              <w:jc w:val="left"/>
              <w:rPr>
                <w:sz w:val="22"/>
                <w:szCs w:val="22"/>
              </w:rPr>
            </w:pPr>
            <w:r>
              <w:rPr>
                <w:b/>
                <w:bCs/>
                <w:sz w:val="22"/>
                <w:szCs w:val="22"/>
              </w:rPr>
              <w:t xml:space="preserve">Gabinete </w:t>
            </w:r>
          </w:p>
        </w:tc>
      </w:tr>
      <w:tr w:rsidR="00426DB3" w:rsidRPr="00574C48" w14:paraId="36D3A356" w14:textId="77777777" w:rsidTr="00926AC7">
        <w:trPr>
          <w:trHeight w:val="319"/>
        </w:trPr>
        <w:tc>
          <w:tcPr>
            <w:tcW w:w="5000" w:type="pct"/>
            <w:gridSpan w:val="2"/>
            <w:tcBorders>
              <w:bottom w:val="single" w:sz="4" w:space="0" w:color="auto"/>
            </w:tcBorders>
          </w:tcPr>
          <w:p w14:paraId="419EF5FB" w14:textId="6FCA624C" w:rsidR="00426DB3" w:rsidRPr="00574C48" w:rsidRDefault="00426DB3" w:rsidP="00926AC7">
            <w:pPr>
              <w:jc w:val="left"/>
              <w:rPr>
                <w:sz w:val="22"/>
                <w:szCs w:val="22"/>
              </w:rPr>
            </w:pPr>
            <w:r w:rsidRPr="00574C48">
              <w:rPr>
                <w:b/>
                <w:sz w:val="22"/>
                <w:szCs w:val="22"/>
              </w:rPr>
              <w:t xml:space="preserve">Exigencia (s): </w:t>
            </w:r>
          </w:p>
          <w:p w14:paraId="0A4F64EB" w14:textId="77777777" w:rsidR="00426DB3" w:rsidRPr="00574C48" w:rsidRDefault="00426DB3" w:rsidP="00926AC7">
            <w:pPr>
              <w:jc w:val="left"/>
              <w:rPr>
                <w:b/>
                <w:bCs/>
                <w:sz w:val="22"/>
                <w:szCs w:val="22"/>
              </w:rPr>
            </w:pPr>
          </w:p>
          <w:p w14:paraId="22DF50D5" w14:textId="77777777" w:rsidR="00426DB3" w:rsidRPr="00D05ED6" w:rsidRDefault="00426DB3" w:rsidP="00926AC7">
            <w:pPr>
              <w:rPr>
                <w:b/>
                <w:bCs/>
                <w:sz w:val="22"/>
                <w:szCs w:val="22"/>
              </w:rPr>
            </w:pPr>
            <w:r w:rsidRPr="00D05ED6">
              <w:rPr>
                <w:b/>
                <w:bCs/>
                <w:sz w:val="22"/>
                <w:szCs w:val="22"/>
              </w:rPr>
              <w:t>Consider</w:t>
            </w:r>
            <w:r>
              <w:rPr>
                <w:b/>
                <w:bCs/>
                <w:sz w:val="22"/>
                <w:szCs w:val="22"/>
              </w:rPr>
              <w:t>ando 3.8.13</w:t>
            </w:r>
            <w:r w:rsidRPr="00D05ED6">
              <w:rPr>
                <w:b/>
                <w:bCs/>
                <w:sz w:val="22"/>
                <w:szCs w:val="22"/>
              </w:rPr>
              <w:t>. RCA 88/2010 en relación al proyecto “Proyecto Explotación de Minerales Can-Can”.</w:t>
            </w:r>
          </w:p>
          <w:p w14:paraId="6C2CBD77" w14:textId="77777777" w:rsidR="00426DB3" w:rsidRDefault="00426DB3" w:rsidP="00926AC7">
            <w:pPr>
              <w:rPr>
                <w:i/>
                <w:sz w:val="22"/>
                <w:szCs w:val="22"/>
                <w:lang w:val="es-ES"/>
              </w:rPr>
            </w:pPr>
            <w:r w:rsidRPr="00574C48">
              <w:rPr>
                <w:i/>
                <w:sz w:val="22"/>
                <w:szCs w:val="22"/>
                <w:lang w:val="es-ES"/>
              </w:rPr>
              <w:t xml:space="preserve">El titular enviara a la Autoridad Sanitaria y Conama, los resultados del monitoreo de los puntos Inter 1, Laguna e Inter 2 serán que se realizan </w:t>
            </w:r>
            <w:r>
              <w:rPr>
                <w:i/>
                <w:sz w:val="22"/>
                <w:szCs w:val="22"/>
                <w:lang w:val="es-ES"/>
              </w:rPr>
              <w:t>a</w:t>
            </w:r>
            <w:r w:rsidRPr="00574C48">
              <w:rPr>
                <w:i/>
                <w:sz w:val="22"/>
                <w:szCs w:val="22"/>
                <w:lang w:val="es-ES"/>
              </w:rPr>
              <w:t>ctualmente por la compañía del titular, lo monitoreos serán enviados trimestralmente a partir del inicio de la actividad, presentando los parámetros controlados y su comportamiento en el tiempo.</w:t>
            </w:r>
          </w:p>
          <w:p w14:paraId="300CE0F4" w14:textId="77777777" w:rsidR="00FE3E10" w:rsidRDefault="00FE3E10" w:rsidP="00926AC7">
            <w:pPr>
              <w:rPr>
                <w:i/>
                <w:sz w:val="22"/>
                <w:szCs w:val="22"/>
                <w:lang w:val="es-ES"/>
              </w:rPr>
            </w:pPr>
          </w:p>
          <w:p w14:paraId="69DAEC3A" w14:textId="503C3258" w:rsidR="00FE3E10" w:rsidRPr="00FE3E10" w:rsidRDefault="00FE3E10" w:rsidP="00FE3E10">
            <w:pPr>
              <w:rPr>
                <w:b/>
                <w:bCs/>
                <w:sz w:val="22"/>
                <w:szCs w:val="22"/>
              </w:rPr>
            </w:pPr>
            <w:r w:rsidRPr="00FE3E10">
              <w:rPr>
                <w:b/>
                <w:bCs/>
                <w:sz w:val="22"/>
                <w:szCs w:val="22"/>
              </w:rPr>
              <w:t xml:space="preserve">Respuesta I-7. Adenda 2 de la DIA </w:t>
            </w:r>
            <w:r w:rsidR="00782D8E" w:rsidRPr="00FE3E10">
              <w:rPr>
                <w:b/>
                <w:bCs/>
                <w:sz w:val="22"/>
                <w:szCs w:val="22"/>
              </w:rPr>
              <w:t>del proyecto</w:t>
            </w:r>
            <w:r w:rsidRPr="00FE3E10">
              <w:rPr>
                <w:b/>
                <w:bCs/>
                <w:sz w:val="22"/>
                <w:szCs w:val="22"/>
              </w:rPr>
              <w:t xml:space="preserve"> “Proyecto Explotación de Minerales Can-Can”.</w:t>
            </w:r>
          </w:p>
          <w:p w14:paraId="4C415A0B" w14:textId="26E37ACE" w:rsidR="00FE3E10" w:rsidRPr="00FE3E10" w:rsidRDefault="00FE3E10" w:rsidP="00FE3E10">
            <w:pPr>
              <w:rPr>
                <w:i/>
                <w:sz w:val="22"/>
                <w:szCs w:val="22"/>
              </w:rPr>
            </w:pPr>
            <w:r w:rsidRPr="00FE3E10">
              <w:rPr>
                <w:i/>
                <w:sz w:val="22"/>
                <w:szCs w:val="22"/>
              </w:rPr>
              <w:t>En primer lugar se debe hacer presente que en la zona aledaña inmediata a los botaderos de</w:t>
            </w:r>
            <w:r>
              <w:rPr>
                <w:i/>
                <w:sz w:val="22"/>
                <w:szCs w:val="22"/>
              </w:rPr>
              <w:t xml:space="preserve"> </w:t>
            </w:r>
            <w:r w:rsidRPr="00FE3E10">
              <w:rPr>
                <w:i/>
                <w:sz w:val="22"/>
                <w:szCs w:val="22"/>
              </w:rPr>
              <w:t>estéril no existen cursos superficiales de agua y por lo tanto en inviable el monitoreo de</w:t>
            </w:r>
            <w:r>
              <w:rPr>
                <w:i/>
                <w:sz w:val="22"/>
                <w:szCs w:val="22"/>
              </w:rPr>
              <w:t xml:space="preserve"> </w:t>
            </w:r>
            <w:r w:rsidRPr="00FE3E10">
              <w:rPr>
                <w:i/>
                <w:sz w:val="22"/>
                <w:szCs w:val="22"/>
              </w:rPr>
              <w:t>recursos hídricos en la misma zona de los botaderos. Actualmente MDO, en la Faena La</w:t>
            </w:r>
            <w:r>
              <w:rPr>
                <w:i/>
                <w:sz w:val="22"/>
                <w:szCs w:val="22"/>
              </w:rPr>
              <w:t xml:space="preserve"> </w:t>
            </w:r>
            <w:r w:rsidRPr="00FE3E10">
              <w:rPr>
                <w:i/>
                <w:sz w:val="22"/>
                <w:szCs w:val="22"/>
              </w:rPr>
              <w:t>Coipa, mantiene un sistema de monitoreo de la calidad de las aguas superficiales en la zona</w:t>
            </w:r>
            <w:r>
              <w:rPr>
                <w:i/>
                <w:sz w:val="22"/>
                <w:szCs w:val="22"/>
              </w:rPr>
              <w:t xml:space="preserve"> </w:t>
            </w:r>
            <w:r w:rsidRPr="00FE3E10">
              <w:rPr>
                <w:i/>
                <w:sz w:val="22"/>
                <w:szCs w:val="22"/>
              </w:rPr>
              <w:t>de influencia de la faena. Los puntos de muestreo más cercanos al proyecto en evaluación</w:t>
            </w:r>
          </w:p>
          <w:p w14:paraId="791ECD79" w14:textId="756D17F6" w:rsidR="00FE3E10" w:rsidRDefault="00782D8E" w:rsidP="00FE3E10">
            <w:pPr>
              <w:rPr>
                <w:i/>
                <w:sz w:val="22"/>
                <w:szCs w:val="22"/>
              </w:rPr>
            </w:pPr>
            <w:r w:rsidRPr="00FE3E10">
              <w:rPr>
                <w:i/>
                <w:sz w:val="22"/>
                <w:szCs w:val="22"/>
              </w:rPr>
              <w:t>Corresponden</w:t>
            </w:r>
            <w:r w:rsidR="00FE3E10" w:rsidRPr="00FE3E10">
              <w:rPr>
                <w:i/>
                <w:sz w:val="22"/>
                <w:szCs w:val="22"/>
              </w:rPr>
              <w:t xml:space="preserve"> a los denominados Inter 1, Inter 2 y Laguna, donde se analizan los </w:t>
            </w:r>
            <w:r w:rsidRPr="00FE3E10">
              <w:rPr>
                <w:i/>
                <w:sz w:val="22"/>
                <w:szCs w:val="22"/>
              </w:rPr>
              <w:t>parámetros</w:t>
            </w:r>
            <w:r>
              <w:rPr>
                <w:i/>
                <w:sz w:val="22"/>
                <w:szCs w:val="22"/>
              </w:rPr>
              <w:t xml:space="preserve"> </w:t>
            </w:r>
            <w:r w:rsidRPr="00FE3E10">
              <w:rPr>
                <w:i/>
                <w:sz w:val="22"/>
                <w:szCs w:val="22"/>
              </w:rPr>
              <w:t>establecidos</w:t>
            </w:r>
            <w:r w:rsidR="00FE3E10" w:rsidRPr="00FE3E10">
              <w:rPr>
                <w:i/>
                <w:sz w:val="22"/>
                <w:szCs w:val="22"/>
              </w:rPr>
              <w:t xml:space="preserve"> por la N.Ch. 1.333, que establece los requisitos de calidad del agua para</w:t>
            </w:r>
            <w:r w:rsidR="00FE3E10">
              <w:rPr>
                <w:i/>
                <w:sz w:val="22"/>
                <w:szCs w:val="22"/>
              </w:rPr>
              <w:t xml:space="preserve"> </w:t>
            </w:r>
            <w:r w:rsidR="00FE3E10" w:rsidRPr="00FE3E10">
              <w:rPr>
                <w:i/>
                <w:sz w:val="22"/>
                <w:szCs w:val="22"/>
              </w:rPr>
              <w:t>diferentes usos, en particular para riego. La frecuencia del monitoreo de dichos puntos es</w:t>
            </w:r>
            <w:r w:rsidR="00FE3E10">
              <w:rPr>
                <w:i/>
                <w:sz w:val="22"/>
                <w:szCs w:val="22"/>
              </w:rPr>
              <w:t xml:space="preserve"> </w:t>
            </w:r>
            <w:r w:rsidR="00FE3E10" w:rsidRPr="00FE3E10">
              <w:rPr>
                <w:i/>
                <w:sz w:val="22"/>
                <w:szCs w:val="22"/>
              </w:rPr>
              <w:t>trimestral</w:t>
            </w:r>
            <w:r w:rsidR="00FE3E10">
              <w:rPr>
                <w:i/>
                <w:sz w:val="22"/>
                <w:szCs w:val="22"/>
              </w:rPr>
              <w:t xml:space="preserve"> (…</w:t>
            </w:r>
            <w:r>
              <w:rPr>
                <w:i/>
                <w:sz w:val="22"/>
                <w:szCs w:val="22"/>
              </w:rPr>
              <w:t xml:space="preserve">) </w:t>
            </w:r>
            <w:r w:rsidRPr="00FE3E10">
              <w:rPr>
                <w:rFonts w:ascii="Arial" w:hAnsi="Arial" w:cs="Arial"/>
                <w:lang w:eastAsia="es-ES"/>
              </w:rPr>
              <w:t>Este</w:t>
            </w:r>
            <w:r w:rsidR="00FE3E10" w:rsidRPr="00FE3E10">
              <w:rPr>
                <w:i/>
                <w:sz w:val="22"/>
                <w:szCs w:val="22"/>
              </w:rPr>
              <w:t xml:space="preserve"> monitoreo sistemático permite a Compañía Minera Mantos de Oro conocer en todo</w:t>
            </w:r>
            <w:r w:rsidR="00FE3E10">
              <w:rPr>
                <w:i/>
                <w:sz w:val="22"/>
                <w:szCs w:val="22"/>
              </w:rPr>
              <w:t xml:space="preserve"> </w:t>
            </w:r>
            <w:r w:rsidR="00FE3E10" w:rsidRPr="00FE3E10">
              <w:rPr>
                <w:i/>
                <w:sz w:val="22"/>
                <w:szCs w:val="22"/>
              </w:rPr>
              <w:t>momento la calidad de las aguas, así como establecer tendencias y determinar situaciones</w:t>
            </w:r>
            <w:r w:rsidR="00FE3E10">
              <w:rPr>
                <w:i/>
                <w:sz w:val="22"/>
                <w:szCs w:val="22"/>
              </w:rPr>
              <w:t xml:space="preserve"> </w:t>
            </w:r>
            <w:r w:rsidR="00FE3E10" w:rsidRPr="00FE3E10">
              <w:rPr>
                <w:i/>
                <w:sz w:val="22"/>
                <w:szCs w:val="22"/>
              </w:rPr>
              <w:t>de cambio. En este sentido, MDO continuará con su programa trimestral de monitoreo,</w:t>
            </w:r>
            <w:r w:rsidR="00FE3E10">
              <w:rPr>
                <w:i/>
                <w:sz w:val="22"/>
                <w:szCs w:val="22"/>
              </w:rPr>
              <w:t xml:space="preserve"> </w:t>
            </w:r>
            <w:r w:rsidR="00FE3E10" w:rsidRPr="00FE3E10">
              <w:rPr>
                <w:i/>
                <w:sz w:val="22"/>
                <w:szCs w:val="22"/>
              </w:rPr>
              <w:t>poniendo especial atención a variaciones en parámetros que pudiesen ser indicadores de</w:t>
            </w:r>
            <w:r w:rsidR="00FE3E10">
              <w:rPr>
                <w:i/>
                <w:sz w:val="22"/>
                <w:szCs w:val="22"/>
              </w:rPr>
              <w:t xml:space="preserve"> </w:t>
            </w:r>
            <w:r w:rsidR="00FE3E10" w:rsidRPr="00FE3E10">
              <w:rPr>
                <w:i/>
                <w:sz w:val="22"/>
                <w:szCs w:val="22"/>
              </w:rPr>
              <w:t>drenaje ácido como lo es en primer lugar la baja del pH o el aumento de la concentración de</w:t>
            </w:r>
            <w:r w:rsidR="00FE3E10">
              <w:rPr>
                <w:i/>
                <w:sz w:val="22"/>
                <w:szCs w:val="22"/>
              </w:rPr>
              <w:t xml:space="preserve"> </w:t>
            </w:r>
            <w:r w:rsidR="00FE3E10" w:rsidRPr="00FE3E10">
              <w:rPr>
                <w:i/>
                <w:sz w:val="22"/>
                <w:szCs w:val="22"/>
              </w:rPr>
              <w:t>metales.</w:t>
            </w:r>
          </w:p>
          <w:p w14:paraId="0E861D82" w14:textId="77777777" w:rsidR="000A346D" w:rsidRDefault="000A346D" w:rsidP="00FE3E10">
            <w:pPr>
              <w:rPr>
                <w:i/>
                <w:sz w:val="22"/>
                <w:szCs w:val="22"/>
              </w:rPr>
            </w:pPr>
          </w:p>
          <w:p w14:paraId="4DE1F03E" w14:textId="4631E77F" w:rsidR="000A346D" w:rsidRPr="000A346D" w:rsidRDefault="000A346D" w:rsidP="000A346D">
            <w:pPr>
              <w:rPr>
                <w:b/>
                <w:bCs/>
                <w:sz w:val="22"/>
                <w:szCs w:val="22"/>
              </w:rPr>
            </w:pPr>
            <w:r w:rsidRPr="000A346D">
              <w:rPr>
                <w:b/>
                <w:bCs/>
                <w:sz w:val="22"/>
                <w:szCs w:val="22"/>
              </w:rPr>
              <w:t xml:space="preserve">Numeral II.a.7. Adenda 3 de la DIA </w:t>
            </w:r>
            <w:r w:rsidR="00782D8E" w:rsidRPr="000A346D">
              <w:rPr>
                <w:b/>
                <w:bCs/>
                <w:sz w:val="22"/>
                <w:szCs w:val="22"/>
              </w:rPr>
              <w:t>del proyecto</w:t>
            </w:r>
            <w:r w:rsidRPr="000A346D">
              <w:rPr>
                <w:b/>
                <w:bCs/>
                <w:sz w:val="22"/>
                <w:szCs w:val="22"/>
              </w:rPr>
              <w:t xml:space="preserve"> “Proyecto Explotación de Minerales Can-Can”.</w:t>
            </w:r>
          </w:p>
          <w:p w14:paraId="4229ED67" w14:textId="29880F44" w:rsidR="000A346D" w:rsidRPr="000A346D" w:rsidRDefault="000A346D" w:rsidP="000A346D">
            <w:pPr>
              <w:rPr>
                <w:i/>
                <w:sz w:val="22"/>
                <w:szCs w:val="22"/>
              </w:rPr>
            </w:pPr>
            <w:r w:rsidRPr="000A346D">
              <w:rPr>
                <w:i/>
                <w:sz w:val="22"/>
                <w:szCs w:val="22"/>
              </w:rPr>
              <w:t>Se solicita entregar los resultados de los monitoreos trimestrales de agua a esta</w:t>
            </w:r>
            <w:r>
              <w:rPr>
                <w:i/>
                <w:sz w:val="22"/>
                <w:szCs w:val="22"/>
              </w:rPr>
              <w:t xml:space="preserve"> </w:t>
            </w:r>
            <w:r w:rsidRPr="000A346D">
              <w:rPr>
                <w:i/>
                <w:sz w:val="22"/>
                <w:szCs w:val="22"/>
              </w:rPr>
              <w:t>Autoridad Sanitaria, para los puntos Inter 1, Laguna e Inter 2, presentando los</w:t>
            </w:r>
            <w:r>
              <w:rPr>
                <w:i/>
                <w:sz w:val="22"/>
                <w:szCs w:val="22"/>
              </w:rPr>
              <w:t xml:space="preserve"> </w:t>
            </w:r>
            <w:r w:rsidRPr="000A346D">
              <w:rPr>
                <w:i/>
                <w:sz w:val="22"/>
                <w:szCs w:val="22"/>
              </w:rPr>
              <w:t>parámetros controlados y</w:t>
            </w:r>
            <w:r>
              <w:rPr>
                <w:i/>
                <w:sz w:val="22"/>
                <w:szCs w:val="22"/>
              </w:rPr>
              <w:t xml:space="preserve"> su comportamiento en el tiempo (…) </w:t>
            </w:r>
            <w:r w:rsidRPr="000A346D">
              <w:rPr>
                <w:i/>
                <w:sz w:val="22"/>
                <w:szCs w:val="22"/>
              </w:rPr>
              <w:t>Se acoge la solicitud de la autoridad, los resultados del monitoreo de los puntos Inter 1,</w:t>
            </w:r>
            <w:r>
              <w:rPr>
                <w:i/>
                <w:sz w:val="22"/>
                <w:szCs w:val="22"/>
              </w:rPr>
              <w:t xml:space="preserve"> </w:t>
            </w:r>
            <w:r w:rsidRPr="000A346D">
              <w:rPr>
                <w:i/>
                <w:sz w:val="22"/>
                <w:szCs w:val="22"/>
              </w:rPr>
              <w:t>Laguna e Inter 2 serán enviados trimestralmente a partir del inicio de la actividad.</w:t>
            </w:r>
          </w:p>
          <w:p w14:paraId="5D85628E" w14:textId="77777777" w:rsidR="000A346D" w:rsidRDefault="000A346D" w:rsidP="000A346D">
            <w:pPr>
              <w:rPr>
                <w:b/>
                <w:sz w:val="22"/>
                <w:szCs w:val="22"/>
              </w:rPr>
            </w:pPr>
          </w:p>
          <w:p w14:paraId="26BF9C78" w14:textId="77777777" w:rsidR="006C7652" w:rsidRPr="006C7652" w:rsidRDefault="006C7652" w:rsidP="006C7652">
            <w:pPr>
              <w:rPr>
                <w:b/>
                <w:sz w:val="22"/>
                <w:szCs w:val="22"/>
              </w:rPr>
            </w:pPr>
            <w:r w:rsidRPr="006C7652">
              <w:rPr>
                <w:b/>
                <w:sz w:val="22"/>
                <w:szCs w:val="22"/>
              </w:rPr>
              <w:t>Artículo Segundo y Tercero de la Res. Ex. 844/2012, modificada por Res. 690/2013 y complementada mediante Resolución Exenta N° 223 de fecha 26 de marzo de 2015, todas de la SMA.</w:t>
            </w:r>
          </w:p>
          <w:p w14:paraId="1FE25FDE" w14:textId="77777777" w:rsidR="006C7652" w:rsidRPr="006C7652" w:rsidRDefault="006C7652" w:rsidP="006C7652">
            <w:pPr>
              <w:rPr>
                <w:i/>
                <w:sz w:val="22"/>
                <w:szCs w:val="22"/>
                <w:lang w:val="es-ES"/>
              </w:rPr>
            </w:pPr>
            <w:r w:rsidRPr="006C7652">
              <w:rPr>
                <w:i/>
                <w:sz w:val="22"/>
                <w:szCs w:val="22"/>
                <w:lang w:val="es-ES"/>
              </w:rPr>
              <w:t>Artículo Segundo: Obligación de remitir información…, los destinatarios de la presente instrucción deberán remitir a la SMA, la información respecto de las condiciones, compromisos o medidas, que ya sea por medio de monitoreos, mediciones, reportes, análisis, informes de emisiones, estudios, auditorías, cumplimiento de metas o plazos, y en general cualquier otra información destinada al seguimiento ambiental del proyecto o actividad, según las obligaciones establecidas en su RCA.</w:t>
            </w:r>
          </w:p>
          <w:p w14:paraId="4A848AEF" w14:textId="77777777" w:rsidR="006C7652" w:rsidRPr="006C7652" w:rsidRDefault="006C7652" w:rsidP="006C7652">
            <w:pPr>
              <w:rPr>
                <w:i/>
                <w:sz w:val="22"/>
                <w:szCs w:val="22"/>
                <w:lang w:val="es-ES"/>
              </w:rPr>
            </w:pPr>
          </w:p>
          <w:p w14:paraId="414CB54A" w14:textId="324770B5" w:rsidR="006C7652" w:rsidRPr="006C7652" w:rsidRDefault="006C7652" w:rsidP="00C00446">
            <w:pPr>
              <w:rPr>
                <w:b/>
                <w:sz w:val="22"/>
                <w:szCs w:val="22"/>
                <w:lang w:val="es-ES"/>
              </w:rPr>
            </w:pPr>
            <w:r w:rsidRPr="006C7652">
              <w:rPr>
                <w:i/>
                <w:sz w:val="22"/>
                <w:szCs w:val="22"/>
                <w:lang w:val="es-ES"/>
              </w:rPr>
              <w:t>Artículo Tercero: Plazo y frecuencia de entrega de la información requerida. La información requerida deberá ser remitida directamente a esta Superintendencia, dentro del plazo y con la frecuencia y periodicidad establecidas en la respectiva RCA</w:t>
            </w:r>
            <w:r w:rsidRPr="006C7652">
              <w:rPr>
                <w:b/>
                <w:i/>
                <w:sz w:val="22"/>
                <w:szCs w:val="22"/>
                <w:lang w:val="es-ES"/>
              </w:rPr>
              <w:t>.</w:t>
            </w:r>
          </w:p>
        </w:tc>
      </w:tr>
      <w:tr w:rsidR="00426DB3" w:rsidRPr="00A931F1" w14:paraId="06AA9F15" w14:textId="77777777" w:rsidTr="00926AC7">
        <w:trPr>
          <w:trHeight w:val="627"/>
        </w:trPr>
        <w:tc>
          <w:tcPr>
            <w:tcW w:w="5000" w:type="pct"/>
            <w:gridSpan w:val="2"/>
          </w:tcPr>
          <w:p w14:paraId="702DF0B5" w14:textId="77777777" w:rsidR="00426DB3" w:rsidRPr="00A931F1" w:rsidRDefault="00426DB3" w:rsidP="00926AC7">
            <w:pPr>
              <w:jc w:val="left"/>
              <w:rPr>
                <w:b/>
                <w:sz w:val="22"/>
                <w:szCs w:val="22"/>
              </w:rPr>
            </w:pPr>
          </w:p>
          <w:p w14:paraId="2D78411F" w14:textId="77777777" w:rsidR="00426DB3" w:rsidRPr="00A931F1" w:rsidRDefault="00426DB3" w:rsidP="00926AC7">
            <w:pPr>
              <w:jc w:val="left"/>
              <w:rPr>
                <w:b/>
                <w:sz w:val="22"/>
                <w:szCs w:val="22"/>
              </w:rPr>
            </w:pPr>
            <w:r w:rsidRPr="00A931F1">
              <w:rPr>
                <w:b/>
                <w:sz w:val="22"/>
                <w:szCs w:val="22"/>
              </w:rPr>
              <w:t xml:space="preserve">Resultado (s) examen de Información: </w:t>
            </w:r>
          </w:p>
          <w:p w14:paraId="019D63C7" w14:textId="77777777" w:rsidR="000A346D" w:rsidRPr="00A931F1" w:rsidRDefault="000A346D" w:rsidP="000A346D">
            <w:pPr>
              <w:spacing w:after="100" w:line="276" w:lineRule="auto"/>
              <w:contextualSpacing/>
              <w:jc w:val="left"/>
              <w:rPr>
                <w:rFonts w:ascii="Calibri" w:hAnsi="Calibri" w:cs="Calibri"/>
                <w:sz w:val="22"/>
                <w:szCs w:val="22"/>
                <w:lang w:val="es-ES"/>
              </w:rPr>
            </w:pPr>
          </w:p>
          <w:p w14:paraId="5EB07E20" w14:textId="3C2F4E58" w:rsidR="000A346D" w:rsidRPr="00A931F1" w:rsidRDefault="00A931F1" w:rsidP="00A931F1">
            <w:pPr>
              <w:spacing w:after="100" w:line="276" w:lineRule="auto"/>
              <w:contextualSpacing/>
              <w:rPr>
                <w:rFonts w:ascii="Calibri" w:hAnsi="Calibri" w:cs="Calibri"/>
                <w:bCs/>
                <w:sz w:val="22"/>
                <w:szCs w:val="22"/>
              </w:rPr>
            </w:pPr>
            <w:r>
              <w:rPr>
                <w:rFonts w:ascii="Calibri" w:hAnsi="Calibri" w:cs="Calibri"/>
                <w:bCs/>
                <w:sz w:val="22"/>
                <w:szCs w:val="22"/>
                <w:lang w:val="es-ES"/>
              </w:rPr>
              <w:t>E</w:t>
            </w:r>
            <w:r w:rsidR="000A346D" w:rsidRPr="00A931F1">
              <w:rPr>
                <w:rFonts w:ascii="Calibri" w:hAnsi="Calibri" w:cs="Calibri"/>
                <w:bCs/>
                <w:sz w:val="22"/>
                <w:szCs w:val="22"/>
              </w:rPr>
              <w:t>l</w:t>
            </w:r>
            <w:r w:rsidR="000A346D" w:rsidRPr="00A931F1">
              <w:rPr>
                <w:rFonts w:ascii="Calibri" w:hAnsi="Calibri" w:cs="Calibri"/>
                <w:bCs/>
                <w:sz w:val="22"/>
                <w:szCs w:val="22"/>
                <w:lang w:val="es-ES"/>
              </w:rPr>
              <w:t xml:space="preserve"> titular ingresó a través del Sistema de Seguimiento Ambiental (SSA) los informes denominados </w:t>
            </w:r>
            <w:r w:rsidR="000A346D" w:rsidRPr="00B005DC">
              <w:rPr>
                <w:rFonts w:ascii="Calibri" w:hAnsi="Calibri" w:cs="Calibri"/>
                <w:bCs/>
                <w:sz w:val="22"/>
                <w:szCs w:val="22"/>
                <w:lang w:val="es-ES"/>
              </w:rPr>
              <w:t xml:space="preserve"> </w:t>
            </w:r>
            <w:r w:rsidRPr="00A931F1">
              <w:rPr>
                <w:rFonts w:ascii="Calibri" w:hAnsi="Calibri" w:cs="Calibri"/>
                <w:bCs/>
                <w:sz w:val="22"/>
                <w:szCs w:val="22"/>
                <w:lang w:val="es-ES"/>
              </w:rPr>
              <w:t>Monitoreo Agua Superficial Can Can</w:t>
            </w:r>
            <w:r w:rsidR="000A346D" w:rsidRPr="00A931F1">
              <w:rPr>
                <w:rFonts w:ascii="Calibri" w:hAnsi="Calibri" w:cs="Calibri"/>
                <w:bCs/>
                <w:sz w:val="22"/>
                <w:szCs w:val="22"/>
                <w:lang w:val="es-ES"/>
              </w:rPr>
              <w:t xml:space="preserve"> códigos SSA N° </w:t>
            </w:r>
            <w:r>
              <w:rPr>
                <w:rFonts w:ascii="Calibri" w:hAnsi="Calibri" w:cs="Calibri"/>
                <w:bCs/>
                <w:sz w:val="22"/>
                <w:szCs w:val="22"/>
                <w:lang w:val="es-ES"/>
              </w:rPr>
              <w:t>23440, 23441, 23442, 27203, 27204, 32230, 33900 y 39610</w:t>
            </w:r>
            <w:r w:rsidR="000A346D" w:rsidRPr="00A931F1">
              <w:rPr>
                <w:rFonts w:ascii="Calibri" w:hAnsi="Calibri" w:cs="Calibri"/>
                <w:bCs/>
                <w:sz w:val="22"/>
                <w:szCs w:val="22"/>
                <w:lang w:val="es-ES"/>
              </w:rPr>
              <w:t>, los cuales contienen los resultados de los</w:t>
            </w:r>
            <w:r w:rsidR="00B005DC" w:rsidRPr="00B005DC">
              <w:rPr>
                <w:rFonts w:ascii="Calibri" w:hAnsi="Calibri" w:cs="Calibri"/>
                <w:bCs/>
                <w:sz w:val="22"/>
                <w:szCs w:val="22"/>
                <w:lang w:val="es-ES"/>
              </w:rPr>
              <w:t xml:space="preserve"> monitoreo</w:t>
            </w:r>
            <w:r w:rsidR="00B005DC">
              <w:rPr>
                <w:rFonts w:ascii="Calibri" w:hAnsi="Calibri" w:cs="Calibri"/>
                <w:bCs/>
                <w:sz w:val="22"/>
                <w:szCs w:val="22"/>
                <w:lang w:val="es-ES"/>
              </w:rPr>
              <w:t>s</w:t>
            </w:r>
            <w:r w:rsidR="00B005DC" w:rsidRPr="00B005DC">
              <w:rPr>
                <w:rFonts w:ascii="Calibri" w:hAnsi="Calibri" w:cs="Calibri"/>
                <w:bCs/>
                <w:sz w:val="22"/>
                <w:szCs w:val="22"/>
                <w:lang w:val="es-ES"/>
              </w:rPr>
              <w:t xml:space="preserve"> de los puntos Inter 1, Laguna e Inter 2</w:t>
            </w:r>
            <w:r w:rsidR="00B005DC">
              <w:rPr>
                <w:rFonts w:ascii="Calibri" w:hAnsi="Calibri" w:cs="Calibri"/>
                <w:bCs/>
                <w:sz w:val="22"/>
                <w:szCs w:val="22"/>
                <w:lang w:val="es-ES"/>
              </w:rPr>
              <w:t xml:space="preserve">, </w:t>
            </w:r>
            <w:r w:rsidR="000A346D" w:rsidRPr="00A931F1">
              <w:rPr>
                <w:rFonts w:ascii="Calibri" w:hAnsi="Calibri" w:cs="Calibri"/>
                <w:bCs/>
                <w:sz w:val="22"/>
                <w:szCs w:val="22"/>
                <w:lang w:val="es-ES"/>
              </w:rPr>
              <w:t xml:space="preserve">ejecutados </w:t>
            </w:r>
            <w:r w:rsidR="00B005DC">
              <w:rPr>
                <w:rFonts w:ascii="Calibri" w:hAnsi="Calibri" w:cs="Calibri"/>
                <w:bCs/>
                <w:sz w:val="22"/>
                <w:szCs w:val="22"/>
                <w:lang w:val="es-ES"/>
              </w:rPr>
              <w:t xml:space="preserve">desde el </w:t>
            </w:r>
            <w:r w:rsidR="000A346D" w:rsidRPr="00A931F1">
              <w:rPr>
                <w:rFonts w:ascii="Calibri" w:hAnsi="Calibri" w:cs="Calibri"/>
                <w:bCs/>
                <w:sz w:val="22"/>
                <w:szCs w:val="22"/>
                <w:lang w:val="es-ES"/>
              </w:rPr>
              <w:t>año 2013</w:t>
            </w:r>
            <w:r w:rsidR="00B005DC">
              <w:rPr>
                <w:rFonts w:ascii="Calibri" w:hAnsi="Calibri" w:cs="Calibri"/>
                <w:bCs/>
                <w:sz w:val="22"/>
                <w:szCs w:val="22"/>
                <w:lang w:val="es-ES"/>
              </w:rPr>
              <w:t xml:space="preserve"> al 2015</w:t>
            </w:r>
            <w:r w:rsidR="000A346D" w:rsidRPr="00A931F1">
              <w:rPr>
                <w:rFonts w:ascii="Calibri" w:hAnsi="Calibri" w:cs="Calibri"/>
                <w:bCs/>
                <w:sz w:val="22"/>
                <w:szCs w:val="22"/>
              </w:rPr>
              <w:t xml:space="preserve">. </w:t>
            </w:r>
            <w:r>
              <w:rPr>
                <w:rFonts w:ascii="Calibri" w:hAnsi="Calibri" w:cs="Calibri"/>
                <w:bCs/>
                <w:sz w:val="22"/>
                <w:szCs w:val="22"/>
              </w:rPr>
              <w:t>M</w:t>
            </w:r>
            <w:r w:rsidR="000A346D" w:rsidRPr="00A931F1">
              <w:rPr>
                <w:rFonts w:ascii="Calibri" w:hAnsi="Calibri" w:cs="Calibri"/>
                <w:bCs/>
                <w:sz w:val="22"/>
                <w:szCs w:val="22"/>
              </w:rPr>
              <w:t xml:space="preserve">ediante ORD. MZN N° 271 de fecha 15 de mayo de 2015, reiterado mediante ORD. MZN. 383 de fecha 06 de julio de 2015, esta Superintendencia encomendó a la SEREMI de Salud de la Región de Atacama, el examen de la información contenida en los </w:t>
            </w:r>
            <w:r w:rsidR="00B005DC">
              <w:rPr>
                <w:rFonts w:ascii="Calibri" w:hAnsi="Calibri" w:cs="Calibri"/>
                <w:bCs/>
                <w:sz w:val="22"/>
                <w:szCs w:val="22"/>
              </w:rPr>
              <w:t>7 primeros</w:t>
            </w:r>
            <w:r w:rsidR="000A346D" w:rsidRPr="00A931F1">
              <w:rPr>
                <w:rFonts w:ascii="Calibri" w:hAnsi="Calibri" w:cs="Calibri"/>
                <w:bCs/>
                <w:sz w:val="22"/>
                <w:szCs w:val="22"/>
              </w:rPr>
              <w:t xml:space="preserve"> informes de seguimiento listados en el párrafo anterior (Anexo N° 18), a la fecha de aprobado el presente informe dicho servicio no entregó análisis de los informes encomendados. </w:t>
            </w:r>
          </w:p>
          <w:p w14:paraId="33E37B20" w14:textId="77777777" w:rsidR="000A346D" w:rsidRPr="00A931F1" w:rsidRDefault="000A346D" w:rsidP="000A346D">
            <w:pPr>
              <w:spacing w:after="100" w:line="276" w:lineRule="auto"/>
              <w:contextualSpacing/>
              <w:jc w:val="left"/>
              <w:rPr>
                <w:rFonts w:ascii="Calibri" w:hAnsi="Calibri" w:cs="Calibri"/>
                <w:bCs/>
                <w:sz w:val="22"/>
                <w:szCs w:val="22"/>
              </w:rPr>
            </w:pPr>
          </w:p>
          <w:p w14:paraId="02003B76" w14:textId="336F22AA" w:rsidR="000A346D" w:rsidRDefault="000A346D" w:rsidP="000A346D">
            <w:pPr>
              <w:spacing w:after="100" w:line="276" w:lineRule="auto"/>
              <w:contextualSpacing/>
              <w:jc w:val="left"/>
              <w:rPr>
                <w:rFonts w:ascii="Calibri" w:hAnsi="Calibri" w:cs="Calibri"/>
                <w:bCs/>
                <w:sz w:val="22"/>
                <w:szCs w:val="22"/>
              </w:rPr>
            </w:pPr>
            <w:r w:rsidRPr="00A931F1">
              <w:rPr>
                <w:rFonts w:ascii="Calibri" w:hAnsi="Calibri" w:cs="Calibri"/>
                <w:bCs/>
                <w:sz w:val="22"/>
                <w:szCs w:val="22"/>
              </w:rPr>
              <w:t>De la revisión de la exigencia por parte de esta Superintendencia, se constató lo siguiente:</w:t>
            </w:r>
          </w:p>
          <w:p w14:paraId="499191CC" w14:textId="77777777" w:rsidR="000E5B23" w:rsidRDefault="000E5B23" w:rsidP="000A346D">
            <w:pPr>
              <w:spacing w:after="100" w:line="276" w:lineRule="auto"/>
              <w:contextualSpacing/>
              <w:jc w:val="left"/>
              <w:rPr>
                <w:rFonts w:ascii="Calibri" w:hAnsi="Calibri" w:cs="Calibri"/>
                <w:bCs/>
                <w:sz w:val="22"/>
                <w:szCs w:val="22"/>
              </w:rPr>
            </w:pPr>
          </w:p>
          <w:p w14:paraId="7093283B" w14:textId="23E183B4" w:rsidR="000E5B23" w:rsidRPr="00A931F1" w:rsidRDefault="000E5B23" w:rsidP="000A346D">
            <w:pPr>
              <w:spacing w:after="100" w:line="276" w:lineRule="auto"/>
              <w:contextualSpacing/>
              <w:jc w:val="left"/>
              <w:rPr>
                <w:rFonts w:ascii="Calibri" w:hAnsi="Calibri" w:cs="Calibri"/>
                <w:bCs/>
                <w:sz w:val="22"/>
                <w:szCs w:val="22"/>
              </w:rPr>
            </w:pPr>
            <w:r>
              <w:rPr>
                <w:rFonts w:ascii="Calibri" w:hAnsi="Calibri" w:cs="Calibri"/>
                <w:bCs/>
                <w:sz w:val="22"/>
                <w:szCs w:val="22"/>
              </w:rPr>
              <w:t>a. Respecto a la forma de reportar la información:</w:t>
            </w:r>
          </w:p>
          <w:p w14:paraId="410889FE" w14:textId="543C9604" w:rsidR="008266CF" w:rsidRDefault="00014A53" w:rsidP="00EB3AE8">
            <w:pPr>
              <w:pStyle w:val="Prrafodelista"/>
              <w:numPr>
                <w:ilvl w:val="0"/>
                <w:numId w:val="24"/>
              </w:numPr>
              <w:spacing w:after="100" w:line="276" w:lineRule="auto"/>
              <w:rPr>
                <w:rFonts w:ascii="Calibri" w:hAnsi="Calibri" w:cs="Calibri"/>
                <w:bCs/>
                <w:sz w:val="22"/>
                <w:szCs w:val="22"/>
              </w:rPr>
            </w:pPr>
            <w:r>
              <w:rPr>
                <w:rFonts w:ascii="Calibri" w:hAnsi="Calibri" w:cs="Calibri"/>
                <w:bCs/>
                <w:sz w:val="22"/>
                <w:szCs w:val="22"/>
              </w:rPr>
              <w:t xml:space="preserve">Los informes </w:t>
            </w:r>
            <w:r w:rsidR="00583727">
              <w:rPr>
                <w:rFonts w:ascii="Calibri" w:hAnsi="Calibri" w:cs="Calibri"/>
                <w:bCs/>
                <w:sz w:val="22"/>
                <w:szCs w:val="22"/>
              </w:rPr>
              <w:t xml:space="preserve">reportan </w:t>
            </w:r>
            <w:r w:rsidR="00EB3AE8">
              <w:rPr>
                <w:rFonts w:ascii="Calibri" w:hAnsi="Calibri" w:cs="Calibri"/>
                <w:bCs/>
                <w:sz w:val="22"/>
                <w:szCs w:val="22"/>
              </w:rPr>
              <w:t xml:space="preserve">resultados de </w:t>
            </w:r>
            <w:r w:rsidR="00583727">
              <w:rPr>
                <w:rFonts w:ascii="Calibri" w:hAnsi="Calibri" w:cs="Calibri"/>
                <w:bCs/>
                <w:sz w:val="22"/>
                <w:szCs w:val="22"/>
              </w:rPr>
              <w:t xml:space="preserve">análisis </w:t>
            </w:r>
            <w:r w:rsidR="00EB3AE8">
              <w:rPr>
                <w:rFonts w:ascii="Calibri" w:hAnsi="Calibri" w:cs="Calibri"/>
                <w:bCs/>
                <w:sz w:val="22"/>
                <w:szCs w:val="22"/>
              </w:rPr>
              <w:t xml:space="preserve">para los siguientes parámetros: </w:t>
            </w:r>
            <w:r w:rsidR="00EB3AE8" w:rsidRPr="008266CF">
              <w:rPr>
                <w:rFonts w:ascii="Calibri" w:hAnsi="Calibri" w:cs="Calibri"/>
                <w:bCs/>
                <w:sz w:val="22"/>
                <w:szCs w:val="22"/>
              </w:rPr>
              <w:t xml:space="preserve">Aluminio, Cadmio total, Arsénico, </w:t>
            </w:r>
            <w:r w:rsidR="00782D8E" w:rsidRPr="008266CF">
              <w:rPr>
                <w:rFonts w:ascii="Calibri" w:hAnsi="Calibri" w:cs="Calibri"/>
                <w:bCs/>
                <w:sz w:val="22"/>
                <w:szCs w:val="22"/>
              </w:rPr>
              <w:t>Cianuro</w:t>
            </w:r>
            <w:r w:rsidR="00EB3AE8" w:rsidRPr="008266CF">
              <w:rPr>
                <w:rFonts w:ascii="Calibri" w:hAnsi="Calibri" w:cs="Calibri"/>
                <w:bCs/>
                <w:sz w:val="22"/>
                <w:szCs w:val="22"/>
              </w:rPr>
              <w:t xml:space="preserve"> total, Bario, Cinc Total, Berilio, Cloruros, Boro, Cobalto, Cobre total, Litio total, Coliformes fecales, Manganeso total, Cromo Hexavalente, Mercurio total, Fluoruro, Molibdeno total, Hierro total, </w:t>
            </w:r>
            <w:r w:rsidR="004E4D36" w:rsidRPr="008266CF">
              <w:rPr>
                <w:rFonts w:ascii="Calibri" w:hAnsi="Calibri" w:cs="Calibri"/>
                <w:bCs/>
                <w:sz w:val="22"/>
                <w:szCs w:val="22"/>
              </w:rPr>
              <w:t>Níquel</w:t>
            </w:r>
            <w:r w:rsidR="00EB3AE8" w:rsidRPr="008266CF">
              <w:rPr>
                <w:rFonts w:ascii="Calibri" w:hAnsi="Calibri" w:cs="Calibri"/>
                <w:bCs/>
                <w:sz w:val="22"/>
                <w:szCs w:val="22"/>
              </w:rPr>
              <w:t xml:space="preserve"> total,</w:t>
            </w:r>
            <w:r w:rsidR="00D360FE">
              <w:rPr>
                <w:rFonts w:ascii="Calibri" w:hAnsi="Calibri" w:cs="Calibri"/>
                <w:bCs/>
                <w:sz w:val="22"/>
                <w:szCs w:val="22"/>
              </w:rPr>
              <w:t xml:space="preserve"> pH, Sodio porcentual, Plata, Só</w:t>
            </w:r>
            <w:r w:rsidR="00EB3AE8" w:rsidRPr="008266CF">
              <w:rPr>
                <w:rFonts w:ascii="Calibri" w:hAnsi="Calibri" w:cs="Calibri"/>
                <w:bCs/>
                <w:sz w:val="22"/>
                <w:szCs w:val="22"/>
              </w:rPr>
              <w:t>lidos disueltos totales, Plomo, Sulfato, Selenio total, Vanadio;</w:t>
            </w:r>
            <w:r w:rsidR="00EB3AE8">
              <w:rPr>
                <w:rFonts w:ascii="Calibri" w:hAnsi="Calibri" w:cs="Calibri"/>
                <w:bCs/>
                <w:sz w:val="22"/>
                <w:szCs w:val="22"/>
              </w:rPr>
              <w:t xml:space="preserve"> los cuales se comparan con los límites establecidos en la NCh 1.333/1978, </w:t>
            </w:r>
            <w:r w:rsidR="00583727">
              <w:rPr>
                <w:rFonts w:ascii="Calibri" w:hAnsi="Calibri" w:cs="Calibri"/>
                <w:bCs/>
                <w:sz w:val="22"/>
                <w:szCs w:val="22"/>
              </w:rPr>
              <w:t>desde el</w:t>
            </w:r>
            <w:r>
              <w:rPr>
                <w:rFonts w:ascii="Calibri" w:hAnsi="Calibri" w:cs="Calibri"/>
                <w:bCs/>
                <w:sz w:val="22"/>
                <w:szCs w:val="22"/>
              </w:rPr>
              <w:t xml:space="preserve"> periodo </w:t>
            </w:r>
            <w:r w:rsidR="00583727">
              <w:rPr>
                <w:rFonts w:ascii="Calibri" w:hAnsi="Calibri" w:cs="Calibri"/>
                <w:bCs/>
                <w:sz w:val="22"/>
                <w:szCs w:val="22"/>
              </w:rPr>
              <w:t>comp</w:t>
            </w:r>
            <w:r w:rsidR="008266CF">
              <w:rPr>
                <w:rFonts w:ascii="Calibri" w:hAnsi="Calibri" w:cs="Calibri"/>
                <w:bCs/>
                <w:sz w:val="22"/>
                <w:szCs w:val="22"/>
              </w:rPr>
              <w:t>r</w:t>
            </w:r>
            <w:r w:rsidR="00583727">
              <w:rPr>
                <w:rFonts w:ascii="Calibri" w:hAnsi="Calibri" w:cs="Calibri"/>
                <w:bCs/>
                <w:sz w:val="22"/>
                <w:szCs w:val="22"/>
              </w:rPr>
              <w:t xml:space="preserve">endido entre </w:t>
            </w:r>
            <w:r>
              <w:rPr>
                <w:rFonts w:ascii="Calibri" w:hAnsi="Calibri" w:cs="Calibri"/>
                <w:bCs/>
                <w:sz w:val="22"/>
                <w:szCs w:val="22"/>
              </w:rPr>
              <w:t>julio de 2013</w:t>
            </w:r>
            <w:r w:rsidR="00583727">
              <w:rPr>
                <w:rFonts w:ascii="Calibri" w:hAnsi="Calibri" w:cs="Calibri"/>
                <w:bCs/>
                <w:sz w:val="22"/>
                <w:szCs w:val="22"/>
              </w:rPr>
              <w:t xml:space="preserve"> hasta junio del 2015</w:t>
            </w:r>
            <w:r w:rsidR="008266CF">
              <w:rPr>
                <w:rFonts w:ascii="Calibri" w:hAnsi="Calibri" w:cs="Calibri"/>
                <w:bCs/>
                <w:sz w:val="22"/>
                <w:szCs w:val="22"/>
              </w:rPr>
              <w:t xml:space="preserve">. En dichos informes se presenta un análisis breve del periodo reportado; tablas consolidadas </w:t>
            </w:r>
            <w:r>
              <w:rPr>
                <w:rFonts w:ascii="Calibri" w:hAnsi="Calibri" w:cs="Calibri"/>
                <w:bCs/>
                <w:sz w:val="22"/>
                <w:szCs w:val="22"/>
              </w:rPr>
              <w:t xml:space="preserve">para cada punto de monitoreo </w:t>
            </w:r>
            <w:r w:rsidR="008266CF">
              <w:rPr>
                <w:rFonts w:ascii="Calibri" w:hAnsi="Calibri" w:cs="Calibri"/>
                <w:bCs/>
                <w:sz w:val="22"/>
                <w:szCs w:val="22"/>
              </w:rPr>
              <w:t xml:space="preserve">con </w:t>
            </w:r>
            <w:r>
              <w:rPr>
                <w:rFonts w:ascii="Calibri" w:hAnsi="Calibri" w:cs="Calibri"/>
                <w:bCs/>
                <w:sz w:val="22"/>
                <w:szCs w:val="22"/>
              </w:rPr>
              <w:t xml:space="preserve">los resultados del </w:t>
            </w:r>
            <w:r w:rsidR="00583727">
              <w:rPr>
                <w:rFonts w:ascii="Calibri" w:hAnsi="Calibri" w:cs="Calibri"/>
                <w:bCs/>
                <w:sz w:val="22"/>
                <w:szCs w:val="22"/>
              </w:rPr>
              <w:t>mes</w:t>
            </w:r>
            <w:r>
              <w:rPr>
                <w:rFonts w:ascii="Calibri" w:hAnsi="Calibri" w:cs="Calibri"/>
                <w:bCs/>
                <w:sz w:val="22"/>
                <w:szCs w:val="22"/>
              </w:rPr>
              <w:t xml:space="preserve"> reportado </w:t>
            </w:r>
            <w:r w:rsidR="008266CF">
              <w:rPr>
                <w:rFonts w:ascii="Calibri" w:hAnsi="Calibri" w:cs="Calibri"/>
                <w:bCs/>
                <w:sz w:val="22"/>
                <w:szCs w:val="22"/>
              </w:rPr>
              <w:t xml:space="preserve">y los </w:t>
            </w:r>
            <w:r>
              <w:rPr>
                <w:rFonts w:ascii="Calibri" w:hAnsi="Calibri" w:cs="Calibri"/>
                <w:bCs/>
                <w:sz w:val="22"/>
                <w:szCs w:val="22"/>
              </w:rPr>
              <w:t xml:space="preserve">resultados </w:t>
            </w:r>
            <w:r w:rsidR="008266CF">
              <w:rPr>
                <w:rFonts w:ascii="Calibri" w:hAnsi="Calibri" w:cs="Calibri"/>
                <w:bCs/>
                <w:sz w:val="22"/>
                <w:szCs w:val="22"/>
              </w:rPr>
              <w:t xml:space="preserve">de informes </w:t>
            </w:r>
            <w:r>
              <w:rPr>
                <w:rFonts w:ascii="Calibri" w:hAnsi="Calibri" w:cs="Calibri"/>
                <w:bCs/>
                <w:sz w:val="22"/>
                <w:szCs w:val="22"/>
              </w:rPr>
              <w:t>previos que parten desde diciembre 2011</w:t>
            </w:r>
            <w:r w:rsidR="008266CF">
              <w:rPr>
                <w:rFonts w:ascii="Calibri" w:hAnsi="Calibri" w:cs="Calibri"/>
                <w:bCs/>
                <w:sz w:val="22"/>
                <w:szCs w:val="22"/>
              </w:rPr>
              <w:t xml:space="preserve">; además de </w:t>
            </w:r>
            <w:r w:rsidR="004E4D36">
              <w:rPr>
                <w:rFonts w:ascii="Calibri" w:hAnsi="Calibri" w:cs="Calibri"/>
                <w:bCs/>
                <w:sz w:val="22"/>
                <w:szCs w:val="22"/>
              </w:rPr>
              <w:t>gráficos</w:t>
            </w:r>
            <w:r w:rsidR="008266CF">
              <w:rPr>
                <w:rFonts w:ascii="Calibri" w:hAnsi="Calibri" w:cs="Calibri"/>
                <w:bCs/>
                <w:sz w:val="22"/>
                <w:szCs w:val="22"/>
              </w:rPr>
              <w:t xml:space="preserve"> que muestran la evolución de cada parámetro en un serie de tiempo de 3 años</w:t>
            </w:r>
            <w:r w:rsidRPr="00014A53">
              <w:rPr>
                <w:rFonts w:ascii="Calibri" w:hAnsi="Calibri" w:cs="Calibri"/>
                <w:bCs/>
                <w:sz w:val="22"/>
                <w:szCs w:val="22"/>
              </w:rPr>
              <w:t>.</w:t>
            </w:r>
            <w:r w:rsidR="00583727">
              <w:rPr>
                <w:rFonts w:ascii="Calibri" w:hAnsi="Calibri" w:cs="Calibri"/>
                <w:bCs/>
                <w:sz w:val="22"/>
                <w:szCs w:val="22"/>
              </w:rPr>
              <w:t xml:space="preserve"> </w:t>
            </w:r>
          </w:p>
          <w:p w14:paraId="1F1435B8" w14:textId="75A250BA" w:rsidR="008B309D" w:rsidRDefault="00583727" w:rsidP="008B309D">
            <w:pPr>
              <w:pStyle w:val="Prrafodelista"/>
              <w:numPr>
                <w:ilvl w:val="0"/>
                <w:numId w:val="24"/>
              </w:numPr>
              <w:spacing w:after="100" w:line="276" w:lineRule="auto"/>
              <w:rPr>
                <w:rFonts w:ascii="Calibri" w:hAnsi="Calibri" w:cs="Calibri"/>
                <w:bCs/>
                <w:sz w:val="22"/>
                <w:szCs w:val="22"/>
              </w:rPr>
            </w:pPr>
            <w:r w:rsidRPr="003C03AB">
              <w:rPr>
                <w:rFonts w:ascii="Calibri" w:hAnsi="Calibri" w:cs="Calibri"/>
                <w:bCs/>
                <w:sz w:val="22"/>
                <w:szCs w:val="22"/>
              </w:rPr>
              <w:t xml:space="preserve">Durante el año 2013 </w:t>
            </w:r>
            <w:r w:rsidR="008266CF" w:rsidRPr="003C03AB">
              <w:rPr>
                <w:rFonts w:ascii="Calibri" w:hAnsi="Calibri" w:cs="Calibri"/>
                <w:bCs/>
                <w:sz w:val="22"/>
                <w:szCs w:val="22"/>
              </w:rPr>
              <w:t xml:space="preserve">el titular </w:t>
            </w:r>
            <w:r w:rsidR="002A7FAC">
              <w:rPr>
                <w:rFonts w:ascii="Calibri" w:hAnsi="Calibri" w:cs="Calibri"/>
                <w:bCs/>
                <w:sz w:val="22"/>
                <w:szCs w:val="22"/>
              </w:rPr>
              <w:t>reportó</w:t>
            </w:r>
            <w:r w:rsidRPr="003C03AB">
              <w:rPr>
                <w:rFonts w:ascii="Calibri" w:hAnsi="Calibri" w:cs="Calibri"/>
                <w:bCs/>
                <w:sz w:val="22"/>
                <w:szCs w:val="22"/>
              </w:rPr>
              <w:t xml:space="preserve"> </w:t>
            </w:r>
            <w:r w:rsidR="008266CF" w:rsidRPr="003C03AB">
              <w:rPr>
                <w:rFonts w:ascii="Calibri" w:hAnsi="Calibri" w:cs="Calibri"/>
                <w:bCs/>
                <w:sz w:val="22"/>
                <w:szCs w:val="22"/>
              </w:rPr>
              <w:t>2</w:t>
            </w:r>
            <w:r w:rsidRPr="003C03AB">
              <w:rPr>
                <w:rFonts w:ascii="Calibri" w:hAnsi="Calibri" w:cs="Calibri"/>
                <w:bCs/>
                <w:sz w:val="22"/>
                <w:szCs w:val="22"/>
              </w:rPr>
              <w:t xml:space="preserve"> meses</w:t>
            </w:r>
            <w:r w:rsidR="008266CF" w:rsidRPr="003C03AB">
              <w:rPr>
                <w:rFonts w:ascii="Calibri" w:hAnsi="Calibri" w:cs="Calibri"/>
                <w:bCs/>
                <w:sz w:val="22"/>
                <w:szCs w:val="22"/>
              </w:rPr>
              <w:t xml:space="preserve"> (</w:t>
            </w:r>
            <w:r w:rsidR="00E721B2" w:rsidRPr="003C03AB">
              <w:rPr>
                <w:rFonts w:ascii="Calibri" w:hAnsi="Calibri" w:cs="Calibri"/>
                <w:bCs/>
                <w:sz w:val="22"/>
                <w:szCs w:val="22"/>
              </w:rPr>
              <w:t>septiembre y diciembre</w:t>
            </w:r>
            <w:r w:rsidR="008266CF" w:rsidRPr="003C03AB">
              <w:rPr>
                <w:rFonts w:ascii="Calibri" w:hAnsi="Calibri" w:cs="Calibri"/>
                <w:bCs/>
                <w:sz w:val="22"/>
                <w:szCs w:val="22"/>
              </w:rPr>
              <w:t>)</w:t>
            </w:r>
            <w:r w:rsidR="00E721B2" w:rsidRPr="003C03AB">
              <w:rPr>
                <w:rFonts w:ascii="Calibri" w:hAnsi="Calibri" w:cs="Calibri"/>
                <w:bCs/>
                <w:sz w:val="22"/>
                <w:szCs w:val="22"/>
              </w:rPr>
              <w:t xml:space="preserve"> presentando en la tabla consolidada los resultados de los meses de marzo y mayo</w:t>
            </w:r>
            <w:r w:rsidR="003C03AB" w:rsidRPr="003C03AB">
              <w:rPr>
                <w:rFonts w:ascii="Calibri" w:hAnsi="Calibri" w:cs="Calibri"/>
                <w:bCs/>
                <w:sz w:val="22"/>
                <w:szCs w:val="22"/>
              </w:rPr>
              <w:t xml:space="preserve">; </w:t>
            </w:r>
            <w:r w:rsidR="003C03AB">
              <w:rPr>
                <w:rFonts w:ascii="Calibri" w:hAnsi="Calibri" w:cs="Calibri"/>
                <w:bCs/>
                <w:sz w:val="22"/>
                <w:szCs w:val="22"/>
              </w:rPr>
              <w:t>du</w:t>
            </w:r>
            <w:r w:rsidRPr="003C03AB">
              <w:rPr>
                <w:rFonts w:ascii="Calibri" w:hAnsi="Calibri" w:cs="Calibri"/>
                <w:bCs/>
                <w:sz w:val="22"/>
                <w:szCs w:val="22"/>
              </w:rPr>
              <w:t xml:space="preserve">rante el año 2014 </w:t>
            </w:r>
            <w:r w:rsidR="002A7FAC">
              <w:rPr>
                <w:rFonts w:ascii="Calibri" w:hAnsi="Calibri" w:cs="Calibri"/>
                <w:bCs/>
                <w:sz w:val="22"/>
                <w:szCs w:val="22"/>
              </w:rPr>
              <w:t>reportó</w:t>
            </w:r>
            <w:r w:rsidR="00EB3AE8" w:rsidRPr="003C03AB">
              <w:rPr>
                <w:rFonts w:ascii="Calibri" w:hAnsi="Calibri" w:cs="Calibri"/>
                <w:bCs/>
                <w:sz w:val="22"/>
                <w:szCs w:val="22"/>
              </w:rPr>
              <w:t xml:space="preserve"> 4 meses</w:t>
            </w:r>
            <w:r w:rsidR="00E721B2" w:rsidRPr="003C03AB">
              <w:rPr>
                <w:rFonts w:ascii="Calibri" w:hAnsi="Calibri" w:cs="Calibri"/>
                <w:bCs/>
                <w:sz w:val="22"/>
                <w:szCs w:val="22"/>
              </w:rPr>
              <w:t xml:space="preserve"> (marzo, junio, septiembre y diciembre</w:t>
            </w:r>
            <w:r w:rsidR="008B309D">
              <w:rPr>
                <w:rFonts w:ascii="Calibri" w:hAnsi="Calibri" w:cs="Calibri"/>
                <w:bCs/>
                <w:sz w:val="22"/>
                <w:szCs w:val="22"/>
              </w:rPr>
              <w:t>); y durante el año 2015 hasta la fecha de apro</w:t>
            </w:r>
            <w:r w:rsidR="002A7FAC">
              <w:rPr>
                <w:rFonts w:ascii="Calibri" w:hAnsi="Calibri" w:cs="Calibri"/>
                <w:bCs/>
                <w:sz w:val="22"/>
                <w:szCs w:val="22"/>
              </w:rPr>
              <w:t>bado el presente informe reportó</w:t>
            </w:r>
            <w:r w:rsidR="008B309D">
              <w:rPr>
                <w:rFonts w:ascii="Calibri" w:hAnsi="Calibri" w:cs="Calibri"/>
                <w:bCs/>
                <w:sz w:val="22"/>
                <w:szCs w:val="22"/>
              </w:rPr>
              <w:t xml:space="preserve"> 2 meses (marzo y junio). </w:t>
            </w:r>
          </w:p>
          <w:p w14:paraId="6D60898C" w14:textId="69FAA38E" w:rsidR="00046C79" w:rsidRPr="00A931F1" w:rsidRDefault="00046C79" w:rsidP="00046C79">
            <w:pPr>
              <w:numPr>
                <w:ilvl w:val="0"/>
                <w:numId w:val="20"/>
              </w:numPr>
              <w:spacing w:after="100" w:line="276" w:lineRule="auto"/>
              <w:contextualSpacing/>
              <w:rPr>
                <w:rFonts w:ascii="Calibri" w:hAnsi="Calibri" w:cs="Calibri"/>
                <w:bCs/>
                <w:i/>
                <w:sz w:val="22"/>
                <w:szCs w:val="22"/>
              </w:rPr>
            </w:pPr>
            <w:r w:rsidRPr="00014A53">
              <w:rPr>
                <w:rFonts w:ascii="Calibri" w:hAnsi="Calibri" w:cs="Calibri"/>
                <w:bCs/>
                <w:sz w:val="22"/>
                <w:szCs w:val="22"/>
              </w:rPr>
              <w:t xml:space="preserve">Adicionalmente, de acuerdo a la información entregada por el titular al través del Formulario 574, el proyecto se encontraría en operación desde el 08-10-2010, y según lo informado en terreno y en </w:t>
            </w:r>
            <w:r w:rsidR="004E4D36" w:rsidRPr="00014A53">
              <w:rPr>
                <w:rFonts w:ascii="Calibri" w:hAnsi="Calibri" w:cs="Calibri"/>
                <w:bCs/>
                <w:sz w:val="22"/>
                <w:szCs w:val="22"/>
              </w:rPr>
              <w:t>el</w:t>
            </w:r>
            <w:r w:rsidR="004E4D36" w:rsidRPr="00A931F1">
              <w:rPr>
                <w:rFonts w:ascii="Calibri" w:hAnsi="Calibri" w:cs="Calibri"/>
                <w:bCs/>
                <w:sz w:val="22"/>
                <w:szCs w:val="22"/>
              </w:rPr>
              <w:t xml:space="preserve"> </w:t>
            </w:r>
            <w:r w:rsidR="004E4D36" w:rsidRPr="00A931F1">
              <w:rPr>
                <w:rFonts w:ascii="Calibri" w:hAnsi="Calibri" w:cs="Calibri"/>
                <w:sz w:val="22"/>
                <w:szCs w:val="22"/>
              </w:rPr>
              <w:t>Informe</w:t>
            </w:r>
            <w:r w:rsidRPr="00A931F1">
              <w:rPr>
                <w:rFonts w:ascii="Calibri" w:hAnsi="Calibri" w:cs="Calibri"/>
                <w:bCs/>
                <w:sz w:val="22"/>
                <w:szCs w:val="22"/>
              </w:rPr>
              <w:t xml:space="preserve"> del </w:t>
            </w:r>
            <w:r w:rsidR="004E4D36" w:rsidRPr="00A931F1">
              <w:rPr>
                <w:rFonts w:ascii="Calibri" w:hAnsi="Calibri" w:cs="Calibri"/>
                <w:bCs/>
                <w:sz w:val="22"/>
                <w:szCs w:val="22"/>
              </w:rPr>
              <w:t>Plan de</w:t>
            </w:r>
            <w:r w:rsidRPr="00A931F1">
              <w:rPr>
                <w:rFonts w:ascii="Calibri" w:hAnsi="Calibri" w:cs="Calibri"/>
                <w:bCs/>
                <w:sz w:val="22"/>
                <w:szCs w:val="22"/>
              </w:rPr>
              <w:t xml:space="preserve"> Cierre Temporal de la Coipa (Anexo N° 3), la </w:t>
            </w:r>
            <w:r w:rsidR="002A7FAC">
              <w:rPr>
                <w:rFonts w:ascii="Calibri" w:hAnsi="Calibri" w:cs="Calibri"/>
                <w:bCs/>
                <w:sz w:val="22"/>
                <w:szCs w:val="22"/>
              </w:rPr>
              <w:t>faena completa, incluyendo Can C</w:t>
            </w:r>
            <w:r w:rsidRPr="00A931F1">
              <w:rPr>
                <w:rFonts w:ascii="Calibri" w:hAnsi="Calibri" w:cs="Calibri"/>
                <w:bCs/>
                <w:sz w:val="22"/>
                <w:szCs w:val="22"/>
              </w:rPr>
              <w:t xml:space="preserve">an, se encontrarían con paralización temporal desde el 31 de octubre del 2013. La resolución que aprueba el plan de cierre por SERNAGEOMIN, señala lo </w:t>
            </w:r>
            <w:r w:rsidR="004E4D36" w:rsidRPr="00A931F1">
              <w:rPr>
                <w:rFonts w:ascii="Calibri" w:hAnsi="Calibri" w:cs="Calibri"/>
                <w:bCs/>
                <w:sz w:val="22"/>
                <w:szCs w:val="22"/>
              </w:rPr>
              <w:t xml:space="preserve">siguiente </w:t>
            </w:r>
            <w:r w:rsidR="004E4D36" w:rsidRPr="00A931F1">
              <w:rPr>
                <w:rFonts w:ascii="Calibri" w:hAnsi="Calibri" w:cs="Calibri"/>
                <w:sz w:val="22"/>
                <w:szCs w:val="22"/>
              </w:rPr>
              <w:t>“</w:t>
            </w:r>
            <w:r w:rsidRPr="00A931F1">
              <w:rPr>
                <w:rFonts w:ascii="Calibri" w:hAnsi="Calibri" w:cs="Calibri"/>
                <w:i/>
                <w:sz w:val="22"/>
                <w:szCs w:val="22"/>
              </w:rPr>
              <w:t xml:space="preserve">Depósitos de Estériles (…) </w:t>
            </w:r>
            <w:r w:rsidRPr="00A931F1">
              <w:rPr>
                <w:rFonts w:ascii="Calibri" w:hAnsi="Calibri" w:cs="Calibri"/>
                <w:bCs/>
                <w:i/>
                <w:sz w:val="22"/>
                <w:szCs w:val="22"/>
              </w:rPr>
              <w:t>Monitoreos: Durante la etapa de paralización temporal la empresa deberá seguir con los monitoreos aguas arriba y aguas abajo de la Quebrada Los Terneros. Se deberá mantener el promedio y parámetros de medición actual.”.</w:t>
            </w:r>
          </w:p>
          <w:p w14:paraId="24975997" w14:textId="26989042" w:rsidR="00046C79" w:rsidRDefault="00046C79" w:rsidP="00046C79">
            <w:pPr>
              <w:spacing w:after="100" w:line="276" w:lineRule="auto"/>
              <w:contextualSpacing/>
              <w:rPr>
                <w:rFonts w:ascii="Calibri" w:hAnsi="Calibri" w:cs="Calibri"/>
                <w:bCs/>
                <w:sz w:val="22"/>
                <w:szCs w:val="22"/>
              </w:rPr>
            </w:pPr>
            <w:r w:rsidRPr="00A931F1">
              <w:rPr>
                <w:rFonts w:ascii="Calibri" w:hAnsi="Calibri" w:cs="Calibri"/>
                <w:bCs/>
                <w:sz w:val="22"/>
                <w:szCs w:val="22"/>
              </w:rPr>
              <w:t xml:space="preserve">En base a lo anterior, le correspondería al titular </w:t>
            </w:r>
            <w:r>
              <w:rPr>
                <w:rFonts w:ascii="Calibri" w:hAnsi="Calibri" w:cs="Calibri"/>
                <w:bCs/>
                <w:sz w:val="22"/>
                <w:szCs w:val="22"/>
              </w:rPr>
              <w:t xml:space="preserve">haber reportado al menos </w:t>
            </w:r>
            <w:r w:rsidRPr="00A931F1">
              <w:rPr>
                <w:rFonts w:ascii="Calibri" w:hAnsi="Calibri" w:cs="Calibri"/>
                <w:bCs/>
                <w:sz w:val="22"/>
                <w:szCs w:val="22"/>
              </w:rPr>
              <w:t xml:space="preserve">8 informes </w:t>
            </w:r>
            <w:r w:rsidR="00424985">
              <w:rPr>
                <w:rFonts w:ascii="Calibri" w:hAnsi="Calibri" w:cs="Calibri"/>
                <w:bCs/>
                <w:sz w:val="22"/>
                <w:szCs w:val="22"/>
              </w:rPr>
              <w:t>trimestrales</w:t>
            </w:r>
            <w:r w:rsidRPr="00A931F1">
              <w:rPr>
                <w:rFonts w:ascii="Calibri" w:hAnsi="Calibri" w:cs="Calibri"/>
                <w:bCs/>
                <w:sz w:val="22"/>
                <w:szCs w:val="22"/>
              </w:rPr>
              <w:t xml:space="preserve"> </w:t>
            </w:r>
            <w:r w:rsidR="00424985">
              <w:rPr>
                <w:rFonts w:ascii="Calibri" w:hAnsi="Calibri" w:cs="Calibri"/>
                <w:bCs/>
                <w:sz w:val="22"/>
                <w:szCs w:val="22"/>
              </w:rPr>
              <w:t xml:space="preserve">durante el </w:t>
            </w:r>
            <w:r w:rsidR="00C31975">
              <w:rPr>
                <w:rFonts w:ascii="Calibri" w:hAnsi="Calibri" w:cs="Calibri"/>
                <w:bCs/>
                <w:sz w:val="22"/>
                <w:szCs w:val="22"/>
              </w:rPr>
              <w:t xml:space="preserve">periodo </w:t>
            </w:r>
            <w:r w:rsidR="00424985">
              <w:rPr>
                <w:rFonts w:ascii="Calibri" w:hAnsi="Calibri" w:cs="Calibri"/>
                <w:bCs/>
                <w:sz w:val="22"/>
                <w:szCs w:val="22"/>
              </w:rPr>
              <w:t>comprendido entre</w:t>
            </w:r>
            <w:r w:rsidR="00424985" w:rsidRPr="00424985">
              <w:rPr>
                <w:rFonts w:ascii="Calibri" w:hAnsi="Calibri" w:cs="Calibri"/>
                <w:bCs/>
                <w:sz w:val="22"/>
                <w:szCs w:val="22"/>
              </w:rPr>
              <w:t xml:space="preserve"> enero de </w:t>
            </w:r>
            <w:r w:rsidR="00424985" w:rsidRPr="00424985">
              <w:rPr>
                <w:rFonts w:ascii="Calibri" w:hAnsi="Calibri" w:cs="Calibri"/>
                <w:bCs/>
                <w:sz w:val="22"/>
                <w:szCs w:val="22"/>
              </w:rPr>
              <w:lastRenderedPageBreak/>
              <w:t xml:space="preserve">2013 a </w:t>
            </w:r>
            <w:r w:rsidR="00C31975">
              <w:rPr>
                <w:rFonts w:ascii="Calibri" w:hAnsi="Calibri" w:cs="Calibri"/>
                <w:bCs/>
                <w:sz w:val="22"/>
                <w:szCs w:val="22"/>
              </w:rPr>
              <w:t xml:space="preserve">la fecha de aprobado el presente informe, </w:t>
            </w:r>
            <w:r w:rsidR="00424985">
              <w:rPr>
                <w:rFonts w:ascii="Calibri" w:hAnsi="Calibri" w:cs="Calibri"/>
                <w:bCs/>
                <w:sz w:val="22"/>
                <w:szCs w:val="22"/>
              </w:rPr>
              <w:t xml:space="preserve">todos los cuales </w:t>
            </w:r>
            <w:r w:rsidRPr="00A931F1">
              <w:rPr>
                <w:rFonts w:ascii="Calibri" w:hAnsi="Calibri" w:cs="Calibri"/>
                <w:bCs/>
                <w:sz w:val="22"/>
                <w:szCs w:val="22"/>
              </w:rPr>
              <w:t xml:space="preserve">se deberían haber presentado a través de la plataforma de seguimiento de esta Superintendencia. De los cuales se han presentado a la fecha de aprobado el presente informe, </w:t>
            </w:r>
            <w:r w:rsidR="00C31975">
              <w:rPr>
                <w:rFonts w:ascii="Calibri" w:hAnsi="Calibri" w:cs="Calibri"/>
                <w:bCs/>
                <w:sz w:val="22"/>
                <w:szCs w:val="22"/>
              </w:rPr>
              <w:t>8 informes, faltando 1</w:t>
            </w:r>
            <w:r w:rsidRPr="00A931F1">
              <w:rPr>
                <w:rFonts w:ascii="Calibri" w:hAnsi="Calibri" w:cs="Calibri"/>
                <w:bCs/>
                <w:sz w:val="22"/>
                <w:szCs w:val="22"/>
              </w:rPr>
              <w:t xml:space="preserve"> informe</w:t>
            </w:r>
            <w:r w:rsidR="00C31975">
              <w:rPr>
                <w:rFonts w:ascii="Calibri" w:hAnsi="Calibri" w:cs="Calibri"/>
                <w:bCs/>
                <w:sz w:val="22"/>
                <w:szCs w:val="22"/>
              </w:rPr>
              <w:t xml:space="preserve"> del año 2013 y otro del año </w:t>
            </w:r>
            <w:r w:rsidRPr="00A931F1">
              <w:rPr>
                <w:rFonts w:ascii="Calibri" w:hAnsi="Calibri" w:cs="Calibri"/>
                <w:bCs/>
                <w:sz w:val="22"/>
                <w:szCs w:val="22"/>
              </w:rPr>
              <w:t>2015.</w:t>
            </w:r>
            <w:r w:rsidR="00C31975">
              <w:rPr>
                <w:rFonts w:ascii="Calibri" w:hAnsi="Calibri" w:cs="Calibri"/>
                <w:bCs/>
                <w:sz w:val="22"/>
                <w:szCs w:val="22"/>
              </w:rPr>
              <w:t xml:space="preserve"> Los resultados del monitoreo faltante para el año 2013, pueden ser revisados en la tabla consolidada presentada en el informe de junio de 2013. </w:t>
            </w:r>
          </w:p>
          <w:p w14:paraId="584058CF" w14:textId="77777777" w:rsidR="00046C79" w:rsidRPr="00A931F1" w:rsidRDefault="00046C79" w:rsidP="00046C79">
            <w:pPr>
              <w:spacing w:after="100" w:line="276" w:lineRule="auto"/>
              <w:contextualSpacing/>
              <w:rPr>
                <w:rFonts w:ascii="Calibri" w:hAnsi="Calibri" w:cs="Calibri"/>
                <w:bCs/>
                <w:sz w:val="22"/>
                <w:szCs w:val="22"/>
              </w:rPr>
            </w:pPr>
          </w:p>
          <w:p w14:paraId="7A095496" w14:textId="4802ECDC" w:rsidR="000E5B23" w:rsidRPr="00B750CA" w:rsidRDefault="000E5B23" w:rsidP="000E5B23">
            <w:pPr>
              <w:spacing w:after="100" w:line="276" w:lineRule="auto"/>
              <w:rPr>
                <w:rFonts w:ascii="Calibri" w:hAnsi="Calibri" w:cs="Calibri"/>
                <w:bCs/>
                <w:sz w:val="22"/>
                <w:szCs w:val="22"/>
              </w:rPr>
            </w:pPr>
            <w:r w:rsidRPr="00B750CA">
              <w:rPr>
                <w:rFonts w:ascii="Calibri" w:hAnsi="Calibri" w:cs="Calibri"/>
                <w:bCs/>
                <w:sz w:val="22"/>
                <w:szCs w:val="22"/>
              </w:rPr>
              <w:t>b. Respecto a los resultados de los análisis reportados</w:t>
            </w:r>
            <w:r w:rsidR="00EC1D67" w:rsidRPr="00B750CA">
              <w:rPr>
                <w:rFonts w:ascii="Calibri" w:hAnsi="Calibri" w:cs="Calibri"/>
                <w:bCs/>
                <w:sz w:val="22"/>
                <w:szCs w:val="22"/>
              </w:rPr>
              <w:t xml:space="preserve"> que </w:t>
            </w:r>
            <w:r w:rsidR="004E4D36" w:rsidRPr="00B750CA">
              <w:rPr>
                <w:rFonts w:ascii="Calibri" w:hAnsi="Calibri" w:cs="Calibri"/>
                <w:bCs/>
                <w:sz w:val="22"/>
                <w:szCs w:val="22"/>
              </w:rPr>
              <w:t>superaron</w:t>
            </w:r>
            <w:r w:rsidR="00EC1D67" w:rsidRPr="00B750CA">
              <w:rPr>
                <w:rFonts w:ascii="Calibri" w:hAnsi="Calibri" w:cs="Calibri"/>
                <w:bCs/>
                <w:sz w:val="22"/>
                <w:szCs w:val="22"/>
              </w:rPr>
              <w:t xml:space="preserve"> los </w:t>
            </w:r>
            <w:r w:rsidR="00EC1D67" w:rsidRPr="008B309D">
              <w:rPr>
                <w:rFonts w:ascii="Calibri" w:hAnsi="Calibri" w:cs="Calibri"/>
                <w:bCs/>
                <w:sz w:val="22"/>
                <w:szCs w:val="22"/>
              </w:rPr>
              <w:t>límite establecido en la norma de referencia</w:t>
            </w:r>
            <w:r w:rsidRPr="00B750CA">
              <w:rPr>
                <w:rFonts w:ascii="Calibri" w:hAnsi="Calibri" w:cs="Calibri"/>
                <w:bCs/>
                <w:sz w:val="22"/>
                <w:szCs w:val="22"/>
              </w:rPr>
              <w:t xml:space="preserve">, en el </w:t>
            </w:r>
            <w:r>
              <w:rPr>
                <w:rFonts w:ascii="Calibri" w:hAnsi="Calibri" w:cs="Calibri"/>
                <w:bCs/>
                <w:sz w:val="22"/>
                <w:szCs w:val="22"/>
              </w:rPr>
              <w:t>período comprendido desde enero de 2013 a junio de 2015:</w:t>
            </w:r>
          </w:p>
          <w:p w14:paraId="43D9FA96" w14:textId="432ECE61" w:rsidR="00015625" w:rsidRDefault="000E5B23" w:rsidP="008B309D">
            <w:pPr>
              <w:pStyle w:val="Prrafodelista"/>
              <w:numPr>
                <w:ilvl w:val="0"/>
                <w:numId w:val="24"/>
              </w:numPr>
              <w:spacing w:after="100" w:line="276" w:lineRule="auto"/>
              <w:rPr>
                <w:rFonts w:ascii="Calibri" w:hAnsi="Calibri" w:cs="Calibri"/>
                <w:bCs/>
                <w:sz w:val="22"/>
                <w:szCs w:val="22"/>
              </w:rPr>
            </w:pPr>
            <w:r>
              <w:rPr>
                <w:rFonts w:ascii="Calibri" w:hAnsi="Calibri" w:cs="Calibri"/>
                <w:bCs/>
                <w:sz w:val="22"/>
                <w:szCs w:val="22"/>
              </w:rPr>
              <w:t>Lo</w:t>
            </w:r>
            <w:r w:rsidR="003E0895">
              <w:rPr>
                <w:rFonts w:ascii="Calibri" w:hAnsi="Calibri" w:cs="Calibri"/>
                <w:bCs/>
                <w:sz w:val="22"/>
                <w:szCs w:val="22"/>
              </w:rPr>
              <w:t xml:space="preserve">s </w:t>
            </w:r>
            <w:r w:rsidR="008B309D">
              <w:rPr>
                <w:rFonts w:ascii="Calibri" w:hAnsi="Calibri" w:cs="Calibri"/>
                <w:bCs/>
                <w:sz w:val="22"/>
                <w:szCs w:val="22"/>
              </w:rPr>
              <w:t>parámetro</w:t>
            </w:r>
            <w:r w:rsidR="003E0895">
              <w:rPr>
                <w:rFonts w:ascii="Calibri" w:hAnsi="Calibri" w:cs="Calibri"/>
                <w:bCs/>
                <w:sz w:val="22"/>
                <w:szCs w:val="22"/>
              </w:rPr>
              <w:t>s</w:t>
            </w:r>
            <w:r w:rsidR="008B309D">
              <w:rPr>
                <w:rFonts w:ascii="Calibri" w:hAnsi="Calibri" w:cs="Calibri"/>
                <w:bCs/>
                <w:sz w:val="22"/>
                <w:szCs w:val="22"/>
              </w:rPr>
              <w:t xml:space="preserve"> Aluminio</w:t>
            </w:r>
            <w:r w:rsidR="00B77AB9">
              <w:rPr>
                <w:rFonts w:ascii="Calibri" w:hAnsi="Calibri" w:cs="Calibri"/>
                <w:bCs/>
                <w:sz w:val="22"/>
                <w:szCs w:val="22"/>
              </w:rPr>
              <w:t xml:space="preserve">, </w:t>
            </w:r>
            <w:r w:rsidR="003E0895">
              <w:rPr>
                <w:rFonts w:ascii="Calibri" w:hAnsi="Calibri" w:cs="Calibri"/>
                <w:bCs/>
                <w:sz w:val="22"/>
                <w:szCs w:val="22"/>
              </w:rPr>
              <w:t xml:space="preserve">Cobre </w:t>
            </w:r>
            <w:r w:rsidR="00B77AB9">
              <w:rPr>
                <w:rFonts w:ascii="Calibri" w:hAnsi="Calibri" w:cs="Calibri"/>
                <w:bCs/>
                <w:sz w:val="22"/>
                <w:szCs w:val="22"/>
              </w:rPr>
              <w:t xml:space="preserve">y Hierro </w:t>
            </w:r>
            <w:r w:rsidR="003C03AB" w:rsidRPr="008B309D">
              <w:rPr>
                <w:rFonts w:ascii="Calibri" w:hAnsi="Calibri" w:cs="Calibri"/>
                <w:bCs/>
                <w:sz w:val="22"/>
                <w:szCs w:val="22"/>
              </w:rPr>
              <w:t>en el punto de monitoreo Inter 2 en marzo de 2014</w:t>
            </w:r>
            <w:r w:rsidR="00A45CE6">
              <w:rPr>
                <w:rFonts w:ascii="Calibri" w:hAnsi="Calibri" w:cs="Calibri"/>
                <w:bCs/>
                <w:sz w:val="22"/>
                <w:szCs w:val="22"/>
              </w:rPr>
              <w:t>.</w:t>
            </w:r>
          </w:p>
          <w:p w14:paraId="2B616D07" w14:textId="2370AA00" w:rsidR="00A45CE6" w:rsidRPr="00A45CE6" w:rsidRDefault="000E5B23" w:rsidP="00A45CE6">
            <w:pPr>
              <w:pStyle w:val="Prrafodelista"/>
              <w:numPr>
                <w:ilvl w:val="0"/>
                <w:numId w:val="24"/>
              </w:numPr>
              <w:rPr>
                <w:rFonts w:ascii="Calibri" w:hAnsi="Calibri" w:cs="Calibri"/>
                <w:bCs/>
                <w:sz w:val="22"/>
                <w:szCs w:val="22"/>
              </w:rPr>
            </w:pPr>
            <w:r>
              <w:rPr>
                <w:rFonts w:ascii="Calibri" w:hAnsi="Calibri" w:cs="Calibri"/>
                <w:bCs/>
                <w:sz w:val="22"/>
                <w:szCs w:val="22"/>
              </w:rPr>
              <w:t>E</w:t>
            </w:r>
            <w:r w:rsidR="00A45CE6" w:rsidRPr="00A45CE6">
              <w:rPr>
                <w:rFonts w:ascii="Calibri" w:hAnsi="Calibri" w:cs="Calibri"/>
                <w:bCs/>
                <w:sz w:val="22"/>
                <w:szCs w:val="22"/>
              </w:rPr>
              <w:t xml:space="preserve">l parámetro </w:t>
            </w:r>
            <w:r w:rsidR="00A45CE6">
              <w:rPr>
                <w:rFonts w:ascii="Calibri" w:hAnsi="Calibri" w:cs="Calibri"/>
                <w:bCs/>
                <w:sz w:val="22"/>
                <w:szCs w:val="22"/>
              </w:rPr>
              <w:t>Ars</w:t>
            </w:r>
            <w:r w:rsidR="00DA6E3D">
              <w:rPr>
                <w:rFonts w:ascii="Calibri" w:hAnsi="Calibri" w:cs="Calibri"/>
                <w:bCs/>
                <w:sz w:val="22"/>
                <w:szCs w:val="22"/>
              </w:rPr>
              <w:t>é</w:t>
            </w:r>
            <w:r w:rsidR="00A45CE6">
              <w:rPr>
                <w:rFonts w:ascii="Calibri" w:hAnsi="Calibri" w:cs="Calibri"/>
                <w:bCs/>
                <w:sz w:val="22"/>
                <w:szCs w:val="22"/>
              </w:rPr>
              <w:t>nico</w:t>
            </w:r>
            <w:r w:rsidR="00A45CE6" w:rsidRPr="00A45CE6">
              <w:rPr>
                <w:rFonts w:ascii="Calibri" w:hAnsi="Calibri" w:cs="Calibri"/>
                <w:bCs/>
                <w:sz w:val="22"/>
                <w:szCs w:val="22"/>
              </w:rPr>
              <w:t xml:space="preserve"> </w:t>
            </w:r>
            <w:r w:rsidR="003C03AB" w:rsidRPr="00A45CE6">
              <w:rPr>
                <w:rFonts w:ascii="Calibri" w:hAnsi="Calibri" w:cs="Calibri"/>
                <w:bCs/>
                <w:sz w:val="22"/>
                <w:szCs w:val="22"/>
              </w:rPr>
              <w:t xml:space="preserve">en el punto de monitoreo </w:t>
            </w:r>
            <w:r w:rsidR="00A45CE6">
              <w:rPr>
                <w:rFonts w:ascii="Calibri" w:hAnsi="Calibri" w:cs="Calibri"/>
                <w:bCs/>
                <w:sz w:val="22"/>
                <w:szCs w:val="22"/>
              </w:rPr>
              <w:t xml:space="preserve">Laguna durante todo el período </w:t>
            </w:r>
            <w:r w:rsidR="00B46B4E">
              <w:rPr>
                <w:rFonts w:ascii="Calibri" w:hAnsi="Calibri" w:cs="Calibri"/>
                <w:bCs/>
                <w:sz w:val="22"/>
                <w:szCs w:val="22"/>
              </w:rPr>
              <w:t>reportado;</w:t>
            </w:r>
            <w:r w:rsidR="00A45CE6">
              <w:rPr>
                <w:rFonts w:ascii="Calibri" w:hAnsi="Calibri" w:cs="Calibri"/>
                <w:bCs/>
                <w:sz w:val="22"/>
                <w:szCs w:val="22"/>
              </w:rPr>
              <w:t xml:space="preserve"> en el punto de monitoreo In</w:t>
            </w:r>
            <w:r w:rsidR="00B46B4E">
              <w:rPr>
                <w:rFonts w:ascii="Calibri" w:hAnsi="Calibri" w:cs="Calibri"/>
                <w:bCs/>
                <w:sz w:val="22"/>
                <w:szCs w:val="22"/>
              </w:rPr>
              <w:t xml:space="preserve">ter 1 a partir de marzo de 2014; </w:t>
            </w:r>
            <w:r w:rsidR="00A45CE6">
              <w:rPr>
                <w:rFonts w:ascii="Calibri" w:hAnsi="Calibri" w:cs="Calibri"/>
                <w:bCs/>
                <w:sz w:val="22"/>
                <w:szCs w:val="22"/>
              </w:rPr>
              <w:t xml:space="preserve">y en el punto de monitoreo Inter 2 en marzo de 2014. </w:t>
            </w:r>
          </w:p>
          <w:p w14:paraId="3B51D338" w14:textId="756A8810" w:rsidR="00A45CE6" w:rsidRPr="00A45CE6" w:rsidRDefault="00046C79" w:rsidP="00A45CE6">
            <w:pPr>
              <w:pStyle w:val="Prrafodelista"/>
              <w:numPr>
                <w:ilvl w:val="0"/>
                <w:numId w:val="24"/>
              </w:numPr>
              <w:spacing w:after="100" w:line="276" w:lineRule="auto"/>
              <w:rPr>
                <w:rFonts w:ascii="Calibri" w:hAnsi="Calibri" w:cs="Calibri"/>
                <w:bCs/>
                <w:sz w:val="22"/>
                <w:szCs w:val="22"/>
              </w:rPr>
            </w:pPr>
            <w:r>
              <w:rPr>
                <w:rFonts w:ascii="Calibri" w:hAnsi="Calibri" w:cs="Calibri"/>
                <w:bCs/>
                <w:sz w:val="22"/>
                <w:szCs w:val="22"/>
              </w:rPr>
              <w:t>E</w:t>
            </w:r>
            <w:r w:rsidR="00A45CE6" w:rsidRPr="00A45CE6">
              <w:rPr>
                <w:rFonts w:ascii="Calibri" w:hAnsi="Calibri" w:cs="Calibri"/>
                <w:bCs/>
                <w:sz w:val="22"/>
                <w:szCs w:val="22"/>
              </w:rPr>
              <w:t xml:space="preserve">l parámetro </w:t>
            </w:r>
            <w:r w:rsidR="00A45CE6">
              <w:rPr>
                <w:rFonts w:ascii="Calibri" w:hAnsi="Calibri" w:cs="Calibri"/>
                <w:bCs/>
                <w:sz w:val="22"/>
                <w:szCs w:val="22"/>
              </w:rPr>
              <w:t>Boro</w:t>
            </w:r>
            <w:r w:rsidR="00A45CE6" w:rsidRPr="00A45CE6">
              <w:rPr>
                <w:rFonts w:ascii="Calibri" w:hAnsi="Calibri" w:cs="Calibri"/>
                <w:bCs/>
                <w:sz w:val="22"/>
                <w:szCs w:val="22"/>
              </w:rPr>
              <w:t xml:space="preserve"> en el punto de monitoreo Laguna durante </w:t>
            </w:r>
            <w:r w:rsidR="00B46B4E">
              <w:rPr>
                <w:rFonts w:ascii="Calibri" w:hAnsi="Calibri" w:cs="Calibri"/>
                <w:bCs/>
                <w:sz w:val="22"/>
                <w:szCs w:val="22"/>
              </w:rPr>
              <w:t>diciembre de 2013 y diciembre de 2014; en el pu</w:t>
            </w:r>
            <w:r w:rsidR="00A45CE6" w:rsidRPr="00A45CE6">
              <w:rPr>
                <w:rFonts w:ascii="Calibri" w:hAnsi="Calibri" w:cs="Calibri"/>
                <w:bCs/>
                <w:sz w:val="22"/>
                <w:szCs w:val="22"/>
              </w:rPr>
              <w:t xml:space="preserve">nto de monitoreo Inter 1 </w:t>
            </w:r>
            <w:r w:rsidR="00772D02">
              <w:rPr>
                <w:rFonts w:ascii="Calibri" w:hAnsi="Calibri" w:cs="Calibri"/>
                <w:bCs/>
                <w:sz w:val="22"/>
                <w:szCs w:val="22"/>
              </w:rPr>
              <w:t xml:space="preserve">en marzo y diciembre de </w:t>
            </w:r>
            <w:r w:rsidR="00A45CE6" w:rsidRPr="00A45CE6">
              <w:rPr>
                <w:rFonts w:ascii="Calibri" w:hAnsi="Calibri" w:cs="Calibri"/>
                <w:bCs/>
                <w:sz w:val="22"/>
                <w:szCs w:val="22"/>
              </w:rPr>
              <w:t>2014</w:t>
            </w:r>
            <w:r w:rsidR="00772D02">
              <w:rPr>
                <w:rFonts w:ascii="Calibri" w:hAnsi="Calibri" w:cs="Calibri"/>
                <w:bCs/>
                <w:sz w:val="22"/>
                <w:szCs w:val="22"/>
              </w:rPr>
              <w:t>;</w:t>
            </w:r>
            <w:r w:rsidR="00A45CE6" w:rsidRPr="00A45CE6">
              <w:rPr>
                <w:rFonts w:ascii="Calibri" w:hAnsi="Calibri" w:cs="Calibri"/>
                <w:bCs/>
                <w:sz w:val="22"/>
                <w:szCs w:val="22"/>
              </w:rPr>
              <w:t xml:space="preserve"> y en el punto de monitoreo Inter 2 en </w:t>
            </w:r>
            <w:r w:rsidR="002E7699">
              <w:rPr>
                <w:rFonts w:ascii="Calibri" w:hAnsi="Calibri" w:cs="Calibri"/>
                <w:bCs/>
                <w:sz w:val="22"/>
                <w:szCs w:val="22"/>
              </w:rPr>
              <w:t>diciembre de 2014 y junio de 2015</w:t>
            </w:r>
            <w:r w:rsidR="00A45CE6" w:rsidRPr="00A45CE6">
              <w:rPr>
                <w:rFonts w:ascii="Calibri" w:hAnsi="Calibri" w:cs="Calibri"/>
                <w:bCs/>
                <w:sz w:val="22"/>
                <w:szCs w:val="22"/>
              </w:rPr>
              <w:t xml:space="preserve">. </w:t>
            </w:r>
          </w:p>
          <w:p w14:paraId="1B955097" w14:textId="12F2CB78" w:rsidR="00EC1D67" w:rsidRPr="00EC1D67" w:rsidRDefault="00046C79" w:rsidP="00EC1D67">
            <w:pPr>
              <w:pStyle w:val="Prrafodelista"/>
              <w:numPr>
                <w:ilvl w:val="0"/>
                <w:numId w:val="24"/>
              </w:numPr>
              <w:spacing w:after="100" w:line="276" w:lineRule="auto"/>
              <w:rPr>
                <w:rFonts w:ascii="Calibri" w:hAnsi="Calibri" w:cs="Calibri"/>
                <w:bCs/>
                <w:sz w:val="22"/>
                <w:szCs w:val="22"/>
              </w:rPr>
            </w:pPr>
            <w:r>
              <w:rPr>
                <w:rFonts w:ascii="Calibri" w:hAnsi="Calibri" w:cs="Calibri"/>
                <w:bCs/>
                <w:sz w:val="22"/>
                <w:szCs w:val="22"/>
              </w:rPr>
              <w:t xml:space="preserve">El </w:t>
            </w:r>
            <w:r w:rsidR="00EC1D67" w:rsidRPr="00EC1D67">
              <w:rPr>
                <w:rFonts w:ascii="Calibri" w:hAnsi="Calibri" w:cs="Calibri"/>
                <w:bCs/>
                <w:sz w:val="22"/>
                <w:szCs w:val="22"/>
              </w:rPr>
              <w:t xml:space="preserve">parámetro </w:t>
            </w:r>
            <w:r w:rsidR="00EC1D67">
              <w:rPr>
                <w:rFonts w:ascii="Calibri" w:hAnsi="Calibri" w:cs="Calibri"/>
                <w:bCs/>
                <w:sz w:val="22"/>
                <w:szCs w:val="22"/>
              </w:rPr>
              <w:t>Manganeso</w:t>
            </w:r>
            <w:r w:rsidR="00EC1D67" w:rsidRPr="00EC1D67">
              <w:rPr>
                <w:rFonts w:ascii="Calibri" w:hAnsi="Calibri" w:cs="Calibri"/>
                <w:bCs/>
                <w:sz w:val="22"/>
                <w:szCs w:val="22"/>
              </w:rPr>
              <w:t xml:space="preserve"> en el punto de monitoreo Laguna durante </w:t>
            </w:r>
            <w:r w:rsidR="00EC1D67">
              <w:rPr>
                <w:rFonts w:ascii="Calibri" w:hAnsi="Calibri" w:cs="Calibri"/>
                <w:bCs/>
                <w:sz w:val="22"/>
                <w:szCs w:val="22"/>
              </w:rPr>
              <w:t xml:space="preserve">diciembre de 2013, en junio </w:t>
            </w:r>
            <w:r w:rsidR="00EC1D67" w:rsidRPr="00EC1D67">
              <w:rPr>
                <w:rFonts w:ascii="Calibri" w:hAnsi="Calibri" w:cs="Calibri"/>
                <w:bCs/>
                <w:sz w:val="22"/>
                <w:szCs w:val="22"/>
              </w:rPr>
              <w:t>de 2014</w:t>
            </w:r>
            <w:r w:rsidR="00EC1D67">
              <w:rPr>
                <w:rFonts w:ascii="Calibri" w:hAnsi="Calibri" w:cs="Calibri"/>
                <w:bCs/>
                <w:sz w:val="22"/>
                <w:szCs w:val="22"/>
              </w:rPr>
              <w:t xml:space="preserve"> y marzo de 2015</w:t>
            </w:r>
            <w:r w:rsidR="00EC1D67" w:rsidRPr="00EC1D67">
              <w:rPr>
                <w:rFonts w:ascii="Calibri" w:hAnsi="Calibri" w:cs="Calibri"/>
                <w:bCs/>
                <w:sz w:val="22"/>
                <w:szCs w:val="22"/>
              </w:rPr>
              <w:t xml:space="preserve">; en el punto de monitoreo Inter 1 en </w:t>
            </w:r>
            <w:r w:rsidR="00EC1D67">
              <w:rPr>
                <w:rFonts w:ascii="Calibri" w:hAnsi="Calibri" w:cs="Calibri"/>
                <w:bCs/>
                <w:sz w:val="22"/>
                <w:szCs w:val="22"/>
              </w:rPr>
              <w:t>junio</w:t>
            </w:r>
            <w:r w:rsidR="00EC1D67" w:rsidRPr="00EC1D67">
              <w:rPr>
                <w:rFonts w:ascii="Calibri" w:hAnsi="Calibri" w:cs="Calibri"/>
                <w:bCs/>
                <w:sz w:val="22"/>
                <w:szCs w:val="22"/>
              </w:rPr>
              <w:t xml:space="preserve"> y </w:t>
            </w:r>
            <w:r w:rsidR="00EC1D67">
              <w:rPr>
                <w:rFonts w:ascii="Calibri" w:hAnsi="Calibri" w:cs="Calibri"/>
                <w:bCs/>
                <w:sz w:val="22"/>
                <w:szCs w:val="22"/>
              </w:rPr>
              <w:t xml:space="preserve">septiembre </w:t>
            </w:r>
            <w:r w:rsidR="00EC1D67" w:rsidRPr="00EC1D67">
              <w:rPr>
                <w:rFonts w:ascii="Calibri" w:hAnsi="Calibri" w:cs="Calibri"/>
                <w:bCs/>
                <w:sz w:val="22"/>
                <w:szCs w:val="22"/>
              </w:rPr>
              <w:t xml:space="preserve">de </w:t>
            </w:r>
            <w:r w:rsidR="00EC1D67">
              <w:rPr>
                <w:rFonts w:ascii="Calibri" w:hAnsi="Calibri" w:cs="Calibri"/>
                <w:bCs/>
                <w:sz w:val="22"/>
                <w:szCs w:val="22"/>
              </w:rPr>
              <w:t>2013, marzo y junio de 2014 y diciembre, marzo y junio de 2015</w:t>
            </w:r>
            <w:r w:rsidR="00EC1D67" w:rsidRPr="00EC1D67">
              <w:rPr>
                <w:rFonts w:ascii="Calibri" w:hAnsi="Calibri" w:cs="Calibri"/>
                <w:bCs/>
                <w:sz w:val="22"/>
                <w:szCs w:val="22"/>
              </w:rPr>
              <w:t>; y en el punto de monitoreo Inter 2 en d</w:t>
            </w:r>
            <w:r w:rsidR="00EC1D67">
              <w:rPr>
                <w:rFonts w:ascii="Calibri" w:hAnsi="Calibri" w:cs="Calibri"/>
                <w:bCs/>
                <w:sz w:val="22"/>
                <w:szCs w:val="22"/>
              </w:rPr>
              <w:t>iciembre de 2013, marzo</w:t>
            </w:r>
            <w:r w:rsidR="00EC1D67" w:rsidRPr="00EC1D67">
              <w:rPr>
                <w:rFonts w:ascii="Calibri" w:hAnsi="Calibri" w:cs="Calibri"/>
                <w:bCs/>
                <w:sz w:val="22"/>
                <w:szCs w:val="22"/>
              </w:rPr>
              <w:t xml:space="preserve"> y junio de 201</w:t>
            </w:r>
            <w:r w:rsidR="00EC1D67">
              <w:rPr>
                <w:rFonts w:ascii="Calibri" w:hAnsi="Calibri" w:cs="Calibri"/>
                <w:bCs/>
                <w:sz w:val="22"/>
                <w:szCs w:val="22"/>
              </w:rPr>
              <w:t>4</w:t>
            </w:r>
            <w:r w:rsidR="00EC1D67" w:rsidRPr="00EC1D67">
              <w:rPr>
                <w:rFonts w:ascii="Calibri" w:hAnsi="Calibri" w:cs="Calibri"/>
                <w:bCs/>
                <w:sz w:val="22"/>
                <w:szCs w:val="22"/>
              </w:rPr>
              <w:t xml:space="preserve">. </w:t>
            </w:r>
          </w:p>
          <w:p w14:paraId="40A36DA3" w14:textId="5590FE57" w:rsidR="003E0895" w:rsidRPr="003E0895" w:rsidRDefault="00EC1D67" w:rsidP="003E0895">
            <w:pPr>
              <w:pStyle w:val="Prrafodelista"/>
              <w:numPr>
                <w:ilvl w:val="0"/>
                <w:numId w:val="24"/>
              </w:numPr>
              <w:spacing w:after="100" w:line="276" w:lineRule="auto"/>
              <w:rPr>
                <w:rFonts w:ascii="Calibri" w:hAnsi="Calibri" w:cs="Calibri"/>
                <w:bCs/>
                <w:sz w:val="22"/>
                <w:szCs w:val="22"/>
              </w:rPr>
            </w:pPr>
            <w:r w:rsidRPr="00EC1D67">
              <w:rPr>
                <w:rFonts w:ascii="Calibri" w:hAnsi="Calibri" w:cs="Calibri"/>
                <w:bCs/>
                <w:sz w:val="22"/>
                <w:szCs w:val="22"/>
              </w:rPr>
              <w:t xml:space="preserve">El parámetro </w:t>
            </w:r>
            <w:r>
              <w:rPr>
                <w:rFonts w:ascii="Calibri" w:hAnsi="Calibri" w:cs="Calibri"/>
                <w:bCs/>
                <w:sz w:val="22"/>
                <w:szCs w:val="22"/>
              </w:rPr>
              <w:t>Fluoruro</w:t>
            </w:r>
            <w:r w:rsidRPr="00EC1D67">
              <w:rPr>
                <w:rFonts w:ascii="Calibri" w:hAnsi="Calibri" w:cs="Calibri"/>
                <w:bCs/>
                <w:sz w:val="22"/>
                <w:szCs w:val="22"/>
              </w:rPr>
              <w:t xml:space="preserve"> en el punto de monitoreo Laguna durante</w:t>
            </w:r>
            <w:r>
              <w:rPr>
                <w:rFonts w:ascii="Calibri" w:hAnsi="Calibri" w:cs="Calibri"/>
                <w:bCs/>
                <w:sz w:val="22"/>
                <w:szCs w:val="22"/>
              </w:rPr>
              <w:t xml:space="preserve"> diciembre 2013, septiembre y diciembre de 2014, y marzo y junio de 2015</w:t>
            </w:r>
            <w:r w:rsidRPr="00EC1D67">
              <w:rPr>
                <w:rFonts w:ascii="Calibri" w:hAnsi="Calibri" w:cs="Calibri"/>
                <w:bCs/>
                <w:sz w:val="22"/>
                <w:szCs w:val="22"/>
              </w:rPr>
              <w:t>.</w:t>
            </w:r>
          </w:p>
          <w:p w14:paraId="706A113D" w14:textId="33035499" w:rsidR="00B77AB9" w:rsidRPr="00B77AB9" w:rsidRDefault="00B77AB9" w:rsidP="00B77AB9">
            <w:pPr>
              <w:pStyle w:val="Prrafodelista"/>
              <w:numPr>
                <w:ilvl w:val="0"/>
                <w:numId w:val="24"/>
              </w:numPr>
              <w:rPr>
                <w:rFonts w:ascii="Calibri" w:hAnsi="Calibri" w:cs="Calibri"/>
                <w:bCs/>
                <w:sz w:val="22"/>
                <w:szCs w:val="22"/>
              </w:rPr>
            </w:pPr>
            <w:r w:rsidRPr="00B77AB9">
              <w:rPr>
                <w:rFonts w:ascii="Calibri" w:hAnsi="Calibri" w:cs="Calibri"/>
                <w:bCs/>
                <w:sz w:val="22"/>
                <w:szCs w:val="22"/>
              </w:rPr>
              <w:t xml:space="preserve">El parámetro </w:t>
            </w:r>
            <w:r>
              <w:rPr>
                <w:rFonts w:ascii="Calibri" w:hAnsi="Calibri" w:cs="Calibri"/>
                <w:bCs/>
                <w:sz w:val="22"/>
                <w:szCs w:val="22"/>
              </w:rPr>
              <w:t xml:space="preserve">Solidos Disueltos Totales </w:t>
            </w:r>
            <w:r w:rsidRPr="00B77AB9">
              <w:rPr>
                <w:rFonts w:ascii="Calibri" w:hAnsi="Calibri" w:cs="Calibri"/>
                <w:bCs/>
                <w:sz w:val="22"/>
                <w:szCs w:val="22"/>
              </w:rPr>
              <w:t>en el punto de monitoreo Laguna durante diciembre de 201</w:t>
            </w:r>
            <w:r w:rsidR="008D70AA">
              <w:rPr>
                <w:rFonts w:ascii="Calibri" w:hAnsi="Calibri" w:cs="Calibri"/>
                <w:bCs/>
                <w:sz w:val="22"/>
                <w:szCs w:val="22"/>
              </w:rPr>
              <w:t>4 y junio de</w:t>
            </w:r>
            <w:r w:rsidRPr="00B77AB9">
              <w:rPr>
                <w:rFonts w:ascii="Calibri" w:hAnsi="Calibri" w:cs="Calibri"/>
                <w:bCs/>
                <w:sz w:val="22"/>
                <w:szCs w:val="22"/>
              </w:rPr>
              <w:t xml:space="preserve"> 2015; y en el punto de monitoreo Inter 2 en </w:t>
            </w:r>
            <w:r w:rsidR="008D70AA">
              <w:rPr>
                <w:rFonts w:ascii="Calibri" w:hAnsi="Calibri" w:cs="Calibri"/>
                <w:bCs/>
                <w:sz w:val="22"/>
                <w:szCs w:val="22"/>
              </w:rPr>
              <w:t>desde marzo de 2013 hasta j</w:t>
            </w:r>
            <w:r w:rsidRPr="00B77AB9">
              <w:rPr>
                <w:rFonts w:ascii="Calibri" w:hAnsi="Calibri" w:cs="Calibri"/>
                <w:bCs/>
                <w:sz w:val="22"/>
                <w:szCs w:val="22"/>
              </w:rPr>
              <w:t>unio de 201</w:t>
            </w:r>
            <w:r w:rsidR="008D70AA">
              <w:rPr>
                <w:rFonts w:ascii="Calibri" w:hAnsi="Calibri" w:cs="Calibri"/>
                <w:bCs/>
                <w:sz w:val="22"/>
                <w:szCs w:val="22"/>
              </w:rPr>
              <w:t>5</w:t>
            </w:r>
            <w:r w:rsidRPr="00B77AB9">
              <w:rPr>
                <w:rFonts w:ascii="Calibri" w:hAnsi="Calibri" w:cs="Calibri"/>
                <w:bCs/>
                <w:sz w:val="22"/>
                <w:szCs w:val="22"/>
              </w:rPr>
              <w:t xml:space="preserve">. </w:t>
            </w:r>
          </w:p>
          <w:p w14:paraId="1BED9993" w14:textId="04367ACC" w:rsidR="00DA6E3D" w:rsidRPr="00DA6E3D" w:rsidRDefault="008D70AA" w:rsidP="00DA6E3D">
            <w:pPr>
              <w:pStyle w:val="Prrafodelista"/>
              <w:numPr>
                <w:ilvl w:val="0"/>
                <w:numId w:val="24"/>
              </w:numPr>
              <w:spacing w:after="100" w:line="276" w:lineRule="auto"/>
              <w:rPr>
                <w:rFonts w:ascii="Calibri" w:hAnsi="Calibri" w:cs="Calibri"/>
                <w:bCs/>
                <w:sz w:val="22"/>
                <w:szCs w:val="22"/>
              </w:rPr>
            </w:pPr>
            <w:r w:rsidRPr="008D70AA">
              <w:rPr>
                <w:rFonts w:ascii="Calibri" w:hAnsi="Calibri" w:cs="Calibri"/>
                <w:bCs/>
                <w:sz w:val="22"/>
                <w:szCs w:val="22"/>
              </w:rPr>
              <w:t xml:space="preserve">El parámetro </w:t>
            </w:r>
            <w:r>
              <w:rPr>
                <w:rFonts w:ascii="Calibri" w:hAnsi="Calibri" w:cs="Calibri"/>
                <w:bCs/>
                <w:sz w:val="22"/>
                <w:szCs w:val="22"/>
              </w:rPr>
              <w:t>Sulfato</w:t>
            </w:r>
            <w:r w:rsidRPr="008D70AA">
              <w:rPr>
                <w:rFonts w:ascii="Calibri" w:hAnsi="Calibri" w:cs="Calibri"/>
                <w:bCs/>
                <w:sz w:val="22"/>
                <w:szCs w:val="22"/>
              </w:rPr>
              <w:t xml:space="preserve"> en el punto de monitoreo Laguna </w:t>
            </w:r>
            <w:r w:rsidR="00680795" w:rsidRPr="00680795">
              <w:rPr>
                <w:rFonts w:ascii="Calibri" w:hAnsi="Calibri" w:cs="Calibri"/>
                <w:bCs/>
                <w:sz w:val="22"/>
                <w:szCs w:val="22"/>
              </w:rPr>
              <w:t>todo el período reportado</w:t>
            </w:r>
            <w:r w:rsidRPr="008D70AA">
              <w:rPr>
                <w:rFonts w:ascii="Calibri" w:hAnsi="Calibri" w:cs="Calibri"/>
                <w:bCs/>
                <w:sz w:val="22"/>
                <w:szCs w:val="22"/>
              </w:rPr>
              <w:t xml:space="preserve">; y en el punto de monitoreo Inter 2 en desde </w:t>
            </w:r>
            <w:r w:rsidR="00680795">
              <w:rPr>
                <w:rFonts w:ascii="Calibri" w:hAnsi="Calibri" w:cs="Calibri"/>
                <w:bCs/>
                <w:sz w:val="22"/>
                <w:szCs w:val="22"/>
              </w:rPr>
              <w:t>junio</w:t>
            </w:r>
            <w:r w:rsidRPr="008D70AA">
              <w:rPr>
                <w:rFonts w:ascii="Calibri" w:hAnsi="Calibri" w:cs="Calibri"/>
                <w:bCs/>
                <w:sz w:val="22"/>
                <w:szCs w:val="22"/>
              </w:rPr>
              <w:t xml:space="preserve"> de 2013 hasta junio de 2015. </w:t>
            </w:r>
          </w:p>
          <w:p w14:paraId="74876C09" w14:textId="0AC88D7D" w:rsidR="00680795" w:rsidRPr="00680795" w:rsidRDefault="00680795" w:rsidP="00B750CA">
            <w:pPr>
              <w:pStyle w:val="Prrafodelista"/>
              <w:numPr>
                <w:ilvl w:val="0"/>
                <w:numId w:val="24"/>
              </w:numPr>
              <w:spacing w:after="100" w:line="276" w:lineRule="auto"/>
              <w:rPr>
                <w:rFonts w:ascii="Calibri" w:hAnsi="Calibri" w:cs="Calibri"/>
                <w:bCs/>
                <w:sz w:val="22"/>
                <w:szCs w:val="22"/>
              </w:rPr>
            </w:pPr>
            <w:r w:rsidRPr="00680795">
              <w:rPr>
                <w:rFonts w:ascii="Calibri" w:hAnsi="Calibri" w:cs="Calibri"/>
                <w:bCs/>
                <w:sz w:val="22"/>
                <w:szCs w:val="22"/>
              </w:rPr>
              <w:t xml:space="preserve">El parámetro Vanadio en el punto de monitoreo Laguna e Inter 2 en diciembre de 2014. </w:t>
            </w:r>
          </w:p>
          <w:p w14:paraId="391187DA" w14:textId="77777777" w:rsidR="00426DB3" w:rsidRPr="00DA6E3D" w:rsidRDefault="00426DB3" w:rsidP="00926AC7">
            <w:pPr>
              <w:jc w:val="left"/>
              <w:rPr>
                <w:rFonts w:ascii="Calibri" w:hAnsi="Calibri" w:cs="Calibri"/>
                <w:bCs/>
              </w:rPr>
            </w:pPr>
          </w:p>
          <w:p w14:paraId="32D3647B" w14:textId="1156013E" w:rsidR="00DA6E3D" w:rsidRPr="00AF7664" w:rsidRDefault="00AF7664" w:rsidP="00AF7664">
            <w:pPr>
              <w:rPr>
                <w:rFonts w:ascii="Calibri" w:hAnsi="Calibri" w:cs="Calibri"/>
                <w:bCs/>
                <w:sz w:val="22"/>
                <w:szCs w:val="22"/>
              </w:rPr>
            </w:pPr>
            <w:r w:rsidRPr="00AF7664">
              <w:rPr>
                <w:rFonts w:ascii="Calibri" w:hAnsi="Calibri" w:cs="Calibri"/>
                <w:bCs/>
                <w:sz w:val="22"/>
                <w:szCs w:val="22"/>
              </w:rPr>
              <w:t>Sin embargo y a pesar de que el titular presenta en forma gráfica la evolución de</w:t>
            </w:r>
            <w:r w:rsidR="00FA7B4F">
              <w:rPr>
                <w:rFonts w:ascii="Calibri" w:hAnsi="Calibri" w:cs="Calibri"/>
                <w:bCs/>
                <w:sz w:val="22"/>
                <w:szCs w:val="22"/>
              </w:rPr>
              <w:t>l comportamiento de</w:t>
            </w:r>
            <w:r w:rsidRPr="00AF7664">
              <w:rPr>
                <w:rFonts w:ascii="Calibri" w:hAnsi="Calibri" w:cs="Calibri"/>
                <w:bCs/>
                <w:sz w:val="22"/>
                <w:szCs w:val="22"/>
              </w:rPr>
              <w:t xml:space="preserve"> los resultados de los análisis por parámetro</w:t>
            </w:r>
            <w:r w:rsidR="00FA7B4F">
              <w:rPr>
                <w:rFonts w:ascii="Calibri" w:hAnsi="Calibri" w:cs="Calibri"/>
                <w:bCs/>
                <w:sz w:val="22"/>
                <w:szCs w:val="22"/>
              </w:rPr>
              <w:t xml:space="preserve"> en el tiempo</w:t>
            </w:r>
            <w:r w:rsidRPr="00AF7664">
              <w:rPr>
                <w:rFonts w:ascii="Calibri" w:hAnsi="Calibri" w:cs="Calibri"/>
                <w:bCs/>
                <w:sz w:val="22"/>
                <w:szCs w:val="22"/>
              </w:rPr>
              <w:t xml:space="preserve">, no entrega dentro de sus informes los antecedentes de la línea de base, de forma tal de corroborar si efectivamente las deviaciones de los parámetros señalados en el párrafo anterior en </w:t>
            </w:r>
            <w:r w:rsidR="002838E7">
              <w:rPr>
                <w:rFonts w:ascii="Calibri" w:hAnsi="Calibri" w:cs="Calibri"/>
                <w:bCs/>
                <w:sz w:val="22"/>
                <w:szCs w:val="22"/>
              </w:rPr>
              <w:t xml:space="preserve">comparación con </w:t>
            </w:r>
            <w:r w:rsidRPr="00AF7664">
              <w:rPr>
                <w:rFonts w:ascii="Calibri" w:hAnsi="Calibri" w:cs="Calibri"/>
                <w:bCs/>
                <w:sz w:val="22"/>
                <w:szCs w:val="22"/>
              </w:rPr>
              <w:t xml:space="preserve">la normativa de referencia, se ha dado históricamente en el sector, como lo señala en </w:t>
            </w:r>
            <w:r>
              <w:rPr>
                <w:rFonts w:ascii="Calibri" w:hAnsi="Calibri" w:cs="Calibri"/>
                <w:bCs/>
                <w:sz w:val="22"/>
                <w:szCs w:val="22"/>
              </w:rPr>
              <w:t xml:space="preserve">sus informes reportados a través de la plataforma de seguimiento ambiental de esta Superintendencia y en su </w:t>
            </w:r>
            <w:r w:rsidRPr="00AF7664">
              <w:rPr>
                <w:rFonts w:ascii="Calibri" w:hAnsi="Calibri" w:cs="Calibri"/>
                <w:bCs/>
                <w:sz w:val="22"/>
                <w:szCs w:val="22"/>
              </w:rPr>
              <w:t xml:space="preserve">Informe del Plan  de Cierre Temporal de la Coipa (Anexo N° 3), o se debe a situaciones puntuales o temporales. </w:t>
            </w:r>
            <w:r w:rsidR="00FA7B4F">
              <w:rPr>
                <w:rFonts w:ascii="Calibri" w:hAnsi="Calibri" w:cs="Calibri"/>
                <w:bCs/>
                <w:sz w:val="22"/>
                <w:szCs w:val="22"/>
              </w:rPr>
              <w:t xml:space="preserve">Lo anterior, con la finalidad de </w:t>
            </w:r>
            <w:r w:rsidR="0010388A">
              <w:rPr>
                <w:rFonts w:ascii="Calibri" w:hAnsi="Calibri" w:cs="Calibri"/>
                <w:bCs/>
                <w:sz w:val="22"/>
                <w:szCs w:val="22"/>
              </w:rPr>
              <w:t xml:space="preserve">evaluar la eventual </w:t>
            </w:r>
            <w:r w:rsidR="004E4D36">
              <w:rPr>
                <w:rFonts w:ascii="Calibri" w:hAnsi="Calibri" w:cs="Calibri"/>
                <w:bCs/>
                <w:sz w:val="22"/>
                <w:szCs w:val="22"/>
              </w:rPr>
              <w:t>afectación</w:t>
            </w:r>
            <w:r w:rsidR="00070032">
              <w:rPr>
                <w:rFonts w:ascii="Calibri" w:hAnsi="Calibri" w:cs="Calibri"/>
                <w:bCs/>
                <w:sz w:val="22"/>
                <w:szCs w:val="22"/>
              </w:rPr>
              <w:t xml:space="preserve"> de las aguas superficiales del sector por lixiviaciones </w:t>
            </w:r>
            <w:r w:rsidR="0010388A">
              <w:rPr>
                <w:rFonts w:ascii="Calibri" w:hAnsi="Calibri" w:cs="Calibri"/>
                <w:bCs/>
                <w:sz w:val="22"/>
                <w:szCs w:val="22"/>
              </w:rPr>
              <w:t>de los bot</w:t>
            </w:r>
            <w:r w:rsidR="00264145">
              <w:rPr>
                <w:rFonts w:ascii="Calibri" w:hAnsi="Calibri" w:cs="Calibri"/>
                <w:bCs/>
                <w:sz w:val="22"/>
                <w:szCs w:val="22"/>
              </w:rPr>
              <w:t>a</w:t>
            </w:r>
            <w:r w:rsidR="002838E7">
              <w:rPr>
                <w:rFonts w:ascii="Calibri" w:hAnsi="Calibri" w:cs="Calibri"/>
                <w:bCs/>
                <w:sz w:val="22"/>
                <w:szCs w:val="22"/>
              </w:rPr>
              <w:t>deros de estériles asociados al proyecto</w:t>
            </w:r>
            <w:r w:rsidR="0010388A">
              <w:rPr>
                <w:rFonts w:ascii="Calibri" w:hAnsi="Calibri" w:cs="Calibri"/>
                <w:bCs/>
                <w:sz w:val="22"/>
                <w:szCs w:val="22"/>
              </w:rPr>
              <w:t>.</w:t>
            </w:r>
          </w:p>
          <w:p w14:paraId="3DA1E3BD" w14:textId="424381B2" w:rsidR="00AF7664" w:rsidRPr="00A931F1" w:rsidRDefault="00AF7664" w:rsidP="00AF7664">
            <w:pPr>
              <w:rPr>
                <w:b/>
                <w:sz w:val="22"/>
                <w:szCs w:val="22"/>
              </w:rPr>
            </w:pPr>
          </w:p>
        </w:tc>
      </w:tr>
    </w:tbl>
    <w:p w14:paraId="0D1D8714" w14:textId="40D3C0BD" w:rsidR="00A70F8F" w:rsidRPr="00A931F1" w:rsidRDefault="00426DB3" w:rsidP="00426DB3">
      <w:pPr>
        <w:tabs>
          <w:tab w:val="left" w:pos="1215"/>
        </w:tabs>
        <w:sectPr w:rsidR="00A70F8F" w:rsidRPr="00A931F1" w:rsidSect="00A70F8F">
          <w:pgSz w:w="15840" w:h="12240" w:orient="landscape"/>
          <w:pgMar w:top="1134" w:right="1134" w:bottom="1134" w:left="1134" w:header="709" w:footer="709" w:gutter="0"/>
          <w:cols w:space="708"/>
          <w:docGrid w:linePitch="360"/>
        </w:sectPr>
      </w:pPr>
      <w:r w:rsidRPr="00A931F1">
        <w:lastRenderedPageBreak/>
        <w:tab/>
      </w:r>
    </w:p>
    <w:p w14:paraId="1C75ABB3" w14:textId="77777777" w:rsidR="007D256A" w:rsidRPr="0025129B" w:rsidRDefault="007D256A">
      <w:pPr>
        <w:jc w:val="left"/>
        <w:rPr>
          <w:color w:val="FF0000"/>
        </w:rPr>
      </w:pPr>
    </w:p>
    <w:p w14:paraId="3C1F639D" w14:textId="12B2068C" w:rsidR="000726B1" w:rsidRPr="0025129B" w:rsidRDefault="007C7490" w:rsidP="000726B1">
      <w:pPr>
        <w:pStyle w:val="Ttulo1"/>
      </w:pPr>
      <w:bookmarkStart w:id="126" w:name="_Toc353998131"/>
      <w:bookmarkStart w:id="127" w:name="_Toc353998204"/>
      <w:bookmarkStart w:id="128" w:name="_Toc352840403"/>
      <w:bookmarkStart w:id="129" w:name="_Toc352841463"/>
      <w:bookmarkStart w:id="130" w:name="_Toc390777039"/>
      <w:bookmarkEnd w:id="126"/>
      <w:bookmarkEnd w:id="127"/>
      <w:r w:rsidRPr="0025129B">
        <w:t>OTROS HECHOS.</w:t>
      </w:r>
      <w:bookmarkEnd w:id="128"/>
      <w:bookmarkEnd w:id="129"/>
      <w:bookmarkEnd w:id="130"/>
    </w:p>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0726B1" w:rsidRPr="007F1020" w14:paraId="207100B7" w14:textId="77777777" w:rsidTr="0024384E">
        <w:trPr>
          <w:trHeight w:val="142"/>
        </w:trPr>
        <w:tc>
          <w:tcPr>
            <w:tcW w:w="1389" w:type="pct"/>
          </w:tcPr>
          <w:p w14:paraId="1B3D51BC" w14:textId="5DA628A6" w:rsidR="000726B1" w:rsidRPr="007F1020" w:rsidRDefault="000726B1" w:rsidP="000726B1">
            <w:pPr>
              <w:rPr>
                <w:sz w:val="22"/>
                <w:szCs w:val="22"/>
              </w:rPr>
            </w:pPr>
            <w:r>
              <w:rPr>
                <w:rFonts w:eastAsia="Times New Roman"/>
                <w:b/>
                <w:bCs/>
                <w:color w:val="000000"/>
                <w:sz w:val="22"/>
                <w:szCs w:val="22"/>
                <w:lang w:eastAsia="es-CL"/>
              </w:rPr>
              <w:t>Otros hechos N° 1</w:t>
            </w:r>
          </w:p>
        </w:tc>
        <w:tc>
          <w:tcPr>
            <w:tcW w:w="3611" w:type="pct"/>
          </w:tcPr>
          <w:p w14:paraId="1A7548A7" w14:textId="26B616F6" w:rsidR="000726B1" w:rsidRPr="007F1020" w:rsidRDefault="000726B1" w:rsidP="0024384E">
            <w:pPr>
              <w:rPr>
                <w:sz w:val="22"/>
                <w:szCs w:val="22"/>
              </w:rPr>
            </w:pPr>
            <w:r w:rsidRPr="007F1020">
              <w:rPr>
                <w:rFonts w:eastAsia="Times New Roman"/>
                <w:b/>
                <w:bCs/>
                <w:color w:val="000000"/>
                <w:sz w:val="22"/>
                <w:szCs w:val="22"/>
                <w:lang w:eastAsia="es-CL"/>
              </w:rPr>
              <w:t>Estaciones</w:t>
            </w:r>
            <w:r>
              <w:rPr>
                <w:rFonts w:eastAsia="Times New Roman"/>
                <w:b/>
                <w:bCs/>
                <w:color w:val="000000"/>
                <w:sz w:val="22"/>
                <w:szCs w:val="22"/>
                <w:lang w:eastAsia="es-CL"/>
              </w:rPr>
              <w:t xml:space="preserve"> </w:t>
            </w:r>
            <w:r w:rsidRPr="007F1020">
              <w:rPr>
                <w:rFonts w:eastAsia="Times New Roman"/>
                <w:b/>
                <w:bCs/>
                <w:color w:val="000000"/>
                <w:sz w:val="22"/>
                <w:szCs w:val="22"/>
                <w:lang w:eastAsia="es-CL"/>
              </w:rPr>
              <w:t>N°</w:t>
            </w:r>
            <w:r w:rsidRPr="007F1020">
              <w:rPr>
                <w:rFonts w:eastAsia="Times New Roman"/>
                <w:color w:val="000000"/>
                <w:sz w:val="22"/>
                <w:szCs w:val="22"/>
                <w:lang w:eastAsia="es-CL"/>
              </w:rPr>
              <w:t>: 3, 6 y 7</w:t>
            </w:r>
          </w:p>
        </w:tc>
      </w:tr>
      <w:tr w:rsidR="000726B1" w:rsidRPr="007F1020" w14:paraId="36ABF823" w14:textId="77777777" w:rsidTr="0024384E">
        <w:trPr>
          <w:trHeight w:val="627"/>
        </w:trPr>
        <w:tc>
          <w:tcPr>
            <w:tcW w:w="5000" w:type="pct"/>
            <w:gridSpan w:val="2"/>
          </w:tcPr>
          <w:p w14:paraId="52B1EC38" w14:textId="77777777" w:rsidR="000726B1" w:rsidRDefault="000726B1" w:rsidP="0024384E">
            <w:pPr>
              <w:jc w:val="left"/>
              <w:rPr>
                <w:b/>
                <w:sz w:val="22"/>
                <w:szCs w:val="22"/>
              </w:rPr>
            </w:pPr>
          </w:p>
          <w:p w14:paraId="7977BE10" w14:textId="77777777" w:rsidR="000726B1" w:rsidRPr="007F1020" w:rsidRDefault="000726B1" w:rsidP="0024384E">
            <w:pPr>
              <w:jc w:val="left"/>
              <w:rPr>
                <w:color w:val="FF0000"/>
                <w:sz w:val="22"/>
                <w:szCs w:val="22"/>
              </w:rPr>
            </w:pPr>
            <w:r w:rsidRPr="007F1020">
              <w:rPr>
                <w:b/>
                <w:sz w:val="22"/>
                <w:szCs w:val="22"/>
              </w:rPr>
              <w:t>Hecho (s):</w:t>
            </w:r>
            <w:r w:rsidRPr="007F1020">
              <w:rPr>
                <w:sz w:val="22"/>
                <w:szCs w:val="22"/>
              </w:rPr>
              <w:t xml:space="preserve"> </w:t>
            </w:r>
          </w:p>
          <w:p w14:paraId="01C37336" w14:textId="77777777" w:rsidR="000726B1" w:rsidRPr="007F1020" w:rsidRDefault="000726B1" w:rsidP="0024384E">
            <w:pPr>
              <w:jc w:val="left"/>
              <w:rPr>
                <w:color w:val="FF0000"/>
                <w:sz w:val="22"/>
                <w:szCs w:val="22"/>
              </w:rPr>
            </w:pPr>
          </w:p>
          <w:p w14:paraId="42279AC9" w14:textId="77777777" w:rsidR="000726B1" w:rsidRPr="007F1020" w:rsidRDefault="000726B1" w:rsidP="0024384E">
            <w:pPr>
              <w:jc w:val="left"/>
              <w:rPr>
                <w:rFonts w:ascii="Calibri" w:eastAsia="Times New Roman" w:hAnsi="Calibri"/>
                <w:color w:val="000000"/>
                <w:sz w:val="22"/>
                <w:szCs w:val="22"/>
                <w:lang w:eastAsia="es-CL"/>
              </w:rPr>
            </w:pPr>
            <w:r w:rsidRPr="007F1020">
              <w:rPr>
                <w:rFonts w:ascii="Calibri" w:eastAsia="Times New Roman" w:hAnsi="Calibri"/>
                <w:color w:val="000000"/>
                <w:sz w:val="22"/>
                <w:szCs w:val="22"/>
                <w:lang w:eastAsia="es-CL"/>
              </w:rPr>
              <w:t>Durante las actividades de inspección, se constató lo siguiente:</w:t>
            </w:r>
          </w:p>
          <w:p w14:paraId="0469E565" w14:textId="77777777" w:rsidR="000726B1" w:rsidRPr="007F1020" w:rsidRDefault="000726B1" w:rsidP="0024384E">
            <w:pPr>
              <w:jc w:val="left"/>
              <w:rPr>
                <w:rFonts w:ascii="Calibri" w:eastAsia="Times New Roman" w:hAnsi="Calibri"/>
                <w:color w:val="000000"/>
                <w:sz w:val="22"/>
                <w:szCs w:val="22"/>
                <w:lang w:eastAsia="es-CL"/>
              </w:rPr>
            </w:pPr>
          </w:p>
          <w:p w14:paraId="72544435" w14:textId="12F7CA20" w:rsidR="00686BA7" w:rsidRPr="0073413C" w:rsidRDefault="000726B1" w:rsidP="002A0EDD">
            <w:pPr>
              <w:pStyle w:val="Prrafodelista"/>
              <w:numPr>
                <w:ilvl w:val="0"/>
                <w:numId w:val="14"/>
              </w:num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Una obra de intervención de cauce en la Quebrada Los Terneros, la cual se encontraba inmediatamente aguas arriba del Botadero N° 9 (ver Fotografía N</w:t>
            </w:r>
            <w:r w:rsidR="00D30B02" w:rsidRPr="0073413C">
              <w:rPr>
                <w:rFonts w:ascii="Calibri" w:eastAsia="Times New Roman" w:hAnsi="Calibri"/>
                <w:color w:val="000000"/>
                <w:sz w:val="22"/>
                <w:szCs w:val="22"/>
                <w:lang w:eastAsia="es-CL"/>
              </w:rPr>
              <w:t>° 21)</w:t>
            </w:r>
            <w:r w:rsidRPr="0073413C">
              <w:rPr>
                <w:rFonts w:ascii="Calibri" w:eastAsia="Times New Roman" w:hAnsi="Calibri"/>
                <w:color w:val="000000"/>
                <w:sz w:val="22"/>
                <w:szCs w:val="22"/>
                <w:lang w:eastAsia="es-CL"/>
              </w:rPr>
              <w:t>.</w:t>
            </w:r>
            <w:r w:rsidR="00686BA7" w:rsidRPr="0073413C">
              <w:rPr>
                <w:rFonts w:ascii="Calibri" w:eastAsia="Times New Roman" w:hAnsi="Calibri"/>
                <w:color w:val="000000"/>
                <w:sz w:val="22"/>
                <w:szCs w:val="22"/>
                <w:lang w:eastAsia="es-CL"/>
              </w:rPr>
              <w:t xml:space="preserve"> </w:t>
            </w:r>
          </w:p>
          <w:p w14:paraId="620AD61E" w14:textId="16345A41" w:rsidR="00686BA7" w:rsidRPr="0073413C" w:rsidRDefault="00686BA7" w:rsidP="002A0EDD">
            <w:pPr>
              <w:pStyle w:val="Prrafodelista"/>
              <w:numPr>
                <w:ilvl w:val="0"/>
                <w:numId w:val="14"/>
              </w:num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 xml:space="preserve">Aguas abajo del Botadero N° 9 y de otros botaderos antiguos, se constató afloramiento de agua asociada a la quebrada, el cual forma una pequeña laguna con flora y fauna </w:t>
            </w:r>
            <w:r w:rsidR="00D30B02" w:rsidRPr="0073413C">
              <w:rPr>
                <w:rFonts w:ascii="Calibri" w:eastAsia="Times New Roman" w:hAnsi="Calibri"/>
                <w:color w:val="000000"/>
                <w:sz w:val="22"/>
                <w:szCs w:val="22"/>
                <w:lang w:eastAsia="es-CL"/>
              </w:rPr>
              <w:t>(ver Fotografía N° 22</w:t>
            </w:r>
            <w:r w:rsidRPr="0073413C">
              <w:rPr>
                <w:rFonts w:ascii="Calibri" w:eastAsia="Times New Roman" w:hAnsi="Calibri"/>
                <w:color w:val="000000"/>
                <w:sz w:val="22"/>
                <w:szCs w:val="22"/>
                <w:lang w:eastAsia="es-CL"/>
              </w:rPr>
              <w:t>). Según lo que se pudo observar en terreno y lo señalado por el Señor Acosta, a los pies de los botaderos no existen obras de contención de aguas asociadas a lluvias o deshielos, si cuenta con bolones grandes que permiten el paso del agua.</w:t>
            </w:r>
          </w:p>
          <w:p w14:paraId="16E4A5E4" w14:textId="056F99AA" w:rsidR="000726B1" w:rsidRPr="0073413C" w:rsidRDefault="000726B1" w:rsidP="002A0EDD">
            <w:pPr>
              <w:pStyle w:val="Prrafodelista"/>
              <w:numPr>
                <w:ilvl w:val="0"/>
                <w:numId w:val="14"/>
              </w:num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Una obra de intervención de cauce en la Quebrada La Coipa, en un sector denominado Embalse La Azufrera antigua, la cual se encontraba aguas abajo del Acueducto de Maricunga (ver Fotografía N</w:t>
            </w:r>
            <w:r w:rsidR="00D30B02" w:rsidRPr="0073413C">
              <w:rPr>
                <w:rFonts w:ascii="Calibri" w:eastAsia="Times New Roman" w:hAnsi="Calibri"/>
                <w:color w:val="000000"/>
                <w:sz w:val="22"/>
                <w:szCs w:val="22"/>
                <w:lang w:eastAsia="es-CL"/>
              </w:rPr>
              <w:t>° 23</w:t>
            </w:r>
            <w:r w:rsidRPr="0073413C">
              <w:rPr>
                <w:rFonts w:ascii="Calibri" w:eastAsia="Times New Roman" w:hAnsi="Calibri"/>
                <w:color w:val="000000"/>
                <w:sz w:val="22"/>
                <w:szCs w:val="22"/>
                <w:lang w:eastAsia="es-CL"/>
              </w:rPr>
              <w:t>).</w:t>
            </w:r>
          </w:p>
          <w:p w14:paraId="49A50C4F" w14:textId="368570AF" w:rsidR="009946CB" w:rsidRPr="0073413C" w:rsidRDefault="00BC4DD4" w:rsidP="002A0EDD">
            <w:pPr>
              <w:pStyle w:val="Prrafodelista"/>
              <w:numPr>
                <w:ilvl w:val="0"/>
                <w:numId w:val="14"/>
              </w:numPr>
              <w:rPr>
                <w:rFonts w:ascii="Calibri" w:eastAsia="Times New Roman" w:hAnsi="Calibri"/>
                <w:color w:val="000000"/>
                <w:sz w:val="22"/>
                <w:szCs w:val="22"/>
                <w:lang w:eastAsia="es-CL"/>
              </w:rPr>
            </w:pPr>
            <w:r w:rsidRPr="0073413C">
              <w:rPr>
                <w:rFonts w:ascii="Calibri" w:eastAsia="Times New Roman" w:hAnsi="Calibri"/>
                <w:color w:val="000000"/>
                <w:sz w:val="22"/>
                <w:szCs w:val="22"/>
                <w:lang w:eastAsia="es-CL"/>
              </w:rPr>
              <w:t>Aguas abajo</w:t>
            </w:r>
            <w:r w:rsidR="000726B1" w:rsidRPr="0073413C">
              <w:rPr>
                <w:rFonts w:ascii="Calibri" w:eastAsia="Times New Roman" w:hAnsi="Calibri"/>
                <w:color w:val="000000"/>
                <w:sz w:val="22"/>
                <w:szCs w:val="22"/>
                <w:lang w:eastAsia="es-CL"/>
              </w:rPr>
              <w:t xml:space="preserve"> de la </w:t>
            </w:r>
            <w:r w:rsidR="004E4D36" w:rsidRPr="0073413C">
              <w:rPr>
                <w:rFonts w:ascii="Calibri" w:eastAsia="Times New Roman" w:hAnsi="Calibri"/>
                <w:color w:val="000000"/>
                <w:sz w:val="22"/>
                <w:szCs w:val="22"/>
                <w:lang w:eastAsia="es-CL"/>
              </w:rPr>
              <w:t>obra mencionada en el párrafo an</w:t>
            </w:r>
            <w:r w:rsidR="000726B1" w:rsidRPr="0073413C">
              <w:rPr>
                <w:rFonts w:ascii="Calibri" w:eastAsia="Times New Roman" w:hAnsi="Calibri"/>
                <w:color w:val="000000"/>
                <w:sz w:val="22"/>
                <w:szCs w:val="22"/>
                <w:lang w:eastAsia="es-CL"/>
              </w:rPr>
              <w:t>terior, se verificó una tercera obra de intervención que generaba un segundo embalse similar al anterior, denominado Embalse Nuevo (ver Fotografía N</w:t>
            </w:r>
            <w:r w:rsidR="00D30B02" w:rsidRPr="0073413C">
              <w:rPr>
                <w:rFonts w:ascii="Calibri" w:eastAsia="Times New Roman" w:hAnsi="Calibri"/>
                <w:color w:val="000000"/>
                <w:sz w:val="22"/>
                <w:szCs w:val="22"/>
                <w:lang w:eastAsia="es-CL"/>
              </w:rPr>
              <w:t>° 24</w:t>
            </w:r>
            <w:r w:rsidR="000726B1" w:rsidRPr="0073413C">
              <w:rPr>
                <w:rFonts w:ascii="Calibri" w:eastAsia="Times New Roman" w:hAnsi="Calibri"/>
                <w:color w:val="000000"/>
                <w:sz w:val="22"/>
                <w:szCs w:val="22"/>
                <w:lang w:eastAsia="es-CL"/>
              </w:rPr>
              <w:t xml:space="preserve">). </w:t>
            </w:r>
          </w:p>
          <w:p w14:paraId="5275347D" w14:textId="77777777" w:rsidR="000726B1" w:rsidRPr="0073413C" w:rsidRDefault="000726B1" w:rsidP="0024384E">
            <w:pPr>
              <w:pStyle w:val="Prrafodelista"/>
              <w:ind w:left="284"/>
              <w:jc w:val="left"/>
              <w:rPr>
                <w:b/>
                <w:color w:val="FF0000"/>
                <w:sz w:val="22"/>
                <w:szCs w:val="22"/>
              </w:rPr>
            </w:pPr>
          </w:p>
          <w:p w14:paraId="756B8EAD" w14:textId="77777777" w:rsidR="000726B1" w:rsidRPr="0073413C" w:rsidRDefault="000726B1" w:rsidP="0024384E">
            <w:pPr>
              <w:jc w:val="left"/>
              <w:rPr>
                <w:b/>
                <w:sz w:val="22"/>
                <w:szCs w:val="22"/>
              </w:rPr>
            </w:pPr>
            <w:r w:rsidRPr="0073413C">
              <w:rPr>
                <w:b/>
                <w:sz w:val="22"/>
                <w:szCs w:val="22"/>
              </w:rPr>
              <w:t xml:space="preserve">Resultado (s) examen de Información: </w:t>
            </w:r>
          </w:p>
          <w:p w14:paraId="3A4D78EF" w14:textId="77777777" w:rsidR="000726B1" w:rsidRPr="0073413C" w:rsidRDefault="000726B1" w:rsidP="0024384E">
            <w:pPr>
              <w:jc w:val="left"/>
              <w:rPr>
                <w:b/>
                <w:color w:val="FF0000"/>
                <w:sz w:val="22"/>
                <w:szCs w:val="22"/>
              </w:rPr>
            </w:pPr>
          </w:p>
          <w:p w14:paraId="49254CDA" w14:textId="6817A8C4" w:rsidR="000726B1" w:rsidRDefault="000726B1" w:rsidP="0024384E">
            <w:pPr>
              <w:rPr>
                <w:bCs/>
                <w:sz w:val="22"/>
                <w:szCs w:val="22"/>
              </w:rPr>
            </w:pPr>
            <w:r w:rsidRPr="0073413C">
              <w:rPr>
                <w:bCs/>
                <w:sz w:val="22"/>
                <w:szCs w:val="22"/>
              </w:rPr>
              <w:t>De la revisión de los antecedentes entregados por el titular a través de Carta Conductora S/N de fecha 09 de abril de 2015, recepcionada con igual fecha, que incluye un Informe Respuesta Fiscalización SMA y los antecedentes solicitados en el numeral 9 del acta de inspección ambiental referentes a “</w:t>
            </w:r>
            <w:r w:rsidRPr="0073413C">
              <w:rPr>
                <w:bCs/>
                <w:i/>
                <w:sz w:val="22"/>
                <w:szCs w:val="22"/>
              </w:rPr>
              <w:t xml:space="preserve">Resoluciones de la DGA que autorizan las 3 intervenciones de cauce en las quebradas Los Terneros y La Coipa, descritas en </w:t>
            </w:r>
            <w:r w:rsidR="00E90F66" w:rsidRPr="0073413C">
              <w:rPr>
                <w:bCs/>
                <w:i/>
                <w:sz w:val="22"/>
                <w:szCs w:val="22"/>
              </w:rPr>
              <w:t>la p</w:t>
            </w:r>
            <w:r w:rsidRPr="0073413C">
              <w:rPr>
                <w:bCs/>
                <w:i/>
                <w:sz w:val="22"/>
                <w:szCs w:val="22"/>
              </w:rPr>
              <w:t>resente acta, y/o las respuestas de tramitación asociadas entregadas por dicho servicio</w:t>
            </w:r>
            <w:r w:rsidRPr="0073413C">
              <w:rPr>
                <w:bCs/>
                <w:sz w:val="22"/>
                <w:szCs w:val="22"/>
              </w:rPr>
              <w:t xml:space="preserve">” </w:t>
            </w:r>
            <w:r w:rsidR="00D30B02" w:rsidRPr="0073413C">
              <w:rPr>
                <w:bCs/>
                <w:sz w:val="22"/>
                <w:szCs w:val="22"/>
              </w:rPr>
              <w:t>(ver Anexo N° 21</w:t>
            </w:r>
            <w:r w:rsidRPr="0073413C">
              <w:rPr>
                <w:bCs/>
                <w:sz w:val="22"/>
                <w:szCs w:val="22"/>
              </w:rPr>
              <w:t>),</w:t>
            </w:r>
            <w:r w:rsidRPr="0073413C">
              <w:rPr>
                <w:bCs/>
                <w:sz w:val="22"/>
                <w:szCs w:val="22"/>
                <w:lang w:val="es-ES"/>
              </w:rPr>
              <w:t xml:space="preserve"> </w:t>
            </w:r>
            <w:r w:rsidRPr="0073413C">
              <w:rPr>
                <w:bCs/>
                <w:sz w:val="22"/>
                <w:szCs w:val="22"/>
              </w:rPr>
              <w:t>en relación a</w:t>
            </w:r>
            <w:r w:rsidRPr="00C70977">
              <w:rPr>
                <w:bCs/>
                <w:sz w:val="22"/>
                <w:szCs w:val="22"/>
              </w:rPr>
              <w:t xml:space="preserve"> la</w:t>
            </w:r>
            <w:r>
              <w:rPr>
                <w:bCs/>
                <w:sz w:val="22"/>
                <w:szCs w:val="22"/>
              </w:rPr>
              <w:t>s denuncias ingresadas</w:t>
            </w:r>
            <w:r w:rsidRPr="00C70977">
              <w:rPr>
                <w:bCs/>
                <w:sz w:val="22"/>
                <w:szCs w:val="22"/>
              </w:rPr>
              <w:t xml:space="preserve"> durante el año 2014 (Caso</w:t>
            </w:r>
            <w:r>
              <w:rPr>
                <w:bCs/>
                <w:sz w:val="22"/>
                <w:szCs w:val="22"/>
              </w:rPr>
              <w:t>s</w:t>
            </w:r>
            <w:r w:rsidRPr="00C70977">
              <w:rPr>
                <w:bCs/>
                <w:sz w:val="22"/>
                <w:szCs w:val="22"/>
              </w:rPr>
              <w:t xml:space="preserve"> N°</w:t>
            </w:r>
            <w:r>
              <w:rPr>
                <w:bCs/>
                <w:sz w:val="22"/>
                <w:szCs w:val="22"/>
              </w:rPr>
              <w:t xml:space="preserve"> 969-1 y 969-2</w:t>
            </w:r>
            <w:r w:rsidRPr="00C70977">
              <w:rPr>
                <w:bCs/>
                <w:sz w:val="22"/>
                <w:szCs w:val="22"/>
              </w:rPr>
              <w:t>)</w:t>
            </w:r>
            <w:r>
              <w:rPr>
                <w:bCs/>
                <w:sz w:val="22"/>
                <w:szCs w:val="22"/>
              </w:rPr>
              <w:t xml:space="preserve"> en contra del titular y su instalación La Coipa</w:t>
            </w:r>
            <w:r w:rsidRPr="00C70977">
              <w:rPr>
                <w:bCs/>
                <w:sz w:val="22"/>
                <w:szCs w:val="22"/>
              </w:rPr>
              <w:t>, se puede señalar lo siguiente:</w:t>
            </w:r>
          </w:p>
          <w:p w14:paraId="370233D8" w14:textId="77777777" w:rsidR="000726B1" w:rsidRDefault="000726B1" w:rsidP="0024384E">
            <w:pPr>
              <w:rPr>
                <w:bCs/>
                <w:sz w:val="22"/>
                <w:szCs w:val="22"/>
              </w:rPr>
            </w:pPr>
          </w:p>
          <w:p w14:paraId="6A8BA77A" w14:textId="724611F7" w:rsidR="000726B1" w:rsidRDefault="000726B1" w:rsidP="002A0EDD">
            <w:pPr>
              <w:numPr>
                <w:ilvl w:val="0"/>
                <w:numId w:val="2"/>
              </w:numPr>
              <w:rPr>
                <w:bCs/>
                <w:sz w:val="22"/>
                <w:szCs w:val="22"/>
              </w:rPr>
            </w:pPr>
            <w:r w:rsidRPr="005E79B3">
              <w:rPr>
                <w:bCs/>
                <w:sz w:val="22"/>
                <w:szCs w:val="22"/>
              </w:rPr>
              <w:t xml:space="preserve">Ambos casos en los cuales se </w:t>
            </w:r>
            <w:r w:rsidR="000C35DC">
              <w:rPr>
                <w:bCs/>
                <w:sz w:val="22"/>
                <w:szCs w:val="22"/>
              </w:rPr>
              <w:t xml:space="preserve">informa </w:t>
            </w:r>
            <w:r w:rsidR="002A5761" w:rsidRPr="002A5761">
              <w:rPr>
                <w:rFonts w:cs="Calibri"/>
                <w:color w:val="000000"/>
              </w:rPr>
              <w:t xml:space="preserve"> </w:t>
            </w:r>
            <w:r w:rsidR="002A5761" w:rsidRPr="002A5761">
              <w:rPr>
                <w:bCs/>
                <w:sz w:val="22"/>
                <w:szCs w:val="22"/>
              </w:rPr>
              <w:t xml:space="preserve">posible </w:t>
            </w:r>
            <w:r w:rsidR="002A5761" w:rsidRPr="002A5761">
              <w:rPr>
                <w:bCs/>
                <w:sz w:val="22"/>
                <w:szCs w:val="22"/>
                <w:lang w:val="es-ES"/>
              </w:rPr>
              <w:t xml:space="preserve">modificación de cause de aguas superficiales, </w:t>
            </w:r>
            <w:r w:rsidRPr="005E79B3">
              <w:rPr>
                <w:bCs/>
                <w:sz w:val="22"/>
                <w:szCs w:val="22"/>
              </w:rPr>
              <w:t xml:space="preserve">fueron informados por la DGA de la Región de Atacama, mediante </w:t>
            </w:r>
            <w:r>
              <w:rPr>
                <w:bCs/>
                <w:sz w:val="22"/>
                <w:szCs w:val="22"/>
              </w:rPr>
              <w:t xml:space="preserve">ORD. N° 471 y 472 de junio de 2014, en los cuales adjunto </w:t>
            </w:r>
            <w:r w:rsidRPr="005E79B3">
              <w:rPr>
                <w:bCs/>
                <w:sz w:val="22"/>
                <w:szCs w:val="22"/>
              </w:rPr>
              <w:t xml:space="preserve">las Resoluciones Exentas N° 1192/2013 y N° 1193/2013 a esta Superintendencia, a través de las cuales se ordena al titular la presentación de proyectos de modificación de cauces a que se refiere el artículo 171 del Código de Aguas, para las obras constatadas en la Quebrada Los Terneros y la Quebrada La Copia respectivamente, por no contar con la autorización de los mismos. </w:t>
            </w:r>
          </w:p>
          <w:p w14:paraId="0AA4F480" w14:textId="77777777" w:rsidR="000726B1" w:rsidRDefault="000726B1" w:rsidP="002A0EDD">
            <w:pPr>
              <w:numPr>
                <w:ilvl w:val="0"/>
                <w:numId w:val="2"/>
              </w:numPr>
              <w:rPr>
                <w:bCs/>
                <w:sz w:val="22"/>
                <w:szCs w:val="22"/>
              </w:rPr>
            </w:pPr>
            <w:r w:rsidRPr="00365DDC">
              <w:rPr>
                <w:bCs/>
                <w:sz w:val="22"/>
                <w:szCs w:val="22"/>
              </w:rPr>
              <w:t>Para la obra constatada en la Quebrada Los Terneros coordenadas aproximadas UTM 7.036.720 m N y 473.887 m E, Datum WGS-84, Huso 19 S por profesionales de la DGA; se señala que existe un muro de contención de material granular sobre</w:t>
            </w:r>
            <w:r>
              <w:rPr>
                <w:bCs/>
                <w:sz w:val="22"/>
                <w:szCs w:val="22"/>
              </w:rPr>
              <w:t xml:space="preserve"> </w:t>
            </w:r>
            <w:r w:rsidRPr="00365DDC">
              <w:rPr>
                <w:bCs/>
                <w:sz w:val="22"/>
                <w:szCs w:val="22"/>
              </w:rPr>
              <w:t>terreno natural, habil</w:t>
            </w:r>
            <w:r>
              <w:rPr>
                <w:bCs/>
                <w:sz w:val="22"/>
                <w:szCs w:val="22"/>
              </w:rPr>
              <w:t xml:space="preserve">itado en toda la </w:t>
            </w:r>
            <w:r>
              <w:rPr>
                <w:bCs/>
                <w:sz w:val="22"/>
                <w:szCs w:val="22"/>
              </w:rPr>
              <w:lastRenderedPageBreak/>
              <w:t>sección de la q</w:t>
            </w:r>
            <w:r w:rsidRPr="00365DDC">
              <w:rPr>
                <w:bCs/>
                <w:sz w:val="22"/>
                <w:szCs w:val="22"/>
              </w:rPr>
              <w:t>uebrada</w:t>
            </w:r>
            <w:r>
              <w:rPr>
                <w:bCs/>
                <w:sz w:val="22"/>
                <w:szCs w:val="22"/>
              </w:rPr>
              <w:t xml:space="preserve"> y que inmediatamente aguas debajo de dicho muro existe un botadero de estériles que forma parte del complejo minero La Coipa, y que </w:t>
            </w:r>
            <w:r w:rsidRPr="00365DDC">
              <w:rPr>
                <w:bCs/>
                <w:sz w:val="22"/>
                <w:szCs w:val="22"/>
              </w:rPr>
              <w:t xml:space="preserve">tanto el muro de intercepción de aguas superficiales </w:t>
            </w:r>
            <w:r>
              <w:rPr>
                <w:bCs/>
                <w:sz w:val="22"/>
                <w:szCs w:val="22"/>
              </w:rPr>
              <w:t>como</w:t>
            </w:r>
            <w:r w:rsidRPr="00365DDC">
              <w:rPr>
                <w:bCs/>
                <w:sz w:val="22"/>
                <w:szCs w:val="22"/>
              </w:rPr>
              <w:t xml:space="preserve"> el botadero de estériles generan entorpecimiento al libre flujo de las aguas superficiales que escurren por dicha quebrada. </w:t>
            </w:r>
          </w:p>
          <w:p w14:paraId="75448BAB" w14:textId="77777777" w:rsidR="000726B1" w:rsidRPr="00365DDC" w:rsidRDefault="000726B1" w:rsidP="002A0EDD">
            <w:pPr>
              <w:numPr>
                <w:ilvl w:val="0"/>
                <w:numId w:val="2"/>
              </w:numPr>
              <w:rPr>
                <w:bCs/>
                <w:sz w:val="22"/>
                <w:szCs w:val="22"/>
              </w:rPr>
            </w:pPr>
            <w:r w:rsidRPr="00365DDC">
              <w:rPr>
                <w:bCs/>
                <w:sz w:val="22"/>
                <w:szCs w:val="22"/>
              </w:rPr>
              <w:t xml:space="preserve">Para la obra constatada en la Quebrada La Coipa coordenadas aproximadas UTM 7.032.579 m N y 474.490 m E, Datum WGS-84, Huso 19 S por profesionales de la DGA; se señala que existe un muro de hormigón de aproximadamente 3 metros de altura y 8 metros de ancho, habilitado en toda la sección de la quebrada, sector Azufrera, el cual genera intercepción de aguas superficiales entorpecimiento al libre flujo de las aguas superficiales que escurren por dicha quebrada, generando un espejo de agua del orden de 100 metros cuadrados. </w:t>
            </w:r>
          </w:p>
          <w:p w14:paraId="61AF0FA9" w14:textId="4E579F91" w:rsidR="000726B1" w:rsidRDefault="000726B1" w:rsidP="002A0EDD">
            <w:pPr>
              <w:numPr>
                <w:ilvl w:val="0"/>
                <w:numId w:val="2"/>
              </w:numPr>
              <w:rPr>
                <w:bCs/>
                <w:sz w:val="22"/>
                <w:szCs w:val="22"/>
              </w:rPr>
            </w:pPr>
            <w:r w:rsidRPr="006E4DAE">
              <w:rPr>
                <w:bCs/>
                <w:sz w:val="22"/>
                <w:szCs w:val="22"/>
              </w:rPr>
              <w:t>Con fecha 03 de febr</w:t>
            </w:r>
            <w:r w:rsidR="002A7FAC">
              <w:rPr>
                <w:bCs/>
                <w:sz w:val="22"/>
                <w:szCs w:val="22"/>
              </w:rPr>
              <w:t>ero de 2014, el titular presentó</w:t>
            </w:r>
            <w:r>
              <w:rPr>
                <w:bCs/>
                <w:sz w:val="22"/>
                <w:szCs w:val="22"/>
              </w:rPr>
              <w:t xml:space="preserve"> ante la DGA</w:t>
            </w:r>
            <w:r w:rsidRPr="006E4DAE">
              <w:rPr>
                <w:bCs/>
                <w:sz w:val="22"/>
                <w:szCs w:val="22"/>
              </w:rPr>
              <w:t xml:space="preserve"> recursos de reconsideración en contra de las resoluciones dictadas por la DGA (Res. Ex. N° 1192/2013 y N° 1193/2013), dado que según los antecedentes con los que cuenta el titular </w:t>
            </w:r>
            <w:r>
              <w:rPr>
                <w:bCs/>
                <w:sz w:val="22"/>
                <w:szCs w:val="22"/>
              </w:rPr>
              <w:t>tanto la obra de la Quebrada Los Terneros como la obra de La Quebrada La Coipa</w:t>
            </w:r>
            <w:r w:rsidRPr="00423C5D">
              <w:rPr>
                <w:bCs/>
                <w:sz w:val="22"/>
                <w:szCs w:val="22"/>
              </w:rPr>
              <w:t xml:space="preserve"> emplazada</w:t>
            </w:r>
            <w:r>
              <w:rPr>
                <w:rFonts w:ascii="Calibri" w:eastAsia="Times New Roman" w:hAnsi="Calibri"/>
                <w:color w:val="000000"/>
                <w:sz w:val="18"/>
                <w:szCs w:val="18"/>
                <w:lang w:eastAsia="es-CL"/>
              </w:rPr>
              <w:t xml:space="preserve"> </w:t>
            </w:r>
            <w:r w:rsidRPr="00423C5D">
              <w:rPr>
                <w:bCs/>
                <w:sz w:val="22"/>
                <w:szCs w:val="22"/>
              </w:rPr>
              <w:t>aguas abajo del Acueducto de Maricunga</w:t>
            </w:r>
            <w:r>
              <w:rPr>
                <w:bCs/>
                <w:sz w:val="22"/>
                <w:szCs w:val="22"/>
              </w:rPr>
              <w:t>, cuentan con autorizaciones de dicho servicio acordes al Código de Aguas, aprobada mediante Res. 394/1989 DGA y Res. 1299/1991, además señala ambas obras cuentan también con los derechos de aprovechamiento de agua correspondientes y que el botadero que interviene la Quebrada Los Terneros según proyecto aprobado por SERNAGEOMIN mediante Res. 1766/2000, cuenta con drenes que permiten el flujo de aguas superficiales.</w:t>
            </w:r>
          </w:p>
          <w:p w14:paraId="13F8C002" w14:textId="77777777" w:rsidR="000726B1" w:rsidRDefault="000726B1" w:rsidP="0024384E">
            <w:pPr>
              <w:rPr>
                <w:bCs/>
                <w:sz w:val="22"/>
                <w:szCs w:val="22"/>
              </w:rPr>
            </w:pPr>
          </w:p>
          <w:p w14:paraId="48EAB8A2" w14:textId="6A639090" w:rsidR="000726B1" w:rsidRPr="006E4DAE" w:rsidRDefault="000726B1" w:rsidP="0024384E">
            <w:pPr>
              <w:rPr>
                <w:bCs/>
                <w:sz w:val="22"/>
                <w:szCs w:val="22"/>
              </w:rPr>
            </w:pPr>
            <w:r>
              <w:rPr>
                <w:bCs/>
                <w:sz w:val="22"/>
                <w:szCs w:val="22"/>
              </w:rPr>
              <w:t xml:space="preserve">A la fecha de aprobado el presente informe, la DGA, no ha informado de nuevos antecedentes </w:t>
            </w:r>
            <w:r w:rsidR="0024384E">
              <w:rPr>
                <w:bCs/>
                <w:sz w:val="22"/>
                <w:szCs w:val="22"/>
              </w:rPr>
              <w:t xml:space="preserve"> a esta Superintendencia en lo que respecta a las obras de intervención de cauces señaladas anteriormente en Quebrada Los Terneros y en la Quebrada La Coipa</w:t>
            </w:r>
            <w:r w:rsidR="0024384E" w:rsidRPr="00F018F7">
              <w:rPr>
                <w:bCs/>
                <w:sz w:val="22"/>
                <w:szCs w:val="22"/>
              </w:rPr>
              <w:t xml:space="preserve"> Embalse La Azufrera antigua</w:t>
            </w:r>
            <w:r w:rsidR="0024384E">
              <w:rPr>
                <w:bCs/>
                <w:sz w:val="22"/>
                <w:szCs w:val="22"/>
              </w:rPr>
              <w:t xml:space="preserve"> </w:t>
            </w:r>
            <w:r w:rsidR="00DE798D">
              <w:rPr>
                <w:bCs/>
                <w:sz w:val="22"/>
                <w:szCs w:val="22"/>
              </w:rPr>
              <w:t>así como tampoco de</w:t>
            </w:r>
            <w:r>
              <w:rPr>
                <w:bCs/>
                <w:sz w:val="22"/>
                <w:szCs w:val="22"/>
              </w:rPr>
              <w:t xml:space="preserve"> nuevos antecedentes relacionados con los recursos de reconsideración presentados por el titular</w:t>
            </w:r>
            <w:r w:rsidR="00DE798D">
              <w:rPr>
                <w:bCs/>
                <w:sz w:val="22"/>
                <w:szCs w:val="22"/>
              </w:rPr>
              <w:t>.</w:t>
            </w:r>
          </w:p>
          <w:p w14:paraId="6FBA099F" w14:textId="77777777" w:rsidR="000726B1" w:rsidRDefault="000726B1" w:rsidP="0024384E"/>
          <w:p w14:paraId="4270A57D" w14:textId="0C63CEC5" w:rsidR="000726B1" w:rsidRDefault="000726B1" w:rsidP="0024384E">
            <w:pPr>
              <w:rPr>
                <w:bCs/>
                <w:sz w:val="22"/>
                <w:szCs w:val="22"/>
              </w:rPr>
            </w:pPr>
            <w:r w:rsidRPr="00F018F7">
              <w:rPr>
                <w:bCs/>
                <w:sz w:val="22"/>
                <w:szCs w:val="22"/>
              </w:rPr>
              <w:t xml:space="preserve">En lo que </w:t>
            </w:r>
            <w:r w:rsidR="00E90F66" w:rsidRPr="00F018F7">
              <w:rPr>
                <w:bCs/>
                <w:sz w:val="22"/>
                <w:szCs w:val="22"/>
              </w:rPr>
              <w:t>respecta a</w:t>
            </w:r>
            <w:r>
              <w:rPr>
                <w:bCs/>
                <w:sz w:val="22"/>
                <w:szCs w:val="22"/>
              </w:rPr>
              <w:t xml:space="preserve"> la obra de intervención </w:t>
            </w:r>
            <w:r w:rsidRPr="00F018F7">
              <w:rPr>
                <w:bCs/>
                <w:sz w:val="22"/>
                <w:szCs w:val="22"/>
              </w:rPr>
              <w:t>denominada Embalse Nuevo, la cual se encontraba aguas abajo del Embalse La Azufrera antigua</w:t>
            </w:r>
            <w:r>
              <w:rPr>
                <w:bCs/>
                <w:sz w:val="22"/>
                <w:szCs w:val="22"/>
              </w:rPr>
              <w:t>, el titular no presentó los antecedentes que permitan demostra</w:t>
            </w:r>
            <w:r w:rsidR="00CC2241">
              <w:rPr>
                <w:bCs/>
                <w:sz w:val="22"/>
                <w:szCs w:val="22"/>
              </w:rPr>
              <w:t>r la autorización de dicha obra</w:t>
            </w:r>
            <w:r>
              <w:rPr>
                <w:bCs/>
                <w:sz w:val="22"/>
                <w:szCs w:val="22"/>
              </w:rPr>
              <w:t>. Al respecto, en el hecho constatado N° 1 del presente informe,</w:t>
            </w:r>
            <w:r w:rsidR="0024384E">
              <w:rPr>
                <w:bCs/>
                <w:sz w:val="22"/>
                <w:szCs w:val="22"/>
              </w:rPr>
              <w:t xml:space="preserve"> esta </w:t>
            </w:r>
            <w:r w:rsidR="00E90F66">
              <w:rPr>
                <w:bCs/>
                <w:sz w:val="22"/>
                <w:szCs w:val="22"/>
              </w:rPr>
              <w:t>Superintendencia</w:t>
            </w:r>
            <w:r>
              <w:rPr>
                <w:bCs/>
                <w:sz w:val="22"/>
                <w:szCs w:val="22"/>
              </w:rPr>
              <w:t xml:space="preserve"> analiza las implicancias asociadas a esta </w:t>
            </w:r>
            <w:r w:rsidR="00E90F66">
              <w:rPr>
                <w:bCs/>
                <w:sz w:val="22"/>
                <w:szCs w:val="22"/>
              </w:rPr>
              <w:t>obra en</w:t>
            </w:r>
            <w:r>
              <w:rPr>
                <w:bCs/>
                <w:sz w:val="22"/>
                <w:szCs w:val="22"/>
              </w:rPr>
              <w:t xml:space="preserve"> términos del instrumento de </w:t>
            </w:r>
            <w:r w:rsidR="0024384E">
              <w:rPr>
                <w:bCs/>
                <w:sz w:val="22"/>
                <w:szCs w:val="22"/>
              </w:rPr>
              <w:t xml:space="preserve">su </w:t>
            </w:r>
            <w:r>
              <w:rPr>
                <w:bCs/>
                <w:sz w:val="22"/>
                <w:szCs w:val="22"/>
              </w:rPr>
              <w:t>competencia</w:t>
            </w:r>
            <w:r w:rsidR="0024384E">
              <w:rPr>
                <w:bCs/>
                <w:sz w:val="22"/>
                <w:szCs w:val="22"/>
              </w:rPr>
              <w:t>, R</w:t>
            </w:r>
            <w:r>
              <w:rPr>
                <w:bCs/>
                <w:sz w:val="22"/>
                <w:szCs w:val="22"/>
              </w:rPr>
              <w:t xml:space="preserve">CA </w:t>
            </w:r>
            <w:r w:rsidRPr="00CD6077">
              <w:rPr>
                <w:bCs/>
                <w:sz w:val="22"/>
                <w:szCs w:val="22"/>
              </w:rPr>
              <w:t>171/2007.</w:t>
            </w:r>
          </w:p>
          <w:p w14:paraId="6C001855" w14:textId="77777777" w:rsidR="00CC2241" w:rsidRDefault="00CC2241" w:rsidP="0024384E">
            <w:pPr>
              <w:rPr>
                <w:bCs/>
                <w:sz w:val="22"/>
                <w:szCs w:val="22"/>
              </w:rPr>
            </w:pPr>
          </w:p>
          <w:p w14:paraId="5AB25AA1" w14:textId="77777777" w:rsidR="00CC2241" w:rsidRDefault="00CC2241" w:rsidP="0024384E">
            <w:pPr>
              <w:rPr>
                <w:bCs/>
                <w:sz w:val="22"/>
                <w:szCs w:val="22"/>
              </w:rPr>
            </w:pPr>
          </w:p>
          <w:p w14:paraId="7689825A" w14:textId="77777777" w:rsidR="00D30B02" w:rsidRDefault="00D30B02" w:rsidP="0024384E">
            <w:pPr>
              <w:rPr>
                <w:bCs/>
                <w:sz w:val="22"/>
                <w:szCs w:val="22"/>
              </w:rPr>
            </w:pPr>
          </w:p>
          <w:p w14:paraId="145A9DA6" w14:textId="77777777" w:rsidR="00D30B02" w:rsidRDefault="00D30B02" w:rsidP="0024384E">
            <w:pPr>
              <w:rPr>
                <w:bCs/>
                <w:sz w:val="22"/>
                <w:szCs w:val="22"/>
              </w:rPr>
            </w:pPr>
          </w:p>
          <w:p w14:paraId="735EB2F5" w14:textId="77777777" w:rsidR="00D30B02" w:rsidRDefault="00D30B02" w:rsidP="0024384E">
            <w:pPr>
              <w:rPr>
                <w:bCs/>
                <w:sz w:val="22"/>
                <w:szCs w:val="22"/>
              </w:rPr>
            </w:pPr>
          </w:p>
          <w:p w14:paraId="1304500D" w14:textId="77777777" w:rsidR="00D30B02" w:rsidRDefault="00D30B02" w:rsidP="0024384E">
            <w:pPr>
              <w:rPr>
                <w:bCs/>
                <w:sz w:val="22"/>
                <w:szCs w:val="22"/>
              </w:rPr>
            </w:pPr>
          </w:p>
          <w:p w14:paraId="277FBDB1" w14:textId="77777777" w:rsidR="00D30B02" w:rsidRDefault="00D30B02" w:rsidP="0024384E">
            <w:pPr>
              <w:rPr>
                <w:bCs/>
                <w:sz w:val="22"/>
                <w:szCs w:val="22"/>
              </w:rPr>
            </w:pPr>
          </w:p>
          <w:p w14:paraId="6A9D0744" w14:textId="77777777" w:rsidR="00D30B02" w:rsidRDefault="00D30B02" w:rsidP="0024384E">
            <w:pPr>
              <w:rPr>
                <w:bCs/>
                <w:sz w:val="22"/>
                <w:szCs w:val="22"/>
              </w:rPr>
            </w:pPr>
          </w:p>
          <w:p w14:paraId="252C9EFC" w14:textId="77777777" w:rsidR="00D30B02" w:rsidRDefault="00D30B02" w:rsidP="0024384E">
            <w:pPr>
              <w:rPr>
                <w:bCs/>
                <w:sz w:val="22"/>
                <w:szCs w:val="22"/>
              </w:rPr>
            </w:pPr>
          </w:p>
          <w:p w14:paraId="3BDBF6E0" w14:textId="77777777" w:rsidR="00D30B02" w:rsidRDefault="00D30B02" w:rsidP="0024384E">
            <w:pPr>
              <w:rPr>
                <w:bCs/>
                <w:sz w:val="22"/>
                <w:szCs w:val="22"/>
              </w:rPr>
            </w:pPr>
          </w:p>
          <w:p w14:paraId="009AB43D" w14:textId="77777777" w:rsidR="00D30B02" w:rsidRDefault="00D30B02" w:rsidP="0024384E">
            <w:pPr>
              <w:rPr>
                <w:bCs/>
                <w:sz w:val="22"/>
                <w:szCs w:val="22"/>
              </w:rPr>
            </w:pPr>
          </w:p>
          <w:p w14:paraId="08ADC5B9" w14:textId="77777777" w:rsidR="00DE798D" w:rsidRDefault="00DE798D" w:rsidP="0024384E">
            <w:pPr>
              <w:rPr>
                <w:bCs/>
                <w:sz w:val="22"/>
                <w:szCs w:val="22"/>
              </w:rPr>
            </w:pPr>
          </w:p>
          <w:p w14:paraId="4A0138DD" w14:textId="77777777" w:rsidR="00D30B02" w:rsidRDefault="00D30B02" w:rsidP="0024384E">
            <w:pPr>
              <w:rPr>
                <w:bCs/>
                <w:sz w:val="22"/>
                <w:szCs w:val="22"/>
              </w:rPr>
            </w:pPr>
          </w:p>
          <w:p w14:paraId="4F1012BF" w14:textId="01BCE7E3" w:rsidR="00D30B02" w:rsidRPr="007F1020" w:rsidRDefault="00D30B02" w:rsidP="0024384E"/>
        </w:tc>
      </w:tr>
    </w:tbl>
    <w:p w14:paraId="7E5B2CE1" w14:textId="77777777" w:rsidR="000726B1" w:rsidRDefault="000726B1" w:rsidP="000726B1">
      <w:pPr>
        <w:rPr>
          <w:rFonts w:cstheme="minorHAnsi"/>
          <w:sz w:val="14"/>
          <w:szCs w:val="24"/>
        </w:rPr>
      </w:pPr>
    </w:p>
    <w:tbl>
      <w:tblPr>
        <w:tblW w:w="13712" w:type="dxa"/>
        <w:tblLayout w:type="fixed"/>
        <w:tblCellMar>
          <w:left w:w="70" w:type="dxa"/>
          <w:right w:w="70" w:type="dxa"/>
        </w:tblCellMar>
        <w:tblLook w:val="04A0" w:firstRow="1" w:lastRow="0" w:firstColumn="1" w:lastColumn="0" w:noHBand="0" w:noVBand="1"/>
      </w:tblPr>
      <w:tblGrid>
        <w:gridCol w:w="2595"/>
        <w:gridCol w:w="1964"/>
        <w:gridCol w:w="2032"/>
        <w:gridCol w:w="3403"/>
        <w:gridCol w:w="1752"/>
        <w:gridCol w:w="1966"/>
      </w:tblGrid>
      <w:tr w:rsidR="000726B1" w:rsidRPr="00334D2C" w14:paraId="42BE3DCC" w14:textId="77777777" w:rsidTr="0024384E">
        <w:trPr>
          <w:trHeight w:val="12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AD5AF99" w14:textId="77777777" w:rsidR="000726B1" w:rsidRPr="00C70977" w:rsidRDefault="000726B1" w:rsidP="0024384E">
            <w:pPr>
              <w:jc w:val="center"/>
              <w:rPr>
                <w:b/>
                <w:noProof/>
                <w:sz w:val="20"/>
                <w:szCs w:val="20"/>
                <w:lang w:eastAsia="es-CL"/>
              </w:rPr>
            </w:pPr>
            <w:r w:rsidRPr="00C70977">
              <w:rPr>
                <w:b/>
                <w:noProof/>
                <w:sz w:val="20"/>
                <w:szCs w:val="20"/>
                <w:lang w:eastAsia="es-CL"/>
              </w:rPr>
              <w:t>Registros</w:t>
            </w:r>
          </w:p>
        </w:tc>
      </w:tr>
      <w:tr w:rsidR="000726B1" w:rsidRPr="00334D2C" w14:paraId="05ADB242" w14:textId="77777777" w:rsidTr="0024384E">
        <w:trPr>
          <w:trHeight w:val="2805"/>
        </w:trPr>
        <w:tc>
          <w:tcPr>
            <w:tcW w:w="240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755A450" w14:textId="77777777" w:rsidR="000726B1" w:rsidRDefault="000726B1" w:rsidP="0024384E">
            <w:pPr>
              <w:jc w:val="center"/>
              <w:rPr>
                <w:noProof/>
                <w:lang w:eastAsia="es-CL"/>
              </w:rPr>
            </w:pPr>
            <w:r>
              <w:rPr>
                <w:noProof/>
                <w:lang w:eastAsia="es-CL"/>
              </w:rPr>
              <mc:AlternateContent>
                <mc:Choice Requires="wps">
                  <w:drawing>
                    <wp:anchor distT="0" distB="0" distL="114300" distR="114300" simplePos="0" relativeHeight="251659776" behindDoc="0" locked="0" layoutInCell="1" allowOverlap="1" wp14:anchorId="2FAFF667" wp14:editId="0C8C908F">
                      <wp:simplePos x="0" y="0"/>
                      <wp:positionH relativeFrom="column">
                        <wp:posOffset>1256665</wp:posOffset>
                      </wp:positionH>
                      <wp:positionV relativeFrom="paragraph">
                        <wp:posOffset>435610</wp:posOffset>
                      </wp:positionV>
                      <wp:extent cx="885190" cy="210820"/>
                      <wp:effectExtent l="0" t="0" r="10160" b="17780"/>
                      <wp:wrapNone/>
                      <wp:docPr id="95" name="Llamada de flecha a la derecha 95"/>
                      <wp:cNvGraphicFramePr/>
                      <a:graphic xmlns:a="http://schemas.openxmlformats.org/drawingml/2006/main">
                        <a:graphicData uri="http://schemas.microsoft.com/office/word/2010/wordprocessingShape">
                          <wps:wsp>
                            <wps:cNvSpPr/>
                            <wps:spPr>
                              <a:xfrm>
                                <a:off x="0" y="0"/>
                                <a:ext cx="885434" cy="210820"/>
                              </a:xfrm>
                              <a:prstGeom prst="rightArrowCallout">
                                <a:avLst>
                                  <a:gd name="adj1" fmla="val 25000"/>
                                  <a:gd name="adj2" fmla="val 25000"/>
                                  <a:gd name="adj3" fmla="val 25000"/>
                                  <a:gd name="adj4" fmla="val 76551"/>
                                </a:avLst>
                              </a:prstGeom>
                              <a:solidFill>
                                <a:srgbClr val="4F81BD"/>
                              </a:solidFill>
                              <a:ln w="25400" cap="flat" cmpd="sng" algn="ctr">
                                <a:solidFill>
                                  <a:srgbClr val="4F81BD">
                                    <a:shade val="50000"/>
                                  </a:srgbClr>
                                </a:solidFill>
                                <a:prstDash val="solid"/>
                              </a:ln>
                              <a:effectLst/>
                            </wps:spPr>
                            <wps:txbx>
                              <w:txbxContent>
                                <w:p w14:paraId="05EB120D" w14:textId="77777777" w:rsidR="009E49EB" w:rsidRPr="00C70977" w:rsidRDefault="009E49EB" w:rsidP="000726B1">
                                  <w:pPr>
                                    <w:jc w:val="center"/>
                                    <w:rPr>
                                      <w:color w:val="FFFFFF" w:themeColor="background1"/>
                                      <w:sz w:val="12"/>
                                      <w:szCs w:val="12"/>
                                    </w:rPr>
                                  </w:pPr>
                                  <w:r w:rsidRPr="00C70977">
                                    <w:rPr>
                                      <w:color w:val="FFFFFF" w:themeColor="background1"/>
                                      <w:sz w:val="12"/>
                                      <w:szCs w:val="12"/>
                                    </w:rPr>
                                    <w:t>Botadero N°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FF667" id="Llamada de flecha a la derecha 95" o:spid="_x0000_s1028" type="#_x0000_t78" style="position:absolute;left:0;text-align:left;margin-left:98.95pt;margin-top:34.3pt;width:69.7pt;height:16.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" adj="16535,,20314" fillcolor="#4f81bd" strokecolor="#385d8a" strokeweight="2pt">
                      <v:textbox>
                        <w:txbxContent>
                          <w:p w14:paraId="05EB120D" w14:textId="77777777" w:rsidR="009E49EB" w:rsidRPr="00C70977" w:rsidRDefault="009E49EB" w:rsidP="000726B1">
                            <w:pPr>
                              <w:jc w:val="center"/>
                              <w:rPr>
                                <w:color w:val="FFFFFF" w:themeColor="background1"/>
                                <w:sz w:val="12"/>
                                <w:szCs w:val="12"/>
                              </w:rPr>
                            </w:pPr>
                            <w:r w:rsidRPr="00C70977">
                              <w:rPr>
                                <w:color w:val="FFFFFF" w:themeColor="background1"/>
                                <w:sz w:val="12"/>
                                <w:szCs w:val="12"/>
                              </w:rPr>
                              <w:t>Botadero N° 9</w:t>
                            </w:r>
                          </w:p>
                        </w:txbxContent>
                      </v:textbox>
                    </v:shape>
                  </w:pict>
                </mc:Fallback>
              </mc:AlternateContent>
            </w:r>
            <w:r>
              <w:rPr>
                <w:noProof/>
                <w:lang w:eastAsia="es-CL"/>
              </w:rPr>
              <mc:AlternateContent>
                <mc:Choice Requires="wps">
                  <w:drawing>
                    <wp:anchor distT="0" distB="0" distL="114300" distR="114300" simplePos="0" relativeHeight="251660800" behindDoc="0" locked="0" layoutInCell="1" allowOverlap="1" wp14:anchorId="079267D7" wp14:editId="16A644D3">
                      <wp:simplePos x="0" y="0"/>
                      <wp:positionH relativeFrom="column">
                        <wp:posOffset>1404620</wp:posOffset>
                      </wp:positionH>
                      <wp:positionV relativeFrom="paragraph">
                        <wp:posOffset>1026795</wp:posOffset>
                      </wp:positionV>
                      <wp:extent cx="589915" cy="217805"/>
                      <wp:effectExtent l="0" t="0" r="19685" b="10795"/>
                      <wp:wrapNone/>
                      <wp:docPr id="96" name="Llamada de flecha a la derecha 96"/>
                      <wp:cNvGraphicFramePr/>
                      <a:graphic xmlns:a="http://schemas.openxmlformats.org/drawingml/2006/main">
                        <a:graphicData uri="http://schemas.microsoft.com/office/word/2010/wordprocessingShape">
                          <wps:wsp>
                            <wps:cNvSpPr/>
                            <wps:spPr>
                              <a:xfrm>
                                <a:off x="0" y="0"/>
                                <a:ext cx="590012" cy="218049"/>
                              </a:xfrm>
                              <a:prstGeom prst="rightArrowCallout">
                                <a:avLst/>
                              </a:prstGeom>
                              <a:solidFill>
                                <a:srgbClr val="4F81BD"/>
                              </a:solidFill>
                              <a:ln w="25400" cap="flat" cmpd="sng" algn="ctr">
                                <a:solidFill>
                                  <a:srgbClr val="4F81BD">
                                    <a:shade val="50000"/>
                                  </a:srgbClr>
                                </a:solidFill>
                                <a:prstDash val="solid"/>
                              </a:ln>
                              <a:effectLst/>
                            </wps:spPr>
                            <wps:txbx>
                              <w:txbxContent>
                                <w:p w14:paraId="262031B3" w14:textId="77777777" w:rsidR="009E49EB" w:rsidRPr="00D57A6C" w:rsidRDefault="009E49EB" w:rsidP="000726B1">
                                  <w:pPr>
                                    <w:jc w:val="center"/>
                                    <w:rPr>
                                      <w:sz w:val="12"/>
                                      <w:szCs w:val="12"/>
                                    </w:rPr>
                                  </w:pPr>
                                  <w:r w:rsidRPr="00D57A6C">
                                    <w:rPr>
                                      <w:color w:val="FFFFFF" w:themeColor="background1"/>
                                      <w:sz w:val="12"/>
                                      <w:szCs w:val="12"/>
                                    </w:rPr>
                                    <w:t>Obra</w:t>
                                  </w:r>
                                  <w:r>
                                    <w:rPr>
                                      <w:sz w:val="12"/>
                                      <w:szCs w:val="1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267D7" id="Llamada de flecha a la derecha 96" o:spid="_x0000_s1029" type="#_x0000_t78" style="position:absolute;left:0;text-align:left;margin-left:110.6pt;margin-top:80.85pt;width:46.45pt;height:1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" adj="14035,,19604" fillcolor="#4f81bd" strokecolor="#385d8a" strokeweight="2pt">
                      <v:textbox>
                        <w:txbxContent>
                          <w:p w14:paraId="262031B3" w14:textId="77777777" w:rsidR="009E49EB" w:rsidRPr="00D57A6C" w:rsidRDefault="009E49EB" w:rsidP="000726B1">
                            <w:pPr>
                              <w:jc w:val="center"/>
                              <w:rPr>
                                <w:sz w:val="12"/>
                                <w:szCs w:val="12"/>
                              </w:rPr>
                            </w:pPr>
                            <w:r w:rsidRPr="00D57A6C">
                              <w:rPr>
                                <w:color w:val="FFFFFF" w:themeColor="background1"/>
                                <w:sz w:val="12"/>
                                <w:szCs w:val="12"/>
                              </w:rPr>
                              <w:t>Obra</w:t>
                            </w:r>
                            <w:r>
                              <w:rPr>
                                <w:sz w:val="12"/>
                                <w:szCs w:val="12"/>
                              </w:rPr>
                              <w:t xml:space="preserve"> </w:t>
                            </w:r>
                          </w:p>
                        </w:txbxContent>
                      </v:textbox>
                    </v:shape>
                  </w:pict>
                </mc:Fallback>
              </mc:AlternateContent>
            </w:r>
            <w:r>
              <w:rPr>
                <w:noProof/>
                <w:lang w:eastAsia="es-CL"/>
              </w:rPr>
              <w:t xml:space="preserve">  </w:t>
            </w:r>
            <w:r>
              <w:rPr>
                <w:noProof/>
                <w:lang w:eastAsia="es-CL"/>
              </w:rPr>
              <w:drawing>
                <wp:inline distT="0" distB="0" distL="0" distR="0" wp14:anchorId="03AB2274" wp14:editId="575580C6">
                  <wp:extent cx="2592000" cy="19440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92000" cy="1944000"/>
                          </a:xfrm>
                          <a:prstGeom prst="rect">
                            <a:avLst/>
                          </a:prstGeom>
                        </pic:spPr>
                      </pic:pic>
                    </a:graphicData>
                  </a:graphic>
                </wp:inline>
              </w:drawing>
            </w:r>
          </w:p>
        </w:tc>
        <w:tc>
          <w:tcPr>
            <w:tcW w:w="259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4B8D4570" w14:textId="128170E5" w:rsidR="000726B1" w:rsidRPr="00015864" w:rsidRDefault="00BC4DD4" w:rsidP="0024384E">
            <w:pPr>
              <w:jc w:val="center"/>
              <w:rPr>
                <w:noProof/>
                <w:lang w:eastAsia="es-CL"/>
                <w14:glow w14:rad="1511300">
                  <w14:schemeClr w14:val="bg1"/>
                </w14:glow>
              </w:rPr>
            </w:pPr>
            <w:r>
              <w:rPr>
                <w:noProof/>
                <w:lang w:eastAsia="es-CL"/>
              </w:rPr>
              <w:drawing>
                <wp:inline distT="0" distB="0" distL="0" distR="0" wp14:anchorId="0AD4C3CE" wp14:editId="1F687BAC">
                  <wp:extent cx="4432935" cy="972185"/>
                  <wp:effectExtent l="0" t="0" r="571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432935" cy="972185"/>
                          </a:xfrm>
                          <a:prstGeom prst="rect">
                            <a:avLst/>
                          </a:prstGeom>
                        </pic:spPr>
                      </pic:pic>
                    </a:graphicData>
                  </a:graphic>
                </wp:inline>
              </w:drawing>
            </w:r>
          </w:p>
        </w:tc>
      </w:tr>
      <w:tr w:rsidR="000726B1" w:rsidRPr="00334D2C" w14:paraId="2CF9DB94" w14:textId="77777777" w:rsidTr="0024384E">
        <w:trPr>
          <w:trHeight w:val="300"/>
        </w:trPr>
        <w:tc>
          <w:tcPr>
            <w:tcW w:w="946" w:type="pct"/>
            <w:tcBorders>
              <w:top w:val="single" w:sz="4" w:space="0" w:color="auto"/>
              <w:left w:val="single" w:sz="4" w:space="0" w:color="auto"/>
              <w:bottom w:val="single" w:sz="4" w:space="0" w:color="auto"/>
              <w:right w:val="nil"/>
            </w:tcBorders>
            <w:shd w:val="clear" w:color="auto" w:fill="auto"/>
            <w:noWrap/>
            <w:vAlign w:val="center"/>
            <w:hideMark/>
          </w:tcPr>
          <w:p w14:paraId="739C35E9" w14:textId="3B1FB737" w:rsidR="000726B1" w:rsidRPr="00D30B02" w:rsidRDefault="00D30B02" w:rsidP="0024384E">
            <w:pPr>
              <w:rPr>
                <w:rFonts w:eastAsia="Times New Roman"/>
                <w:b/>
                <w:color w:val="000000"/>
                <w:sz w:val="18"/>
                <w:szCs w:val="20"/>
                <w:lang w:eastAsia="es-CL"/>
              </w:rPr>
            </w:pPr>
            <w:r w:rsidRPr="00D30B02">
              <w:rPr>
                <w:b/>
                <w:sz w:val="18"/>
                <w:szCs w:val="20"/>
              </w:rPr>
              <w:t>Fotografía 21</w:t>
            </w:r>
          </w:p>
        </w:tc>
        <w:tc>
          <w:tcPr>
            <w:tcW w:w="14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CD24BA" w14:textId="77777777" w:rsidR="000726B1" w:rsidRPr="00D30B02" w:rsidRDefault="000726B1" w:rsidP="0024384E">
            <w:pPr>
              <w:rPr>
                <w:rFonts w:eastAsia="Times New Roman"/>
                <w:b/>
                <w:color w:val="000000"/>
                <w:sz w:val="18"/>
                <w:szCs w:val="20"/>
                <w:lang w:eastAsia="es-CL"/>
              </w:rPr>
            </w:pPr>
            <w:r w:rsidRPr="00D30B02">
              <w:rPr>
                <w:rFonts w:eastAsia="Times New Roman"/>
                <w:b/>
                <w:color w:val="000000"/>
                <w:sz w:val="18"/>
                <w:szCs w:val="20"/>
                <w:lang w:eastAsia="es-CL"/>
              </w:rPr>
              <w:t>Fecha: 18 de marzo de 2015</w:t>
            </w:r>
          </w:p>
        </w:tc>
        <w:tc>
          <w:tcPr>
            <w:tcW w:w="1241" w:type="pct"/>
            <w:tcBorders>
              <w:top w:val="single" w:sz="4" w:space="0" w:color="auto"/>
              <w:left w:val="nil"/>
              <w:bottom w:val="single" w:sz="4" w:space="0" w:color="auto"/>
              <w:right w:val="nil"/>
            </w:tcBorders>
            <w:shd w:val="clear" w:color="auto" w:fill="auto"/>
            <w:noWrap/>
            <w:vAlign w:val="center"/>
            <w:hideMark/>
          </w:tcPr>
          <w:p w14:paraId="3B06E1CA" w14:textId="71CE5922" w:rsidR="000726B1" w:rsidRPr="00D30B02" w:rsidRDefault="00D30B02" w:rsidP="0024384E">
            <w:pPr>
              <w:rPr>
                <w:b/>
                <w:sz w:val="18"/>
                <w:szCs w:val="20"/>
              </w:rPr>
            </w:pPr>
            <w:r w:rsidRPr="00D30B02">
              <w:rPr>
                <w:b/>
                <w:sz w:val="18"/>
                <w:szCs w:val="20"/>
              </w:rPr>
              <w:t>Fotografía 22</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10E3A5" w14:textId="77777777" w:rsidR="000726B1" w:rsidRPr="00334D2C" w:rsidRDefault="000726B1" w:rsidP="0024384E">
            <w:pPr>
              <w:rPr>
                <w:rFonts w:eastAsia="Times New Roman"/>
                <w:b/>
                <w:color w:val="000000"/>
                <w:sz w:val="18"/>
                <w:szCs w:val="20"/>
                <w:lang w:eastAsia="es-CL"/>
              </w:rPr>
            </w:pPr>
            <w:r w:rsidRPr="00334D2C">
              <w:rPr>
                <w:rFonts w:eastAsia="Times New Roman"/>
                <w:b/>
                <w:color w:val="000000"/>
                <w:sz w:val="18"/>
                <w:szCs w:val="20"/>
                <w:lang w:eastAsia="es-CL"/>
              </w:rPr>
              <w:t xml:space="preserve">Fecha: </w:t>
            </w:r>
            <w:r w:rsidRPr="00D45988">
              <w:rPr>
                <w:rFonts w:eastAsia="Times New Roman"/>
                <w:b/>
                <w:color w:val="000000"/>
                <w:sz w:val="18"/>
                <w:szCs w:val="20"/>
                <w:lang w:eastAsia="es-CL"/>
              </w:rPr>
              <w:t>18 de marzo de 2015</w:t>
            </w:r>
          </w:p>
        </w:tc>
      </w:tr>
      <w:tr w:rsidR="000726B1" w:rsidRPr="00334D2C" w14:paraId="67333A41" w14:textId="77777777" w:rsidTr="0024384E">
        <w:trPr>
          <w:trHeight w:val="300"/>
        </w:trPr>
        <w:tc>
          <w:tcPr>
            <w:tcW w:w="9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97DCF" w14:textId="77777777" w:rsidR="000726B1" w:rsidRPr="00334D2C" w:rsidRDefault="000726B1" w:rsidP="0024384E">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520C14C9" w14:textId="77777777" w:rsidR="000726B1" w:rsidRPr="00791140" w:rsidRDefault="000726B1" w:rsidP="0024384E">
            <w:pPr>
              <w:jc w:val="left"/>
              <w:rPr>
                <w:rFonts w:ascii="Calibri" w:eastAsia="Times New Roman" w:hAnsi="Calibri"/>
                <w:b/>
                <w:color w:val="000000"/>
                <w:sz w:val="18"/>
                <w:szCs w:val="18"/>
                <w:lang w:eastAsia="es-CL"/>
              </w:rPr>
            </w:pPr>
            <w:r w:rsidRPr="00791140">
              <w:rPr>
                <w:rFonts w:ascii="Calibri" w:eastAsia="Times New Roman" w:hAnsi="Calibri"/>
                <w:b/>
                <w:color w:val="000000"/>
                <w:sz w:val="18"/>
                <w:szCs w:val="18"/>
                <w:lang w:eastAsia="es-CL"/>
              </w:rPr>
              <w:t>Norte: 7.036.660</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14:paraId="348651C4" w14:textId="77777777" w:rsidR="000726B1" w:rsidRPr="00791140" w:rsidRDefault="000726B1" w:rsidP="0024384E">
            <w:pPr>
              <w:jc w:val="left"/>
              <w:rPr>
                <w:rFonts w:ascii="Calibri" w:eastAsia="Times New Roman" w:hAnsi="Calibri"/>
                <w:b/>
                <w:color w:val="000000"/>
                <w:sz w:val="18"/>
                <w:szCs w:val="18"/>
                <w:lang w:eastAsia="es-CL"/>
              </w:rPr>
            </w:pPr>
            <w:r w:rsidRPr="00791140">
              <w:rPr>
                <w:rFonts w:ascii="Calibri" w:eastAsia="Times New Roman" w:hAnsi="Calibri"/>
                <w:b/>
                <w:color w:val="000000"/>
                <w:sz w:val="18"/>
                <w:szCs w:val="18"/>
                <w:lang w:eastAsia="es-CL"/>
              </w:rPr>
              <w:t>Este: 473.865</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1FFB9184" w14:textId="77777777" w:rsidR="000726B1" w:rsidRPr="00334D2C" w:rsidRDefault="000726B1" w:rsidP="0024384E">
            <w:pPr>
              <w:jc w:val="left"/>
              <w:rPr>
                <w:rFonts w:eastAsia="Times New Roman"/>
                <w:b/>
                <w:color w:val="000000"/>
                <w:sz w:val="18"/>
                <w:szCs w:val="18"/>
                <w:lang w:eastAsia="es-CL"/>
              </w:rPr>
            </w:pPr>
            <w:r w:rsidRPr="00334D2C">
              <w:rPr>
                <w:rFonts w:eastAsia="Times New Roman"/>
                <w:b/>
                <w:color w:val="000000"/>
                <w:sz w:val="18"/>
                <w:szCs w:val="18"/>
                <w:lang w:eastAsia="es-CL"/>
              </w:rPr>
              <w:t>Coordenadas WGS84</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110A291B" w14:textId="386E0B96" w:rsidR="000726B1" w:rsidRPr="00334D2C" w:rsidRDefault="000726B1" w:rsidP="0024384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Norte: </w:t>
            </w:r>
            <w:r w:rsidR="00BC4DD4" w:rsidRPr="00BC4DD4">
              <w:rPr>
                <w:rFonts w:ascii="Calibri" w:eastAsia="Times New Roman" w:hAnsi="Calibri"/>
                <w:b/>
                <w:color w:val="000000"/>
                <w:sz w:val="18"/>
                <w:szCs w:val="18"/>
                <w:lang w:eastAsia="es-CL"/>
              </w:rPr>
              <w:t>7</w:t>
            </w:r>
            <w:r w:rsidR="00BC4DD4">
              <w:rPr>
                <w:rFonts w:ascii="Calibri" w:eastAsia="Times New Roman" w:hAnsi="Calibri"/>
                <w:b/>
                <w:color w:val="000000"/>
                <w:sz w:val="18"/>
                <w:szCs w:val="18"/>
                <w:lang w:eastAsia="es-CL"/>
              </w:rPr>
              <w:t>.</w:t>
            </w:r>
            <w:r w:rsidR="00BC4DD4" w:rsidRPr="00BC4DD4">
              <w:rPr>
                <w:rFonts w:ascii="Calibri" w:eastAsia="Times New Roman" w:hAnsi="Calibri"/>
                <w:b/>
                <w:color w:val="000000"/>
                <w:sz w:val="18"/>
                <w:szCs w:val="18"/>
                <w:lang w:eastAsia="es-CL"/>
              </w:rPr>
              <w:t>034</w:t>
            </w:r>
            <w:r w:rsidR="00BC4DD4">
              <w:rPr>
                <w:rFonts w:ascii="Calibri" w:eastAsia="Times New Roman" w:hAnsi="Calibri"/>
                <w:b/>
                <w:color w:val="000000"/>
                <w:sz w:val="18"/>
                <w:szCs w:val="18"/>
                <w:lang w:eastAsia="es-CL"/>
              </w:rPr>
              <w:t>.864</w:t>
            </w:r>
          </w:p>
        </w:tc>
        <w:tc>
          <w:tcPr>
            <w:tcW w:w="717" w:type="pct"/>
            <w:tcBorders>
              <w:top w:val="single" w:sz="4" w:space="0" w:color="auto"/>
              <w:left w:val="nil"/>
              <w:bottom w:val="single" w:sz="4" w:space="0" w:color="auto"/>
              <w:right w:val="single" w:sz="4" w:space="0" w:color="000000"/>
            </w:tcBorders>
            <w:shd w:val="clear" w:color="auto" w:fill="auto"/>
            <w:noWrap/>
            <w:vAlign w:val="center"/>
            <w:hideMark/>
          </w:tcPr>
          <w:p w14:paraId="4DD7B478" w14:textId="1CB55265" w:rsidR="000726B1" w:rsidRPr="00334D2C" w:rsidRDefault="000726B1" w:rsidP="0024384E">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00BC4DD4" w:rsidRPr="00BC4DD4">
              <w:rPr>
                <w:rFonts w:ascii="Calibri" w:eastAsia="Times New Roman" w:hAnsi="Calibri"/>
                <w:b/>
                <w:color w:val="000000"/>
                <w:sz w:val="18"/>
                <w:szCs w:val="18"/>
                <w:lang w:eastAsia="es-CL"/>
              </w:rPr>
              <w:t>474</w:t>
            </w:r>
            <w:r w:rsidR="00BC4DD4">
              <w:rPr>
                <w:rFonts w:ascii="Calibri" w:eastAsia="Times New Roman" w:hAnsi="Calibri"/>
                <w:b/>
                <w:color w:val="000000"/>
                <w:sz w:val="18"/>
                <w:szCs w:val="18"/>
                <w:lang w:eastAsia="es-CL"/>
              </w:rPr>
              <w:t>.</w:t>
            </w:r>
            <w:r w:rsidR="00BC4DD4" w:rsidRPr="00BC4DD4">
              <w:rPr>
                <w:rFonts w:ascii="Calibri" w:eastAsia="Times New Roman" w:hAnsi="Calibri"/>
                <w:b/>
                <w:color w:val="000000"/>
                <w:sz w:val="18"/>
                <w:szCs w:val="18"/>
                <w:lang w:eastAsia="es-CL"/>
              </w:rPr>
              <w:t>192</w:t>
            </w:r>
          </w:p>
        </w:tc>
      </w:tr>
      <w:tr w:rsidR="000726B1" w:rsidRPr="00334D2C" w14:paraId="0DD08500" w14:textId="77777777" w:rsidTr="0024384E">
        <w:trPr>
          <w:trHeight w:val="528"/>
        </w:trPr>
        <w:tc>
          <w:tcPr>
            <w:tcW w:w="240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34EC793" w14:textId="24C55C44" w:rsidR="000726B1" w:rsidRPr="00334D2C" w:rsidRDefault="000726B1" w:rsidP="0024384E">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Pr>
                <w:rFonts w:ascii="Calibri" w:eastAsia="Times New Roman" w:hAnsi="Calibri"/>
                <w:color w:val="000000"/>
                <w:sz w:val="18"/>
                <w:szCs w:val="18"/>
                <w:lang w:eastAsia="es-CL"/>
              </w:rPr>
              <w:t xml:space="preserve">Desde el camino </w:t>
            </w:r>
            <w:r w:rsidR="002A7FAC">
              <w:rPr>
                <w:rFonts w:ascii="Calibri" w:eastAsia="Times New Roman" w:hAnsi="Calibri"/>
                <w:color w:val="000000"/>
                <w:sz w:val="18"/>
                <w:szCs w:val="18"/>
                <w:lang w:eastAsia="es-CL"/>
              </w:rPr>
              <w:t xml:space="preserve">que </w:t>
            </w:r>
            <w:r>
              <w:rPr>
                <w:rFonts w:ascii="Calibri" w:eastAsia="Times New Roman" w:hAnsi="Calibri"/>
                <w:color w:val="000000"/>
                <w:sz w:val="18"/>
                <w:szCs w:val="18"/>
                <w:lang w:eastAsia="es-CL"/>
              </w:rPr>
              <w:t xml:space="preserve">une las </w:t>
            </w:r>
            <w:r w:rsidRPr="00034605">
              <w:rPr>
                <w:rFonts w:ascii="Calibri" w:eastAsia="Times New Roman" w:hAnsi="Calibri"/>
                <w:color w:val="000000"/>
                <w:sz w:val="18"/>
                <w:szCs w:val="18"/>
                <w:lang w:eastAsia="es-CL"/>
              </w:rPr>
              <w:t>faena</w:t>
            </w:r>
            <w:r>
              <w:rPr>
                <w:rFonts w:ascii="Calibri" w:eastAsia="Times New Roman" w:hAnsi="Calibri"/>
                <w:color w:val="000000"/>
                <w:sz w:val="18"/>
                <w:szCs w:val="18"/>
                <w:lang w:eastAsia="es-CL"/>
              </w:rPr>
              <w:t>s La Coipa y Purén</w:t>
            </w:r>
            <w:r w:rsidRPr="00034605">
              <w:rPr>
                <w:rFonts w:ascii="Calibri" w:eastAsia="Times New Roman" w:hAnsi="Calibri"/>
                <w:color w:val="000000"/>
                <w:sz w:val="18"/>
                <w:szCs w:val="18"/>
                <w:lang w:eastAsia="es-CL"/>
              </w:rPr>
              <w:t>, se observó o</w:t>
            </w:r>
            <w:r w:rsidRPr="00034605">
              <w:rPr>
                <w:noProof/>
                <w:sz w:val="18"/>
                <w:szCs w:val="18"/>
                <w:lang w:eastAsia="es-CL"/>
              </w:rPr>
              <w:t>bra de intervención de cauce en la Quebrada</w:t>
            </w:r>
            <w:r w:rsidRPr="00D57A6C">
              <w:rPr>
                <w:noProof/>
                <w:sz w:val="18"/>
                <w:szCs w:val="18"/>
                <w:lang w:eastAsia="es-CL"/>
              </w:rPr>
              <w:t xml:space="preserve"> Los Terneros, inmediatamente aguas arriba del Botadero N° 9</w:t>
            </w:r>
            <w:r>
              <w:rPr>
                <w:noProof/>
                <w:sz w:val="18"/>
                <w:szCs w:val="18"/>
                <w:lang w:eastAsia="es-CL"/>
              </w:rPr>
              <w:t xml:space="preserve"> de la faena La Coipa</w:t>
            </w:r>
            <w:r w:rsidRPr="00D57A6C">
              <w:rPr>
                <w:noProof/>
                <w:sz w:val="18"/>
                <w:szCs w:val="18"/>
                <w:lang w:eastAsia="es-CL"/>
              </w:rPr>
              <w:t>.</w:t>
            </w:r>
          </w:p>
        </w:tc>
        <w:tc>
          <w:tcPr>
            <w:tcW w:w="2597"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04B24D2" w14:textId="3E706F5D" w:rsidR="000726B1" w:rsidRPr="00334D2C" w:rsidRDefault="000726B1" w:rsidP="00BC4DD4">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00BC4DD4" w:rsidRPr="00BC4DD4">
              <w:rPr>
                <w:rFonts w:ascii="Calibri" w:eastAsia="Times New Roman" w:hAnsi="Calibri"/>
                <w:color w:val="000000"/>
                <w:sz w:val="18"/>
                <w:szCs w:val="18"/>
                <w:lang w:eastAsia="es-CL"/>
              </w:rPr>
              <w:t>A</w:t>
            </w:r>
            <w:r w:rsidR="009946CB" w:rsidRPr="00BC4DD4">
              <w:rPr>
                <w:rFonts w:ascii="Calibri" w:eastAsia="Times New Roman" w:hAnsi="Calibri"/>
                <w:color w:val="000000"/>
                <w:sz w:val="18"/>
                <w:szCs w:val="18"/>
                <w:lang w:eastAsia="es-CL"/>
              </w:rPr>
              <w:t>flo</w:t>
            </w:r>
            <w:r w:rsidR="00BC4DD4">
              <w:rPr>
                <w:rFonts w:ascii="Calibri" w:eastAsia="Times New Roman" w:hAnsi="Calibri"/>
                <w:color w:val="000000"/>
                <w:sz w:val="18"/>
                <w:szCs w:val="18"/>
                <w:lang w:eastAsia="es-CL"/>
              </w:rPr>
              <w:t>ramiento de agua asociada a la Q</w:t>
            </w:r>
            <w:r w:rsidR="009946CB" w:rsidRPr="00BC4DD4">
              <w:rPr>
                <w:rFonts w:ascii="Calibri" w:eastAsia="Times New Roman" w:hAnsi="Calibri"/>
                <w:color w:val="000000"/>
                <w:sz w:val="18"/>
                <w:szCs w:val="18"/>
                <w:lang w:eastAsia="es-CL"/>
              </w:rPr>
              <w:t>uebrada</w:t>
            </w:r>
            <w:r w:rsidR="00BC4DD4">
              <w:rPr>
                <w:rFonts w:ascii="Calibri" w:eastAsia="Times New Roman" w:hAnsi="Calibri"/>
                <w:color w:val="000000"/>
                <w:sz w:val="18"/>
                <w:szCs w:val="18"/>
                <w:lang w:eastAsia="es-CL"/>
              </w:rPr>
              <w:t xml:space="preserve"> Los Terneros</w:t>
            </w:r>
            <w:r w:rsidR="009946CB" w:rsidRPr="00BC4DD4">
              <w:rPr>
                <w:rFonts w:ascii="Calibri" w:eastAsia="Times New Roman" w:hAnsi="Calibri"/>
                <w:color w:val="000000"/>
                <w:sz w:val="18"/>
                <w:szCs w:val="18"/>
                <w:lang w:eastAsia="es-CL"/>
              </w:rPr>
              <w:t>, el cual forma una pequeña laguna con flora y fauna</w:t>
            </w:r>
            <w:r w:rsidR="00BC4DD4">
              <w:rPr>
                <w:rFonts w:ascii="Calibri" w:eastAsia="Times New Roman" w:hAnsi="Calibri"/>
                <w:color w:val="000000"/>
                <w:sz w:val="18"/>
                <w:szCs w:val="18"/>
                <w:lang w:eastAsia="es-CL"/>
              </w:rPr>
              <w:t>.</w:t>
            </w:r>
          </w:p>
        </w:tc>
      </w:tr>
      <w:tr w:rsidR="00BC4DD4" w:rsidRPr="00334D2C" w14:paraId="23C5343A" w14:textId="77777777" w:rsidTr="009F7201">
        <w:trPr>
          <w:trHeight w:val="208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E13AC49" w14:textId="55421075" w:rsidR="00BC4DD4" w:rsidRPr="00F018F7" w:rsidRDefault="00BC4DD4" w:rsidP="009F7201">
            <w:pPr>
              <w:jc w:val="center"/>
              <w:rPr>
                <w:noProof/>
                <w:lang w:eastAsia="es-CL"/>
              </w:rPr>
            </w:pPr>
            <w:r>
              <w:rPr>
                <w:noProof/>
                <w:lang w:eastAsia="es-CL"/>
              </w:rPr>
              <w:t xml:space="preserve">  </w:t>
            </w:r>
            <w:r>
              <w:rPr>
                <w:noProof/>
                <w:lang w:eastAsia="es-CL"/>
              </w:rPr>
              <w:drawing>
                <wp:inline distT="0" distB="0" distL="0" distR="0" wp14:anchorId="627E429A" wp14:editId="6E87B42E">
                  <wp:extent cx="6017600" cy="1319717"/>
                  <wp:effectExtent l="0" t="0" r="254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44169" cy="1325544"/>
                          </a:xfrm>
                          <a:prstGeom prst="rect">
                            <a:avLst/>
                          </a:prstGeom>
                        </pic:spPr>
                      </pic:pic>
                    </a:graphicData>
                  </a:graphic>
                </wp:inline>
              </w:drawing>
            </w:r>
          </w:p>
        </w:tc>
      </w:tr>
      <w:tr w:rsidR="00BC4DD4" w:rsidRPr="00334D2C" w14:paraId="57AFAA54" w14:textId="77777777" w:rsidTr="009F7201">
        <w:trPr>
          <w:trHeight w:val="300"/>
        </w:trPr>
        <w:tc>
          <w:tcPr>
            <w:tcW w:w="946" w:type="pct"/>
            <w:tcBorders>
              <w:top w:val="single" w:sz="4" w:space="0" w:color="auto"/>
              <w:left w:val="single" w:sz="4" w:space="0" w:color="auto"/>
              <w:bottom w:val="single" w:sz="4" w:space="0" w:color="auto"/>
              <w:right w:val="nil"/>
            </w:tcBorders>
            <w:shd w:val="clear" w:color="auto" w:fill="auto"/>
            <w:noWrap/>
            <w:vAlign w:val="center"/>
            <w:hideMark/>
          </w:tcPr>
          <w:p w14:paraId="5F716864" w14:textId="35E1A1AB" w:rsidR="00BC4DD4" w:rsidRPr="00D30B02" w:rsidRDefault="00D30B02" w:rsidP="009F7201">
            <w:pPr>
              <w:rPr>
                <w:rFonts w:eastAsia="Times New Roman"/>
                <w:b/>
                <w:color w:val="000000"/>
                <w:sz w:val="18"/>
                <w:szCs w:val="20"/>
                <w:lang w:eastAsia="es-CL"/>
              </w:rPr>
            </w:pPr>
            <w:r w:rsidRPr="00D30B02">
              <w:rPr>
                <w:b/>
                <w:sz w:val="18"/>
                <w:szCs w:val="20"/>
              </w:rPr>
              <w:t>Fotografía 23</w:t>
            </w:r>
          </w:p>
        </w:tc>
        <w:tc>
          <w:tcPr>
            <w:tcW w:w="4054"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BE9D92" w14:textId="77777777" w:rsidR="00BC4DD4" w:rsidRPr="00334D2C" w:rsidRDefault="00BC4DD4" w:rsidP="009F7201">
            <w:pPr>
              <w:jc w:val="right"/>
              <w:rPr>
                <w:rFonts w:eastAsia="Times New Roman"/>
                <w:b/>
                <w:color w:val="000000"/>
                <w:sz w:val="18"/>
                <w:szCs w:val="20"/>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r>
      <w:tr w:rsidR="00BC4DD4" w:rsidRPr="00334D2C" w14:paraId="1F03DF90" w14:textId="77777777" w:rsidTr="009F7201">
        <w:trPr>
          <w:trHeight w:val="300"/>
        </w:trPr>
        <w:tc>
          <w:tcPr>
            <w:tcW w:w="16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262C84" w14:textId="77777777" w:rsidR="00BC4DD4" w:rsidRPr="00D30B02" w:rsidRDefault="00BC4DD4" w:rsidP="00BC4DD4">
            <w:pPr>
              <w:jc w:val="left"/>
              <w:rPr>
                <w:rFonts w:ascii="Calibri" w:eastAsia="Times New Roman" w:hAnsi="Calibri"/>
                <w:b/>
                <w:color w:val="000000"/>
                <w:sz w:val="18"/>
                <w:szCs w:val="18"/>
                <w:lang w:eastAsia="es-CL"/>
              </w:rPr>
            </w:pPr>
            <w:r w:rsidRPr="00D30B02">
              <w:rPr>
                <w:rFonts w:eastAsia="Times New Roman"/>
                <w:b/>
                <w:color w:val="000000"/>
                <w:sz w:val="18"/>
                <w:szCs w:val="18"/>
                <w:lang w:eastAsia="es-CL"/>
              </w:rPr>
              <w:t>Coordenadas WGS84</w:t>
            </w:r>
          </w:p>
        </w:tc>
        <w:tc>
          <w:tcPr>
            <w:tcW w:w="198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88668D2" w14:textId="699200E0" w:rsidR="00BC4DD4" w:rsidRPr="00334D2C" w:rsidRDefault="00BC4DD4" w:rsidP="00BC4DD4">
            <w:pPr>
              <w:jc w:val="left"/>
              <w:rPr>
                <w:rFonts w:eastAsia="Times New Roman"/>
                <w:b/>
                <w:color w:val="000000"/>
                <w:sz w:val="18"/>
                <w:szCs w:val="18"/>
                <w:lang w:eastAsia="es-CL"/>
              </w:rPr>
            </w:pPr>
            <w:r w:rsidRPr="00334D2C">
              <w:rPr>
                <w:rFonts w:ascii="Calibri" w:eastAsia="Times New Roman" w:hAnsi="Calibri"/>
                <w:b/>
                <w:color w:val="000000"/>
                <w:sz w:val="18"/>
                <w:szCs w:val="18"/>
                <w:lang w:eastAsia="es-CL"/>
              </w:rPr>
              <w:t xml:space="preserve">Norte: </w:t>
            </w:r>
            <w:r w:rsidRPr="00252506">
              <w:rPr>
                <w:rFonts w:ascii="Calibri" w:eastAsia="Times New Roman" w:hAnsi="Calibri"/>
                <w:b/>
                <w:color w:val="000000"/>
                <w:sz w:val="18"/>
                <w:szCs w:val="18"/>
                <w:lang w:eastAsia="es-CL"/>
              </w:rPr>
              <w:t>7</w:t>
            </w:r>
            <w:r>
              <w:rPr>
                <w:rFonts w:ascii="Calibri" w:eastAsia="Times New Roman" w:hAnsi="Calibri"/>
                <w:b/>
                <w:color w:val="000000"/>
                <w:sz w:val="18"/>
                <w:szCs w:val="18"/>
                <w:lang w:eastAsia="es-CL"/>
              </w:rPr>
              <w:t>.</w:t>
            </w:r>
            <w:r w:rsidRPr="00252506">
              <w:rPr>
                <w:rFonts w:ascii="Calibri" w:eastAsia="Times New Roman" w:hAnsi="Calibri"/>
                <w:b/>
                <w:color w:val="000000"/>
                <w:sz w:val="18"/>
                <w:szCs w:val="18"/>
                <w:lang w:eastAsia="es-CL"/>
              </w:rPr>
              <w:t>032</w:t>
            </w:r>
            <w:r>
              <w:rPr>
                <w:rFonts w:ascii="Calibri" w:eastAsia="Times New Roman" w:hAnsi="Calibri"/>
                <w:b/>
                <w:color w:val="000000"/>
                <w:sz w:val="18"/>
                <w:szCs w:val="18"/>
                <w:lang w:eastAsia="es-CL"/>
              </w:rPr>
              <w:t>.</w:t>
            </w:r>
            <w:r w:rsidRPr="00252506">
              <w:rPr>
                <w:rFonts w:ascii="Calibri" w:eastAsia="Times New Roman" w:hAnsi="Calibri"/>
                <w:b/>
                <w:color w:val="000000"/>
                <w:sz w:val="18"/>
                <w:szCs w:val="18"/>
                <w:lang w:eastAsia="es-CL"/>
              </w:rPr>
              <w:t>582</w:t>
            </w:r>
          </w:p>
        </w:tc>
        <w:tc>
          <w:tcPr>
            <w:tcW w:w="1356" w:type="pct"/>
            <w:gridSpan w:val="2"/>
            <w:tcBorders>
              <w:top w:val="single" w:sz="4" w:space="0" w:color="auto"/>
              <w:left w:val="nil"/>
              <w:bottom w:val="single" w:sz="4" w:space="0" w:color="auto"/>
              <w:right w:val="single" w:sz="4" w:space="0" w:color="000000"/>
            </w:tcBorders>
            <w:shd w:val="clear" w:color="auto" w:fill="auto"/>
            <w:noWrap/>
            <w:vAlign w:val="center"/>
          </w:tcPr>
          <w:p w14:paraId="777001D9" w14:textId="10DCBBF6" w:rsidR="00BC4DD4" w:rsidRPr="00334D2C" w:rsidRDefault="00BC4DD4" w:rsidP="00BC4DD4">
            <w:pPr>
              <w:jc w:val="left"/>
              <w:rPr>
                <w:rFonts w:ascii="Calibri" w:eastAsia="Times New Roman" w:hAnsi="Calibri"/>
                <w:b/>
                <w:color w:val="000000"/>
                <w:sz w:val="18"/>
                <w:szCs w:val="18"/>
                <w:lang w:eastAsia="es-CL"/>
              </w:rPr>
            </w:pPr>
            <w:r w:rsidRPr="00334D2C">
              <w:rPr>
                <w:rFonts w:ascii="Calibri" w:eastAsia="Times New Roman" w:hAnsi="Calibri"/>
                <w:b/>
                <w:color w:val="000000"/>
                <w:sz w:val="18"/>
                <w:szCs w:val="18"/>
                <w:lang w:eastAsia="es-CL"/>
              </w:rPr>
              <w:t xml:space="preserve">Este: </w:t>
            </w:r>
            <w:r w:rsidRPr="00252506">
              <w:rPr>
                <w:rFonts w:ascii="Calibri" w:eastAsia="Times New Roman" w:hAnsi="Calibri"/>
                <w:b/>
                <w:color w:val="000000"/>
                <w:sz w:val="18"/>
                <w:szCs w:val="18"/>
                <w:lang w:eastAsia="es-CL"/>
              </w:rPr>
              <w:t>474</w:t>
            </w:r>
            <w:r>
              <w:rPr>
                <w:rFonts w:ascii="Calibri" w:eastAsia="Times New Roman" w:hAnsi="Calibri"/>
                <w:b/>
                <w:color w:val="000000"/>
                <w:sz w:val="18"/>
                <w:szCs w:val="18"/>
                <w:lang w:eastAsia="es-CL"/>
              </w:rPr>
              <w:t>.</w:t>
            </w:r>
            <w:r w:rsidRPr="00252506">
              <w:rPr>
                <w:rFonts w:ascii="Calibri" w:eastAsia="Times New Roman" w:hAnsi="Calibri"/>
                <w:b/>
                <w:color w:val="000000"/>
                <w:sz w:val="18"/>
                <w:szCs w:val="18"/>
                <w:lang w:eastAsia="es-CL"/>
              </w:rPr>
              <w:t>483</w:t>
            </w:r>
          </w:p>
        </w:tc>
      </w:tr>
      <w:tr w:rsidR="00BC4DD4" w:rsidRPr="00334D2C" w14:paraId="286AC44B" w14:textId="77777777" w:rsidTr="009F7201">
        <w:trPr>
          <w:trHeight w:val="528"/>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hideMark/>
          </w:tcPr>
          <w:p w14:paraId="7F7A0605" w14:textId="77777777" w:rsidR="00BC4DD4" w:rsidRDefault="00BC4DD4" w:rsidP="009F7201">
            <w:pPr>
              <w:spacing w:before="120" w:after="120"/>
              <w:rPr>
                <w:rFonts w:ascii="Calibri" w:eastAsia="Times New Roman" w:hAnsi="Calibri"/>
                <w:color w:val="000000"/>
                <w:sz w:val="18"/>
                <w:szCs w:val="18"/>
                <w:lang w:eastAsia="es-CL"/>
              </w:rPr>
            </w:pPr>
            <w:r w:rsidRPr="00D30B02">
              <w:rPr>
                <w:rFonts w:ascii="Calibri" w:eastAsia="Times New Roman" w:hAnsi="Calibri"/>
                <w:b/>
                <w:color w:val="000000"/>
                <w:sz w:val="18"/>
                <w:szCs w:val="18"/>
                <w:lang w:eastAsia="es-CL"/>
              </w:rPr>
              <w:t xml:space="preserve">Descripción Medio de Prueba: </w:t>
            </w:r>
            <w:r w:rsidRPr="00D30B02">
              <w:rPr>
                <w:rFonts w:ascii="Calibri" w:eastAsia="Times New Roman" w:hAnsi="Calibri"/>
                <w:color w:val="000000"/>
                <w:sz w:val="18"/>
                <w:szCs w:val="18"/>
                <w:lang w:eastAsia="es-CL"/>
              </w:rPr>
              <w:t>Obra de intervención de cauce en la Quebrada La Coipa, denominada Embalse La Azufrera Antigua, la cual se encontraba aguas abajo del Acueducto de Maricunga.</w:t>
            </w:r>
          </w:p>
          <w:p w14:paraId="0745EF73" w14:textId="77777777" w:rsidR="00A43FDC" w:rsidRDefault="00A43FDC" w:rsidP="009F7201">
            <w:pPr>
              <w:spacing w:before="120" w:after="120"/>
              <w:rPr>
                <w:rFonts w:ascii="Calibri" w:eastAsia="Times New Roman" w:hAnsi="Calibri"/>
                <w:color w:val="000000"/>
                <w:sz w:val="18"/>
                <w:szCs w:val="18"/>
                <w:lang w:eastAsia="es-CL"/>
              </w:rPr>
            </w:pPr>
          </w:p>
          <w:p w14:paraId="625F1615" w14:textId="77777777" w:rsidR="00A43FDC" w:rsidRDefault="00A43FDC" w:rsidP="009F7201">
            <w:pPr>
              <w:spacing w:before="120" w:after="120"/>
              <w:rPr>
                <w:rFonts w:ascii="Calibri" w:eastAsia="Times New Roman" w:hAnsi="Calibri"/>
                <w:color w:val="000000"/>
                <w:sz w:val="18"/>
                <w:szCs w:val="18"/>
                <w:lang w:eastAsia="es-CL"/>
              </w:rPr>
            </w:pPr>
          </w:p>
          <w:p w14:paraId="72A4695B" w14:textId="27B1AAB8" w:rsidR="00A43FDC" w:rsidRPr="00D30B02" w:rsidRDefault="00A43FDC" w:rsidP="009F7201">
            <w:pPr>
              <w:spacing w:before="120" w:after="120"/>
              <w:rPr>
                <w:rFonts w:ascii="Calibri" w:eastAsia="Times New Roman" w:hAnsi="Calibri"/>
                <w:color w:val="000000"/>
                <w:sz w:val="18"/>
                <w:szCs w:val="18"/>
                <w:lang w:eastAsia="es-CL"/>
              </w:rPr>
            </w:pPr>
          </w:p>
        </w:tc>
      </w:tr>
      <w:tr w:rsidR="00A43FDC" w:rsidRPr="00334D2C" w14:paraId="603CB3CD" w14:textId="77777777" w:rsidTr="00FF500E">
        <w:trPr>
          <w:trHeight w:val="12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D46CD3F" w14:textId="77777777" w:rsidR="00A43FDC" w:rsidRPr="00C70977" w:rsidRDefault="00A43FDC" w:rsidP="00FF500E">
            <w:pPr>
              <w:jc w:val="center"/>
              <w:rPr>
                <w:b/>
                <w:noProof/>
                <w:sz w:val="20"/>
                <w:szCs w:val="20"/>
                <w:lang w:eastAsia="es-CL"/>
              </w:rPr>
            </w:pPr>
            <w:r w:rsidRPr="00C70977">
              <w:rPr>
                <w:b/>
                <w:noProof/>
                <w:sz w:val="20"/>
                <w:szCs w:val="20"/>
                <w:lang w:eastAsia="es-CL"/>
              </w:rPr>
              <w:lastRenderedPageBreak/>
              <w:t>Registros</w:t>
            </w:r>
          </w:p>
        </w:tc>
      </w:tr>
      <w:tr w:rsidR="000726B1" w:rsidRPr="00334D2C" w14:paraId="5ACF649B" w14:textId="77777777" w:rsidTr="0024384E">
        <w:trPr>
          <w:trHeight w:val="208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38B1C75" w14:textId="77777777" w:rsidR="000726B1" w:rsidRPr="00D30B02" w:rsidRDefault="000726B1" w:rsidP="0024384E">
            <w:pPr>
              <w:jc w:val="center"/>
              <w:rPr>
                <w:noProof/>
                <w:lang w:eastAsia="es-CL"/>
              </w:rPr>
            </w:pPr>
            <w:r w:rsidRPr="00D30B02">
              <w:rPr>
                <w:noProof/>
                <w:lang w:eastAsia="es-CL"/>
              </w:rPr>
              <w:t xml:space="preserve">  </w:t>
            </w:r>
            <w:r w:rsidRPr="00D30B02">
              <w:rPr>
                <w:noProof/>
                <w:lang w:eastAsia="es-CL"/>
              </w:rPr>
              <w:drawing>
                <wp:inline distT="0" distB="0" distL="0" distR="0" wp14:anchorId="2489981F" wp14:editId="4D9DA844">
                  <wp:extent cx="6283911" cy="1377376"/>
                  <wp:effectExtent l="0" t="0" r="317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32165" cy="1387953"/>
                          </a:xfrm>
                          <a:prstGeom prst="rect">
                            <a:avLst/>
                          </a:prstGeom>
                        </pic:spPr>
                      </pic:pic>
                    </a:graphicData>
                  </a:graphic>
                </wp:inline>
              </w:drawing>
            </w:r>
          </w:p>
        </w:tc>
      </w:tr>
      <w:tr w:rsidR="000726B1" w:rsidRPr="00334D2C" w14:paraId="08ED4262" w14:textId="77777777" w:rsidTr="0024384E">
        <w:trPr>
          <w:trHeight w:val="300"/>
        </w:trPr>
        <w:tc>
          <w:tcPr>
            <w:tcW w:w="946" w:type="pct"/>
            <w:tcBorders>
              <w:top w:val="single" w:sz="4" w:space="0" w:color="auto"/>
              <w:left w:val="single" w:sz="4" w:space="0" w:color="auto"/>
              <w:bottom w:val="single" w:sz="4" w:space="0" w:color="auto"/>
              <w:right w:val="nil"/>
            </w:tcBorders>
            <w:shd w:val="clear" w:color="auto" w:fill="auto"/>
            <w:noWrap/>
            <w:vAlign w:val="center"/>
            <w:hideMark/>
          </w:tcPr>
          <w:p w14:paraId="61537FAC" w14:textId="2C320F0E" w:rsidR="000726B1" w:rsidRPr="00D30B02" w:rsidRDefault="00D30B02" w:rsidP="0024384E">
            <w:pPr>
              <w:rPr>
                <w:rFonts w:eastAsia="Times New Roman"/>
                <w:b/>
                <w:color w:val="000000"/>
                <w:sz w:val="18"/>
                <w:szCs w:val="20"/>
                <w:lang w:eastAsia="es-CL"/>
              </w:rPr>
            </w:pPr>
            <w:r w:rsidRPr="00D30B02">
              <w:rPr>
                <w:b/>
                <w:sz w:val="18"/>
                <w:szCs w:val="20"/>
              </w:rPr>
              <w:t>Fotografía 24</w:t>
            </w:r>
          </w:p>
        </w:tc>
        <w:tc>
          <w:tcPr>
            <w:tcW w:w="4054"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55E2DE" w14:textId="77777777" w:rsidR="000726B1" w:rsidRPr="00334D2C" w:rsidRDefault="000726B1" w:rsidP="0024384E">
            <w:pPr>
              <w:jc w:val="right"/>
              <w:rPr>
                <w:rFonts w:eastAsia="Times New Roman"/>
                <w:b/>
                <w:color w:val="000000"/>
                <w:sz w:val="18"/>
                <w:szCs w:val="20"/>
                <w:lang w:eastAsia="es-CL"/>
              </w:rPr>
            </w:pPr>
            <w:r w:rsidRPr="00334D2C">
              <w:rPr>
                <w:rFonts w:eastAsia="Times New Roman"/>
                <w:b/>
                <w:color w:val="000000"/>
                <w:sz w:val="18"/>
                <w:szCs w:val="20"/>
                <w:lang w:eastAsia="es-CL"/>
              </w:rPr>
              <w:t xml:space="preserve">Fecha: </w:t>
            </w:r>
            <w:r>
              <w:rPr>
                <w:rFonts w:eastAsia="Times New Roman"/>
                <w:b/>
                <w:color w:val="000000"/>
                <w:sz w:val="18"/>
                <w:szCs w:val="20"/>
                <w:lang w:eastAsia="es-CL"/>
              </w:rPr>
              <w:t>18 de marzo de 2015</w:t>
            </w:r>
          </w:p>
        </w:tc>
      </w:tr>
      <w:tr w:rsidR="000726B1" w:rsidRPr="00334D2C" w14:paraId="4CC8C475" w14:textId="77777777" w:rsidTr="0024384E">
        <w:trPr>
          <w:trHeight w:val="300"/>
        </w:trPr>
        <w:tc>
          <w:tcPr>
            <w:tcW w:w="16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185404" w14:textId="77777777" w:rsidR="000726B1" w:rsidRPr="00791140" w:rsidRDefault="000726B1" w:rsidP="0024384E">
            <w:pPr>
              <w:jc w:val="left"/>
              <w:rPr>
                <w:rFonts w:ascii="Calibri" w:eastAsia="Times New Roman" w:hAnsi="Calibri"/>
                <w:b/>
                <w:color w:val="000000"/>
                <w:sz w:val="18"/>
                <w:szCs w:val="18"/>
                <w:lang w:eastAsia="es-CL"/>
              </w:rPr>
            </w:pPr>
            <w:r w:rsidRPr="00334D2C">
              <w:rPr>
                <w:rFonts w:eastAsia="Times New Roman"/>
                <w:b/>
                <w:color w:val="000000"/>
                <w:sz w:val="18"/>
                <w:szCs w:val="18"/>
                <w:lang w:eastAsia="es-CL"/>
              </w:rPr>
              <w:t>Coordenadas WGS84</w:t>
            </w:r>
          </w:p>
        </w:tc>
        <w:tc>
          <w:tcPr>
            <w:tcW w:w="198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D5BC995" w14:textId="77777777" w:rsidR="000726B1" w:rsidRPr="00334D2C" w:rsidRDefault="000726B1" w:rsidP="0024384E">
            <w:pPr>
              <w:jc w:val="left"/>
              <w:rPr>
                <w:rFonts w:eastAsia="Times New Roman"/>
                <w:b/>
                <w:color w:val="000000"/>
                <w:sz w:val="18"/>
                <w:szCs w:val="18"/>
                <w:lang w:eastAsia="es-CL"/>
              </w:rPr>
            </w:pPr>
            <w:r w:rsidRPr="00791140">
              <w:rPr>
                <w:rFonts w:ascii="Calibri" w:eastAsia="Times New Roman" w:hAnsi="Calibri"/>
                <w:b/>
                <w:color w:val="000000"/>
                <w:sz w:val="18"/>
                <w:szCs w:val="18"/>
                <w:lang w:eastAsia="es-CL"/>
              </w:rPr>
              <w:t>Norte: 7</w:t>
            </w:r>
            <w:r>
              <w:rPr>
                <w:rFonts w:ascii="Calibri" w:eastAsia="Times New Roman" w:hAnsi="Calibri"/>
                <w:b/>
                <w:color w:val="000000"/>
                <w:sz w:val="18"/>
                <w:szCs w:val="18"/>
                <w:lang w:eastAsia="es-CL"/>
              </w:rPr>
              <w:t>.</w:t>
            </w:r>
            <w:r w:rsidRPr="00791140">
              <w:rPr>
                <w:rFonts w:ascii="Calibri" w:eastAsia="Times New Roman" w:hAnsi="Calibri"/>
                <w:b/>
                <w:color w:val="000000"/>
                <w:sz w:val="18"/>
                <w:szCs w:val="18"/>
                <w:lang w:eastAsia="es-CL"/>
              </w:rPr>
              <w:t>031</w:t>
            </w:r>
            <w:r>
              <w:rPr>
                <w:rFonts w:ascii="Calibri" w:eastAsia="Times New Roman" w:hAnsi="Calibri"/>
                <w:b/>
                <w:color w:val="000000"/>
                <w:sz w:val="18"/>
                <w:szCs w:val="18"/>
                <w:lang w:eastAsia="es-CL"/>
              </w:rPr>
              <w:t>.</w:t>
            </w:r>
            <w:r w:rsidRPr="00791140">
              <w:rPr>
                <w:rFonts w:ascii="Calibri" w:eastAsia="Times New Roman" w:hAnsi="Calibri"/>
                <w:b/>
                <w:color w:val="000000"/>
                <w:sz w:val="18"/>
                <w:szCs w:val="18"/>
                <w:lang w:eastAsia="es-CL"/>
              </w:rPr>
              <w:t>529</w:t>
            </w:r>
          </w:p>
        </w:tc>
        <w:tc>
          <w:tcPr>
            <w:tcW w:w="1356" w:type="pct"/>
            <w:gridSpan w:val="2"/>
            <w:tcBorders>
              <w:top w:val="single" w:sz="4" w:space="0" w:color="auto"/>
              <w:left w:val="nil"/>
              <w:bottom w:val="single" w:sz="4" w:space="0" w:color="auto"/>
              <w:right w:val="single" w:sz="4" w:space="0" w:color="000000"/>
            </w:tcBorders>
            <w:shd w:val="clear" w:color="auto" w:fill="auto"/>
            <w:noWrap/>
            <w:vAlign w:val="center"/>
          </w:tcPr>
          <w:p w14:paraId="755158CE" w14:textId="77777777" w:rsidR="000726B1" w:rsidRPr="00334D2C" w:rsidRDefault="000726B1" w:rsidP="0024384E">
            <w:pPr>
              <w:jc w:val="left"/>
              <w:rPr>
                <w:rFonts w:ascii="Calibri" w:eastAsia="Times New Roman" w:hAnsi="Calibri"/>
                <w:b/>
                <w:color w:val="000000"/>
                <w:sz w:val="18"/>
                <w:szCs w:val="18"/>
                <w:lang w:eastAsia="es-CL"/>
              </w:rPr>
            </w:pPr>
            <w:r w:rsidRPr="00791140">
              <w:rPr>
                <w:rFonts w:ascii="Calibri" w:eastAsia="Times New Roman" w:hAnsi="Calibri"/>
                <w:b/>
                <w:color w:val="000000"/>
                <w:sz w:val="18"/>
                <w:szCs w:val="18"/>
                <w:lang w:eastAsia="es-CL"/>
              </w:rPr>
              <w:t>Este: 473</w:t>
            </w:r>
            <w:r>
              <w:rPr>
                <w:rFonts w:ascii="Calibri" w:eastAsia="Times New Roman" w:hAnsi="Calibri"/>
                <w:b/>
                <w:color w:val="000000"/>
                <w:sz w:val="18"/>
                <w:szCs w:val="18"/>
                <w:lang w:eastAsia="es-CL"/>
              </w:rPr>
              <w:t>.</w:t>
            </w:r>
            <w:r w:rsidRPr="00791140">
              <w:rPr>
                <w:rFonts w:ascii="Calibri" w:eastAsia="Times New Roman" w:hAnsi="Calibri"/>
                <w:b/>
                <w:color w:val="000000"/>
                <w:sz w:val="18"/>
                <w:szCs w:val="18"/>
                <w:lang w:eastAsia="es-CL"/>
              </w:rPr>
              <w:t>882</w:t>
            </w:r>
          </w:p>
        </w:tc>
      </w:tr>
      <w:tr w:rsidR="000726B1" w:rsidRPr="00334D2C" w14:paraId="348A10B6" w14:textId="77777777" w:rsidTr="0024384E">
        <w:trPr>
          <w:trHeight w:val="528"/>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hideMark/>
          </w:tcPr>
          <w:p w14:paraId="4D258C74" w14:textId="63880BE7" w:rsidR="000726B1" w:rsidRPr="00334D2C" w:rsidRDefault="000726B1" w:rsidP="0024384E">
            <w:pPr>
              <w:spacing w:before="120" w:after="120"/>
              <w:rPr>
                <w:rFonts w:ascii="Calibri" w:eastAsia="Times New Roman" w:hAnsi="Calibri"/>
                <w:color w:val="000000"/>
                <w:sz w:val="18"/>
                <w:szCs w:val="18"/>
                <w:lang w:eastAsia="es-CL"/>
              </w:rPr>
            </w:pPr>
            <w:r w:rsidRPr="00334D2C">
              <w:rPr>
                <w:rFonts w:ascii="Calibri" w:eastAsia="Times New Roman" w:hAnsi="Calibri"/>
                <w:b/>
                <w:color w:val="000000"/>
                <w:sz w:val="18"/>
                <w:szCs w:val="18"/>
                <w:lang w:eastAsia="es-CL"/>
              </w:rPr>
              <w:t>Descripción Medio de Prueba:</w:t>
            </w:r>
            <w:r>
              <w:rPr>
                <w:rFonts w:ascii="Calibri" w:eastAsia="Times New Roman" w:hAnsi="Calibri"/>
                <w:b/>
                <w:color w:val="000000"/>
                <w:sz w:val="18"/>
                <w:szCs w:val="18"/>
                <w:lang w:eastAsia="es-CL"/>
              </w:rPr>
              <w:t xml:space="preserve"> </w:t>
            </w:r>
            <w:r w:rsidRPr="00237F7F">
              <w:rPr>
                <w:rFonts w:ascii="Calibri" w:eastAsia="Times New Roman" w:hAnsi="Calibri"/>
                <w:color w:val="000000"/>
                <w:sz w:val="18"/>
                <w:szCs w:val="18"/>
                <w:lang w:eastAsia="es-CL"/>
              </w:rPr>
              <w:t xml:space="preserve">Desde el camino </w:t>
            </w:r>
            <w:r w:rsidR="00D05DF6">
              <w:rPr>
                <w:rFonts w:ascii="Calibri" w:eastAsia="Times New Roman" w:hAnsi="Calibri"/>
                <w:color w:val="000000"/>
                <w:sz w:val="18"/>
                <w:szCs w:val="18"/>
                <w:lang w:eastAsia="es-CL"/>
              </w:rPr>
              <w:t xml:space="preserve">que </w:t>
            </w:r>
            <w:r w:rsidRPr="00237F7F">
              <w:rPr>
                <w:rFonts w:ascii="Calibri" w:eastAsia="Times New Roman" w:hAnsi="Calibri"/>
                <w:color w:val="000000"/>
                <w:sz w:val="18"/>
                <w:szCs w:val="18"/>
                <w:lang w:eastAsia="es-CL"/>
              </w:rPr>
              <w:t>une las faenas La Coipa y Purén</w:t>
            </w:r>
            <w:r w:rsidRPr="00791140">
              <w:rPr>
                <w:rFonts w:ascii="Calibri" w:eastAsia="Times New Roman" w:hAnsi="Calibri"/>
                <w:color w:val="000000"/>
                <w:sz w:val="18"/>
                <w:szCs w:val="18"/>
                <w:lang w:eastAsia="es-CL"/>
              </w:rPr>
              <w:t>, se observó, obra de intervención de cauce en la Quebrada La Coipa, denominada Embalse Nuevo, la cual se encontraba aguas abajo del Embalse La Azufrera antigua.</w:t>
            </w:r>
          </w:p>
        </w:tc>
      </w:tr>
    </w:tbl>
    <w:p w14:paraId="50A6951E" w14:textId="77777777" w:rsidR="000C6367" w:rsidRPr="000C6367" w:rsidRDefault="000C6367" w:rsidP="000C6367"/>
    <w:tbl>
      <w:tblPr>
        <w:tblStyle w:val="Tablaconcuadrcula"/>
        <w:tblpPr w:leftFromText="141" w:rightFromText="141" w:vertAnchor="text" w:horzAnchor="margin" w:tblpY="153"/>
        <w:tblW w:w="5000" w:type="pct"/>
        <w:tblLook w:val="04A0" w:firstRow="1" w:lastRow="0" w:firstColumn="1" w:lastColumn="0" w:noHBand="0" w:noVBand="1"/>
      </w:tblPr>
      <w:tblGrid>
        <w:gridCol w:w="3830"/>
        <w:gridCol w:w="9958"/>
      </w:tblGrid>
      <w:tr w:rsidR="000C6367" w:rsidRPr="000C6367" w14:paraId="2AA9B734" w14:textId="77777777" w:rsidTr="009F7201">
        <w:trPr>
          <w:trHeight w:val="142"/>
        </w:trPr>
        <w:tc>
          <w:tcPr>
            <w:tcW w:w="1389" w:type="pct"/>
          </w:tcPr>
          <w:p w14:paraId="45798794" w14:textId="4A6C7295" w:rsidR="000C6367" w:rsidRPr="000C6367" w:rsidRDefault="000C6367" w:rsidP="000C6367">
            <w:pPr>
              <w:rPr>
                <w:sz w:val="22"/>
                <w:szCs w:val="22"/>
              </w:rPr>
            </w:pPr>
            <w:r>
              <w:rPr>
                <w:b/>
                <w:bCs/>
                <w:sz w:val="22"/>
                <w:szCs w:val="22"/>
              </w:rPr>
              <w:t>Otros hechos N° 2</w:t>
            </w:r>
          </w:p>
        </w:tc>
        <w:tc>
          <w:tcPr>
            <w:tcW w:w="3611" w:type="pct"/>
          </w:tcPr>
          <w:p w14:paraId="62532470" w14:textId="4371B1C5" w:rsidR="000C6367" w:rsidRPr="000C6367" w:rsidRDefault="000C6367" w:rsidP="000C6367">
            <w:pPr>
              <w:rPr>
                <w:sz w:val="22"/>
                <w:szCs w:val="22"/>
              </w:rPr>
            </w:pPr>
            <w:r>
              <w:rPr>
                <w:b/>
                <w:bCs/>
                <w:sz w:val="22"/>
                <w:szCs w:val="22"/>
              </w:rPr>
              <w:t>Gabinete</w:t>
            </w:r>
          </w:p>
        </w:tc>
      </w:tr>
      <w:tr w:rsidR="000C6367" w:rsidRPr="000C6367" w14:paraId="248EE38E" w14:textId="77777777" w:rsidTr="009F7201">
        <w:trPr>
          <w:trHeight w:val="627"/>
        </w:trPr>
        <w:tc>
          <w:tcPr>
            <w:tcW w:w="5000" w:type="pct"/>
            <w:gridSpan w:val="2"/>
          </w:tcPr>
          <w:p w14:paraId="4BE6098D" w14:textId="77777777" w:rsidR="000C6367" w:rsidRPr="000C6367" w:rsidRDefault="000C6367" w:rsidP="000C6367">
            <w:pPr>
              <w:rPr>
                <w:b/>
                <w:sz w:val="22"/>
                <w:szCs w:val="22"/>
              </w:rPr>
            </w:pPr>
          </w:p>
          <w:p w14:paraId="39F1A82F" w14:textId="5A76326D" w:rsidR="000C6367" w:rsidRPr="00A43FDC" w:rsidRDefault="00167D4A" w:rsidP="000C6367">
            <w:pPr>
              <w:spacing w:before="120" w:after="120" w:line="276" w:lineRule="auto"/>
              <w:rPr>
                <w:rFonts w:ascii="Calibri" w:hAnsi="Calibri" w:cs="Calibri"/>
                <w:b/>
                <w:sz w:val="22"/>
                <w:szCs w:val="22"/>
              </w:rPr>
            </w:pPr>
            <w:r>
              <w:rPr>
                <w:rFonts w:ascii="Calibri" w:hAnsi="Calibri" w:cs="Calibri"/>
                <w:b/>
                <w:sz w:val="22"/>
                <w:szCs w:val="22"/>
              </w:rPr>
              <w:t>Exigencia</w:t>
            </w:r>
            <w:r w:rsidR="000C6367" w:rsidRPr="00A43FDC">
              <w:rPr>
                <w:rFonts w:ascii="Calibri" w:hAnsi="Calibri" w:cs="Calibri"/>
                <w:b/>
                <w:sz w:val="22"/>
                <w:szCs w:val="22"/>
              </w:rPr>
              <w:t xml:space="preserve">: </w:t>
            </w:r>
          </w:p>
          <w:p w14:paraId="05CCB8A2" w14:textId="77777777" w:rsidR="000C6367" w:rsidRPr="00A43FDC" w:rsidRDefault="000C6367" w:rsidP="000C6367">
            <w:pPr>
              <w:spacing w:before="120" w:after="120" w:line="276" w:lineRule="auto"/>
              <w:rPr>
                <w:rFonts w:ascii="Calibri" w:hAnsi="Calibri" w:cs="Calibri"/>
                <w:b/>
                <w:sz w:val="22"/>
                <w:szCs w:val="22"/>
              </w:rPr>
            </w:pPr>
            <w:r w:rsidRPr="00A43FDC">
              <w:rPr>
                <w:rFonts w:ascii="Calibri" w:hAnsi="Calibri" w:cs="Calibri"/>
                <w:b/>
                <w:sz w:val="22"/>
                <w:szCs w:val="22"/>
              </w:rPr>
              <w:t xml:space="preserve">Resolución Exenta SMA N°037/2013. </w:t>
            </w:r>
          </w:p>
          <w:p w14:paraId="19D3C24C" w14:textId="77777777" w:rsidR="000C6367" w:rsidRPr="000C6367" w:rsidRDefault="000C6367" w:rsidP="000C6367">
            <w:pPr>
              <w:spacing w:before="120" w:after="120" w:line="276" w:lineRule="auto"/>
              <w:rPr>
                <w:b/>
                <w:sz w:val="22"/>
                <w:szCs w:val="22"/>
                <w:u w:val="single"/>
              </w:rPr>
            </w:pPr>
            <w:r w:rsidRPr="000C6367">
              <w:rPr>
                <w:b/>
                <w:sz w:val="22"/>
                <w:szCs w:val="22"/>
                <w:u w:val="single"/>
              </w:rPr>
              <w:t>Artículo Único.</w:t>
            </w:r>
          </w:p>
          <w:p w14:paraId="4E4AFFF9" w14:textId="6BD18DDC" w:rsidR="000C6367" w:rsidRPr="00167D4A" w:rsidRDefault="000C6367" w:rsidP="000C6367">
            <w:pPr>
              <w:rPr>
                <w:b/>
                <w:i/>
                <w:sz w:val="22"/>
                <w:szCs w:val="22"/>
              </w:rPr>
            </w:pPr>
            <w:r w:rsidRPr="00167D4A">
              <w:rPr>
                <w:i/>
                <w:sz w:val="22"/>
                <w:szCs w:val="22"/>
              </w:rPr>
              <w:t>Los reportes que requieran de muestreo, análisis y/o medición, que deban ser remitidos a la Superintendencia por parte de los sujetos fiscalizados, sea directamente o a través de terceros, para ser considerados válidos, deberán adjuntar la acreditación, certificación o autorización vigente ante un organismo de la administración del Estado o en el Sistema Nacional de Acreditación de la entidad que los ha generado</w:t>
            </w:r>
            <w:r w:rsidRPr="00167D4A">
              <w:rPr>
                <w:rFonts w:ascii="Calibri" w:hAnsi="Calibri" w:cs="Calibri"/>
                <w:i/>
                <w:sz w:val="22"/>
                <w:szCs w:val="22"/>
              </w:rPr>
              <w:t>.</w:t>
            </w:r>
          </w:p>
          <w:p w14:paraId="2E4AC74E" w14:textId="77777777" w:rsidR="000C6367" w:rsidRDefault="000C6367" w:rsidP="000C6367">
            <w:pPr>
              <w:rPr>
                <w:b/>
                <w:sz w:val="22"/>
                <w:szCs w:val="22"/>
              </w:rPr>
            </w:pPr>
          </w:p>
          <w:p w14:paraId="221A35EC" w14:textId="77777777" w:rsidR="000C6367" w:rsidRPr="000C6367" w:rsidRDefault="000C6367" w:rsidP="000C6367">
            <w:pPr>
              <w:rPr>
                <w:b/>
                <w:sz w:val="22"/>
                <w:szCs w:val="22"/>
              </w:rPr>
            </w:pPr>
            <w:r w:rsidRPr="000C6367">
              <w:rPr>
                <w:b/>
                <w:sz w:val="22"/>
                <w:szCs w:val="22"/>
              </w:rPr>
              <w:t xml:space="preserve">Resultado (s) examen de Información: </w:t>
            </w:r>
          </w:p>
          <w:p w14:paraId="62936BD5" w14:textId="77777777" w:rsidR="000C6367" w:rsidRPr="000C6367" w:rsidRDefault="000C6367" w:rsidP="000C6367">
            <w:pPr>
              <w:rPr>
                <w:b/>
                <w:sz w:val="22"/>
                <w:szCs w:val="22"/>
              </w:rPr>
            </w:pPr>
          </w:p>
          <w:p w14:paraId="65F9D7DF" w14:textId="6E6EDD0B" w:rsidR="00914565" w:rsidRPr="00A43FDC" w:rsidRDefault="00914565" w:rsidP="00914565">
            <w:pPr>
              <w:spacing w:after="100" w:line="276" w:lineRule="auto"/>
              <w:rPr>
                <w:color w:val="000000" w:themeColor="text1"/>
                <w:sz w:val="22"/>
                <w:szCs w:val="22"/>
              </w:rPr>
            </w:pPr>
            <w:r w:rsidRPr="00914565">
              <w:rPr>
                <w:sz w:val="22"/>
                <w:szCs w:val="22"/>
              </w:rPr>
              <w:t xml:space="preserve">El titular no remitió la acreditación, certificación o autorización vigente del laboratorio que realizó los análisis, ni los certificados originales de los resultados de monitoreo </w:t>
            </w:r>
            <w:r w:rsidR="00167D4A">
              <w:rPr>
                <w:sz w:val="22"/>
                <w:szCs w:val="22"/>
              </w:rPr>
              <w:t xml:space="preserve">y análisis </w:t>
            </w:r>
            <w:r w:rsidRPr="00914565">
              <w:rPr>
                <w:sz w:val="22"/>
                <w:szCs w:val="22"/>
              </w:rPr>
              <w:t>presentados a esta Superintendencia</w:t>
            </w:r>
            <w:r>
              <w:rPr>
                <w:sz w:val="22"/>
                <w:szCs w:val="22"/>
              </w:rPr>
              <w:t>, incluidos en los Hechos Constatados (HC) N</w:t>
            </w:r>
            <w:r w:rsidR="00E90F66">
              <w:rPr>
                <w:sz w:val="22"/>
                <w:szCs w:val="22"/>
              </w:rPr>
              <w:t>° 3</w:t>
            </w:r>
            <w:r w:rsidRPr="00914565">
              <w:rPr>
                <w:sz w:val="22"/>
                <w:szCs w:val="22"/>
              </w:rPr>
              <w:t xml:space="preserve"> (</w:t>
            </w:r>
            <w:r>
              <w:rPr>
                <w:sz w:val="22"/>
                <w:szCs w:val="22"/>
              </w:rPr>
              <w:t>P</w:t>
            </w:r>
            <w:r w:rsidRPr="00914565">
              <w:rPr>
                <w:sz w:val="22"/>
                <w:szCs w:val="22"/>
              </w:rPr>
              <w:t>orcentaje de retención de Hg en columnas</w:t>
            </w:r>
            <w:r>
              <w:rPr>
                <w:sz w:val="22"/>
                <w:szCs w:val="22"/>
              </w:rPr>
              <w:t xml:space="preserve"> y filtros</w:t>
            </w:r>
            <w:r w:rsidRPr="00914565">
              <w:rPr>
                <w:sz w:val="22"/>
                <w:szCs w:val="22"/>
              </w:rPr>
              <w:t xml:space="preserve">); </w:t>
            </w:r>
            <w:r>
              <w:rPr>
                <w:sz w:val="22"/>
                <w:szCs w:val="22"/>
              </w:rPr>
              <w:t>HC N° 4 (Monitoreo agua tratada); HC N° 8</w:t>
            </w:r>
            <w:r w:rsidRPr="00914565">
              <w:rPr>
                <w:sz w:val="22"/>
                <w:szCs w:val="22"/>
              </w:rPr>
              <w:t xml:space="preserve"> </w:t>
            </w:r>
            <w:r w:rsidR="00E90F66" w:rsidRPr="00914565">
              <w:rPr>
                <w:sz w:val="22"/>
                <w:szCs w:val="22"/>
              </w:rPr>
              <w:t>(Control</w:t>
            </w:r>
            <w:r w:rsidRPr="00914565">
              <w:rPr>
                <w:sz w:val="22"/>
                <w:szCs w:val="22"/>
              </w:rPr>
              <w:t xml:space="preserve"> de Hg en el ambiente (mg/m</w:t>
            </w:r>
            <w:r w:rsidRPr="00A43FDC">
              <w:rPr>
                <w:sz w:val="22"/>
                <w:szCs w:val="22"/>
                <w:vertAlign w:val="superscript"/>
              </w:rPr>
              <w:t>3</w:t>
            </w:r>
            <w:r w:rsidRPr="00914565">
              <w:rPr>
                <w:sz w:val="22"/>
                <w:szCs w:val="22"/>
              </w:rPr>
              <w:t>) Planta Abatidora y Regeneración)</w:t>
            </w:r>
            <w:r>
              <w:rPr>
                <w:sz w:val="22"/>
                <w:szCs w:val="22"/>
              </w:rPr>
              <w:t xml:space="preserve"> y</w:t>
            </w:r>
            <w:r w:rsidRPr="00914565">
              <w:rPr>
                <w:sz w:val="22"/>
                <w:szCs w:val="22"/>
              </w:rPr>
              <w:t xml:space="preserve"> </w:t>
            </w:r>
            <w:r w:rsidRPr="00A43FDC">
              <w:rPr>
                <w:color w:val="000000" w:themeColor="text1"/>
                <w:sz w:val="22"/>
                <w:szCs w:val="22"/>
              </w:rPr>
              <w:t>H</w:t>
            </w:r>
            <w:r w:rsidR="00A43FDC" w:rsidRPr="00A43FDC">
              <w:rPr>
                <w:color w:val="000000" w:themeColor="text1"/>
                <w:sz w:val="22"/>
                <w:szCs w:val="22"/>
              </w:rPr>
              <w:t xml:space="preserve">C N° 11 (Monitoreo asociado a los botaderos, </w:t>
            </w:r>
            <w:r w:rsidRPr="00A43FDC">
              <w:rPr>
                <w:color w:val="000000" w:themeColor="text1"/>
                <w:sz w:val="22"/>
                <w:szCs w:val="22"/>
              </w:rPr>
              <w:t>aguas superficiales).</w:t>
            </w:r>
          </w:p>
          <w:p w14:paraId="6AC50CF4" w14:textId="0B08A6F6" w:rsidR="000C6367" w:rsidRPr="000C6367" w:rsidRDefault="000C6367" w:rsidP="000C6367">
            <w:pPr>
              <w:rPr>
                <w:sz w:val="22"/>
                <w:szCs w:val="22"/>
              </w:rPr>
            </w:pPr>
          </w:p>
        </w:tc>
      </w:tr>
    </w:tbl>
    <w:p w14:paraId="00153986" w14:textId="2DAFE86D" w:rsidR="000C6367" w:rsidRDefault="000C6367" w:rsidP="000C6367"/>
    <w:p w14:paraId="507469CD" w14:textId="1B1EC3FB" w:rsidR="000C6367" w:rsidRDefault="000C6367" w:rsidP="000C6367"/>
    <w:p w14:paraId="1145F10A" w14:textId="77777777" w:rsidR="007015BE" w:rsidRPr="0025129B" w:rsidRDefault="007015BE" w:rsidP="00C958D0">
      <w:pPr>
        <w:pStyle w:val="Ttulo1"/>
      </w:pPr>
      <w:bookmarkStart w:id="131" w:name="_Toc352840404"/>
      <w:bookmarkStart w:id="132" w:name="_Toc352841464"/>
      <w:bookmarkStart w:id="133" w:name="_Toc390777042"/>
      <w:r w:rsidRPr="0025129B">
        <w:t>CONCLUSIONES.</w:t>
      </w:r>
      <w:bookmarkEnd w:id="131"/>
      <w:bookmarkEnd w:id="132"/>
      <w:bookmarkEnd w:id="133"/>
    </w:p>
    <w:p w14:paraId="433CCBB9" w14:textId="77777777" w:rsidR="00CE010E" w:rsidRPr="0025129B" w:rsidRDefault="00CE010E" w:rsidP="00893A4E">
      <w:pPr>
        <w:pStyle w:val="Prrafodelista"/>
        <w:ind w:left="0"/>
        <w:rPr>
          <w:rFonts w:cstheme="minorHAnsi"/>
          <w:b/>
          <w:sz w:val="14"/>
          <w:szCs w:val="24"/>
        </w:rPr>
      </w:pPr>
    </w:p>
    <w:p w14:paraId="0E604FCD" w14:textId="3E1876F6"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w:t>
      </w:r>
      <w:r w:rsidR="00212E4A">
        <w:rPr>
          <w:rFonts w:cstheme="minorHAnsi"/>
          <w:sz w:val="20"/>
          <w:szCs w:val="20"/>
        </w:rPr>
        <w:t>punto 3, se puede indicar que lo</w:t>
      </w:r>
      <w:r>
        <w:rPr>
          <w:rFonts w:cstheme="minorHAnsi"/>
          <w:sz w:val="20"/>
          <w:szCs w:val="20"/>
        </w:rPr>
        <w:t xml:space="preserve">s principales </w:t>
      </w:r>
      <w:r w:rsidR="00212E4A">
        <w:rPr>
          <w:rFonts w:cstheme="minorHAnsi"/>
          <w:sz w:val="20"/>
          <w:szCs w:val="20"/>
        </w:rPr>
        <w:t>hallazgos detectados s</w:t>
      </w:r>
      <w:r>
        <w:rPr>
          <w:rFonts w:cstheme="minorHAnsi"/>
          <w:sz w:val="20"/>
          <w:szCs w:val="20"/>
        </w:rPr>
        <w:t xml:space="preserve">e presentan a continuación. </w:t>
      </w:r>
      <w:r w:rsidR="00212E4A" w:rsidRPr="00212E4A">
        <w:rPr>
          <w:rFonts w:cstheme="minorHAnsi"/>
          <w:sz w:val="20"/>
          <w:szCs w:val="20"/>
        </w:rPr>
        <w:t xml:space="preserve">Respecto de los otros hechos </w:t>
      </w:r>
      <w:r w:rsidR="00212E4A">
        <w:rPr>
          <w:rFonts w:cstheme="minorHAnsi"/>
          <w:sz w:val="20"/>
          <w:szCs w:val="20"/>
        </w:rPr>
        <w:t xml:space="preserve">constatados, estos se </w:t>
      </w:r>
      <w:r w:rsidR="00E90F66">
        <w:rPr>
          <w:rFonts w:cstheme="minorHAnsi"/>
          <w:sz w:val="20"/>
          <w:szCs w:val="20"/>
        </w:rPr>
        <w:t>encuentran</w:t>
      </w:r>
      <w:r w:rsidR="00212E4A">
        <w:rPr>
          <w:rFonts w:cstheme="minorHAnsi"/>
          <w:sz w:val="20"/>
          <w:szCs w:val="20"/>
        </w:rPr>
        <w:t xml:space="preserve"> descrito</w:t>
      </w:r>
      <w:r>
        <w:rPr>
          <w:rFonts w:cstheme="minorHAnsi"/>
          <w:sz w:val="20"/>
          <w:szCs w:val="20"/>
        </w:rPr>
        <w:t>s en el acta de fiscalización ambiental</w:t>
      </w:r>
      <w:r w:rsidR="00F36F7C" w:rsidRPr="0025129B">
        <w:rPr>
          <w:rFonts w:cstheme="minorHAnsi"/>
          <w:sz w:val="20"/>
          <w:szCs w:val="20"/>
        </w:rPr>
        <w:t>:</w:t>
      </w:r>
    </w:p>
    <w:p w14:paraId="1FE22BEA"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2647"/>
        <w:gridCol w:w="5102"/>
        <w:gridCol w:w="4892"/>
      </w:tblGrid>
      <w:tr w:rsidR="008D6661" w:rsidRPr="0025129B" w14:paraId="19B246C9" w14:textId="77777777" w:rsidTr="00880100">
        <w:trPr>
          <w:trHeight w:val="395"/>
          <w:tblHeader/>
          <w:jc w:val="center"/>
        </w:trPr>
        <w:tc>
          <w:tcPr>
            <w:tcW w:w="416" w:type="pct"/>
            <w:shd w:val="clear" w:color="auto" w:fill="D9D9D9" w:themeFill="background1" w:themeFillShade="D9"/>
            <w:vAlign w:val="center"/>
          </w:tcPr>
          <w:p w14:paraId="42BB6B93"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960" w:type="pct"/>
            <w:shd w:val="clear" w:color="auto" w:fill="D9D9D9" w:themeFill="background1" w:themeFillShade="D9"/>
            <w:vAlign w:val="center"/>
          </w:tcPr>
          <w:p w14:paraId="2B1ACFC1"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850" w:type="pct"/>
            <w:shd w:val="clear" w:color="auto" w:fill="D9D9D9" w:themeFill="background1" w:themeFillShade="D9"/>
            <w:vAlign w:val="center"/>
          </w:tcPr>
          <w:p w14:paraId="3EA0E16D"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14:paraId="3CF4E2EC" w14:textId="4ED75447" w:rsidR="008D6661" w:rsidRPr="0025129B" w:rsidRDefault="00212E4A" w:rsidP="008D6661">
            <w:pPr>
              <w:jc w:val="center"/>
              <w:rPr>
                <w:rFonts w:cstheme="minorHAnsi"/>
                <w:b/>
              </w:rPr>
            </w:pPr>
            <w:r>
              <w:rPr>
                <w:rFonts w:cstheme="minorHAnsi"/>
                <w:b/>
                <w:szCs w:val="22"/>
              </w:rPr>
              <w:t>Hallazgos</w:t>
            </w:r>
          </w:p>
        </w:tc>
      </w:tr>
      <w:tr w:rsidR="008D6661" w:rsidRPr="0025129B" w14:paraId="26BDCBA5" w14:textId="77777777" w:rsidTr="00880100">
        <w:trPr>
          <w:jc w:val="center"/>
        </w:trPr>
        <w:tc>
          <w:tcPr>
            <w:tcW w:w="416" w:type="pct"/>
            <w:vAlign w:val="center"/>
          </w:tcPr>
          <w:p w14:paraId="675258B2" w14:textId="5C4CB587" w:rsidR="008D6661" w:rsidRPr="0023654D" w:rsidRDefault="004C5CCE" w:rsidP="009F2BD4">
            <w:pPr>
              <w:widowControl w:val="0"/>
              <w:overflowPunct w:val="0"/>
              <w:autoSpaceDE w:val="0"/>
              <w:autoSpaceDN w:val="0"/>
              <w:adjustRightInd w:val="0"/>
              <w:spacing w:after="120" w:line="285" w:lineRule="auto"/>
              <w:jc w:val="center"/>
              <w:rPr>
                <w:rFonts w:cstheme="minorHAnsi"/>
                <w:iCs/>
              </w:rPr>
            </w:pPr>
            <w:r w:rsidRPr="0023654D">
              <w:rPr>
                <w:rFonts w:cstheme="minorHAnsi"/>
                <w:iCs/>
              </w:rPr>
              <w:t>1</w:t>
            </w:r>
          </w:p>
        </w:tc>
        <w:tc>
          <w:tcPr>
            <w:tcW w:w="960" w:type="pct"/>
            <w:vAlign w:val="center"/>
          </w:tcPr>
          <w:p w14:paraId="2141528E" w14:textId="77777777" w:rsidR="004C5CCE" w:rsidRPr="0023654D" w:rsidRDefault="004C5CCE" w:rsidP="004C5CCE">
            <w:pPr>
              <w:pStyle w:val="Ttulo3"/>
              <w:numPr>
                <w:ilvl w:val="0"/>
                <w:numId w:val="0"/>
              </w:numPr>
              <w:outlineLvl w:val="2"/>
              <w:rPr>
                <w:b w:val="0"/>
                <w:sz w:val="20"/>
              </w:rPr>
            </w:pPr>
            <w:r w:rsidRPr="0023654D">
              <w:rPr>
                <w:b w:val="0"/>
                <w:sz w:val="20"/>
              </w:rPr>
              <w:t>Sistema de tratamiento de Quebrada La Coipa - Operación Sistema de tratamiento de Quebrada La Coipa.</w:t>
            </w:r>
          </w:p>
          <w:p w14:paraId="635D8B90" w14:textId="245FDD30" w:rsidR="004C5CCE" w:rsidRPr="0023654D" w:rsidRDefault="004C5CCE" w:rsidP="004C5CCE">
            <w:pPr>
              <w:pStyle w:val="Ttulo2"/>
              <w:numPr>
                <w:ilvl w:val="0"/>
                <w:numId w:val="0"/>
              </w:numPr>
              <w:ind w:left="576" w:hanging="576"/>
              <w:outlineLvl w:val="1"/>
              <w:rPr>
                <w:sz w:val="20"/>
              </w:rPr>
            </w:pPr>
          </w:p>
          <w:p w14:paraId="5D219009" w14:textId="77777777" w:rsidR="008D6661" w:rsidRPr="0023654D" w:rsidRDefault="008D6661" w:rsidP="009F2BD4">
            <w:pPr>
              <w:widowControl w:val="0"/>
              <w:overflowPunct w:val="0"/>
              <w:autoSpaceDE w:val="0"/>
              <w:autoSpaceDN w:val="0"/>
              <w:adjustRightInd w:val="0"/>
              <w:spacing w:after="120" w:line="285" w:lineRule="auto"/>
              <w:jc w:val="center"/>
              <w:rPr>
                <w:rFonts w:cstheme="minorHAnsi"/>
                <w:iCs/>
              </w:rPr>
            </w:pPr>
          </w:p>
        </w:tc>
        <w:tc>
          <w:tcPr>
            <w:tcW w:w="1850" w:type="pct"/>
            <w:vAlign w:val="center"/>
          </w:tcPr>
          <w:p w14:paraId="05DCECE4" w14:textId="2090376E" w:rsidR="004C5CCE" w:rsidRPr="0023654D" w:rsidRDefault="004C5CCE" w:rsidP="004C5CCE">
            <w:pPr>
              <w:widowControl w:val="0"/>
              <w:overflowPunct w:val="0"/>
              <w:autoSpaceDE w:val="0"/>
              <w:autoSpaceDN w:val="0"/>
              <w:adjustRightInd w:val="0"/>
              <w:spacing w:after="120"/>
              <w:rPr>
                <w:rFonts w:cstheme="minorHAnsi"/>
                <w:b/>
                <w:bCs/>
                <w:i/>
                <w:iCs/>
              </w:rPr>
            </w:pPr>
            <w:r w:rsidRPr="0023654D">
              <w:rPr>
                <w:rFonts w:cstheme="minorHAnsi"/>
                <w:b/>
                <w:bCs/>
              </w:rPr>
              <w:t xml:space="preserve">Considerando 3.6 Letra b). RCA 171/2007 </w:t>
            </w:r>
          </w:p>
          <w:p w14:paraId="7405C8D4" w14:textId="3EB0DD91" w:rsidR="004C5CCE" w:rsidRPr="0023654D" w:rsidRDefault="004C5CCE" w:rsidP="004C5CCE">
            <w:pPr>
              <w:widowControl w:val="0"/>
              <w:overflowPunct w:val="0"/>
              <w:autoSpaceDE w:val="0"/>
              <w:autoSpaceDN w:val="0"/>
              <w:adjustRightInd w:val="0"/>
              <w:spacing w:after="120"/>
              <w:rPr>
                <w:rFonts w:cstheme="minorHAnsi"/>
                <w:i/>
                <w:lang w:val="es-ES"/>
              </w:rPr>
            </w:pPr>
            <w:r w:rsidRPr="0023654D">
              <w:rPr>
                <w:rFonts w:cstheme="minorHAnsi"/>
                <w:i/>
                <w:lang w:val="es-ES"/>
              </w:rPr>
              <w:t>Fase II. Esta fase corresponde a la Etapa N°2. Est</w:t>
            </w:r>
            <w:r w:rsidR="00800A27">
              <w:rPr>
                <w:rFonts w:cstheme="minorHAnsi"/>
                <w:i/>
                <w:lang w:val="es-ES"/>
              </w:rPr>
              <w:t>á</w:t>
            </w:r>
            <w:r w:rsidRPr="0023654D">
              <w:rPr>
                <w:rFonts w:cstheme="minorHAnsi"/>
                <w:i/>
                <w:lang w:val="es-ES"/>
              </w:rPr>
              <w:t xml:space="preserve"> constituida por las bombas 85, 86, 87, 88, 98 y 99, cuyo objetivo es captar el agua natural, libre de mercurio, en la parte superior de la quebrada. El agua es enviada hacia un estanque de 120.000 lts, a una tasa de 1.5 L/seg. Además de este flujo, el estanque recibe otro flujo superficial denominado Azufrera, que es captado desde una bocatoma ubicada a 5 Km. aproximadamente aguas arriba y que se conduce mediante cañerías. Las aguas colectadas en el estanque son conducidas mediante una tubería a los pozos de inyección 118, 119, 162, 163, 164, 165, 167 y a una zanja de infiltración con el objetivo de by-pasear la quebrada y evitar que el agua limpia entre en contacto con el agua con contenidos de mercurio. (…)</w:t>
            </w:r>
          </w:p>
          <w:p w14:paraId="6B9F8E45" w14:textId="23E16F72" w:rsidR="008D6661" w:rsidRPr="0023654D" w:rsidRDefault="004C5CCE" w:rsidP="004C5CCE">
            <w:pPr>
              <w:widowControl w:val="0"/>
              <w:overflowPunct w:val="0"/>
              <w:autoSpaceDE w:val="0"/>
              <w:autoSpaceDN w:val="0"/>
              <w:adjustRightInd w:val="0"/>
              <w:spacing w:after="120"/>
              <w:rPr>
                <w:rFonts w:cstheme="minorHAnsi"/>
              </w:rPr>
            </w:pPr>
            <w:r w:rsidRPr="0023654D">
              <w:rPr>
                <w:rFonts w:cstheme="minorHAnsi"/>
                <w:i/>
                <w:lang w:val="es-ES"/>
              </w:rPr>
              <w:t xml:space="preserve"> </w:t>
            </w:r>
          </w:p>
        </w:tc>
        <w:tc>
          <w:tcPr>
            <w:tcW w:w="1774" w:type="pct"/>
            <w:vAlign w:val="center"/>
          </w:tcPr>
          <w:p w14:paraId="6321E793" w14:textId="3723B94F" w:rsidR="008D6661" w:rsidRPr="0023654D" w:rsidRDefault="004C5CCE" w:rsidP="001B2CF7">
            <w:pPr>
              <w:widowControl w:val="0"/>
              <w:overflowPunct w:val="0"/>
              <w:autoSpaceDE w:val="0"/>
              <w:autoSpaceDN w:val="0"/>
              <w:adjustRightInd w:val="0"/>
              <w:spacing w:after="120"/>
              <w:rPr>
                <w:rFonts w:cstheme="minorHAnsi"/>
              </w:rPr>
            </w:pPr>
            <w:r w:rsidRPr="0023654D">
              <w:rPr>
                <w:rFonts w:cstheme="minorHAnsi"/>
              </w:rPr>
              <w:t>El agua superficial  libre de Hg proveniente de la Quebrada La Coipa</w:t>
            </w:r>
            <w:r w:rsidR="001B2CF7">
              <w:rPr>
                <w:rFonts w:cstheme="minorHAnsi"/>
              </w:rPr>
              <w:t>,</w:t>
            </w:r>
            <w:r w:rsidRPr="0023654D">
              <w:rPr>
                <w:rFonts w:cstheme="minorHAnsi"/>
              </w:rPr>
              <w:t xml:space="preserve"> es ca</w:t>
            </w:r>
            <w:r w:rsidR="00D05DF6">
              <w:rPr>
                <w:rFonts w:cstheme="minorHAnsi"/>
              </w:rPr>
              <w:t>ptada en el Embalse denominado N</w:t>
            </w:r>
            <w:r w:rsidRPr="0023654D">
              <w:rPr>
                <w:rFonts w:cstheme="minorHAnsi"/>
              </w:rPr>
              <w:t>uevo</w:t>
            </w:r>
            <w:r w:rsidR="001B2CF7">
              <w:rPr>
                <w:rFonts w:cstheme="minorHAnsi"/>
              </w:rPr>
              <w:t>,</w:t>
            </w:r>
            <w:r w:rsidRPr="0023654D">
              <w:rPr>
                <w:rFonts w:cstheme="minorHAnsi"/>
              </w:rPr>
              <w:t xml:space="preserve"> emplazado aproximadamente 1 km aguas a</w:t>
            </w:r>
            <w:r w:rsidR="00D05DF6">
              <w:rPr>
                <w:rFonts w:cstheme="minorHAnsi"/>
              </w:rPr>
              <w:t>rriba y no en el Embalse de la A</w:t>
            </w:r>
            <w:r w:rsidRPr="0023654D">
              <w:rPr>
                <w:rFonts w:cstheme="minorHAnsi"/>
              </w:rPr>
              <w:t xml:space="preserve">ntigua Azufrera emplazado aproximadamente 2 km aguas arriba, además dicha captación es enviada </w:t>
            </w:r>
            <w:r w:rsidR="0023654D">
              <w:rPr>
                <w:rFonts w:cstheme="minorHAnsi"/>
              </w:rPr>
              <w:t xml:space="preserve">directamente </w:t>
            </w:r>
            <w:r w:rsidRPr="0023654D">
              <w:rPr>
                <w:rFonts w:cstheme="minorHAnsi"/>
              </w:rPr>
              <w:t xml:space="preserve">a los pozos de infiltración de aguas naturales limpias emplazado aguas abajo de la segunda pantalla y no al estanque de acumulación de aguas naturales limpias emplazado en el sector de los pozos de captación. </w:t>
            </w:r>
          </w:p>
        </w:tc>
      </w:tr>
      <w:tr w:rsidR="008D6661" w:rsidRPr="0025129B" w14:paraId="6A017B26" w14:textId="77777777" w:rsidTr="00880100">
        <w:trPr>
          <w:jc w:val="center"/>
        </w:trPr>
        <w:tc>
          <w:tcPr>
            <w:tcW w:w="416" w:type="pct"/>
            <w:vAlign w:val="center"/>
          </w:tcPr>
          <w:p w14:paraId="5A3A393B" w14:textId="6A4B4C2C" w:rsidR="008D6661" w:rsidRPr="0023654D" w:rsidRDefault="00761EE6" w:rsidP="00F36F7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960" w:type="pct"/>
            <w:vAlign w:val="center"/>
          </w:tcPr>
          <w:p w14:paraId="2A863119" w14:textId="77777777" w:rsidR="004C5CCE" w:rsidRPr="00761EE6" w:rsidRDefault="004C5CCE" w:rsidP="00761EE6">
            <w:pPr>
              <w:widowControl w:val="0"/>
              <w:overflowPunct w:val="0"/>
              <w:autoSpaceDE w:val="0"/>
              <w:autoSpaceDN w:val="0"/>
              <w:adjustRightInd w:val="0"/>
              <w:spacing w:after="120" w:line="285" w:lineRule="auto"/>
              <w:jc w:val="center"/>
              <w:rPr>
                <w:rFonts w:cstheme="minorHAnsi"/>
                <w:iCs/>
              </w:rPr>
            </w:pPr>
            <w:r w:rsidRPr="00761EE6">
              <w:rPr>
                <w:rFonts w:cstheme="minorHAnsi"/>
                <w:iCs/>
              </w:rPr>
              <w:t>Sistema de tratamiento de Quebrada La Coipa - Operación Sistema de tratamiento de Quebrada La Coipa.</w:t>
            </w:r>
          </w:p>
          <w:p w14:paraId="06B2606F" w14:textId="77777777" w:rsidR="008D6661" w:rsidRPr="0023654D" w:rsidRDefault="008D6661" w:rsidP="00F36F7C">
            <w:pPr>
              <w:widowControl w:val="0"/>
              <w:overflowPunct w:val="0"/>
              <w:autoSpaceDE w:val="0"/>
              <w:autoSpaceDN w:val="0"/>
              <w:adjustRightInd w:val="0"/>
              <w:spacing w:after="120" w:line="285" w:lineRule="auto"/>
              <w:jc w:val="center"/>
              <w:rPr>
                <w:rFonts w:cstheme="minorHAnsi"/>
                <w:iCs/>
              </w:rPr>
            </w:pPr>
          </w:p>
        </w:tc>
        <w:tc>
          <w:tcPr>
            <w:tcW w:w="1850" w:type="pct"/>
            <w:vAlign w:val="center"/>
          </w:tcPr>
          <w:p w14:paraId="7269E953" w14:textId="6108887F" w:rsidR="0023654D" w:rsidRPr="0023654D" w:rsidRDefault="0023654D" w:rsidP="0023654D">
            <w:pPr>
              <w:rPr>
                <w:rFonts w:cstheme="minorHAnsi"/>
                <w:b/>
                <w:bCs/>
                <w:iCs/>
              </w:rPr>
            </w:pPr>
            <w:r w:rsidRPr="0023654D">
              <w:rPr>
                <w:rFonts w:cstheme="minorHAnsi"/>
                <w:b/>
                <w:bCs/>
              </w:rPr>
              <w:t xml:space="preserve">Considerando 3.6. RCA 171/2007 </w:t>
            </w:r>
          </w:p>
          <w:p w14:paraId="6429022C" w14:textId="77777777" w:rsidR="0023654D" w:rsidRPr="0023654D" w:rsidRDefault="0023654D" w:rsidP="0023654D">
            <w:pPr>
              <w:rPr>
                <w:rFonts w:cstheme="minorHAnsi"/>
                <w:bCs/>
                <w:i/>
                <w:lang w:val="es-ES"/>
              </w:rPr>
            </w:pPr>
            <w:r w:rsidRPr="0023654D">
              <w:rPr>
                <w:rFonts w:cstheme="minorHAnsi"/>
                <w:i/>
                <w:lang w:val="es-ES"/>
              </w:rPr>
              <w:t>El agua quedará confinada entre ambos muros y se recirculará a la Planta de Procesos mientras duren las operaciones de la Mina. (…)</w:t>
            </w:r>
            <w:r w:rsidRPr="0023654D">
              <w:rPr>
                <w:rFonts w:cstheme="minorHAnsi"/>
                <w:bCs/>
                <w:i/>
                <w:lang w:val="es-ES"/>
              </w:rPr>
              <w:t xml:space="preserve"> Con posterioridad a ello y antes el 2010 MDO construirá y operará una Planta de Tratamiento (…)</w:t>
            </w:r>
          </w:p>
          <w:p w14:paraId="042A2731" w14:textId="77777777" w:rsidR="008D6661" w:rsidRPr="0023654D" w:rsidRDefault="008D6661" w:rsidP="003E490F">
            <w:pPr>
              <w:rPr>
                <w:rFonts w:cstheme="minorHAnsi"/>
                <w:lang w:val="es-ES"/>
              </w:rPr>
            </w:pPr>
          </w:p>
        </w:tc>
        <w:tc>
          <w:tcPr>
            <w:tcW w:w="1774" w:type="pct"/>
            <w:vAlign w:val="center"/>
          </w:tcPr>
          <w:p w14:paraId="602E445D" w14:textId="3FB7A3AB" w:rsidR="008D6661" w:rsidRPr="0023654D" w:rsidRDefault="00761EE6" w:rsidP="00D05DF6">
            <w:pPr>
              <w:widowControl w:val="0"/>
              <w:overflowPunct w:val="0"/>
              <w:autoSpaceDE w:val="0"/>
              <w:autoSpaceDN w:val="0"/>
              <w:adjustRightInd w:val="0"/>
              <w:spacing w:after="120"/>
              <w:rPr>
                <w:rFonts w:cstheme="minorHAnsi"/>
              </w:rPr>
            </w:pPr>
            <w:r>
              <w:rPr>
                <w:rFonts w:cstheme="minorHAnsi"/>
                <w:lang w:val="es-ES"/>
              </w:rPr>
              <w:t xml:space="preserve">Debido a que la </w:t>
            </w:r>
            <w:r w:rsidRPr="00761EE6">
              <w:rPr>
                <w:rFonts w:cstheme="minorHAnsi"/>
              </w:rPr>
              <w:t xml:space="preserve">Planta de beneficio La Coipa se </w:t>
            </w:r>
            <w:r>
              <w:rPr>
                <w:rFonts w:cstheme="minorHAnsi"/>
              </w:rPr>
              <w:t xml:space="preserve">encuentra </w:t>
            </w:r>
            <w:r w:rsidRPr="00761EE6">
              <w:rPr>
                <w:rFonts w:cstheme="minorHAnsi"/>
              </w:rPr>
              <w:t xml:space="preserve">paralizada, las aguas acumuladas </w:t>
            </w:r>
            <w:r>
              <w:rPr>
                <w:rFonts w:cstheme="minorHAnsi"/>
              </w:rPr>
              <w:t xml:space="preserve">con mercurio </w:t>
            </w:r>
            <w:r w:rsidRPr="00761EE6">
              <w:rPr>
                <w:rFonts w:cstheme="minorHAnsi"/>
              </w:rPr>
              <w:t>en la piscina de proceso son transportadas mediante camiones aljibes para ser utilizadas en el riego del depósito de relaves El Rahco</w:t>
            </w:r>
            <w:r>
              <w:rPr>
                <w:rFonts w:cstheme="minorHAnsi"/>
              </w:rPr>
              <w:t>. Si bien</w:t>
            </w:r>
            <w:r w:rsidR="00D05DF6">
              <w:rPr>
                <w:rFonts w:cstheme="minorHAnsi"/>
              </w:rPr>
              <w:t>,</w:t>
            </w:r>
            <w:r>
              <w:rPr>
                <w:rFonts w:cstheme="minorHAnsi"/>
              </w:rPr>
              <w:t xml:space="preserve"> lo a</w:t>
            </w:r>
            <w:r w:rsidRPr="00761EE6">
              <w:rPr>
                <w:rFonts w:cstheme="minorHAnsi"/>
              </w:rPr>
              <w:t>nterio</w:t>
            </w:r>
            <w:r>
              <w:rPr>
                <w:rFonts w:cstheme="minorHAnsi"/>
              </w:rPr>
              <w:t xml:space="preserve">r cuenta con autorización </w:t>
            </w:r>
            <w:r w:rsidR="00D05DF6">
              <w:rPr>
                <w:rFonts w:cstheme="minorHAnsi"/>
              </w:rPr>
              <w:t>por</w:t>
            </w:r>
            <w:r>
              <w:rPr>
                <w:rFonts w:cstheme="minorHAnsi"/>
              </w:rPr>
              <w:t xml:space="preserve"> parte de SERNAGEOMIN, a través de lo aprobado en su Plan de Cierre Temporal</w:t>
            </w:r>
            <w:r w:rsidRPr="00761EE6">
              <w:rPr>
                <w:rFonts w:cstheme="minorHAnsi"/>
              </w:rPr>
              <w:t xml:space="preserve">, este plan de manejo de aguas contaminadas con mercurio no se encuentra aprobado en la RCA 171/2007, </w:t>
            </w:r>
            <w:r>
              <w:rPr>
                <w:rFonts w:cstheme="minorHAnsi"/>
              </w:rPr>
              <w:t xml:space="preserve">así como tampoco </w:t>
            </w:r>
            <w:r w:rsidRPr="00761EE6">
              <w:rPr>
                <w:rFonts w:cstheme="minorHAnsi"/>
              </w:rPr>
              <w:t xml:space="preserve">en la RCA 117/2015 </w:t>
            </w:r>
            <w:r>
              <w:rPr>
                <w:rFonts w:cstheme="minorHAnsi"/>
              </w:rPr>
              <w:t xml:space="preserve">que fue </w:t>
            </w:r>
            <w:r w:rsidRPr="00761EE6">
              <w:rPr>
                <w:rFonts w:cstheme="minorHAnsi"/>
              </w:rPr>
              <w:t>aprobada post fiscalización y posterior al plan de cierre temporal</w:t>
            </w:r>
            <w:r>
              <w:rPr>
                <w:rFonts w:cstheme="minorHAnsi"/>
              </w:rPr>
              <w:t xml:space="preserve"> </w:t>
            </w:r>
            <w:r>
              <w:rPr>
                <w:rFonts w:cstheme="minorHAnsi"/>
              </w:rPr>
              <w:lastRenderedPageBreak/>
              <w:t>de dicho servicio</w:t>
            </w:r>
            <w:r w:rsidRPr="00761EE6">
              <w:rPr>
                <w:rFonts w:cstheme="minorHAnsi"/>
              </w:rPr>
              <w:t xml:space="preserve">, </w:t>
            </w:r>
            <w:r>
              <w:rPr>
                <w:rFonts w:cstheme="minorHAnsi"/>
              </w:rPr>
              <w:t xml:space="preserve">por lo que </w:t>
            </w:r>
            <w:r w:rsidRPr="00761EE6">
              <w:rPr>
                <w:rFonts w:cstheme="minorHAnsi"/>
              </w:rPr>
              <w:t>dicho plan de manejo de aguas contaminadas con mercurio, no cuenta con autorización ambiental.</w:t>
            </w:r>
          </w:p>
        </w:tc>
      </w:tr>
      <w:tr w:rsidR="00761EE6" w:rsidRPr="0025129B" w14:paraId="46902238" w14:textId="77777777" w:rsidTr="00880100">
        <w:trPr>
          <w:jc w:val="center"/>
        </w:trPr>
        <w:tc>
          <w:tcPr>
            <w:tcW w:w="416" w:type="pct"/>
            <w:vAlign w:val="center"/>
          </w:tcPr>
          <w:p w14:paraId="55DE5910" w14:textId="76884E61" w:rsidR="00761EE6" w:rsidRPr="0023654D" w:rsidRDefault="00761EE6" w:rsidP="00761EE6">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w:t>
            </w:r>
          </w:p>
        </w:tc>
        <w:tc>
          <w:tcPr>
            <w:tcW w:w="960" w:type="pct"/>
            <w:vAlign w:val="center"/>
          </w:tcPr>
          <w:p w14:paraId="6633DA6B" w14:textId="77777777" w:rsidR="00761EE6" w:rsidRPr="00761EE6" w:rsidRDefault="00761EE6" w:rsidP="00761EE6">
            <w:pPr>
              <w:widowControl w:val="0"/>
              <w:overflowPunct w:val="0"/>
              <w:autoSpaceDE w:val="0"/>
              <w:autoSpaceDN w:val="0"/>
              <w:adjustRightInd w:val="0"/>
              <w:spacing w:after="120" w:line="285" w:lineRule="auto"/>
              <w:jc w:val="center"/>
              <w:rPr>
                <w:rFonts w:cstheme="minorHAnsi"/>
                <w:iCs/>
              </w:rPr>
            </w:pPr>
            <w:r w:rsidRPr="00761EE6">
              <w:rPr>
                <w:rFonts w:cstheme="minorHAnsi"/>
                <w:iCs/>
              </w:rPr>
              <w:t>Sistema de tratamiento de Quebrada La Coipa - Operación Sistema de tratamiento de Quebrada La Coipa.</w:t>
            </w:r>
          </w:p>
          <w:p w14:paraId="4E0BA91B" w14:textId="77777777" w:rsidR="00761EE6" w:rsidRPr="0023654D" w:rsidRDefault="00761EE6" w:rsidP="00761EE6">
            <w:pPr>
              <w:widowControl w:val="0"/>
              <w:overflowPunct w:val="0"/>
              <w:autoSpaceDE w:val="0"/>
              <w:autoSpaceDN w:val="0"/>
              <w:adjustRightInd w:val="0"/>
              <w:spacing w:after="120" w:line="285" w:lineRule="auto"/>
              <w:jc w:val="center"/>
              <w:rPr>
                <w:rFonts w:cstheme="minorHAnsi"/>
                <w:iCs/>
              </w:rPr>
            </w:pPr>
          </w:p>
        </w:tc>
        <w:tc>
          <w:tcPr>
            <w:tcW w:w="1850" w:type="pct"/>
            <w:vAlign w:val="center"/>
          </w:tcPr>
          <w:p w14:paraId="5E868E68" w14:textId="5BCEB867" w:rsidR="00761EE6" w:rsidRPr="00761EE6" w:rsidRDefault="00761EE6" w:rsidP="00761EE6">
            <w:pPr>
              <w:rPr>
                <w:rFonts w:cstheme="minorHAnsi"/>
                <w:b/>
                <w:bCs/>
              </w:rPr>
            </w:pPr>
            <w:r w:rsidRPr="00761EE6">
              <w:rPr>
                <w:rFonts w:cstheme="minorHAnsi"/>
                <w:b/>
                <w:bCs/>
              </w:rPr>
              <w:t xml:space="preserve">Considerando 3.6 Letra a). RCA 171/2007 </w:t>
            </w:r>
          </w:p>
          <w:p w14:paraId="6B122683" w14:textId="77777777" w:rsidR="00761EE6" w:rsidRPr="00761EE6" w:rsidRDefault="00761EE6" w:rsidP="00761EE6">
            <w:pPr>
              <w:rPr>
                <w:rFonts w:cstheme="minorHAnsi"/>
                <w:i/>
                <w:lang w:val="es-ES"/>
              </w:rPr>
            </w:pPr>
            <w:r w:rsidRPr="00761EE6">
              <w:rPr>
                <w:rFonts w:cstheme="minorHAnsi"/>
                <w:i/>
                <w:lang w:val="es-ES"/>
              </w:rPr>
              <w:t>Fase I. Esta Fase cuenta con tres etapas, denominadas Etapa 1, 3 y 5 distribuidas de la manera siguiente:</w:t>
            </w:r>
          </w:p>
          <w:p w14:paraId="325C5DA9" w14:textId="77777777" w:rsidR="00761EE6" w:rsidRPr="00761EE6" w:rsidRDefault="00761EE6" w:rsidP="00761EE6">
            <w:pPr>
              <w:rPr>
                <w:rFonts w:cstheme="minorHAnsi"/>
                <w:i/>
                <w:lang w:val="es-ES"/>
              </w:rPr>
            </w:pPr>
            <w:r w:rsidRPr="00761EE6">
              <w:rPr>
                <w:rFonts w:cstheme="minorHAnsi"/>
                <w:i/>
                <w:lang w:val="es-ES"/>
              </w:rPr>
              <w:t>Etapa 1: Bajo el muro del depósito se ubican las bombas 42, 50, 53, 54, 55. Estas bombas captan las aguas que infiltran desde el depósito de relaves, denominado Rahco (…) Las bombas impulsan el agua captada hacia un estanque recolector que se ubica al pie del depósito de relaves.</w:t>
            </w:r>
          </w:p>
          <w:p w14:paraId="1C81EFCB" w14:textId="77777777" w:rsidR="00761EE6" w:rsidRPr="00761EE6" w:rsidRDefault="00761EE6" w:rsidP="00761EE6">
            <w:pPr>
              <w:rPr>
                <w:rFonts w:cstheme="minorHAnsi"/>
                <w:i/>
                <w:lang w:val="es-ES"/>
              </w:rPr>
            </w:pPr>
            <w:r w:rsidRPr="00761EE6">
              <w:rPr>
                <w:rFonts w:cstheme="minorHAnsi"/>
                <w:i/>
                <w:lang w:val="es-ES"/>
              </w:rPr>
              <w:t>Etapa 3: Está constituida por las bombas 89, 90, 91, 92, 93, 94, 95, 166 y 168 que captan el agua subterránea y la impulsan al mismo estanque recolector mencionado anteriormente. (…).</w:t>
            </w:r>
          </w:p>
          <w:p w14:paraId="3FD8F897" w14:textId="77777777" w:rsidR="00761EE6" w:rsidRPr="00761EE6" w:rsidRDefault="00761EE6" w:rsidP="00761EE6">
            <w:pPr>
              <w:rPr>
                <w:rFonts w:cstheme="minorHAnsi"/>
                <w:i/>
                <w:lang w:val="es-ES"/>
              </w:rPr>
            </w:pPr>
            <w:r w:rsidRPr="00761EE6">
              <w:rPr>
                <w:rFonts w:cstheme="minorHAnsi"/>
                <w:i/>
                <w:lang w:val="es-ES"/>
              </w:rPr>
              <w:t>Etapa 5: Desde el estanque recolector, mediante 2 bombas, el agua es impulsada hacia la piscina de emergencia de la planta, luego hacia la piscina de refinería y posteriormente hacia la planta. (…).</w:t>
            </w:r>
          </w:p>
          <w:p w14:paraId="30635909" w14:textId="77777777" w:rsidR="00761EE6" w:rsidRPr="0023654D" w:rsidRDefault="00761EE6" w:rsidP="00761EE6">
            <w:pPr>
              <w:rPr>
                <w:rFonts w:cstheme="minorHAnsi"/>
              </w:rPr>
            </w:pPr>
          </w:p>
        </w:tc>
        <w:tc>
          <w:tcPr>
            <w:tcW w:w="1774" w:type="pct"/>
            <w:vAlign w:val="center"/>
          </w:tcPr>
          <w:p w14:paraId="6E5B7B25" w14:textId="5D1FB620" w:rsidR="00761EE6" w:rsidRPr="0023654D" w:rsidRDefault="00761EE6" w:rsidP="00D05DF6">
            <w:pPr>
              <w:widowControl w:val="0"/>
              <w:overflowPunct w:val="0"/>
              <w:autoSpaceDE w:val="0"/>
              <w:autoSpaceDN w:val="0"/>
              <w:adjustRightInd w:val="0"/>
              <w:spacing w:after="120"/>
              <w:rPr>
                <w:rFonts w:cstheme="minorHAnsi"/>
              </w:rPr>
            </w:pPr>
            <w:r w:rsidRPr="00761EE6">
              <w:rPr>
                <w:rFonts w:cstheme="minorHAnsi"/>
              </w:rPr>
              <w:t xml:space="preserve">A un costado de la piscina de </w:t>
            </w:r>
            <w:r w:rsidR="00E90F66" w:rsidRPr="00761EE6">
              <w:rPr>
                <w:rFonts w:cstheme="minorHAnsi"/>
              </w:rPr>
              <w:t>proceso o</w:t>
            </w:r>
            <w:r>
              <w:rPr>
                <w:rFonts w:cstheme="minorHAnsi"/>
              </w:rPr>
              <w:t xml:space="preserve"> piscina de emergencia </w:t>
            </w:r>
            <w:r w:rsidRPr="00761EE6">
              <w:rPr>
                <w:rFonts w:cstheme="minorHAnsi"/>
              </w:rPr>
              <w:t>asociada a la planta de beneficio La Coipa, específicamente en el punto de carguío de camiones aljibes</w:t>
            </w:r>
            <w:r>
              <w:rPr>
                <w:rFonts w:cstheme="minorHAnsi"/>
              </w:rPr>
              <w:t xml:space="preserve"> empleados para regar el Rahco</w:t>
            </w:r>
            <w:r w:rsidRPr="00761EE6">
              <w:rPr>
                <w:rFonts w:cstheme="minorHAnsi"/>
              </w:rPr>
              <w:t>, se constató derrame de agua proveniente de la piscina de procesos en u</w:t>
            </w:r>
            <w:r>
              <w:rPr>
                <w:rFonts w:cstheme="minorHAnsi"/>
              </w:rPr>
              <w:t xml:space="preserve">n sector sin impermeabilización. </w:t>
            </w:r>
            <w:r w:rsidRPr="00761EE6">
              <w:rPr>
                <w:rFonts w:cstheme="minorHAnsi"/>
              </w:rPr>
              <w:t xml:space="preserve">Si bien la planta de beneficio no cuenta con instrumentos de gestión ambiental, la piscina de proceso </w:t>
            </w:r>
            <w:r w:rsidR="00E90F66" w:rsidRPr="00761EE6">
              <w:rPr>
                <w:rFonts w:cstheme="minorHAnsi"/>
              </w:rPr>
              <w:t>o piscina</w:t>
            </w:r>
            <w:r w:rsidRPr="00761EE6">
              <w:rPr>
                <w:rFonts w:cstheme="minorHAnsi"/>
              </w:rPr>
              <w:t xml:space="preserve"> de emergencia de la planta formo parte de la RCA 171/2007, </w:t>
            </w:r>
            <w:r w:rsidR="00D05DF6">
              <w:rPr>
                <w:rFonts w:cstheme="minorHAnsi"/>
              </w:rPr>
              <w:t xml:space="preserve">y </w:t>
            </w:r>
            <w:r w:rsidRPr="00761EE6">
              <w:rPr>
                <w:rFonts w:cstheme="minorHAnsi"/>
              </w:rPr>
              <w:t xml:space="preserve">dicho instrumento no considera la extracción de las aguas con Hg de dicha piscina mediante camiones aljibes, por lo que no incluye medidas de impermeabilización para dicho sector. </w:t>
            </w:r>
          </w:p>
        </w:tc>
      </w:tr>
      <w:tr w:rsidR="00FF6F30" w:rsidRPr="0025129B" w14:paraId="31810FA1" w14:textId="77777777" w:rsidTr="00880100">
        <w:trPr>
          <w:jc w:val="center"/>
        </w:trPr>
        <w:tc>
          <w:tcPr>
            <w:tcW w:w="416" w:type="pct"/>
            <w:vAlign w:val="center"/>
          </w:tcPr>
          <w:p w14:paraId="227D87DA" w14:textId="5184EEDD" w:rsidR="00FF6F30" w:rsidRPr="0023654D" w:rsidRDefault="00FF6F30" w:rsidP="00FF6F30">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960" w:type="pct"/>
            <w:vAlign w:val="center"/>
          </w:tcPr>
          <w:p w14:paraId="73CC6A13" w14:textId="77777777" w:rsidR="00FF6F30" w:rsidRPr="00761EE6" w:rsidRDefault="00FF6F30" w:rsidP="00FF6F30">
            <w:pPr>
              <w:widowControl w:val="0"/>
              <w:overflowPunct w:val="0"/>
              <w:autoSpaceDE w:val="0"/>
              <w:autoSpaceDN w:val="0"/>
              <w:adjustRightInd w:val="0"/>
              <w:spacing w:after="120" w:line="285" w:lineRule="auto"/>
              <w:jc w:val="center"/>
              <w:rPr>
                <w:rFonts w:cstheme="minorHAnsi"/>
                <w:iCs/>
              </w:rPr>
            </w:pPr>
            <w:r w:rsidRPr="00761EE6">
              <w:rPr>
                <w:rFonts w:cstheme="minorHAnsi"/>
                <w:iCs/>
              </w:rPr>
              <w:t>Sistema de tratamiento de Quebrada La Coipa - Operación Sistema de tratamiento de Quebrada La Coipa.</w:t>
            </w:r>
          </w:p>
          <w:p w14:paraId="44D170F0" w14:textId="77777777" w:rsidR="00FF6F30" w:rsidRPr="0023654D" w:rsidRDefault="00FF6F30" w:rsidP="00FF6F30">
            <w:pPr>
              <w:widowControl w:val="0"/>
              <w:overflowPunct w:val="0"/>
              <w:autoSpaceDE w:val="0"/>
              <w:autoSpaceDN w:val="0"/>
              <w:adjustRightInd w:val="0"/>
              <w:spacing w:after="120" w:line="285" w:lineRule="auto"/>
              <w:jc w:val="center"/>
              <w:rPr>
                <w:rFonts w:cstheme="minorHAnsi"/>
                <w:iCs/>
              </w:rPr>
            </w:pPr>
          </w:p>
        </w:tc>
        <w:tc>
          <w:tcPr>
            <w:tcW w:w="1850" w:type="pct"/>
            <w:vAlign w:val="center"/>
          </w:tcPr>
          <w:p w14:paraId="2DCC01BF" w14:textId="133B0F82" w:rsidR="00FF6F30" w:rsidRPr="00FF6F30" w:rsidRDefault="00FF6F30" w:rsidP="00FF6F30">
            <w:pPr>
              <w:rPr>
                <w:rFonts w:cstheme="minorHAnsi"/>
                <w:b/>
                <w:bCs/>
              </w:rPr>
            </w:pPr>
            <w:r w:rsidRPr="00FF6F30">
              <w:rPr>
                <w:rFonts w:cstheme="minorHAnsi"/>
                <w:b/>
                <w:bCs/>
              </w:rPr>
              <w:t xml:space="preserve">Considerando 3.7.4. RCA 171/2007 </w:t>
            </w:r>
          </w:p>
          <w:p w14:paraId="066BC898" w14:textId="77777777" w:rsidR="00FF6F30" w:rsidRPr="00FF6F30" w:rsidRDefault="00FF6F30" w:rsidP="00FF6F30">
            <w:pPr>
              <w:rPr>
                <w:rFonts w:cstheme="minorHAnsi"/>
                <w:i/>
                <w:lang w:val="es-ES"/>
              </w:rPr>
            </w:pPr>
            <w:r w:rsidRPr="00FF6F30">
              <w:rPr>
                <w:rFonts w:cstheme="minorHAnsi"/>
                <w:bCs/>
                <w:i/>
                <w:lang w:val="es-ES"/>
              </w:rPr>
              <w:t>Efectos sobre el acuífero (...) Respecto a la eficiencia de las pantallas, inmediatamente aguas arriba y aguas debajo de la pantalla inferior, se han dejado piezómetros hasta la roca basal para controlar los niveles del acuífero a ambos de la pantalla. Además de los piezómetros se encuentran las 6 cortinas de pozos de monitoreo que controlan la pluma entre las pantallas y el sistema de intercepción de la Fase III (Planta de Tratamiento).</w:t>
            </w:r>
          </w:p>
          <w:p w14:paraId="31E6909D" w14:textId="77777777" w:rsidR="00FF6F30" w:rsidRPr="00FF6F30" w:rsidRDefault="00FF6F30" w:rsidP="00FF6F30">
            <w:pPr>
              <w:rPr>
                <w:rFonts w:cstheme="minorHAnsi"/>
                <w:lang w:val="es-ES"/>
              </w:rPr>
            </w:pPr>
          </w:p>
        </w:tc>
        <w:tc>
          <w:tcPr>
            <w:tcW w:w="1774" w:type="pct"/>
            <w:vAlign w:val="center"/>
          </w:tcPr>
          <w:p w14:paraId="7546A050" w14:textId="61FF04C4" w:rsidR="00FF6F30" w:rsidRPr="0023654D" w:rsidRDefault="00FF6F30" w:rsidP="00FF6F30">
            <w:pPr>
              <w:widowControl w:val="0"/>
              <w:overflowPunct w:val="0"/>
              <w:autoSpaceDE w:val="0"/>
              <w:autoSpaceDN w:val="0"/>
              <w:adjustRightInd w:val="0"/>
              <w:spacing w:after="120"/>
              <w:rPr>
                <w:rFonts w:cstheme="minorHAnsi"/>
              </w:rPr>
            </w:pPr>
            <w:r>
              <w:rPr>
                <w:rFonts w:cstheme="minorHAnsi"/>
                <w:bCs/>
                <w:lang w:val="es-ES"/>
              </w:rPr>
              <w:t xml:space="preserve">En lugar de </w:t>
            </w:r>
            <w:r w:rsidRPr="00FF6F30">
              <w:rPr>
                <w:rFonts w:cstheme="minorHAnsi"/>
                <w:bCs/>
                <w:lang w:val="es-ES"/>
              </w:rPr>
              <w:t>6</w:t>
            </w:r>
            <w:r>
              <w:rPr>
                <w:rFonts w:cstheme="minorHAnsi"/>
                <w:bCs/>
                <w:lang w:val="es-ES"/>
              </w:rPr>
              <w:t xml:space="preserve"> cortinas de pozos de monitoreo, existen </w:t>
            </w:r>
            <w:r w:rsidRPr="00FF6F30">
              <w:rPr>
                <w:rFonts w:cstheme="minorHAnsi"/>
                <w:bCs/>
                <w:lang w:val="es-ES"/>
              </w:rPr>
              <w:t xml:space="preserve">8 series que cuentan </w:t>
            </w:r>
            <w:r>
              <w:rPr>
                <w:rFonts w:cstheme="minorHAnsi"/>
                <w:bCs/>
                <w:lang w:val="es-ES"/>
              </w:rPr>
              <w:t>con uno</w:t>
            </w:r>
            <w:r w:rsidRPr="00FF6F30">
              <w:rPr>
                <w:rFonts w:cstheme="minorHAnsi"/>
                <w:bCs/>
                <w:lang w:val="es-ES"/>
              </w:rPr>
              <w:t xml:space="preserve"> hasta un máximo de </w:t>
            </w:r>
            <w:r>
              <w:rPr>
                <w:rFonts w:cstheme="minorHAnsi"/>
                <w:bCs/>
                <w:lang w:val="es-ES"/>
              </w:rPr>
              <w:t>tres</w:t>
            </w:r>
            <w:r w:rsidRPr="00FF6F30">
              <w:rPr>
                <w:rFonts w:cstheme="minorHAnsi"/>
                <w:bCs/>
                <w:lang w:val="es-ES"/>
              </w:rPr>
              <w:t xml:space="preserve"> pozos operativos, </w:t>
            </w:r>
            <w:r>
              <w:rPr>
                <w:rFonts w:cstheme="minorHAnsi"/>
                <w:bCs/>
                <w:lang w:val="es-ES"/>
              </w:rPr>
              <w:t xml:space="preserve">dado que </w:t>
            </w:r>
            <w:r w:rsidRPr="00FF6F30">
              <w:rPr>
                <w:rFonts w:cstheme="minorHAnsi"/>
                <w:bCs/>
                <w:lang w:val="es-ES"/>
              </w:rPr>
              <w:t xml:space="preserve">actualmente solo existen 4 </w:t>
            </w:r>
            <w:r>
              <w:rPr>
                <w:rFonts w:cstheme="minorHAnsi"/>
                <w:bCs/>
                <w:lang w:val="es-ES"/>
              </w:rPr>
              <w:t xml:space="preserve">series con más de un pozo, se concluye que solo existen 4 </w:t>
            </w:r>
            <w:r w:rsidRPr="00FF6F30">
              <w:rPr>
                <w:rFonts w:cstheme="minorHAnsi"/>
                <w:bCs/>
                <w:lang w:val="es-ES"/>
              </w:rPr>
              <w:t>cortinas de pozos de control</w:t>
            </w:r>
            <w:r w:rsidR="0048413A">
              <w:rPr>
                <w:rFonts w:cstheme="minorHAnsi"/>
                <w:bCs/>
                <w:lang w:val="es-ES"/>
              </w:rPr>
              <w:t>,</w:t>
            </w:r>
            <w:r w:rsidRPr="00FF6F30">
              <w:rPr>
                <w:rFonts w:cstheme="minorHAnsi"/>
                <w:bCs/>
                <w:lang w:val="es-ES"/>
              </w:rPr>
              <w:t xml:space="preserve"> aguas arriba de la planta de tratamiento</w:t>
            </w:r>
            <w:r w:rsidR="0048413A">
              <w:rPr>
                <w:rFonts w:cstheme="minorHAnsi"/>
                <w:bCs/>
                <w:lang w:val="es-ES"/>
              </w:rPr>
              <w:t xml:space="preserve"> de la Fase III</w:t>
            </w:r>
            <w:r>
              <w:rPr>
                <w:rFonts w:cstheme="minorHAnsi"/>
                <w:bCs/>
                <w:lang w:val="es-ES"/>
              </w:rPr>
              <w:t>.</w:t>
            </w:r>
          </w:p>
        </w:tc>
      </w:tr>
      <w:tr w:rsidR="00761EE6" w:rsidRPr="0025129B" w14:paraId="2093BB56" w14:textId="77777777" w:rsidTr="00880100">
        <w:trPr>
          <w:jc w:val="center"/>
        </w:trPr>
        <w:tc>
          <w:tcPr>
            <w:tcW w:w="416" w:type="pct"/>
            <w:vAlign w:val="center"/>
          </w:tcPr>
          <w:p w14:paraId="1881803E" w14:textId="424A6887" w:rsidR="00761EE6" w:rsidRPr="0023654D" w:rsidRDefault="008F6BBF"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960" w:type="pct"/>
            <w:vAlign w:val="center"/>
          </w:tcPr>
          <w:p w14:paraId="3B218199" w14:textId="2BAAC112" w:rsidR="00761EE6" w:rsidRPr="0023654D" w:rsidRDefault="008F6BBF" w:rsidP="00F36F7C">
            <w:pPr>
              <w:widowControl w:val="0"/>
              <w:overflowPunct w:val="0"/>
              <w:autoSpaceDE w:val="0"/>
              <w:autoSpaceDN w:val="0"/>
              <w:adjustRightInd w:val="0"/>
              <w:spacing w:after="120" w:line="285" w:lineRule="auto"/>
              <w:jc w:val="center"/>
              <w:rPr>
                <w:rFonts w:cstheme="minorHAnsi"/>
                <w:iCs/>
              </w:rPr>
            </w:pPr>
            <w:r w:rsidRPr="008F6BBF">
              <w:rPr>
                <w:rFonts w:cstheme="minorHAnsi"/>
                <w:iCs/>
              </w:rPr>
              <w:t>Sistema de tratamiento de Quebrada La Coipa -</w:t>
            </w:r>
            <w:r>
              <w:rPr>
                <w:rFonts w:cstheme="minorHAnsi"/>
                <w:iCs/>
              </w:rPr>
              <w:t xml:space="preserve"> </w:t>
            </w:r>
            <w:r w:rsidRPr="008F6BBF">
              <w:rPr>
                <w:rFonts w:cstheme="minorHAnsi"/>
                <w:iCs/>
              </w:rPr>
              <w:t xml:space="preserve">Estado segunda planta de saneamiento Fase I y II del Sistema de tratamiento de </w:t>
            </w:r>
            <w:r w:rsidRPr="008F6BBF">
              <w:rPr>
                <w:rFonts w:cstheme="minorHAnsi"/>
                <w:iCs/>
              </w:rPr>
              <w:lastRenderedPageBreak/>
              <w:t>Quebrada La Coipa</w:t>
            </w:r>
          </w:p>
        </w:tc>
        <w:tc>
          <w:tcPr>
            <w:tcW w:w="1850" w:type="pct"/>
            <w:vAlign w:val="center"/>
          </w:tcPr>
          <w:p w14:paraId="1B72A3BE" w14:textId="4876DE4D" w:rsidR="00880100" w:rsidRPr="00880100" w:rsidRDefault="00880100" w:rsidP="00880100">
            <w:pPr>
              <w:rPr>
                <w:rFonts w:cstheme="minorHAnsi"/>
                <w:b/>
                <w:bCs/>
                <w:iCs/>
              </w:rPr>
            </w:pPr>
            <w:r>
              <w:rPr>
                <w:rFonts w:cstheme="minorHAnsi"/>
                <w:b/>
                <w:bCs/>
              </w:rPr>
              <w:lastRenderedPageBreak/>
              <w:t>Considerando 3.6</w:t>
            </w:r>
            <w:r w:rsidRPr="00880100">
              <w:rPr>
                <w:rFonts w:cstheme="minorHAnsi"/>
                <w:b/>
                <w:bCs/>
              </w:rPr>
              <w:t xml:space="preserve">. RCA 171/2007 </w:t>
            </w:r>
          </w:p>
          <w:p w14:paraId="18006227" w14:textId="75A0A304" w:rsidR="00880100" w:rsidRPr="00880100" w:rsidRDefault="00880100" w:rsidP="00880100">
            <w:pPr>
              <w:rPr>
                <w:rFonts w:cstheme="minorHAnsi"/>
                <w:b/>
                <w:bCs/>
                <w:lang w:val="es-ES"/>
              </w:rPr>
            </w:pPr>
            <w:r w:rsidRPr="00880100">
              <w:rPr>
                <w:rFonts w:cstheme="minorHAnsi"/>
                <w:bCs/>
                <w:i/>
                <w:lang w:val="es-ES"/>
              </w:rPr>
              <w:t xml:space="preserve">El agua quedará confinada entre ambos muros y se recirculará a la Planta de Procesos mientras duren las operaciones de la Mina. (…) Con posterioridad a ello y antes el 2010 MDO construirá y operará una Planta de Tratamiento </w:t>
            </w:r>
            <w:r>
              <w:rPr>
                <w:rFonts w:cstheme="minorHAnsi"/>
                <w:bCs/>
                <w:i/>
                <w:lang w:val="es-ES"/>
              </w:rPr>
              <w:t>(…)</w:t>
            </w:r>
            <w:r w:rsidRPr="00880100">
              <w:rPr>
                <w:rFonts w:cstheme="minorHAnsi"/>
                <w:bCs/>
                <w:i/>
                <w:lang w:val="es-ES"/>
              </w:rPr>
              <w:t xml:space="preserve"> El Efluente de esta Planta se inyectará al </w:t>
            </w:r>
            <w:r w:rsidRPr="00880100">
              <w:rPr>
                <w:rFonts w:cstheme="minorHAnsi"/>
                <w:bCs/>
                <w:i/>
                <w:lang w:val="es-ES"/>
              </w:rPr>
              <w:lastRenderedPageBreak/>
              <w:t xml:space="preserve">acuífero aguas debajo de la pantalla inferior dando cumplimiento a la normativa que corresponda. </w:t>
            </w:r>
            <w:r>
              <w:rPr>
                <w:rFonts w:cstheme="minorHAnsi"/>
                <w:bCs/>
                <w:i/>
                <w:lang w:val="es-ES"/>
              </w:rPr>
              <w:t>(…)</w:t>
            </w:r>
            <w:r w:rsidRPr="00880100">
              <w:rPr>
                <w:rFonts w:cstheme="minorHAnsi"/>
                <w:bCs/>
                <w:i/>
                <w:lang w:val="es-ES"/>
              </w:rPr>
              <w:t xml:space="preserve"> El compromiso respecto de esta Planta es que esté instalada y operando el año 2010 y previo a ellos se tramiten los permisos sectoriales y se d</w:t>
            </w:r>
            <w:r w:rsidR="00800A27">
              <w:rPr>
                <w:rFonts w:cstheme="minorHAnsi"/>
                <w:bCs/>
                <w:i/>
                <w:lang w:val="es-ES"/>
              </w:rPr>
              <w:t>é</w:t>
            </w:r>
            <w:r w:rsidRPr="00880100">
              <w:rPr>
                <w:rFonts w:cstheme="minorHAnsi"/>
                <w:bCs/>
                <w:i/>
                <w:lang w:val="es-ES"/>
              </w:rPr>
              <w:t xml:space="preserve"> cumplimiento a la Normativa ambiental que corresponda.</w:t>
            </w:r>
          </w:p>
          <w:p w14:paraId="255411CE" w14:textId="77777777" w:rsidR="00880100" w:rsidRDefault="00880100" w:rsidP="00880100">
            <w:pPr>
              <w:rPr>
                <w:rFonts w:cstheme="minorHAnsi"/>
                <w:b/>
                <w:bCs/>
              </w:rPr>
            </w:pPr>
          </w:p>
          <w:p w14:paraId="468E1D89" w14:textId="253BCDB3" w:rsidR="00880100" w:rsidRPr="00880100" w:rsidRDefault="00880100" w:rsidP="00880100">
            <w:pPr>
              <w:rPr>
                <w:rFonts w:cstheme="minorHAnsi"/>
                <w:b/>
                <w:bCs/>
              </w:rPr>
            </w:pPr>
            <w:r w:rsidRPr="00880100">
              <w:rPr>
                <w:rFonts w:cstheme="minorHAnsi"/>
                <w:b/>
                <w:bCs/>
              </w:rPr>
              <w:t xml:space="preserve">Considerando 3.2.4. RCA 117/2015 </w:t>
            </w:r>
          </w:p>
          <w:p w14:paraId="550FFB64" w14:textId="10266E75" w:rsidR="00880100" w:rsidRPr="00880100" w:rsidRDefault="00880100" w:rsidP="00880100">
            <w:pPr>
              <w:rPr>
                <w:rFonts w:cstheme="minorHAnsi"/>
                <w:i/>
              </w:rPr>
            </w:pPr>
            <w:r>
              <w:rPr>
                <w:rFonts w:cstheme="minorHAnsi"/>
                <w:i/>
              </w:rPr>
              <w:t xml:space="preserve">(…) </w:t>
            </w:r>
            <w:r w:rsidRPr="00880100">
              <w:rPr>
                <w:rFonts w:cstheme="minorHAnsi"/>
                <w:i/>
              </w:rPr>
              <w:t>el hito que marcará el inicio de la etapa de construcción será la instalación de las fundaciones de la Planta de Tratamiento de Osmosis Inversa (PTOI).</w:t>
            </w:r>
          </w:p>
          <w:p w14:paraId="612C175F" w14:textId="77777777" w:rsidR="00880100" w:rsidRPr="00880100" w:rsidRDefault="00880100" w:rsidP="00880100">
            <w:pPr>
              <w:rPr>
                <w:rFonts w:cstheme="minorHAnsi"/>
                <w:b/>
                <w:bCs/>
                <w:i/>
              </w:rPr>
            </w:pPr>
          </w:p>
          <w:p w14:paraId="738994DD" w14:textId="2D683534" w:rsidR="00880100" w:rsidRPr="00880100" w:rsidRDefault="00880100" w:rsidP="00880100">
            <w:pPr>
              <w:rPr>
                <w:rFonts w:cstheme="minorHAnsi"/>
                <w:b/>
                <w:bCs/>
              </w:rPr>
            </w:pPr>
            <w:r w:rsidRPr="00880100">
              <w:rPr>
                <w:rFonts w:cstheme="minorHAnsi"/>
                <w:b/>
                <w:bCs/>
              </w:rPr>
              <w:t xml:space="preserve">Considerando 3.2.5. RCA 117/2015 </w:t>
            </w:r>
          </w:p>
          <w:p w14:paraId="0020DE12" w14:textId="3AD1F1D3" w:rsidR="00880100" w:rsidRPr="00880100" w:rsidRDefault="00880100" w:rsidP="00880100">
            <w:pPr>
              <w:rPr>
                <w:rFonts w:cstheme="minorHAnsi"/>
                <w:i/>
              </w:rPr>
            </w:pPr>
            <w:r>
              <w:rPr>
                <w:rFonts w:cstheme="minorHAnsi"/>
                <w:i/>
              </w:rPr>
              <w:t>(…)</w:t>
            </w:r>
            <w:r w:rsidRPr="00880100">
              <w:rPr>
                <w:rFonts w:cstheme="minorHAnsi"/>
                <w:i/>
              </w:rPr>
              <w:t xml:space="preserve"> el hito que marcará el inicio de la etapa de operación será la puesta en marcha de la Planta de Tratamiento de Osmosis Inversa (PTOI).</w:t>
            </w:r>
          </w:p>
          <w:p w14:paraId="07F40EB7" w14:textId="77777777" w:rsidR="00880100" w:rsidRPr="00880100" w:rsidRDefault="00880100" w:rsidP="00880100">
            <w:pPr>
              <w:rPr>
                <w:rFonts w:cstheme="minorHAnsi"/>
                <w:i/>
              </w:rPr>
            </w:pPr>
          </w:p>
          <w:p w14:paraId="0607CBE1" w14:textId="0F4256D0" w:rsidR="00880100" w:rsidRPr="00880100" w:rsidRDefault="00880100" w:rsidP="00880100">
            <w:pPr>
              <w:rPr>
                <w:rFonts w:cstheme="minorHAnsi"/>
                <w:b/>
                <w:bCs/>
              </w:rPr>
            </w:pPr>
            <w:r w:rsidRPr="00880100">
              <w:rPr>
                <w:rFonts w:cstheme="minorHAnsi"/>
                <w:b/>
                <w:bCs/>
              </w:rPr>
              <w:t xml:space="preserve">Considerando 3.2.5.2. RCA 117/2015 </w:t>
            </w:r>
          </w:p>
          <w:p w14:paraId="51B7474E" w14:textId="2A292F66" w:rsidR="00880100" w:rsidRPr="00880100" w:rsidRDefault="00880100" w:rsidP="00880100">
            <w:pPr>
              <w:rPr>
                <w:rFonts w:cstheme="minorHAnsi"/>
                <w:i/>
              </w:rPr>
            </w:pPr>
            <w:r>
              <w:rPr>
                <w:rFonts w:cstheme="minorHAnsi"/>
                <w:i/>
              </w:rPr>
              <w:t xml:space="preserve">(…) </w:t>
            </w:r>
            <w:r w:rsidRPr="00880100">
              <w:rPr>
                <w:rFonts w:cstheme="minorHAnsi"/>
                <w:i/>
              </w:rPr>
              <w:t xml:space="preserve">El flujo de 3.8 l/s de agua tratada proveniente del sistema de columnas de resina será reinyectado al acuífero mediante un sistema de cañerías que conducirán el flujo tratado hasta el sistema de pozos MDO 118, 119, 162, 163, 164, 165, 167, ya existentes. </w:t>
            </w:r>
          </w:p>
          <w:p w14:paraId="7F376475" w14:textId="77777777" w:rsidR="00880100" w:rsidRPr="00880100" w:rsidRDefault="00880100" w:rsidP="00880100">
            <w:pPr>
              <w:rPr>
                <w:rFonts w:cstheme="minorHAnsi"/>
                <w:i/>
              </w:rPr>
            </w:pPr>
            <w:r w:rsidRPr="00880100">
              <w:rPr>
                <w:rFonts w:cstheme="minorHAnsi"/>
                <w:i/>
              </w:rPr>
              <w:t>En caso que el efluente de esta segunda planta de tratamiento, efluente que inyectará al acuífero, no cumpla con los parámetros dispuestos en este proceso de evaluación, el Titular deberá enviar el agua a las piscinas temporales existentes a los pies del relave y en faena (según lo indica la RCA 171/2007), o reincorporar estas aguas contaminadas al sector entre pantallas garantizando el gradiente hidráulico.</w:t>
            </w:r>
          </w:p>
          <w:p w14:paraId="0F759178" w14:textId="77777777" w:rsidR="00761EE6" w:rsidRPr="00880100" w:rsidRDefault="00761EE6" w:rsidP="00F36F7C">
            <w:pPr>
              <w:rPr>
                <w:rFonts w:cstheme="minorHAnsi"/>
              </w:rPr>
            </w:pPr>
          </w:p>
        </w:tc>
        <w:tc>
          <w:tcPr>
            <w:tcW w:w="1774" w:type="pct"/>
            <w:vAlign w:val="center"/>
          </w:tcPr>
          <w:p w14:paraId="1A1056F9" w14:textId="21570F3A" w:rsidR="00880100" w:rsidRPr="00880100" w:rsidRDefault="00880100" w:rsidP="00880100">
            <w:pPr>
              <w:widowControl w:val="0"/>
              <w:overflowPunct w:val="0"/>
              <w:autoSpaceDE w:val="0"/>
              <w:autoSpaceDN w:val="0"/>
              <w:adjustRightInd w:val="0"/>
              <w:spacing w:after="120"/>
              <w:rPr>
                <w:rFonts w:cstheme="minorHAnsi"/>
                <w:bCs/>
              </w:rPr>
            </w:pPr>
            <w:r>
              <w:rPr>
                <w:rFonts w:cstheme="minorHAnsi"/>
                <w:bCs/>
              </w:rPr>
              <w:lastRenderedPageBreak/>
              <w:t>Se constató que l</w:t>
            </w:r>
            <w:r w:rsidRPr="00880100">
              <w:rPr>
                <w:rFonts w:cstheme="minorHAnsi"/>
                <w:bCs/>
              </w:rPr>
              <w:t>a construcción de la nueva planta de tratamiento se inici</w:t>
            </w:r>
            <w:r w:rsidR="00800A27">
              <w:rPr>
                <w:rFonts w:cstheme="minorHAnsi"/>
                <w:bCs/>
              </w:rPr>
              <w:t>ó</w:t>
            </w:r>
            <w:r w:rsidRPr="00880100">
              <w:rPr>
                <w:rFonts w:cstheme="minorHAnsi"/>
                <w:bCs/>
              </w:rPr>
              <w:t xml:space="preserve"> antes de contar con las autorizaciones ambientales pertinentes, dado que el proyecto “Segunda Planta de Saneamiento Del Acuífero La Coipa” recién fue aprobado mediante RCA 117 de fecha 01 de julio de 2015. Además a la fecha de </w:t>
            </w:r>
            <w:r w:rsidRPr="00880100">
              <w:rPr>
                <w:rFonts w:cstheme="minorHAnsi"/>
                <w:bCs/>
              </w:rPr>
              <w:lastRenderedPageBreak/>
              <w:t xml:space="preserve">aprobado este informe de fiscalización, el Titular no ha regularizado la RCA 117/2015 en el Sistema RCA de esta Superintendencia, por lo cual no es posible tener claridad de si dicha planta se encuentra en operación, a pesar de que ya </w:t>
            </w:r>
            <w:r w:rsidR="00E90F66" w:rsidRPr="00880100">
              <w:rPr>
                <w:rFonts w:cstheme="minorHAnsi"/>
                <w:bCs/>
              </w:rPr>
              <w:t>ejecutaron</w:t>
            </w:r>
            <w:r w:rsidRPr="00880100">
              <w:rPr>
                <w:rFonts w:cstheme="minorHAnsi"/>
                <w:bCs/>
              </w:rPr>
              <w:t xml:space="preserve"> pruebas que deberían formar parte de la puesta en marcha de la misma.</w:t>
            </w:r>
          </w:p>
          <w:p w14:paraId="7FE55051" w14:textId="0913A15D" w:rsidR="00880100" w:rsidRPr="00880100" w:rsidRDefault="00880100" w:rsidP="00880100">
            <w:pPr>
              <w:widowControl w:val="0"/>
              <w:overflowPunct w:val="0"/>
              <w:autoSpaceDE w:val="0"/>
              <w:autoSpaceDN w:val="0"/>
              <w:adjustRightInd w:val="0"/>
              <w:spacing w:after="120"/>
              <w:rPr>
                <w:rFonts w:cstheme="minorHAnsi"/>
                <w:bCs/>
                <w:i/>
              </w:rPr>
            </w:pPr>
            <w:r>
              <w:rPr>
                <w:rFonts w:cstheme="minorHAnsi"/>
                <w:bCs/>
              </w:rPr>
              <w:t xml:space="preserve">Si bien el efluente de la nueva planta puede ser descargado al pozo 167 y/o a la zanja de infiltración, tal como se constató en terreno, </w:t>
            </w:r>
            <w:r w:rsidR="003C433C">
              <w:rPr>
                <w:rFonts w:cstheme="minorHAnsi"/>
                <w:bCs/>
              </w:rPr>
              <w:t>lo anterior es v</w:t>
            </w:r>
            <w:r w:rsidR="001B2CF7">
              <w:rPr>
                <w:rFonts w:cstheme="minorHAnsi"/>
                <w:bCs/>
              </w:rPr>
              <w:t>á</w:t>
            </w:r>
            <w:r w:rsidR="003C433C">
              <w:rPr>
                <w:rFonts w:cstheme="minorHAnsi"/>
                <w:bCs/>
              </w:rPr>
              <w:t xml:space="preserve">lido </w:t>
            </w:r>
            <w:r w:rsidRPr="00880100">
              <w:rPr>
                <w:rFonts w:cstheme="minorHAnsi"/>
                <w:bCs/>
              </w:rPr>
              <w:t>siempre y cuando la planta se encuentre aprobada y en operación, escenarios</w:t>
            </w:r>
            <w:r w:rsidRPr="00880100">
              <w:rPr>
                <w:rFonts w:cstheme="minorHAnsi"/>
                <w:b/>
                <w:bCs/>
              </w:rPr>
              <w:t xml:space="preserve"> </w:t>
            </w:r>
            <w:r w:rsidRPr="00880100">
              <w:rPr>
                <w:rFonts w:cstheme="minorHAnsi"/>
                <w:bCs/>
              </w:rPr>
              <w:t xml:space="preserve">que no se </w:t>
            </w:r>
            <w:r w:rsidR="00E90F66" w:rsidRPr="00880100">
              <w:rPr>
                <w:rFonts w:cstheme="minorHAnsi"/>
                <w:bCs/>
              </w:rPr>
              <w:t>dieron</w:t>
            </w:r>
            <w:r w:rsidRPr="00880100">
              <w:rPr>
                <w:rFonts w:cstheme="minorHAnsi"/>
                <w:bCs/>
              </w:rPr>
              <w:t xml:space="preserve"> al momento de la inspección de marzo de</w:t>
            </w:r>
            <w:r w:rsidR="001B2CF7">
              <w:rPr>
                <w:rFonts w:cstheme="minorHAnsi"/>
                <w:bCs/>
              </w:rPr>
              <w:t>l</w:t>
            </w:r>
            <w:r w:rsidRPr="00880100">
              <w:rPr>
                <w:rFonts w:cstheme="minorHAnsi"/>
                <w:bCs/>
              </w:rPr>
              <w:t xml:space="preserve"> año</w:t>
            </w:r>
            <w:r w:rsidR="001B2CF7">
              <w:rPr>
                <w:rFonts w:cstheme="minorHAnsi"/>
                <w:bCs/>
              </w:rPr>
              <w:t xml:space="preserve"> 2015</w:t>
            </w:r>
            <w:r w:rsidRPr="00880100">
              <w:rPr>
                <w:rFonts w:cstheme="minorHAnsi"/>
                <w:bCs/>
              </w:rPr>
              <w:t xml:space="preserve">. Por lo que contar con las conexiones ya construidas y </w:t>
            </w:r>
            <w:r w:rsidR="003C433C">
              <w:rPr>
                <w:rFonts w:cstheme="minorHAnsi"/>
                <w:bCs/>
              </w:rPr>
              <w:t>validada</w:t>
            </w:r>
            <w:r w:rsidRPr="00880100">
              <w:rPr>
                <w:rFonts w:cstheme="minorHAnsi"/>
                <w:bCs/>
              </w:rPr>
              <w:t xml:space="preserve">s, le permitiría al Titular usar una descarga en el sector de infiltración de aguas libres de Hg previo a contar con autorización ambiental y sin validar la </w:t>
            </w:r>
            <w:r w:rsidR="00E90F66" w:rsidRPr="00880100">
              <w:rPr>
                <w:rFonts w:cstheme="minorHAnsi"/>
                <w:bCs/>
              </w:rPr>
              <w:t>concentración</w:t>
            </w:r>
            <w:r w:rsidRPr="00880100">
              <w:rPr>
                <w:rFonts w:cstheme="minorHAnsi"/>
                <w:bCs/>
              </w:rPr>
              <w:t xml:space="preserve"> de Hg en la misma.</w:t>
            </w:r>
          </w:p>
          <w:p w14:paraId="2C5A55A1" w14:textId="77777777" w:rsidR="00761EE6" w:rsidRPr="0023654D" w:rsidRDefault="00761EE6" w:rsidP="00F36F7C">
            <w:pPr>
              <w:widowControl w:val="0"/>
              <w:overflowPunct w:val="0"/>
              <w:autoSpaceDE w:val="0"/>
              <w:autoSpaceDN w:val="0"/>
              <w:adjustRightInd w:val="0"/>
              <w:spacing w:after="120"/>
              <w:rPr>
                <w:rFonts w:cstheme="minorHAnsi"/>
              </w:rPr>
            </w:pPr>
          </w:p>
        </w:tc>
      </w:tr>
      <w:tr w:rsidR="00761EE6" w:rsidRPr="0025129B" w14:paraId="6AADE997" w14:textId="77777777" w:rsidTr="00880100">
        <w:trPr>
          <w:jc w:val="center"/>
        </w:trPr>
        <w:tc>
          <w:tcPr>
            <w:tcW w:w="416" w:type="pct"/>
            <w:vAlign w:val="center"/>
          </w:tcPr>
          <w:p w14:paraId="6569B142" w14:textId="3B98E25A" w:rsidR="00761EE6" w:rsidRPr="0023654D" w:rsidRDefault="008F6BBF"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960" w:type="pct"/>
            <w:vAlign w:val="center"/>
          </w:tcPr>
          <w:p w14:paraId="44D690F2" w14:textId="77777777" w:rsidR="008F6BBF" w:rsidRPr="008F6BBF" w:rsidRDefault="008F6BBF" w:rsidP="008F6BBF">
            <w:pPr>
              <w:pStyle w:val="Ttulo3"/>
              <w:numPr>
                <w:ilvl w:val="0"/>
                <w:numId w:val="0"/>
              </w:numPr>
              <w:ind w:left="-13"/>
              <w:outlineLvl w:val="2"/>
              <w:rPr>
                <w:b w:val="0"/>
                <w:iCs/>
                <w:sz w:val="20"/>
              </w:rPr>
            </w:pPr>
            <w:r w:rsidRPr="008F6BBF">
              <w:rPr>
                <w:b w:val="0"/>
                <w:iCs/>
                <w:sz w:val="20"/>
              </w:rPr>
              <w:t>Sistema de tratamiento de Quebrada La Coipa - Operación planta de saneamiento Fase III.</w:t>
            </w:r>
          </w:p>
          <w:p w14:paraId="22C22E42" w14:textId="1F1E0D1D" w:rsidR="00761EE6" w:rsidRPr="0023654D" w:rsidRDefault="00761EE6" w:rsidP="00F36F7C">
            <w:pPr>
              <w:widowControl w:val="0"/>
              <w:overflowPunct w:val="0"/>
              <w:autoSpaceDE w:val="0"/>
              <w:autoSpaceDN w:val="0"/>
              <w:adjustRightInd w:val="0"/>
              <w:spacing w:after="120" w:line="285" w:lineRule="auto"/>
              <w:jc w:val="center"/>
              <w:rPr>
                <w:rFonts w:cstheme="minorHAnsi"/>
                <w:iCs/>
              </w:rPr>
            </w:pPr>
          </w:p>
        </w:tc>
        <w:tc>
          <w:tcPr>
            <w:tcW w:w="1850" w:type="pct"/>
            <w:vAlign w:val="center"/>
          </w:tcPr>
          <w:p w14:paraId="73307254" w14:textId="7984C128" w:rsidR="008F6BBF" w:rsidRPr="008F6BBF" w:rsidRDefault="003169DB" w:rsidP="008F6BBF">
            <w:pPr>
              <w:rPr>
                <w:rFonts w:cstheme="minorHAnsi"/>
                <w:b/>
                <w:bCs/>
              </w:rPr>
            </w:pPr>
            <w:r>
              <w:rPr>
                <w:rFonts w:cstheme="minorHAnsi"/>
                <w:b/>
                <w:bCs/>
              </w:rPr>
              <w:lastRenderedPageBreak/>
              <w:t>Considerando 3.6 L</w:t>
            </w:r>
            <w:r w:rsidR="008F6BBF" w:rsidRPr="008F6BBF">
              <w:rPr>
                <w:rFonts w:cstheme="minorHAnsi"/>
                <w:b/>
                <w:bCs/>
              </w:rPr>
              <w:t xml:space="preserve">etra c.4). RCA 171/2007 </w:t>
            </w:r>
          </w:p>
          <w:p w14:paraId="249F0657" w14:textId="77777777" w:rsidR="008F6BBF" w:rsidRPr="008F6BBF" w:rsidRDefault="008F6BBF" w:rsidP="008F6BBF">
            <w:pPr>
              <w:rPr>
                <w:rFonts w:cstheme="minorHAnsi"/>
                <w:i/>
                <w:lang w:val="es-ES"/>
              </w:rPr>
            </w:pPr>
            <w:r w:rsidRPr="008F6BBF">
              <w:rPr>
                <w:rFonts w:cstheme="minorHAnsi"/>
                <w:i/>
                <w:lang w:val="es-ES"/>
              </w:rPr>
              <w:t xml:space="preserve">El proceso de regeneración consiste en hacer pasar una solución de sulfuro de sodio, a una concentración de 156 gr/l, por el lecho de la resina de intercambio iónico cuando </w:t>
            </w:r>
            <w:r w:rsidRPr="008F6BBF">
              <w:rPr>
                <w:rFonts w:cstheme="minorHAnsi"/>
                <w:i/>
                <w:lang w:val="es-ES"/>
              </w:rPr>
              <w:lastRenderedPageBreak/>
              <w:t>ésta pierde su capacidad de retención de mercurio. Cuando</w:t>
            </w:r>
            <w:r w:rsidRPr="008F6BBF">
              <w:rPr>
                <w:rFonts w:cstheme="minorHAnsi"/>
                <w:i/>
                <w:u w:val="single"/>
                <w:lang w:val="es-ES"/>
              </w:rPr>
              <w:t xml:space="preserve"> </w:t>
            </w:r>
            <w:r w:rsidRPr="008F6BBF">
              <w:rPr>
                <w:rFonts w:cstheme="minorHAnsi"/>
                <w:i/>
                <w:lang w:val="es-ES"/>
              </w:rPr>
              <w:t>las columnas de intercambio iónico, correspondientes a las columnas de tratamiento primario, asociadas a los pozos N° 116, 120, 124, 125 y 135 presentan un porcentaje de remoción de mercurio inferior a 70%, se realiza el proceso de regeneración.</w:t>
            </w:r>
          </w:p>
          <w:p w14:paraId="0E75686E" w14:textId="77777777" w:rsidR="00761EE6" w:rsidRPr="0023654D" w:rsidRDefault="00761EE6" w:rsidP="008F6BBF">
            <w:pPr>
              <w:rPr>
                <w:rFonts w:cstheme="minorHAnsi"/>
              </w:rPr>
            </w:pPr>
          </w:p>
        </w:tc>
        <w:tc>
          <w:tcPr>
            <w:tcW w:w="1774" w:type="pct"/>
            <w:vAlign w:val="center"/>
          </w:tcPr>
          <w:p w14:paraId="7E94CA9D" w14:textId="2A3B35F3" w:rsidR="0048413A" w:rsidRDefault="000D0714" w:rsidP="003169DB">
            <w:pPr>
              <w:widowControl w:val="0"/>
              <w:overflowPunct w:val="0"/>
              <w:autoSpaceDE w:val="0"/>
              <w:autoSpaceDN w:val="0"/>
              <w:adjustRightInd w:val="0"/>
              <w:spacing w:after="120"/>
              <w:rPr>
                <w:rFonts w:cstheme="minorHAnsi"/>
                <w:bCs/>
              </w:rPr>
            </w:pPr>
            <w:r>
              <w:rPr>
                <w:rFonts w:cstheme="minorHAnsi"/>
              </w:rPr>
              <w:lastRenderedPageBreak/>
              <w:t>P</w:t>
            </w:r>
            <w:r w:rsidR="003169DB" w:rsidRPr="003169DB">
              <w:rPr>
                <w:rFonts w:cstheme="minorHAnsi"/>
              </w:rPr>
              <w:t xml:space="preserve">ara las columnas de los pozos </w:t>
            </w:r>
            <w:r w:rsidR="003169DB" w:rsidRPr="003169DB">
              <w:rPr>
                <w:rFonts w:cstheme="minorHAnsi"/>
                <w:bCs/>
              </w:rPr>
              <w:t>N°116, 120</w:t>
            </w:r>
            <w:r>
              <w:rPr>
                <w:rFonts w:cstheme="minorHAnsi"/>
                <w:bCs/>
              </w:rPr>
              <w:t>, 124, 125</w:t>
            </w:r>
            <w:r w:rsidR="003169DB" w:rsidRPr="003169DB">
              <w:rPr>
                <w:rFonts w:cstheme="minorHAnsi"/>
                <w:bCs/>
              </w:rPr>
              <w:t xml:space="preserve"> y 135</w:t>
            </w:r>
            <w:r>
              <w:rPr>
                <w:rFonts w:cstheme="minorHAnsi"/>
                <w:bCs/>
              </w:rPr>
              <w:t>,</w:t>
            </w:r>
            <w:r w:rsidR="003169DB" w:rsidRPr="003169DB">
              <w:rPr>
                <w:rFonts w:cstheme="minorHAnsi"/>
                <w:bCs/>
              </w:rPr>
              <w:t xml:space="preserve"> </w:t>
            </w:r>
            <w:r>
              <w:rPr>
                <w:rFonts w:cstheme="minorHAnsi"/>
                <w:bCs/>
              </w:rPr>
              <w:t xml:space="preserve">no </w:t>
            </w:r>
            <w:r w:rsidR="003169DB" w:rsidRPr="003169DB">
              <w:rPr>
                <w:rFonts w:cstheme="minorHAnsi"/>
              </w:rPr>
              <w:t xml:space="preserve">se emplea el criterio de activar la regeneración según el </w:t>
            </w:r>
            <w:r w:rsidR="0048413A">
              <w:rPr>
                <w:rFonts w:cstheme="minorHAnsi"/>
              </w:rPr>
              <w:t>porcentaje de remoción</w:t>
            </w:r>
            <w:r w:rsidR="003169DB" w:rsidRPr="003169DB">
              <w:rPr>
                <w:rFonts w:cstheme="minorHAnsi"/>
              </w:rPr>
              <w:t xml:space="preserve"> definido en el instrumento de gestión, es decir, cuando existen </w:t>
            </w:r>
            <w:r w:rsidR="003169DB" w:rsidRPr="003169DB">
              <w:rPr>
                <w:rFonts w:cstheme="minorHAnsi"/>
                <w:bCs/>
              </w:rPr>
              <w:lastRenderedPageBreak/>
              <w:t xml:space="preserve">porcentajes de eficiencia inferiores al 70%, llegando a pasar hasta </w:t>
            </w:r>
            <w:r w:rsidR="006042D5">
              <w:rPr>
                <w:rFonts w:cstheme="minorHAnsi"/>
                <w:bCs/>
              </w:rPr>
              <w:t>113</w:t>
            </w:r>
            <w:r w:rsidR="003169DB" w:rsidRPr="003169DB">
              <w:rPr>
                <w:rFonts w:cstheme="minorHAnsi"/>
                <w:bCs/>
              </w:rPr>
              <w:t xml:space="preserve"> días sin regenerar y alcanzando porcentajes mínimos de eficiencia de 31%. </w:t>
            </w:r>
          </w:p>
          <w:p w14:paraId="4933FE41" w14:textId="6A8F8400" w:rsidR="00761EE6" w:rsidRPr="0023654D" w:rsidRDefault="003169DB" w:rsidP="00800A27">
            <w:pPr>
              <w:widowControl w:val="0"/>
              <w:overflowPunct w:val="0"/>
              <w:autoSpaceDE w:val="0"/>
              <w:autoSpaceDN w:val="0"/>
              <w:adjustRightInd w:val="0"/>
              <w:spacing w:after="120"/>
              <w:rPr>
                <w:rFonts w:cstheme="minorHAnsi"/>
              </w:rPr>
            </w:pPr>
            <w:r w:rsidRPr="003169DB">
              <w:rPr>
                <w:rFonts w:cstheme="minorHAnsi"/>
                <w:bCs/>
              </w:rPr>
              <w:t xml:space="preserve">Además en la mayoría de los casos no existían  criterios definidos para </w:t>
            </w:r>
            <w:r w:rsidRPr="003169DB">
              <w:rPr>
                <w:rFonts w:cstheme="minorHAnsi"/>
              </w:rPr>
              <w:t xml:space="preserve"> </w:t>
            </w:r>
            <w:r w:rsidRPr="003169DB">
              <w:rPr>
                <w:rFonts w:cstheme="minorHAnsi"/>
                <w:bCs/>
              </w:rPr>
              <w:t>activar la regeneración, es decir, no existe un porcentaje definido</w:t>
            </w:r>
            <w:r w:rsidR="001B2CF7">
              <w:rPr>
                <w:rFonts w:cstheme="minorHAnsi"/>
                <w:bCs/>
              </w:rPr>
              <w:t xml:space="preserve">. Así, </w:t>
            </w:r>
            <w:r w:rsidRPr="003169DB">
              <w:rPr>
                <w:rFonts w:cstheme="minorHAnsi"/>
                <w:bCs/>
              </w:rPr>
              <w:t>en una misma semana existían eficiencias muy altas y también muy bajas</w:t>
            </w:r>
            <w:r w:rsidR="001B2CF7">
              <w:rPr>
                <w:rFonts w:cstheme="minorHAnsi"/>
                <w:bCs/>
              </w:rPr>
              <w:t>;</w:t>
            </w:r>
            <w:r w:rsidR="001B2CF7" w:rsidRPr="003169DB">
              <w:rPr>
                <w:rFonts w:cstheme="minorHAnsi"/>
                <w:bCs/>
              </w:rPr>
              <w:t xml:space="preserve"> </w:t>
            </w:r>
            <w:r w:rsidRPr="003169DB">
              <w:rPr>
                <w:rFonts w:cstheme="minorHAnsi"/>
                <w:bCs/>
              </w:rPr>
              <w:t>desp</w:t>
            </w:r>
            <w:r w:rsidR="00800A27">
              <w:rPr>
                <w:rFonts w:cstheme="minorHAnsi"/>
                <w:bCs/>
              </w:rPr>
              <w:t>ué</w:t>
            </w:r>
            <w:r w:rsidRPr="003169DB">
              <w:rPr>
                <w:rFonts w:cstheme="minorHAnsi"/>
                <w:bCs/>
              </w:rPr>
              <w:t>s de ejecutada una regeneración no siempre la columna tendía a bajar su porcentajes de retención registrando alzas (lo que se podría deber a errores en el analista o en el tipo del método de análisis empleado)</w:t>
            </w:r>
            <w:r w:rsidR="00D37288">
              <w:rPr>
                <w:rFonts w:cstheme="minorHAnsi"/>
                <w:bCs/>
              </w:rPr>
              <w:t xml:space="preserve"> y</w:t>
            </w:r>
            <w:r w:rsidR="003A2ED6">
              <w:rPr>
                <w:rFonts w:cstheme="minorHAnsi"/>
                <w:bCs/>
              </w:rPr>
              <w:t>;</w:t>
            </w:r>
            <w:r w:rsidRPr="003169DB">
              <w:rPr>
                <w:rFonts w:cstheme="minorHAnsi"/>
                <w:bCs/>
              </w:rPr>
              <w:t xml:space="preserve"> la activación de algunas generaciones no siguió tendencias lógicas, por ejemplo se ejecutar</w:t>
            </w:r>
            <w:r w:rsidR="00800A27">
              <w:rPr>
                <w:rFonts w:cstheme="minorHAnsi"/>
                <w:bCs/>
              </w:rPr>
              <w:t>o</w:t>
            </w:r>
            <w:r w:rsidRPr="003169DB">
              <w:rPr>
                <w:rFonts w:cstheme="minorHAnsi"/>
                <w:bCs/>
              </w:rPr>
              <w:t>n regeneraciones cuando la eficiencia previa era de un 100%.</w:t>
            </w:r>
          </w:p>
        </w:tc>
      </w:tr>
      <w:tr w:rsidR="00761EE6" w:rsidRPr="0025129B" w14:paraId="6B96EEC7" w14:textId="77777777" w:rsidTr="00880100">
        <w:trPr>
          <w:jc w:val="center"/>
        </w:trPr>
        <w:tc>
          <w:tcPr>
            <w:tcW w:w="416" w:type="pct"/>
            <w:vAlign w:val="center"/>
          </w:tcPr>
          <w:p w14:paraId="2DC2A5E7" w14:textId="69E559CC" w:rsidR="00761EE6" w:rsidRPr="0023654D" w:rsidRDefault="008F6BBF"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960" w:type="pct"/>
            <w:vAlign w:val="center"/>
          </w:tcPr>
          <w:p w14:paraId="1EB2C658" w14:textId="77777777" w:rsidR="008F6BBF" w:rsidRPr="008F6BBF" w:rsidRDefault="008F6BBF" w:rsidP="008F6BBF">
            <w:pPr>
              <w:widowControl w:val="0"/>
              <w:overflowPunct w:val="0"/>
              <w:autoSpaceDE w:val="0"/>
              <w:autoSpaceDN w:val="0"/>
              <w:adjustRightInd w:val="0"/>
              <w:spacing w:after="120" w:line="285" w:lineRule="auto"/>
              <w:jc w:val="center"/>
              <w:rPr>
                <w:rFonts w:cstheme="minorHAnsi"/>
                <w:iCs/>
              </w:rPr>
            </w:pPr>
            <w:r w:rsidRPr="008F6BBF">
              <w:rPr>
                <w:rFonts w:cstheme="minorHAnsi"/>
                <w:iCs/>
              </w:rPr>
              <w:t>Sistema de tratamiento de Quebrada La Coipa - Operación planta de saneamiento Fase III.</w:t>
            </w:r>
          </w:p>
          <w:p w14:paraId="1F634804" w14:textId="77777777" w:rsidR="00761EE6" w:rsidRPr="0023654D" w:rsidRDefault="00761EE6" w:rsidP="00F36F7C">
            <w:pPr>
              <w:widowControl w:val="0"/>
              <w:overflowPunct w:val="0"/>
              <w:autoSpaceDE w:val="0"/>
              <w:autoSpaceDN w:val="0"/>
              <w:adjustRightInd w:val="0"/>
              <w:spacing w:after="120" w:line="285" w:lineRule="auto"/>
              <w:jc w:val="center"/>
              <w:rPr>
                <w:rFonts w:cstheme="minorHAnsi"/>
                <w:iCs/>
              </w:rPr>
            </w:pPr>
          </w:p>
        </w:tc>
        <w:tc>
          <w:tcPr>
            <w:tcW w:w="1850" w:type="pct"/>
            <w:vAlign w:val="center"/>
          </w:tcPr>
          <w:p w14:paraId="3EB33924" w14:textId="77777777" w:rsidR="008F6BBF" w:rsidRPr="008F6BBF" w:rsidRDefault="008F6BBF" w:rsidP="008F6BBF">
            <w:pPr>
              <w:rPr>
                <w:rFonts w:cstheme="minorHAnsi"/>
                <w:i/>
                <w:lang w:val="es-ES"/>
              </w:rPr>
            </w:pPr>
            <w:r w:rsidRPr="008F6BBF">
              <w:rPr>
                <w:rFonts w:cstheme="minorHAnsi"/>
                <w:i/>
                <w:lang w:val="es-ES"/>
              </w:rPr>
              <w:t>C.5.Regeneración de las columnas de la planta de tratamiento</w:t>
            </w:r>
          </w:p>
          <w:p w14:paraId="7CA3F423" w14:textId="77777777" w:rsidR="008F6BBF" w:rsidRPr="008F6BBF" w:rsidRDefault="008F6BBF" w:rsidP="008F6BBF">
            <w:pPr>
              <w:rPr>
                <w:rFonts w:cstheme="minorHAnsi"/>
                <w:b/>
                <w:bCs/>
              </w:rPr>
            </w:pPr>
            <w:r w:rsidRPr="008F6BBF">
              <w:rPr>
                <w:rFonts w:cstheme="minorHAnsi"/>
                <w:i/>
                <w:lang w:val="es-ES"/>
              </w:rPr>
              <w:t>Este proceso se lleva a cabo según las necesidades operacionales, sobre la base del contenido de mercurio en la salida de cada columna. Cuando la carga específica de las columnas IO-1; IO-2; IO-3 o IO-4 alcanza a 17 gr de Hg/l de resina, se procede a regenerar la columna con sulfuro de sodio para restituirle su capacidad de remover el mercurio del agua.</w:t>
            </w:r>
          </w:p>
          <w:p w14:paraId="3ECE84AA" w14:textId="77777777" w:rsidR="00761EE6" w:rsidRPr="0023654D" w:rsidRDefault="00761EE6" w:rsidP="00F36F7C">
            <w:pPr>
              <w:rPr>
                <w:rFonts w:cstheme="minorHAnsi"/>
              </w:rPr>
            </w:pPr>
          </w:p>
        </w:tc>
        <w:tc>
          <w:tcPr>
            <w:tcW w:w="1774" w:type="pct"/>
            <w:vAlign w:val="center"/>
          </w:tcPr>
          <w:p w14:paraId="550EDE45" w14:textId="73BC2474" w:rsidR="0048413A" w:rsidRDefault="000D0714" w:rsidP="000D0714">
            <w:pPr>
              <w:widowControl w:val="0"/>
              <w:overflowPunct w:val="0"/>
              <w:autoSpaceDE w:val="0"/>
              <w:autoSpaceDN w:val="0"/>
              <w:adjustRightInd w:val="0"/>
              <w:spacing w:after="120"/>
              <w:rPr>
                <w:rFonts w:cstheme="minorHAnsi"/>
                <w:bCs/>
              </w:rPr>
            </w:pPr>
            <w:r>
              <w:rPr>
                <w:rFonts w:cstheme="minorHAnsi"/>
                <w:bCs/>
              </w:rPr>
              <w:t>Pa</w:t>
            </w:r>
            <w:r w:rsidRPr="000D0714">
              <w:rPr>
                <w:rFonts w:cstheme="minorHAnsi"/>
                <w:bCs/>
              </w:rPr>
              <w:t xml:space="preserve">ra las columnas de los filtros IO-1 e IO-2 no se emplea el criterio de activar la regeneración según el </w:t>
            </w:r>
            <w:r w:rsidR="00464427" w:rsidRPr="00464427">
              <w:rPr>
                <w:rFonts w:cstheme="minorHAnsi"/>
                <w:bCs/>
              </w:rPr>
              <w:t xml:space="preserve">porcentaje de remoción </w:t>
            </w:r>
            <w:r w:rsidRPr="000D0714">
              <w:rPr>
                <w:rFonts w:cstheme="minorHAnsi"/>
                <w:bCs/>
              </w:rPr>
              <w:t xml:space="preserve">definido en el instrumento de gestión, es decir, cuando el contenido de mercurio en la salida alcanzaba valores iguales o superiores 17 grHg/l, llegando a pasar hasta 71 días sin regenerar y alcanzando valores de mercurio en la salida de hasta 253 grHg/l. </w:t>
            </w:r>
          </w:p>
          <w:p w14:paraId="13C444FA" w14:textId="3671D57C" w:rsidR="00761EE6" w:rsidRPr="0023654D" w:rsidRDefault="000D0714" w:rsidP="000D0714">
            <w:pPr>
              <w:widowControl w:val="0"/>
              <w:overflowPunct w:val="0"/>
              <w:autoSpaceDE w:val="0"/>
              <w:autoSpaceDN w:val="0"/>
              <w:adjustRightInd w:val="0"/>
              <w:spacing w:after="120"/>
              <w:rPr>
                <w:rFonts w:cstheme="minorHAnsi"/>
              </w:rPr>
            </w:pPr>
            <w:r w:rsidRPr="000D0714">
              <w:rPr>
                <w:rFonts w:cstheme="minorHAnsi"/>
                <w:bCs/>
              </w:rPr>
              <w:t xml:space="preserve">Además en la mayoría de los casos no existían criterios definidos para activar la regeneración, es decir, no existe un contenido de mercurio definido y después de ejecutada una regeneración no siempre la columna tendía a aumentar su contenido de mercurio registrando bajas (lo que se podría deber a errores en el analista o en el tipo del método de análisis empleado). </w:t>
            </w:r>
          </w:p>
        </w:tc>
      </w:tr>
      <w:tr w:rsidR="00761EE6" w:rsidRPr="0025129B" w14:paraId="39A41550" w14:textId="77777777" w:rsidTr="00880100">
        <w:trPr>
          <w:jc w:val="center"/>
        </w:trPr>
        <w:tc>
          <w:tcPr>
            <w:tcW w:w="416" w:type="pct"/>
            <w:vAlign w:val="center"/>
          </w:tcPr>
          <w:p w14:paraId="3D9BD7B3" w14:textId="6C8E2DEF" w:rsidR="00761EE6" w:rsidRPr="0023654D" w:rsidRDefault="000D0714" w:rsidP="00F36F7C">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960" w:type="pct"/>
            <w:vAlign w:val="center"/>
          </w:tcPr>
          <w:p w14:paraId="1EAEB703" w14:textId="53FDF0CC" w:rsidR="00761EE6" w:rsidRPr="0023654D" w:rsidRDefault="000D0714" w:rsidP="00510EB2">
            <w:pPr>
              <w:widowControl w:val="0"/>
              <w:overflowPunct w:val="0"/>
              <w:autoSpaceDE w:val="0"/>
              <w:autoSpaceDN w:val="0"/>
              <w:adjustRightInd w:val="0"/>
              <w:spacing w:after="120" w:line="285" w:lineRule="auto"/>
              <w:jc w:val="center"/>
              <w:rPr>
                <w:rFonts w:cstheme="minorHAnsi"/>
                <w:iCs/>
              </w:rPr>
            </w:pPr>
            <w:r w:rsidRPr="000D0714">
              <w:rPr>
                <w:rFonts w:cstheme="minorHAnsi"/>
                <w:iCs/>
              </w:rPr>
              <w:t>Sistema de tratamiento de Quebrada La Coipa -</w:t>
            </w:r>
            <w:r w:rsidR="00510EB2" w:rsidRPr="00510EB2">
              <w:rPr>
                <w:rFonts w:cstheme="minorHAnsi"/>
                <w:iCs/>
              </w:rPr>
              <w:tab/>
              <w:t xml:space="preserve">Calidad del efluente de la planta de saneamiento </w:t>
            </w:r>
            <w:r w:rsidR="00510EB2" w:rsidRPr="00510EB2">
              <w:rPr>
                <w:rFonts w:cstheme="minorHAnsi"/>
                <w:iCs/>
              </w:rPr>
              <w:lastRenderedPageBreak/>
              <w:t>Fase II que se inyecta a la napa</w:t>
            </w:r>
          </w:p>
        </w:tc>
        <w:tc>
          <w:tcPr>
            <w:tcW w:w="1850" w:type="pct"/>
            <w:vAlign w:val="center"/>
          </w:tcPr>
          <w:p w14:paraId="25852156" w14:textId="511A5B7D" w:rsidR="000D0714" w:rsidRPr="000D0714" w:rsidRDefault="000D0714" w:rsidP="000D0714">
            <w:pPr>
              <w:rPr>
                <w:rFonts w:cstheme="minorHAnsi"/>
                <w:b/>
                <w:bCs/>
              </w:rPr>
            </w:pPr>
            <w:r w:rsidRPr="000D0714">
              <w:rPr>
                <w:rFonts w:cstheme="minorHAnsi"/>
                <w:b/>
                <w:bCs/>
              </w:rPr>
              <w:lastRenderedPageBreak/>
              <w:t xml:space="preserve">Considerando 3.7.5. RCA 171/2007 </w:t>
            </w:r>
          </w:p>
          <w:p w14:paraId="7F5CAF4A" w14:textId="77777777" w:rsidR="000D0714" w:rsidRPr="000D0714" w:rsidRDefault="000D0714" w:rsidP="000D0714">
            <w:pPr>
              <w:rPr>
                <w:rFonts w:cstheme="minorHAnsi"/>
                <w:bCs/>
                <w:i/>
                <w:lang w:val="es-ES"/>
              </w:rPr>
            </w:pPr>
            <w:r w:rsidRPr="000D0714">
              <w:rPr>
                <w:rFonts w:cstheme="minorHAnsi"/>
                <w:bCs/>
                <w:i/>
                <w:lang w:val="es-ES"/>
              </w:rPr>
              <w:t>Incumplimiento calidad efluente que se inyecta a la napa. Es muy poco probable que esto ocurra, puesto que se lleva un monitoreo diario en la salida de todas las columnas (…)</w:t>
            </w:r>
          </w:p>
          <w:p w14:paraId="2FAF9E6B" w14:textId="77777777" w:rsidR="00761EE6" w:rsidRPr="000D0714" w:rsidRDefault="00761EE6" w:rsidP="00F36F7C">
            <w:pPr>
              <w:rPr>
                <w:rFonts w:cstheme="minorHAnsi"/>
                <w:lang w:val="es-ES"/>
              </w:rPr>
            </w:pPr>
          </w:p>
        </w:tc>
        <w:tc>
          <w:tcPr>
            <w:tcW w:w="1774" w:type="pct"/>
            <w:vAlign w:val="center"/>
          </w:tcPr>
          <w:p w14:paraId="7F5D4EC7" w14:textId="6738D42C" w:rsidR="00761EE6" w:rsidRPr="0023654D" w:rsidRDefault="00510EB2" w:rsidP="00800A27">
            <w:pPr>
              <w:widowControl w:val="0"/>
              <w:overflowPunct w:val="0"/>
              <w:autoSpaceDE w:val="0"/>
              <w:autoSpaceDN w:val="0"/>
              <w:adjustRightInd w:val="0"/>
              <w:spacing w:after="120"/>
              <w:rPr>
                <w:rFonts w:cstheme="minorHAnsi"/>
              </w:rPr>
            </w:pPr>
            <w:r>
              <w:rPr>
                <w:rFonts w:cstheme="minorHAnsi"/>
                <w:bCs/>
              </w:rPr>
              <w:t>No existe un registro diario que d</w:t>
            </w:r>
            <w:r w:rsidR="00800A27">
              <w:rPr>
                <w:rFonts w:cstheme="minorHAnsi"/>
                <w:bCs/>
              </w:rPr>
              <w:t>é</w:t>
            </w:r>
            <w:r>
              <w:rPr>
                <w:rFonts w:cstheme="minorHAnsi"/>
                <w:bCs/>
              </w:rPr>
              <w:t xml:space="preserve"> cuenta de la calidad del efluente de la planta de tratamiento de la Fase III, </w:t>
            </w:r>
            <w:r w:rsidR="00464427">
              <w:rPr>
                <w:rFonts w:cstheme="minorHAnsi"/>
                <w:bCs/>
              </w:rPr>
              <w:t xml:space="preserve">en su lugar, se lleva </w:t>
            </w:r>
            <w:r>
              <w:rPr>
                <w:rFonts w:cstheme="minorHAnsi"/>
                <w:bCs/>
              </w:rPr>
              <w:t xml:space="preserve">un registro que contiene muestreos ejecutados 3 veces por semana. </w:t>
            </w:r>
            <w:r w:rsidRPr="00510EB2">
              <w:rPr>
                <w:rFonts w:cstheme="minorHAnsi"/>
                <w:bCs/>
              </w:rPr>
              <w:t xml:space="preserve"> </w:t>
            </w:r>
          </w:p>
        </w:tc>
      </w:tr>
      <w:tr w:rsidR="00510EB2" w:rsidRPr="0025129B" w14:paraId="1DE07841" w14:textId="77777777" w:rsidTr="00880100">
        <w:trPr>
          <w:jc w:val="center"/>
        </w:trPr>
        <w:tc>
          <w:tcPr>
            <w:tcW w:w="416" w:type="pct"/>
            <w:vAlign w:val="center"/>
          </w:tcPr>
          <w:p w14:paraId="290FFDE0" w14:textId="0A0041C2" w:rsidR="00510EB2" w:rsidRPr="0023654D" w:rsidRDefault="00510EB2" w:rsidP="00510EB2">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960" w:type="pct"/>
            <w:vAlign w:val="center"/>
          </w:tcPr>
          <w:p w14:paraId="658B4E25" w14:textId="46E76114" w:rsidR="00510EB2" w:rsidRPr="0023654D" w:rsidRDefault="00510EB2" w:rsidP="00510EB2">
            <w:pPr>
              <w:widowControl w:val="0"/>
              <w:overflowPunct w:val="0"/>
              <w:autoSpaceDE w:val="0"/>
              <w:autoSpaceDN w:val="0"/>
              <w:adjustRightInd w:val="0"/>
              <w:spacing w:after="120" w:line="285" w:lineRule="auto"/>
              <w:jc w:val="center"/>
              <w:rPr>
                <w:rFonts w:cstheme="minorHAnsi"/>
                <w:iCs/>
              </w:rPr>
            </w:pPr>
            <w:r w:rsidRPr="000D0714">
              <w:rPr>
                <w:rFonts w:cstheme="minorHAnsi"/>
                <w:iCs/>
              </w:rPr>
              <w:t>Sistema de tratamiento de Quebrada La Coipa -</w:t>
            </w:r>
            <w:r w:rsidRPr="00510EB2">
              <w:rPr>
                <w:rFonts w:cstheme="minorHAnsi"/>
                <w:iCs/>
              </w:rPr>
              <w:tab/>
              <w:t>Calidad del efluente de la planta de saneamiento Fase II que se inyecta a la napa</w:t>
            </w:r>
          </w:p>
        </w:tc>
        <w:tc>
          <w:tcPr>
            <w:tcW w:w="1850" w:type="pct"/>
            <w:vAlign w:val="center"/>
          </w:tcPr>
          <w:p w14:paraId="05711FBA" w14:textId="423B4243" w:rsidR="00510EB2" w:rsidRDefault="00510EB2" w:rsidP="00510EB2">
            <w:pPr>
              <w:rPr>
                <w:rFonts w:cstheme="minorHAnsi"/>
                <w:b/>
                <w:bCs/>
              </w:rPr>
            </w:pPr>
            <w:r w:rsidRPr="00510EB2">
              <w:rPr>
                <w:rFonts w:cstheme="minorHAnsi"/>
                <w:b/>
                <w:bCs/>
              </w:rPr>
              <w:t xml:space="preserve">Considerando 3.6 </w:t>
            </w:r>
            <w:r>
              <w:rPr>
                <w:rFonts w:cstheme="minorHAnsi"/>
                <w:b/>
                <w:bCs/>
              </w:rPr>
              <w:t>L</w:t>
            </w:r>
            <w:r w:rsidRPr="00510EB2">
              <w:rPr>
                <w:rFonts w:cstheme="minorHAnsi"/>
                <w:b/>
                <w:bCs/>
              </w:rPr>
              <w:t xml:space="preserve">etra c.3). RCA 171/2007 </w:t>
            </w:r>
          </w:p>
          <w:p w14:paraId="5FDADF30" w14:textId="7669D901" w:rsidR="00510EB2" w:rsidRPr="00510EB2" w:rsidRDefault="00510EB2" w:rsidP="00510EB2">
            <w:pPr>
              <w:rPr>
                <w:rFonts w:cstheme="minorHAnsi"/>
                <w:bCs/>
                <w:i/>
                <w:lang w:val="es-ES"/>
              </w:rPr>
            </w:pPr>
            <w:r w:rsidRPr="00510EB2">
              <w:rPr>
                <w:rFonts w:cstheme="minorHAnsi"/>
                <w:bCs/>
                <w:i/>
                <w:lang w:val="es-ES"/>
              </w:rPr>
              <w:t>El agua tratada, con contenidos inferiores a 1 ppb de mercurio, es inyectada directamente al acuífero mediante los pozos de inyección N° 126, 127, 128, 129, 130, 131, 132 y 133, cumpliendo con la norma ambiental vigente.</w:t>
            </w:r>
          </w:p>
          <w:p w14:paraId="0DCBFDDC" w14:textId="77777777" w:rsidR="00510EB2" w:rsidRDefault="00510EB2" w:rsidP="00510EB2">
            <w:pPr>
              <w:rPr>
                <w:rFonts w:cstheme="minorHAnsi"/>
                <w:lang w:val="es-ES"/>
              </w:rPr>
            </w:pPr>
          </w:p>
          <w:p w14:paraId="65D6A5C7" w14:textId="5DBE1DEB" w:rsidR="00384A11" w:rsidRPr="00384A11" w:rsidRDefault="00384A11" w:rsidP="00384A11">
            <w:pPr>
              <w:rPr>
                <w:rFonts w:cstheme="minorHAnsi"/>
                <w:b/>
                <w:bCs/>
              </w:rPr>
            </w:pPr>
            <w:r w:rsidRPr="00384A11">
              <w:rPr>
                <w:rFonts w:cstheme="minorHAnsi"/>
                <w:b/>
                <w:bCs/>
              </w:rPr>
              <w:t xml:space="preserve">Considerando 3.7.2 Letra b). RCA 171/2007 </w:t>
            </w:r>
          </w:p>
          <w:p w14:paraId="76A2C0B8" w14:textId="77777777" w:rsidR="00384A11" w:rsidRPr="00384A11" w:rsidRDefault="00384A11" w:rsidP="00384A11">
            <w:pPr>
              <w:rPr>
                <w:rFonts w:cstheme="minorHAnsi"/>
                <w:bCs/>
                <w:i/>
                <w:lang w:val="es-ES"/>
              </w:rPr>
            </w:pPr>
            <w:r w:rsidRPr="00384A11">
              <w:rPr>
                <w:rFonts w:cstheme="minorHAnsi"/>
                <w:bCs/>
                <w:i/>
                <w:lang w:val="es-ES"/>
              </w:rPr>
              <w:t>Los efluentes líquidos descargados provienen de la planta de tratamiento (Fase III), los que serán infiltrados directamente al agua subterránea luego que sean tratadas y eliminado el mercurio contenido, dejando las aguas con los niveles permitidos por la Norma</w:t>
            </w:r>
            <w:r w:rsidRPr="00384A11">
              <w:rPr>
                <w:rFonts w:cstheme="minorHAnsi"/>
                <w:bCs/>
              </w:rPr>
              <w:t xml:space="preserve"> </w:t>
            </w:r>
            <w:r w:rsidRPr="00384A11">
              <w:rPr>
                <w:rFonts w:cstheme="minorHAnsi"/>
                <w:bCs/>
                <w:i/>
              </w:rPr>
              <w:t>D. S .46 de infiltración.</w:t>
            </w:r>
          </w:p>
          <w:p w14:paraId="5CC85598" w14:textId="77777777" w:rsidR="00384A11" w:rsidRPr="00384A11" w:rsidRDefault="00384A11" w:rsidP="00384A11">
            <w:pPr>
              <w:rPr>
                <w:rFonts w:cstheme="minorHAnsi"/>
                <w:b/>
                <w:bCs/>
              </w:rPr>
            </w:pPr>
          </w:p>
          <w:p w14:paraId="0C8880B6" w14:textId="77777777" w:rsidR="00384A11" w:rsidRPr="00384A11" w:rsidRDefault="00384A11" w:rsidP="00384A11">
            <w:pPr>
              <w:rPr>
                <w:rFonts w:cstheme="minorHAnsi"/>
                <w:b/>
                <w:lang w:val="es-ES"/>
              </w:rPr>
            </w:pPr>
            <w:r w:rsidRPr="00384A11">
              <w:rPr>
                <w:rFonts w:cstheme="minorHAnsi"/>
                <w:b/>
                <w:lang w:val="es-ES"/>
              </w:rPr>
              <w:t>Artículo 10° Tablas 1 y 2. Norma de emisión de residuos líquidos a aguas subterráneas. 2003 MINSEGPRES.</w:t>
            </w:r>
          </w:p>
          <w:p w14:paraId="6BBE8D72" w14:textId="77777777" w:rsidR="00384A11" w:rsidRPr="00384A11" w:rsidRDefault="00384A11" w:rsidP="00384A11">
            <w:pPr>
              <w:rPr>
                <w:rFonts w:cstheme="minorHAnsi"/>
                <w:i/>
                <w:lang w:val="es-ES"/>
              </w:rPr>
            </w:pPr>
            <w:r w:rsidRPr="00384A11">
              <w:rPr>
                <w:rFonts w:cstheme="minorHAnsi"/>
                <w:i/>
                <w:lang w:val="es-ES"/>
              </w:rPr>
              <w:t>Extracto:</w:t>
            </w:r>
          </w:p>
          <w:p w14:paraId="08454B9F" w14:textId="77777777" w:rsidR="00384A11" w:rsidRPr="00384A11" w:rsidRDefault="00384A11" w:rsidP="00384A11">
            <w:pPr>
              <w:rPr>
                <w:rFonts w:cstheme="minorHAnsi"/>
                <w:i/>
                <w:lang w:val="es-ES"/>
              </w:rPr>
            </w:pPr>
            <w:r w:rsidRPr="00384A11">
              <w:rPr>
                <w:rFonts w:cstheme="minorHAnsi"/>
                <w:i/>
                <w:lang w:val="es-ES"/>
              </w:rPr>
              <w:t>Límites Máximos Permitidos para Descargar Residuos Líquidos en Condiciones de Vulnerabilidad Media y Baja.</w:t>
            </w:r>
          </w:p>
          <w:p w14:paraId="6572DA51" w14:textId="77777777" w:rsidR="00384A11" w:rsidRPr="00384A11" w:rsidRDefault="00384A11" w:rsidP="00384A11">
            <w:pPr>
              <w:rPr>
                <w:rFonts w:cstheme="minorHAnsi"/>
                <w:i/>
                <w:lang w:val="es-ES"/>
              </w:rPr>
            </w:pPr>
            <w:r w:rsidRPr="00384A11">
              <w:rPr>
                <w:rFonts w:cstheme="minorHAnsi"/>
                <w:i/>
                <w:lang w:val="es-ES"/>
              </w:rPr>
              <w:t>Cianuro (mg/l) 0,2.</w:t>
            </w:r>
          </w:p>
          <w:p w14:paraId="022E412D" w14:textId="77777777" w:rsidR="00384A11" w:rsidRPr="00384A11" w:rsidRDefault="00384A11" w:rsidP="00384A11">
            <w:pPr>
              <w:rPr>
                <w:rFonts w:cstheme="minorHAnsi"/>
                <w:i/>
                <w:lang w:val="es-ES"/>
              </w:rPr>
            </w:pPr>
            <w:r w:rsidRPr="00384A11">
              <w:rPr>
                <w:rFonts w:cstheme="minorHAnsi"/>
                <w:i/>
                <w:lang w:val="es-ES"/>
              </w:rPr>
              <w:t>Mercurio (mg/l) 0,001.</w:t>
            </w:r>
          </w:p>
          <w:p w14:paraId="2C41BE21" w14:textId="77777777" w:rsidR="00384A11" w:rsidRPr="00510EB2" w:rsidRDefault="00384A11" w:rsidP="00510EB2">
            <w:pPr>
              <w:rPr>
                <w:rFonts w:cstheme="minorHAnsi"/>
                <w:lang w:val="es-ES"/>
              </w:rPr>
            </w:pPr>
          </w:p>
        </w:tc>
        <w:tc>
          <w:tcPr>
            <w:tcW w:w="1774" w:type="pct"/>
            <w:vAlign w:val="center"/>
          </w:tcPr>
          <w:p w14:paraId="7127C5E9" w14:textId="25A01EE2" w:rsidR="00510EB2" w:rsidRPr="0023654D" w:rsidRDefault="00384A11" w:rsidP="00464427">
            <w:pPr>
              <w:widowControl w:val="0"/>
              <w:overflowPunct w:val="0"/>
              <w:autoSpaceDE w:val="0"/>
              <w:autoSpaceDN w:val="0"/>
              <w:adjustRightInd w:val="0"/>
              <w:spacing w:after="120"/>
              <w:rPr>
                <w:rFonts w:cstheme="minorHAnsi"/>
              </w:rPr>
            </w:pPr>
            <w:r w:rsidRPr="00384A11">
              <w:rPr>
                <w:rFonts w:cstheme="minorHAnsi"/>
                <w:bCs/>
              </w:rPr>
              <w:t xml:space="preserve">Los resultados de monitoreo de aguas </w:t>
            </w:r>
            <w:r>
              <w:rPr>
                <w:rFonts w:cstheme="minorHAnsi"/>
                <w:bCs/>
              </w:rPr>
              <w:t xml:space="preserve">proporcionados por el titular, </w:t>
            </w:r>
            <w:r w:rsidRPr="00384A11">
              <w:rPr>
                <w:rFonts w:cstheme="minorHAnsi"/>
                <w:bCs/>
              </w:rPr>
              <w:t>indican que a la salida del cortador de agua tratada durante el período</w:t>
            </w:r>
            <w:r>
              <w:rPr>
                <w:rFonts w:cstheme="minorHAnsi"/>
                <w:bCs/>
              </w:rPr>
              <w:t xml:space="preserve"> comprendido entre el</w:t>
            </w:r>
            <w:r w:rsidRPr="00384A11">
              <w:rPr>
                <w:rFonts w:cstheme="minorHAnsi"/>
                <w:bCs/>
              </w:rPr>
              <w:t xml:space="preserve"> 02 de enero 2013 al 30 de diciembre 2014, se sobrepas</w:t>
            </w:r>
            <w:r w:rsidR="00464427">
              <w:rPr>
                <w:rFonts w:cstheme="minorHAnsi"/>
                <w:bCs/>
              </w:rPr>
              <w:t>ó</w:t>
            </w:r>
            <w:r w:rsidRPr="00384A11">
              <w:rPr>
                <w:rFonts w:cstheme="minorHAnsi"/>
                <w:bCs/>
              </w:rPr>
              <w:t xml:space="preserve"> en 4 ocasiones (meses de julio, octubre y noviembre) el límite establecido en el instrumento y la normativa de emisión de 1 ppb (0,001 mg/l) de Hg con un máximo de 4,5 ppb durante el </w:t>
            </w:r>
            <w:r>
              <w:rPr>
                <w:rFonts w:cstheme="minorHAnsi"/>
                <w:bCs/>
              </w:rPr>
              <w:t xml:space="preserve">día </w:t>
            </w:r>
            <w:r w:rsidRPr="00384A11">
              <w:rPr>
                <w:rFonts w:cstheme="minorHAnsi"/>
                <w:bCs/>
              </w:rPr>
              <w:t>31 de octubre de 2013</w:t>
            </w:r>
            <w:r>
              <w:rPr>
                <w:rFonts w:cstheme="minorHAnsi"/>
                <w:bCs/>
              </w:rPr>
              <w:t>.</w:t>
            </w:r>
          </w:p>
        </w:tc>
      </w:tr>
      <w:tr w:rsidR="00384A11" w:rsidRPr="0025129B" w14:paraId="4FA3E1AC" w14:textId="77777777" w:rsidTr="00880100">
        <w:trPr>
          <w:jc w:val="center"/>
        </w:trPr>
        <w:tc>
          <w:tcPr>
            <w:tcW w:w="416" w:type="pct"/>
            <w:vAlign w:val="center"/>
          </w:tcPr>
          <w:p w14:paraId="7F7CD4F6" w14:textId="21775C4A" w:rsidR="00384A11" w:rsidRPr="0023654D" w:rsidRDefault="00384A11" w:rsidP="00384A11">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960" w:type="pct"/>
            <w:vAlign w:val="center"/>
          </w:tcPr>
          <w:p w14:paraId="7302E337" w14:textId="7B1C3A1A" w:rsidR="00384A11" w:rsidRPr="0023654D" w:rsidRDefault="00384A11" w:rsidP="00384A11">
            <w:pPr>
              <w:widowControl w:val="0"/>
              <w:overflowPunct w:val="0"/>
              <w:autoSpaceDE w:val="0"/>
              <w:autoSpaceDN w:val="0"/>
              <w:adjustRightInd w:val="0"/>
              <w:spacing w:after="120" w:line="285" w:lineRule="auto"/>
              <w:jc w:val="center"/>
              <w:rPr>
                <w:rFonts w:cstheme="minorHAnsi"/>
                <w:iCs/>
              </w:rPr>
            </w:pPr>
            <w:r w:rsidRPr="000D0714">
              <w:rPr>
                <w:rFonts w:cstheme="minorHAnsi"/>
                <w:iCs/>
              </w:rPr>
              <w:t>Sistema de tratamiento de Quebrada La Coipa -</w:t>
            </w:r>
            <w:r w:rsidRPr="00510EB2">
              <w:rPr>
                <w:rFonts w:cstheme="minorHAnsi"/>
                <w:iCs/>
              </w:rPr>
              <w:tab/>
              <w:t>Calidad del efluente de la planta de saneamiento Fase II que se inyecta a la napa</w:t>
            </w:r>
          </w:p>
        </w:tc>
        <w:tc>
          <w:tcPr>
            <w:tcW w:w="1850" w:type="pct"/>
            <w:vAlign w:val="center"/>
          </w:tcPr>
          <w:p w14:paraId="6B9CA96E" w14:textId="751749AC" w:rsidR="00384A11" w:rsidRPr="00384A11" w:rsidRDefault="00384A11" w:rsidP="00384A11">
            <w:pPr>
              <w:rPr>
                <w:rFonts w:cstheme="minorHAnsi"/>
                <w:b/>
                <w:bCs/>
              </w:rPr>
            </w:pPr>
            <w:r w:rsidRPr="00384A11">
              <w:rPr>
                <w:rFonts w:cstheme="minorHAnsi"/>
                <w:b/>
                <w:bCs/>
              </w:rPr>
              <w:t xml:space="preserve">Considerando 3.7.5. RCA 171/2007 </w:t>
            </w:r>
          </w:p>
          <w:p w14:paraId="1384A0D7" w14:textId="77777777" w:rsidR="00384A11" w:rsidRPr="00384A11" w:rsidRDefault="00384A11" w:rsidP="00384A11">
            <w:pPr>
              <w:rPr>
                <w:rFonts w:cstheme="minorHAnsi"/>
                <w:bCs/>
                <w:i/>
                <w:u w:val="single"/>
              </w:rPr>
            </w:pPr>
            <w:r w:rsidRPr="00384A11">
              <w:rPr>
                <w:rFonts w:cstheme="minorHAnsi"/>
                <w:bCs/>
                <w:i/>
                <w:lang w:val="es-ES"/>
              </w:rPr>
              <w:t>(…) acciones que implementará ante incumplimientos de los límites permitidos en la calidad de las aguas sujetas a monitoreo para el parámetro mercurio señalando las siguientes acciones</w:t>
            </w:r>
            <w:r w:rsidRPr="00384A11">
              <w:rPr>
                <w:rFonts w:cstheme="minorHAnsi"/>
                <w:bCs/>
                <w:i/>
              </w:rPr>
              <w:t>:</w:t>
            </w:r>
          </w:p>
          <w:p w14:paraId="621B0237" w14:textId="77777777" w:rsidR="00384A11" w:rsidRPr="00384A11" w:rsidRDefault="00384A11" w:rsidP="00384A11">
            <w:pPr>
              <w:rPr>
                <w:rFonts w:cstheme="minorHAnsi"/>
                <w:bCs/>
                <w:i/>
                <w:u w:val="single"/>
              </w:rPr>
            </w:pPr>
          </w:p>
          <w:p w14:paraId="4130D4F7" w14:textId="77777777" w:rsidR="00384A11" w:rsidRPr="00384A11" w:rsidRDefault="00384A11" w:rsidP="00384A11">
            <w:pPr>
              <w:rPr>
                <w:rFonts w:cstheme="minorHAnsi"/>
                <w:bCs/>
                <w:i/>
                <w:lang w:val="es-ES"/>
              </w:rPr>
            </w:pPr>
            <w:r w:rsidRPr="00384A11">
              <w:rPr>
                <w:rFonts w:cstheme="minorHAnsi"/>
                <w:bCs/>
                <w:i/>
                <w:lang w:val="es-ES"/>
              </w:rPr>
              <w:t>• Se detiene la planta y en consecuencia la inyección a los pozos. Se procede a investigar la causa de la fuga de Hg.</w:t>
            </w:r>
          </w:p>
          <w:p w14:paraId="0966F188" w14:textId="77777777" w:rsidR="00384A11" w:rsidRPr="00384A11" w:rsidRDefault="00384A11" w:rsidP="00384A11">
            <w:pPr>
              <w:rPr>
                <w:rFonts w:cstheme="minorHAnsi"/>
                <w:bCs/>
                <w:i/>
                <w:lang w:val="es-ES"/>
              </w:rPr>
            </w:pPr>
            <w:r w:rsidRPr="00384A11">
              <w:rPr>
                <w:rFonts w:cstheme="minorHAnsi"/>
                <w:bCs/>
                <w:i/>
                <w:lang w:val="es-ES"/>
              </w:rPr>
              <w:t>• Se regenera la resina o simplemente se cambia por resina nueva. Se controla el efluente.</w:t>
            </w:r>
          </w:p>
          <w:p w14:paraId="4D4CB42A" w14:textId="77777777" w:rsidR="00384A11" w:rsidRPr="00384A11" w:rsidRDefault="00384A11" w:rsidP="00384A11">
            <w:pPr>
              <w:rPr>
                <w:rFonts w:cstheme="minorHAnsi"/>
                <w:bCs/>
                <w:i/>
                <w:lang w:val="es-ES"/>
              </w:rPr>
            </w:pPr>
            <w:r w:rsidRPr="00384A11">
              <w:rPr>
                <w:rFonts w:cstheme="minorHAnsi"/>
                <w:bCs/>
                <w:i/>
                <w:lang w:val="es-ES"/>
              </w:rPr>
              <w:t xml:space="preserve">• Las trazas de Hg que se pudiesen haber inyectado se precipitan con TMT15 agregándoselo al flujo de inyección. </w:t>
            </w:r>
            <w:r w:rsidRPr="00384A11">
              <w:rPr>
                <w:rFonts w:cstheme="minorHAnsi"/>
                <w:bCs/>
                <w:i/>
                <w:lang w:val="es-ES"/>
              </w:rPr>
              <w:lastRenderedPageBreak/>
              <w:t>El TMT15 es una solución acuosa al 15% de trimercato-S-triazina, producido por Degusa, el cual es usado para precipitar metales pesados de efluentes industriales, llevándolos a la forma de un compuesto estable e insoluble en el tiempo.</w:t>
            </w:r>
          </w:p>
          <w:p w14:paraId="12A88D39" w14:textId="77777777" w:rsidR="00384A11" w:rsidRPr="00384A11" w:rsidRDefault="00384A11" w:rsidP="00384A11">
            <w:pPr>
              <w:rPr>
                <w:rFonts w:cstheme="minorHAnsi"/>
                <w:bCs/>
                <w:i/>
                <w:lang w:val="es-ES"/>
              </w:rPr>
            </w:pPr>
            <w:r w:rsidRPr="00384A11">
              <w:rPr>
                <w:rFonts w:cstheme="minorHAnsi"/>
                <w:bCs/>
                <w:i/>
                <w:lang w:val="es-ES"/>
              </w:rPr>
              <w:t>• Se controla el posible mercurio que pudiese haber migrado en el acuífero en los pozos de monitoreo aguas abajo de la barrera hidráulica.</w:t>
            </w:r>
          </w:p>
          <w:p w14:paraId="673E6EA4" w14:textId="77777777" w:rsidR="00384A11" w:rsidRPr="00384A11" w:rsidRDefault="00384A11" w:rsidP="00384A11">
            <w:pPr>
              <w:rPr>
                <w:rFonts w:cstheme="minorHAnsi"/>
                <w:bCs/>
                <w:i/>
                <w:lang w:val="es-ES"/>
              </w:rPr>
            </w:pPr>
            <w:r w:rsidRPr="00384A11">
              <w:rPr>
                <w:rFonts w:cstheme="minorHAnsi"/>
                <w:bCs/>
                <w:i/>
                <w:lang w:val="es-ES"/>
              </w:rPr>
              <w:t>• Si alguna muestra detectara un valor de Hg sobre 0,001 mg/l, el agua se extraería del pozo y el flujo se limpiarla con una columna pequeña con resina y la descarga limpia se reinyectaría al acuífero.</w:t>
            </w:r>
          </w:p>
          <w:p w14:paraId="6127667D" w14:textId="77777777" w:rsidR="00384A11" w:rsidRPr="00384A11" w:rsidRDefault="00384A11" w:rsidP="00384A11">
            <w:pPr>
              <w:rPr>
                <w:rFonts w:cstheme="minorHAnsi"/>
                <w:bCs/>
                <w:i/>
                <w:lang w:val="es-ES"/>
              </w:rPr>
            </w:pPr>
            <w:r w:rsidRPr="00384A11">
              <w:rPr>
                <w:rFonts w:cstheme="minorHAnsi"/>
                <w:bCs/>
                <w:i/>
                <w:lang w:val="es-ES"/>
              </w:rPr>
              <w:t>• Se continúa la inyección con TMT15 hasta que los niveles bajen definitivamente a menos de 0,001 mg/l de Hg en los pozos de monitoreo aguas abajo de la barrera</w:t>
            </w:r>
            <w:r w:rsidRPr="00384A11">
              <w:rPr>
                <w:rFonts w:cstheme="minorHAnsi"/>
                <w:bCs/>
                <w:i/>
              </w:rPr>
              <w:t>.</w:t>
            </w:r>
          </w:p>
          <w:p w14:paraId="50D3ACF1" w14:textId="77777777" w:rsidR="00384A11" w:rsidRPr="00384A11" w:rsidRDefault="00384A11" w:rsidP="00384A11">
            <w:pPr>
              <w:rPr>
                <w:rFonts w:cstheme="minorHAnsi"/>
                <w:lang w:val="es-ES"/>
              </w:rPr>
            </w:pPr>
          </w:p>
        </w:tc>
        <w:tc>
          <w:tcPr>
            <w:tcW w:w="1774" w:type="pct"/>
            <w:vAlign w:val="center"/>
          </w:tcPr>
          <w:p w14:paraId="639E6C0C" w14:textId="648399EE" w:rsidR="00384A11" w:rsidRPr="0023654D" w:rsidRDefault="00384A11" w:rsidP="00800A27">
            <w:pPr>
              <w:widowControl w:val="0"/>
              <w:overflowPunct w:val="0"/>
              <w:autoSpaceDE w:val="0"/>
              <w:autoSpaceDN w:val="0"/>
              <w:adjustRightInd w:val="0"/>
              <w:spacing w:after="120"/>
              <w:rPr>
                <w:rFonts w:cstheme="minorHAnsi"/>
              </w:rPr>
            </w:pPr>
            <w:r w:rsidRPr="00384A11">
              <w:rPr>
                <w:rFonts w:cstheme="minorHAnsi"/>
              </w:rPr>
              <w:lastRenderedPageBreak/>
              <w:t xml:space="preserve">Durante los meses (julio, octubre y noviembre) en que se detectaron superación del límite establecido en el instrumento y la normativa de emisión para Hg en el efluentes de la Planta de tratamiento de la Fase III, el titular no remitió información a través del sistema de seguimiento de esta Superintendencia (ver Tabla numeral 4.4.1 del presente informe), que permita verificar si actuó conforme al plan de acción establecido en el considerando 3.7.5 de la RCA 171/2007. Sin embargo, de la revisión del mismo registro de monitoreo se pudo constatar que se realizaron muestreos a la salida de los filtros IO-01; IO-02; IO-03 e IO-04 y a la salida del </w:t>
            </w:r>
            <w:r w:rsidRPr="00384A11">
              <w:rPr>
                <w:rFonts w:cstheme="minorHAnsi"/>
              </w:rPr>
              <w:lastRenderedPageBreak/>
              <w:t>cortador de agua tratada, al día siguiente del 31 de octubre de 2013, es decir, el 01 de noviembre de 2013, registrándose una concentración en el efluente 2,5 ppb, por lo que no existió detención de la planta de tratamiento acorde a lo establecido en plan de acción. Además de la revisión del registro de “Eficiencia Remoción HG Columnas IO 1-4 período 2013-2014”, se constató que a pesar de existir superación de la concentración de mercurio los días 31 de octubre de 2013 y  01 de noviembre del mismo año, la regeneración de las columnas establecida en el plan de acción no se llev</w:t>
            </w:r>
            <w:r w:rsidR="00800A27">
              <w:rPr>
                <w:rFonts w:cstheme="minorHAnsi"/>
              </w:rPr>
              <w:t>ó</w:t>
            </w:r>
            <w:r w:rsidRPr="00384A11">
              <w:rPr>
                <w:rFonts w:cstheme="minorHAnsi"/>
              </w:rPr>
              <w:t xml:space="preserve"> a cabo antes del 05 de noviembre en la columna del filtro IO-03 y antes del 01 de octubre en el filtro IO-04.</w:t>
            </w:r>
          </w:p>
        </w:tc>
      </w:tr>
      <w:tr w:rsidR="00384A11" w:rsidRPr="0025129B" w14:paraId="353A62EE" w14:textId="77777777" w:rsidTr="00FF500E">
        <w:trPr>
          <w:jc w:val="center"/>
        </w:trPr>
        <w:tc>
          <w:tcPr>
            <w:tcW w:w="416" w:type="pct"/>
          </w:tcPr>
          <w:p w14:paraId="68253AF7" w14:textId="476FEDC9" w:rsidR="00384A11" w:rsidRPr="0023654D" w:rsidRDefault="002700FD" w:rsidP="00384A11">
            <w:pPr>
              <w:widowControl w:val="0"/>
              <w:overflowPunct w:val="0"/>
              <w:autoSpaceDE w:val="0"/>
              <w:autoSpaceDN w:val="0"/>
              <w:adjustRightInd w:val="0"/>
              <w:spacing w:after="120" w:line="285" w:lineRule="auto"/>
              <w:jc w:val="center"/>
              <w:rPr>
                <w:rFonts w:cstheme="minorHAnsi"/>
                <w:iCs/>
              </w:rPr>
            </w:pPr>
            <w:r>
              <w:lastRenderedPageBreak/>
              <w:t>5</w:t>
            </w:r>
          </w:p>
        </w:tc>
        <w:tc>
          <w:tcPr>
            <w:tcW w:w="960" w:type="pct"/>
          </w:tcPr>
          <w:p w14:paraId="77540AB1" w14:textId="70D4CD4F" w:rsidR="00384A11" w:rsidRPr="0023654D" w:rsidRDefault="00384A11" w:rsidP="002700FD">
            <w:pPr>
              <w:widowControl w:val="0"/>
              <w:overflowPunct w:val="0"/>
              <w:autoSpaceDE w:val="0"/>
              <w:autoSpaceDN w:val="0"/>
              <w:adjustRightInd w:val="0"/>
              <w:spacing w:after="120" w:line="285" w:lineRule="auto"/>
              <w:jc w:val="center"/>
              <w:rPr>
                <w:rFonts w:cstheme="minorHAnsi"/>
                <w:iCs/>
              </w:rPr>
            </w:pPr>
            <w:r w:rsidRPr="007176FE">
              <w:t>Sistema de tratamiento de Quebrada La Coipa -</w:t>
            </w:r>
            <w:r w:rsidR="002700FD" w:rsidRPr="002700FD">
              <w:t>Denuncias relacionadas con eventual afectación de aguas subterráneas</w:t>
            </w:r>
          </w:p>
        </w:tc>
        <w:tc>
          <w:tcPr>
            <w:tcW w:w="1850" w:type="pct"/>
            <w:vAlign w:val="center"/>
          </w:tcPr>
          <w:p w14:paraId="76D613D2" w14:textId="16A35280" w:rsidR="00384A11" w:rsidRPr="00384A11" w:rsidRDefault="00384A11" w:rsidP="00384A11">
            <w:pPr>
              <w:rPr>
                <w:rFonts w:cstheme="minorHAnsi"/>
                <w:b/>
                <w:bCs/>
              </w:rPr>
            </w:pPr>
            <w:r w:rsidRPr="00384A11">
              <w:rPr>
                <w:rFonts w:cstheme="minorHAnsi"/>
                <w:b/>
                <w:bCs/>
              </w:rPr>
              <w:t xml:space="preserve">Considerando 3.7.2 Letra b). RCA 171/2007 </w:t>
            </w:r>
          </w:p>
          <w:p w14:paraId="0DC3578D" w14:textId="77777777" w:rsidR="00384A11" w:rsidRPr="00384A11" w:rsidRDefault="00384A11" w:rsidP="00384A11">
            <w:pPr>
              <w:rPr>
                <w:rFonts w:cstheme="minorHAnsi"/>
                <w:bCs/>
                <w:i/>
                <w:lang w:val="es-ES"/>
              </w:rPr>
            </w:pPr>
            <w:r w:rsidRPr="00384A11">
              <w:rPr>
                <w:rFonts w:cstheme="minorHAnsi"/>
                <w:bCs/>
                <w:i/>
                <w:lang w:val="es-ES"/>
              </w:rPr>
              <w:t>Los efluentes líquidos descargados provienen de la planta de tratamiento (Fase III), los que serán infiltrados directamente al agua subterránea luego que sean tratadas y eliminado el mercurio contenido, dejando las aguas con los niveles permitidos por la Norma</w:t>
            </w:r>
            <w:r w:rsidRPr="00384A11">
              <w:rPr>
                <w:rFonts w:cstheme="minorHAnsi"/>
                <w:bCs/>
              </w:rPr>
              <w:t xml:space="preserve"> </w:t>
            </w:r>
            <w:r w:rsidRPr="00384A11">
              <w:rPr>
                <w:rFonts w:cstheme="minorHAnsi"/>
                <w:bCs/>
                <w:i/>
              </w:rPr>
              <w:t>D. S .46 de infiltración.</w:t>
            </w:r>
          </w:p>
          <w:p w14:paraId="1A02843B" w14:textId="77777777" w:rsidR="00384A11" w:rsidRPr="00384A11" w:rsidRDefault="00384A11" w:rsidP="00384A11">
            <w:pPr>
              <w:rPr>
                <w:rFonts w:cstheme="minorHAnsi"/>
                <w:b/>
                <w:bCs/>
              </w:rPr>
            </w:pPr>
          </w:p>
          <w:p w14:paraId="6D979443" w14:textId="77777777" w:rsidR="00384A11" w:rsidRPr="00384A11" w:rsidRDefault="00384A11" w:rsidP="00384A11">
            <w:pPr>
              <w:rPr>
                <w:rFonts w:cstheme="minorHAnsi"/>
                <w:b/>
                <w:bCs/>
                <w:lang w:val="es-ES"/>
              </w:rPr>
            </w:pPr>
            <w:r w:rsidRPr="00384A11">
              <w:rPr>
                <w:rFonts w:cstheme="minorHAnsi"/>
                <w:b/>
                <w:bCs/>
                <w:lang w:val="es-ES"/>
              </w:rPr>
              <w:t>Artículo 10° Tablas 1 y 2. Norma de emisión de residuos líquidos a aguas subterráneas. 2003 MINSEGPRES .</w:t>
            </w:r>
          </w:p>
          <w:p w14:paraId="6B1FBD75" w14:textId="77777777" w:rsidR="00384A11" w:rsidRPr="00384A11" w:rsidRDefault="00384A11" w:rsidP="00384A11">
            <w:pPr>
              <w:rPr>
                <w:rFonts w:cstheme="minorHAnsi"/>
                <w:bCs/>
                <w:lang w:val="es-ES"/>
              </w:rPr>
            </w:pPr>
            <w:r w:rsidRPr="00384A11">
              <w:rPr>
                <w:rFonts w:cstheme="minorHAnsi"/>
                <w:bCs/>
                <w:lang w:val="es-ES"/>
              </w:rPr>
              <w:t>Extracto:</w:t>
            </w:r>
          </w:p>
          <w:p w14:paraId="3BB419BB" w14:textId="77777777" w:rsidR="00384A11" w:rsidRPr="00384A11" w:rsidRDefault="00384A11" w:rsidP="00384A11">
            <w:pPr>
              <w:rPr>
                <w:rFonts w:cstheme="minorHAnsi"/>
                <w:bCs/>
                <w:i/>
                <w:lang w:val="es-ES"/>
              </w:rPr>
            </w:pPr>
            <w:r w:rsidRPr="00384A11">
              <w:rPr>
                <w:rFonts w:cstheme="minorHAnsi"/>
                <w:bCs/>
                <w:i/>
                <w:lang w:val="es-ES"/>
              </w:rPr>
              <w:t>Límites Máximos Permitidos para Descargar Residuos Líquidos en Condiciones de Vulnerabilidad Media y Baja.</w:t>
            </w:r>
          </w:p>
          <w:p w14:paraId="074BE7E4" w14:textId="77777777" w:rsidR="00384A11" w:rsidRPr="00384A11" w:rsidRDefault="00384A11" w:rsidP="00384A11">
            <w:pPr>
              <w:rPr>
                <w:rFonts w:cstheme="minorHAnsi"/>
                <w:bCs/>
                <w:i/>
                <w:lang w:val="es-ES"/>
              </w:rPr>
            </w:pPr>
            <w:r w:rsidRPr="00384A11">
              <w:rPr>
                <w:rFonts w:cstheme="minorHAnsi"/>
                <w:bCs/>
                <w:i/>
                <w:lang w:val="es-ES"/>
              </w:rPr>
              <w:t>Cianuro (mg/l) 0,2.</w:t>
            </w:r>
          </w:p>
          <w:p w14:paraId="060BB7D9" w14:textId="77777777" w:rsidR="00384A11" w:rsidRPr="00384A11" w:rsidRDefault="00384A11" w:rsidP="00384A11">
            <w:pPr>
              <w:rPr>
                <w:rFonts w:cstheme="minorHAnsi"/>
                <w:bCs/>
                <w:i/>
                <w:lang w:val="es-ES"/>
              </w:rPr>
            </w:pPr>
            <w:r w:rsidRPr="00384A11">
              <w:rPr>
                <w:rFonts w:cstheme="minorHAnsi"/>
                <w:bCs/>
                <w:i/>
                <w:lang w:val="es-ES"/>
              </w:rPr>
              <w:t>Mercurio (mg/l) 0,001.</w:t>
            </w:r>
          </w:p>
          <w:p w14:paraId="0A98C525" w14:textId="77777777" w:rsidR="00384A11" w:rsidRPr="00384A11" w:rsidRDefault="00384A11" w:rsidP="00384A11">
            <w:pPr>
              <w:rPr>
                <w:rFonts w:cstheme="minorHAnsi"/>
                <w:b/>
                <w:bCs/>
              </w:rPr>
            </w:pPr>
            <w:r w:rsidRPr="00384A11">
              <w:rPr>
                <w:rFonts w:cstheme="minorHAnsi"/>
                <w:b/>
                <w:bCs/>
                <w:i/>
                <w:lang w:val="es-ES"/>
              </w:rPr>
              <w:t xml:space="preserve">                              </w:t>
            </w:r>
            <w:r w:rsidRPr="00384A11">
              <w:rPr>
                <w:rFonts w:cstheme="minorHAnsi"/>
                <w:b/>
                <w:bCs/>
              </w:rPr>
              <w:t xml:space="preserve"> </w:t>
            </w:r>
          </w:p>
          <w:p w14:paraId="21CFD098" w14:textId="12A0AC34" w:rsidR="00384A11" w:rsidRPr="00384A11" w:rsidRDefault="00384A11" w:rsidP="00384A11">
            <w:pPr>
              <w:rPr>
                <w:rFonts w:cstheme="minorHAnsi"/>
                <w:b/>
                <w:bCs/>
              </w:rPr>
            </w:pPr>
            <w:r w:rsidRPr="00384A11">
              <w:rPr>
                <w:rFonts w:cstheme="minorHAnsi"/>
                <w:b/>
                <w:bCs/>
              </w:rPr>
              <w:t xml:space="preserve">Considerando 3.7.6. RCA 171/2007 </w:t>
            </w:r>
          </w:p>
          <w:p w14:paraId="3C821AE1" w14:textId="77777777" w:rsidR="00384A11" w:rsidRPr="00384A11" w:rsidRDefault="00384A11" w:rsidP="00384A11">
            <w:pPr>
              <w:rPr>
                <w:rFonts w:cstheme="minorHAnsi"/>
                <w:i/>
                <w:lang w:val="es-ES"/>
              </w:rPr>
            </w:pPr>
            <w:r w:rsidRPr="00384A11">
              <w:rPr>
                <w:rFonts w:cstheme="minorHAnsi"/>
                <w:i/>
                <w:lang w:val="es-ES"/>
              </w:rPr>
              <w:t>Planes de Control y seguimiento. Se ha determinado la siguiente frecuencia de monitoreo:</w:t>
            </w:r>
          </w:p>
          <w:p w14:paraId="664E0466" w14:textId="77777777" w:rsidR="00384A11" w:rsidRPr="00384A11" w:rsidRDefault="00384A11" w:rsidP="00384A11">
            <w:pPr>
              <w:rPr>
                <w:rFonts w:cstheme="minorHAnsi"/>
                <w:i/>
                <w:lang w:val="es-ES"/>
              </w:rPr>
            </w:pPr>
            <w:r w:rsidRPr="00384A11">
              <w:rPr>
                <w:rFonts w:cstheme="minorHAnsi"/>
                <w:i/>
                <w:lang w:val="es-ES"/>
              </w:rPr>
              <w:t>Monitoreo Semanal: Pozos 112, 113, 114 y 115 (4)</w:t>
            </w:r>
          </w:p>
          <w:p w14:paraId="5A0BB503" w14:textId="77777777" w:rsidR="00384A11" w:rsidRPr="00384A11" w:rsidRDefault="00384A11" w:rsidP="00384A11">
            <w:pPr>
              <w:rPr>
                <w:rFonts w:cstheme="minorHAnsi"/>
                <w:i/>
                <w:lang w:val="es-ES"/>
              </w:rPr>
            </w:pPr>
            <w:r w:rsidRPr="00384A11">
              <w:rPr>
                <w:rFonts w:cstheme="minorHAnsi"/>
                <w:i/>
                <w:lang w:val="es-ES"/>
              </w:rPr>
              <w:t xml:space="preserve">Monitoreo Mensual: Pozos N° M-1, M-3, 11, 41, 49, 109, </w:t>
            </w:r>
            <w:r w:rsidRPr="00384A11">
              <w:rPr>
                <w:rFonts w:cstheme="minorHAnsi"/>
                <w:i/>
                <w:lang w:val="es-ES"/>
              </w:rPr>
              <w:lastRenderedPageBreak/>
              <w:t>111 y 114 (8)</w:t>
            </w:r>
          </w:p>
          <w:p w14:paraId="0E2C2CE1" w14:textId="77777777" w:rsidR="00384A11" w:rsidRPr="00384A11" w:rsidRDefault="00384A11" w:rsidP="00384A11">
            <w:pPr>
              <w:rPr>
                <w:rFonts w:cstheme="minorHAnsi"/>
                <w:i/>
                <w:lang w:val="es-ES"/>
              </w:rPr>
            </w:pPr>
            <w:r w:rsidRPr="00384A11">
              <w:rPr>
                <w:rFonts w:cstheme="minorHAnsi"/>
                <w:i/>
                <w:lang w:val="es-ES"/>
              </w:rPr>
              <w:t xml:space="preserve">Muestreo Trimestral: Todos los pozos (64 en total)       </w:t>
            </w:r>
          </w:p>
          <w:p w14:paraId="6E2B16E4" w14:textId="77777777" w:rsidR="00384A11" w:rsidRPr="00384A11" w:rsidRDefault="00384A11" w:rsidP="00384A11">
            <w:pPr>
              <w:rPr>
                <w:rFonts w:cstheme="minorHAnsi"/>
                <w:lang w:val="es-ES"/>
              </w:rPr>
            </w:pPr>
          </w:p>
        </w:tc>
        <w:tc>
          <w:tcPr>
            <w:tcW w:w="1774" w:type="pct"/>
            <w:vAlign w:val="center"/>
          </w:tcPr>
          <w:p w14:paraId="587F36A8" w14:textId="6E0B4400" w:rsidR="002700FD" w:rsidRPr="002700FD" w:rsidRDefault="002700FD" w:rsidP="002700FD">
            <w:pPr>
              <w:widowControl w:val="0"/>
              <w:overflowPunct w:val="0"/>
              <w:autoSpaceDE w:val="0"/>
              <w:autoSpaceDN w:val="0"/>
              <w:adjustRightInd w:val="0"/>
              <w:spacing w:after="120"/>
              <w:rPr>
                <w:rFonts w:cstheme="minorHAnsi"/>
                <w:bCs/>
              </w:rPr>
            </w:pPr>
            <w:r>
              <w:rPr>
                <w:rFonts w:cstheme="minorHAnsi"/>
                <w:bCs/>
                <w:lang w:val="es-ES"/>
              </w:rPr>
              <w:lastRenderedPageBreak/>
              <w:t>E</w:t>
            </w:r>
            <w:r w:rsidRPr="002700FD">
              <w:rPr>
                <w:rFonts w:cstheme="minorHAnsi"/>
                <w:bCs/>
              </w:rPr>
              <w:t xml:space="preserve">n relación a las denuncias </w:t>
            </w:r>
            <w:r w:rsidR="009F5E78">
              <w:rPr>
                <w:rFonts w:cstheme="minorHAnsi"/>
                <w:bCs/>
              </w:rPr>
              <w:t>Caso N° 1279 y Caso N° 1570</w:t>
            </w:r>
            <w:r w:rsidRPr="002700FD">
              <w:rPr>
                <w:rFonts w:cstheme="minorHAnsi"/>
                <w:bCs/>
              </w:rPr>
              <w:t>, se puede señalar lo siguiente</w:t>
            </w:r>
            <w:r>
              <w:rPr>
                <w:rFonts w:cstheme="minorHAnsi"/>
                <w:bCs/>
              </w:rPr>
              <w:t xml:space="preserve"> respecto de la revisión de los informes de seguimientos ingresados por el titular </w:t>
            </w:r>
            <w:r w:rsidR="009F5E78">
              <w:rPr>
                <w:rFonts w:cstheme="minorHAnsi"/>
                <w:bCs/>
              </w:rPr>
              <w:t>para</w:t>
            </w:r>
            <w:r>
              <w:rPr>
                <w:rFonts w:cstheme="minorHAnsi"/>
                <w:bCs/>
              </w:rPr>
              <w:t xml:space="preserve"> los períodos denunciados</w:t>
            </w:r>
            <w:r w:rsidRPr="002700FD">
              <w:rPr>
                <w:rFonts w:cstheme="minorHAnsi"/>
                <w:bCs/>
              </w:rPr>
              <w:t>:</w:t>
            </w:r>
          </w:p>
          <w:p w14:paraId="2EC0BBFB" w14:textId="77777777" w:rsidR="002700FD" w:rsidRPr="002700FD" w:rsidRDefault="002700FD" w:rsidP="002700FD">
            <w:pPr>
              <w:widowControl w:val="0"/>
              <w:overflowPunct w:val="0"/>
              <w:autoSpaceDE w:val="0"/>
              <w:autoSpaceDN w:val="0"/>
              <w:adjustRightInd w:val="0"/>
              <w:spacing w:after="120"/>
              <w:rPr>
                <w:rFonts w:cstheme="minorHAnsi"/>
                <w:bCs/>
                <w:lang w:val="es-ES"/>
              </w:rPr>
            </w:pPr>
            <w:r w:rsidRPr="002700FD">
              <w:rPr>
                <w:rFonts w:cstheme="minorHAnsi"/>
                <w:bCs/>
                <w:lang w:val="es-ES"/>
              </w:rPr>
              <w:t xml:space="preserve">Para las concentraciones de mercurio, cuyo límite normativo es de </w:t>
            </w:r>
            <w:r w:rsidRPr="002700FD">
              <w:rPr>
                <w:rFonts w:cstheme="minorHAnsi"/>
                <w:bCs/>
              </w:rPr>
              <w:t>0,001 mg/l</w:t>
            </w:r>
            <w:r w:rsidRPr="002700FD">
              <w:rPr>
                <w:rFonts w:cstheme="minorHAnsi"/>
                <w:bCs/>
                <w:lang w:val="es-ES"/>
              </w:rPr>
              <w:t>:</w:t>
            </w:r>
          </w:p>
          <w:p w14:paraId="7A7DD33E" w14:textId="34337B10" w:rsidR="002700FD" w:rsidRPr="002700FD" w:rsidRDefault="00464427" w:rsidP="002700FD">
            <w:pPr>
              <w:widowControl w:val="0"/>
              <w:numPr>
                <w:ilvl w:val="0"/>
                <w:numId w:val="4"/>
              </w:numPr>
              <w:overflowPunct w:val="0"/>
              <w:autoSpaceDE w:val="0"/>
              <w:autoSpaceDN w:val="0"/>
              <w:adjustRightInd w:val="0"/>
              <w:spacing w:after="120"/>
              <w:rPr>
                <w:rFonts w:cstheme="minorHAnsi"/>
                <w:bCs/>
              </w:rPr>
            </w:pPr>
            <w:r>
              <w:rPr>
                <w:rFonts w:cstheme="minorHAnsi"/>
                <w:bCs/>
                <w:lang w:val="es-ES"/>
              </w:rPr>
              <w:t>E</w:t>
            </w:r>
            <w:r w:rsidR="002700FD" w:rsidRPr="002700FD">
              <w:rPr>
                <w:rFonts w:cstheme="minorHAnsi"/>
                <w:bCs/>
              </w:rPr>
              <w:t xml:space="preserve">l pozo MDO 112, </w:t>
            </w:r>
            <w:r>
              <w:rPr>
                <w:rFonts w:cstheme="minorHAnsi"/>
                <w:bCs/>
              </w:rPr>
              <w:t>superó el</w:t>
            </w:r>
            <w:r w:rsidR="002700FD" w:rsidRPr="002700FD">
              <w:rPr>
                <w:rFonts w:cstheme="minorHAnsi"/>
                <w:bCs/>
              </w:rPr>
              <w:t xml:space="preserve"> límite normativo en los meses de diciembre 2013, marzo 2014 y septiembre de 2014</w:t>
            </w:r>
            <w:r w:rsidR="009F5E78">
              <w:rPr>
                <w:rFonts w:cstheme="minorHAnsi"/>
                <w:bCs/>
              </w:rPr>
              <w:t>.</w:t>
            </w:r>
          </w:p>
          <w:p w14:paraId="481DE5F6" w14:textId="6648E832" w:rsidR="002700FD" w:rsidRPr="002700FD" w:rsidRDefault="00464427" w:rsidP="002700FD">
            <w:pPr>
              <w:widowControl w:val="0"/>
              <w:numPr>
                <w:ilvl w:val="0"/>
                <w:numId w:val="4"/>
              </w:numPr>
              <w:overflowPunct w:val="0"/>
              <w:autoSpaceDE w:val="0"/>
              <w:autoSpaceDN w:val="0"/>
              <w:adjustRightInd w:val="0"/>
              <w:spacing w:after="120"/>
              <w:rPr>
                <w:rFonts w:cstheme="minorHAnsi"/>
                <w:bCs/>
              </w:rPr>
            </w:pPr>
            <w:r>
              <w:rPr>
                <w:rFonts w:cstheme="minorHAnsi"/>
                <w:bCs/>
              </w:rPr>
              <w:t>E</w:t>
            </w:r>
            <w:r w:rsidR="002700FD" w:rsidRPr="002700FD">
              <w:rPr>
                <w:rFonts w:cstheme="minorHAnsi"/>
                <w:bCs/>
              </w:rPr>
              <w:t xml:space="preserve">l pozo MDO 113, </w:t>
            </w:r>
            <w:r w:rsidRPr="00464427">
              <w:rPr>
                <w:rFonts w:cstheme="minorHAnsi"/>
                <w:bCs/>
              </w:rPr>
              <w:t xml:space="preserve">superó el límite </w:t>
            </w:r>
            <w:r w:rsidR="002700FD" w:rsidRPr="002700FD">
              <w:rPr>
                <w:rFonts w:cstheme="minorHAnsi"/>
                <w:bCs/>
              </w:rPr>
              <w:t>normativo en los meses de junio, septiembre y diciembre del 2014</w:t>
            </w:r>
            <w:r w:rsidR="009F5E78">
              <w:rPr>
                <w:rFonts w:cstheme="minorHAnsi"/>
                <w:bCs/>
              </w:rPr>
              <w:t>.</w:t>
            </w:r>
          </w:p>
          <w:p w14:paraId="3E0BF2B2" w14:textId="0021875E" w:rsidR="002700FD" w:rsidRPr="002700FD" w:rsidRDefault="00464427" w:rsidP="002700FD">
            <w:pPr>
              <w:widowControl w:val="0"/>
              <w:numPr>
                <w:ilvl w:val="0"/>
                <w:numId w:val="4"/>
              </w:numPr>
              <w:overflowPunct w:val="0"/>
              <w:autoSpaceDE w:val="0"/>
              <w:autoSpaceDN w:val="0"/>
              <w:adjustRightInd w:val="0"/>
              <w:spacing w:after="120"/>
              <w:rPr>
                <w:rFonts w:cstheme="minorHAnsi"/>
                <w:bCs/>
              </w:rPr>
            </w:pPr>
            <w:r>
              <w:rPr>
                <w:rFonts w:cstheme="minorHAnsi"/>
                <w:bCs/>
              </w:rPr>
              <w:t>E</w:t>
            </w:r>
            <w:r w:rsidR="002700FD" w:rsidRPr="002700FD">
              <w:rPr>
                <w:rFonts w:cstheme="minorHAnsi"/>
                <w:bCs/>
              </w:rPr>
              <w:t xml:space="preserve">l pozo MDO 114, </w:t>
            </w:r>
            <w:r w:rsidRPr="00464427">
              <w:rPr>
                <w:rFonts w:cstheme="minorHAnsi"/>
                <w:bCs/>
              </w:rPr>
              <w:t>superó el límite</w:t>
            </w:r>
            <w:r w:rsidR="002700FD" w:rsidRPr="002700FD">
              <w:rPr>
                <w:rFonts w:cstheme="minorHAnsi"/>
                <w:bCs/>
              </w:rPr>
              <w:t xml:space="preserve"> normativo en los mese</w:t>
            </w:r>
            <w:r w:rsidR="009F5E78">
              <w:rPr>
                <w:rFonts w:cstheme="minorHAnsi"/>
                <w:bCs/>
              </w:rPr>
              <w:t>s marzo, junio y julio del 2014.</w:t>
            </w:r>
          </w:p>
          <w:p w14:paraId="6B6A78D1" w14:textId="7C2E5AC5" w:rsidR="002700FD" w:rsidRPr="002700FD" w:rsidRDefault="00464427" w:rsidP="002700FD">
            <w:pPr>
              <w:widowControl w:val="0"/>
              <w:numPr>
                <w:ilvl w:val="0"/>
                <w:numId w:val="4"/>
              </w:numPr>
              <w:overflowPunct w:val="0"/>
              <w:autoSpaceDE w:val="0"/>
              <w:autoSpaceDN w:val="0"/>
              <w:adjustRightInd w:val="0"/>
              <w:spacing w:after="120"/>
              <w:rPr>
                <w:rFonts w:cstheme="minorHAnsi"/>
                <w:bCs/>
              </w:rPr>
            </w:pPr>
            <w:r>
              <w:rPr>
                <w:rFonts w:cstheme="minorHAnsi"/>
                <w:bCs/>
              </w:rPr>
              <w:t xml:space="preserve">El </w:t>
            </w:r>
            <w:r w:rsidR="002700FD" w:rsidRPr="002700FD">
              <w:rPr>
                <w:rFonts w:cstheme="minorHAnsi"/>
                <w:bCs/>
              </w:rPr>
              <w:t xml:space="preserve">pozo MDO 115, </w:t>
            </w:r>
            <w:r w:rsidRPr="00464427">
              <w:rPr>
                <w:rFonts w:cstheme="minorHAnsi"/>
                <w:bCs/>
              </w:rPr>
              <w:t>superó el límite</w:t>
            </w:r>
            <w:r w:rsidR="002700FD" w:rsidRPr="002700FD">
              <w:rPr>
                <w:rFonts w:cstheme="minorHAnsi"/>
                <w:bCs/>
              </w:rPr>
              <w:t xml:space="preserve"> normativo en los meses de junio y septiembre del 2</w:t>
            </w:r>
            <w:r w:rsidR="009F5E78">
              <w:rPr>
                <w:rFonts w:cstheme="minorHAnsi"/>
                <w:bCs/>
              </w:rPr>
              <w:t>013, marzo y diciembre del 2014.</w:t>
            </w:r>
          </w:p>
          <w:p w14:paraId="073D091A" w14:textId="77777777" w:rsidR="002700FD" w:rsidRPr="002700FD" w:rsidRDefault="002700FD" w:rsidP="002700FD">
            <w:pPr>
              <w:widowControl w:val="0"/>
              <w:overflowPunct w:val="0"/>
              <w:autoSpaceDE w:val="0"/>
              <w:autoSpaceDN w:val="0"/>
              <w:adjustRightInd w:val="0"/>
              <w:spacing w:after="120"/>
              <w:rPr>
                <w:rFonts w:cstheme="minorHAnsi"/>
                <w:bCs/>
                <w:lang w:val="es-ES"/>
              </w:rPr>
            </w:pPr>
            <w:r w:rsidRPr="002700FD">
              <w:rPr>
                <w:rFonts w:cstheme="minorHAnsi"/>
                <w:bCs/>
                <w:lang w:val="es-ES"/>
              </w:rPr>
              <w:lastRenderedPageBreak/>
              <w:t xml:space="preserve">Para las concentraciones de cianuro, cuyo límite normativo es de </w:t>
            </w:r>
            <w:r w:rsidRPr="002700FD">
              <w:rPr>
                <w:rFonts w:cstheme="minorHAnsi"/>
                <w:bCs/>
              </w:rPr>
              <w:t>0,2 mg/l</w:t>
            </w:r>
            <w:r w:rsidRPr="002700FD">
              <w:rPr>
                <w:rFonts w:cstheme="minorHAnsi"/>
                <w:bCs/>
                <w:lang w:val="es-ES"/>
              </w:rPr>
              <w:t>:</w:t>
            </w:r>
          </w:p>
          <w:p w14:paraId="5C24BABC" w14:textId="4D30942C" w:rsidR="002700FD" w:rsidRPr="002700FD" w:rsidRDefault="002700FD" w:rsidP="002700FD">
            <w:pPr>
              <w:widowControl w:val="0"/>
              <w:numPr>
                <w:ilvl w:val="0"/>
                <w:numId w:val="4"/>
              </w:numPr>
              <w:overflowPunct w:val="0"/>
              <w:autoSpaceDE w:val="0"/>
              <w:autoSpaceDN w:val="0"/>
              <w:adjustRightInd w:val="0"/>
              <w:spacing w:after="120"/>
              <w:rPr>
                <w:rFonts w:cstheme="minorHAnsi"/>
                <w:bCs/>
              </w:rPr>
            </w:pPr>
            <w:r w:rsidRPr="002700FD">
              <w:rPr>
                <w:rFonts w:cstheme="minorHAnsi"/>
                <w:bCs/>
                <w:lang w:val="es-ES"/>
              </w:rPr>
              <w:t>E</w:t>
            </w:r>
            <w:r w:rsidRPr="002700FD">
              <w:rPr>
                <w:rFonts w:cstheme="minorHAnsi"/>
                <w:bCs/>
              </w:rPr>
              <w:t xml:space="preserve">l pozo MDO 113, </w:t>
            </w:r>
            <w:r w:rsidR="00464427" w:rsidRPr="00464427">
              <w:rPr>
                <w:rFonts w:cstheme="minorHAnsi"/>
                <w:bCs/>
              </w:rPr>
              <w:t>superó el límite</w:t>
            </w:r>
            <w:r w:rsidRPr="002700FD">
              <w:rPr>
                <w:rFonts w:cstheme="minorHAnsi"/>
                <w:bCs/>
              </w:rPr>
              <w:t xml:space="preserve"> normativo en el mes de diciembre del 2014</w:t>
            </w:r>
            <w:r w:rsidR="009F5E78">
              <w:rPr>
                <w:rFonts w:cstheme="minorHAnsi"/>
                <w:bCs/>
              </w:rPr>
              <w:t>.</w:t>
            </w:r>
          </w:p>
          <w:p w14:paraId="081C9524" w14:textId="7D0D8AE0" w:rsidR="002700FD" w:rsidRPr="002700FD" w:rsidRDefault="00464427" w:rsidP="002700FD">
            <w:pPr>
              <w:widowControl w:val="0"/>
              <w:numPr>
                <w:ilvl w:val="0"/>
                <w:numId w:val="4"/>
              </w:numPr>
              <w:overflowPunct w:val="0"/>
              <w:autoSpaceDE w:val="0"/>
              <w:autoSpaceDN w:val="0"/>
              <w:adjustRightInd w:val="0"/>
              <w:spacing w:after="120"/>
              <w:rPr>
                <w:rFonts w:cstheme="minorHAnsi"/>
                <w:bCs/>
              </w:rPr>
            </w:pPr>
            <w:r>
              <w:rPr>
                <w:rFonts w:cstheme="minorHAnsi"/>
                <w:bCs/>
              </w:rPr>
              <w:t>E</w:t>
            </w:r>
            <w:r w:rsidR="002700FD" w:rsidRPr="002700FD">
              <w:rPr>
                <w:rFonts w:cstheme="minorHAnsi"/>
                <w:bCs/>
              </w:rPr>
              <w:t xml:space="preserve">l pozo MDO 114, </w:t>
            </w:r>
            <w:r w:rsidRPr="00464427">
              <w:rPr>
                <w:rFonts w:cstheme="minorHAnsi"/>
                <w:bCs/>
              </w:rPr>
              <w:t>superó el límite</w:t>
            </w:r>
            <w:r w:rsidR="002700FD" w:rsidRPr="002700FD">
              <w:rPr>
                <w:rFonts w:cstheme="minorHAnsi"/>
                <w:bCs/>
              </w:rPr>
              <w:t xml:space="preserve"> normativo en los meses de agosto 2013</w:t>
            </w:r>
            <w:r w:rsidR="009F5E78">
              <w:rPr>
                <w:rFonts w:cstheme="minorHAnsi"/>
                <w:bCs/>
              </w:rPr>
              <w:t xml:space="preserve">; </w:t>
            </w:r>
            <w:r w:rsidR="002700FD" w:rsidRPr="002700FD">
              <w:rPr>
                <w:rFonts w:cstheme="minorHAnsi"/>
                <w:bCs/>
              </w:rPr>
              <w:t xml:space="preserve">febrero </w:t>
            </w:r>
            <w:r w:rsidR="009F5E78">
              <w:rPr>
                <w:rFonts w:cstheme="minorHAnsi"/>
                <w:bCs/>
              </w:rPr>
              <w:t xml:space="preserve">y septiembre </w:t>
            </w:r>
            <w:r w:rsidR="002700FD" w:rsidRPr="002700FD">
              <w:rPr>
                <w:rFonts w:cstheme="minorHAnsi"/>
                <w:bCs/>
              </w:rPr>
              <w:t>de 2014</w:t>
            </w:r>
            <w:r w:rsidR="009F5E78">
              <w:rPr>
                <w:rFonts w:cstheme="minorHAnsi"/>
                <w:bCs/>
              </w:rPr>
              <w:t>.</w:t>
            </w:r>
          </w:p>
          <w:p w14:paraId="061A2CEE" w14:textId="636F7D01" w:rsidR="00384A11" w:rsidRPr="0023654D" w:rsidRDefault="00464427" w:rsidP="009F5E78">
            <w:pPr>
              <w:widowControl w:val="0"/>
              <w:numPr>
                <w:ilvl w:val="0"/>
                <w:numId w:val="4"/>
              </w:numPr>
              <w:overflowPunct w:val="0"/>
              <w:autoSpaceDE w:val="0"/>
              <w:autoSpaceDN w:val="0"/>
              <w:adjustRightInd w:val="0"/>
              <w:spacing w:after="120"/>
              <w:rPr>
                <w:rFonts w:cstheme="minorHAnsi"/>
              </w:rPr>
            </w:pPr>
            <w:r>
              <w:rPr>
                <w:rFonts w:cstheme="minorHAnsi"/>
                <w:bCs/>
              </w:rPr>
              <w:t>E</w:t>
            </w:r>
            <w:r w:rsidR="002700FD" w:rsidRPr="002700FD">
              <w:rPr>
                <w:rFonts w:cstheme="minorHAnsi"/>
                <w:bCs/>
              </w:rPr>
              <w:t xml:space="preserve">l pozo MDO 115, </w:t>
            </w:r>
            <w:r w:rsidRPr="00464427">
              <w:rPr>
                <w:rFonts w:cstheme="minorHAnsi"/>
                <w:bCs/>
              </w:rPr>
              <w:t>superó el límite</w:t>
            </w:r>
            <w:r w:rsidR="002700FD" w:rsidRPr="002700FD">
              <w:rPr>
                <w:rFonts w:cstheme="minorHAnsi"/>
                <w:bCs/>
              </w:rPr>
              <w:t xml:space="preserve"> normativo en los meses de marzo y diciembre del 2013, y marzo, junio y septiembre del 2014</w:t>
            </w:r>
            <w:r w:rsidR="009F5E78">
              <w:rPr>
                <w:rFonts w:cstheme="minorHAnsi"/>
                <w:bCs/>
              </w:rPr>
              <w:t>.</w:t>
            </w:r>
          </w:p>
        </w:tc>
      </w:tr>
      <w:tr w:rsidR="009F5E78" w:rsidRPr="0025129B" w14:paraId="799E6A6D" w14:textId="77777777" w:rsidTr="00FF500E">
        <w:trPr>
          <w:jc w:val="center"/>
        </w:trPr>
        <w:tc>
          <w:tcPr>
            <w:tcW w:w="416" w:type="pct"/>
          </w:tcPr>
          <w:p w14:paraId="58261D33" w14:textId="536AB450" w:rsidR="009F5E78" w:rsidRDefault="005C0792" w:rsidP="00384A11">
            <w:pPr>
              <w:widowControl w:val="0"/>
              <w:overflowPunct w:val="0"/>
              <w:autoSpaceDE w:val="0"/>
              <w:autoSpaceDN w:val="0"/>
              <w:adjustRightInd w:val="0"/>
              <w:spacing w:after="120" w:line="285" w:lineRule="auto"/>
              <w:jc w:val="center"/>
            </w:pPr>
            <w:r>
              <w:lastRenderedPageBreak/>
              <w:t>8</w:t>
            </w:r>
          </w:p>
        </w:tc>
        <w:tc>
          <w:tcPr>
            <w:tcW w:w="960" w:type="pct"/>
          </w:tcPr>
          <w:p w14:paraId="493B051E" w14:textId="3EA60FE6" w:rsidR="009F5E78" w:rsidRPr="007176FE" w:rsidRDefault="005C0792" w:rsidP="002700FD">
            <w:pPr>
              <w:widowControl w:val="0"/>
              <w:overflowPunct w:val="0"/>
              <w:autoSpaceDE w:val="0"/>
              <w:autoSpaceDN w:val="0"/>
              <w:adjustRightInd w:val="0"/>
              <w:spacing w:after="120" w:line="285" w:lineRule="auto"/>
              <w:jc w:val="center"/>
            </w:pPr>
            <w:r w:rsidRPr="005C0792">
              <w:t>Manejo de emisiones atmosféricas en operación de planta tratamiento Fase III</w:t>
            </w:r>
          </w:p>
        </w:tc>
        <w:tc>
          <w:tcPr>
            <w:tcW w:w="1850" w:type="pct"/>
            <w:vAlign w:val="center"/>
          </w:tcPr>
          <w:p w14:paraId="4A1D448D" w14:textId="5852505D" w:rsidR="0084228A" w:rsidRPr="0084228A" w:rsidRDefault="0084228A" w:rsidP="0084228A">
            <w:pPr>
              <w:rPr>
                <w:rFonts w:cstheme="minorHAnsi"/>
                <w:b/>
                <w:bCs/>
              </w:rPr>
            </w:pPr>
            <w:r w:rsidRPr="0084228A">
              <w:rPr>
                <w:rFonts w:cstheme="minorHAnsi"/>
                <w:b/>
                <w:bCs/>
              </w:rPr>
              <w:t>Considerando 3.7.1</w:t>
            </w:r>
            <w:r>
              <w:rPr>
                <w:rFonts w:cstheme="minorHAnsi"/>
                <w:b/>
                <w:bCs/>
              </w:rPr>
              <w:t xml:space="preserve"> L</w:t>
            </w:r>
            <w:r w:rsidRPr="0084228A">
              <w:rPr>
                <w:rFonts w:cstheme="minorHAnsi"/>
                <w:b/>
                <w:bCs/>
              </w:rPr>
              <w:t xml:space="preserve">etra b). RCA 171/2007 </w:t>
            </w:r>
          </w:p>
          <w:p w14:paraId="5FDBBCEC" w14:textId="77777777" w:rsidR="0084228A" w:rsidRPr="0084228A" w:rsidRDefault="0084228A" w:rsidP="0084228A">
            <w:pPr>
              <w:rPr>
                <w:rFonts w:cstheme="minorHAnsi"/>
                <w:bCs/>
                <w:i/>
                <w:lang w:val="es-ES"/>
              </w:rPr>
            </w:pPr>
            <w:r w:rsidRPr="0084228A">
              <w:rPr>
                <w:rFonts w:cstheme="minorHAnsi"/>
                <w:bCs/>
                <w:i/>
                <w:lang w:val="es-ES"/>
              </w:rPr>
              <w:t>Las emisiones a la atmósfera están asociadas a la contaminación por mercurio en ambiente laboral, al interior de la planta de tratamiento de la Fase III.</w:t>
            </w:r>
          </w:p>
          <w:p w14:paraId="0BEB9290" w14:textId="77777777" w:rsidR="0084228A" w:rsidRPr="0084228A" w:rsidRDefault="0084228A" w:rsidP="0084228A">
            <w:pPr>
              <w:rPr>
                <w:rFonts w:cstheme="minorHAnsi"/>
                <w:bCs/>
                <w:i/>
                <w:lang w:val="es-ES"/>
              </w:rPr>
            </w:pPr>
            <w:r w:rsidRPr="0084228A">
              <w:rPr>
                <w:rFonts w:cstheme="minorHAnsi"/>
                <w:bCs/>
                <w:i/>
                <w:lang w:val="es-ES"/>
              </w:rPr>
              <w:t>A objeto de cumplir con el D.S. N° 594, en relación a los límites permisibles para las concentraciones ambientales de mercurio (0.025 mg de Hg/m</w:t>
            </w:r>
            <w:r w:rsidRPr="0084228A">
              <w:rPr>
                <w:rFonts w:cstheme="minorHAnsi"/>
                <w:bCs/>
                <w:i/>
                <w:vertAlign w:val="superscript"/>
                <w:lang w:val="es-ES"/>
              </w:rPr>
              <w:t>3</w:t>
            </w:r>
            <w:r w:rsidRPr="0084228A">
              <w:rPr>
                <w:rFonts w:cstheme="minorHAnsi"/>
                <w:bCs/>
                <w:i/>
                <w:lang w:val="es-ES"/>
              </w:rPr>
              <w:t xml:space="preserve"> de aire) se controla los niveles de contaminación de mercurio en el ambiente en la planta de tratamiento y de regeneración, una vez por turno (cada cuatro días), utilizando un equipo de medición de mercurio JEROME.</w:t>
            </w:r>
          </w:p>
          <w:p w14:paraId="784036B2" w14:textId="77777777" w:rsidR="009F5E78" w:rsidRPr="0084228A" w:rsidRDefault="009F5E78" w:rsidP="00384A11">
            <w:pPr>
              <w:rPr>
                <w:rFonts w:cstheme="minorHAnsi"/>
                <w:b/>
                <w:bCs/>
                <w:lang w:val="es-ES"/>
              </w:rPr>
            </w:pPr>
          </w:p>
        </w:tc>
        <w:tc>
          <w:tcPr>
            <w:tcW w:w="1774" w:type="pct"/>
            <w:vAlign w:val="center"/>
          </w:tcPr>
          <w:p w14:paraId="605C2EB2" w14:textId="77777777" w:rsidR="00464427" w:rsidRDefault="0084228A" w:rsidP="0084228A">
            <w:pPr>
              <w:widowControl w:val="0"/>
              <w:overflowPunct w:val="0"/>
              <w:autoSpaceDE w:val="0"/>
              <w:autoSpaceDN w:val="0"/>
              <w:adjustRightInd w:val="0"/>
              <w:spacing w:after="120"/>
              <w:rPr>
                <w:rFonts w:cstheme="minorHAnsi"/>
                <w:bCs/>
              </w:rPr>
            </w:pPr>
            <w:r w:rsidRPr="0084228A">
              <w:rPr>
                <w:rFonts w:cstheme="minorHAnsi"/>
                <w:bCs/>
              </w:rPr>
              <w:t xml:space="preserve">Las planillas de control de mercurio ambiental registran mediciones realizadas con frecuencias inferiores a las estipuladas en el instrumento, es decir, entre 5 a 7 días, en lugar de cada 4 días. </w:t>
            </w:r>
          </w:p>
          <w:p w14:paraId="243FEE02" w14:textId="4B7858AD" w:rsidR="0084228A" w:rsidRPr="0084228A" w:rsidRDefault="0084228A" w:rsidP="0084228A">
            <w:pPr>
              <w:widowControl w:val="0"/>
              <w:overflowPunct w:val="0"/>
              <w:autoSpaceDE w:val="0"/>
              <w:autoSpaceDN w:val="0"/>
              <w:adjustRightInd w:val="0"/>
              <w:spacing w:after="120"/>
              <w:rPr>
                <w:rFonts w:cstheme="minorHAnsi"/>
                <w:bCs/>
                <w:lang w:val="es-ES_tradnl"/>
              </w:rPr>
            </w:pPr>
            <w:r w:rsidRPr="0084228A">
              <w:rPr>
                <w:rFonts w:cstheme="minorHAnsi"/>
                <w:bCs/>
              </w:rPr>
              <w:t>Además dichas planillas no permiten corroborar con cual equipo se realizaron las, el estado de calibración del mismo, ni el límite de detección.</w:t>
            </w:r>
          </w:p>
          <w:p w14:paraId="439A7920" w14:textId="2E1B3D51" w:rsidR="0084228A" w:rsidRPr="0084228A" w:rsidRDefault="0084228A" w:rsidP="0084228A">
            <w:pPr>
              <w:widowControl w:val="0"/>
              <w:overflowPunct w:val="0"/>
              <w:autoSpaceDE w:val="0"/>
              <w:autoSpaceDN w:val="0"/>
              <w:adjustRightInd w:val="0"/>
              <w:spacing w:after="120"/>
              <w:rPr>
                <w:rFonts w:cstheme="minorHAnsi"/>
                <w:bCs/>
              </w:rPr>
            </w:pPr>
            <w:r>
              <w:rPr>
                <w:rFonts w:cstheme="minorHAnsi"/>
                <w:bCs/>
              </w:rPr>
              <w:t>E</w:t>
            </w:r>
            <w:r w:rsidRPr="0084228A">
              <w:rPr>
                <w:rFonts w:cstheme="minorHAnsi"/>
                <w:bCs/>
              </w:rPr>
              <w:t>ntre noviembre de 2014 y abril de 2015, no se realizaron las mediciones de mercurio ambiental en la planta de tratamientos de la Fase III.</w:t>
            </w:r>
          </w:p>
          <w:p w14:paraId="527F52F5" w14:textId="77777777" w:rsidR="009F5E78" w:rsidRPr="0084228A" w:rsidRDefault="009F5E78" w:rsidP="002700FD">
            <w:pPr>
              <w:widowControl w:val="0"/>
              <w:overflowPunct w:val="0"/>
              <w:autoSpaceDE w:val="0"/>
              <w:autoSpaceDN w:val="0"/>
              <w:adjustRightInd w:val="0"/>
              <w:spacing w:after="120"/>
              <w:rPr>
                <w:rFonts w:cstheme="minorHAnsi"/>
                <w:bCs/>
              </w:rPr>
            </w:pPr>
          </w:p>
        </w:tc>
      </w:tr>
      <w:tr w:rsidR="009F5E78" w:rsidRPr="0025129B" w14:paraId="302BABEB" w14:textId="77777777" w:rsidTr="00FF500E">
        <w:trPr>
          <w:jc w:val="center"/>
        </w:trPr>
        <w:tc>
          <w:tcPr>
            <w:tcW w:w="416" w:type="pct"/>
          </w:tcPr>
          <w:p w14:paraId="4D65C73E" w14:textId="24B99123" w:rsidR="009F5E78" w:rsidRDefault="00BE175F" w:rsidP="00384A11">
            <w:pPr>
              <w:widowControl w:val="0"/>
              <w:overflowPunct w:val="0"/>
              <w:autoSpaceDE w:val="0"/>
              <w:autoSpaceDN w:val="0"/>
              <w:adjustRightInd w:val="0"/>
              <w:spacing w:after="120" w:line="285" w:lineRule="auto"/>
              <w:jc w:val="center"/>
            </w:pPr>
            <w:r>
              <w:t>9</w:t>
            </w:r>
          </w:p>
        </w:tc>
        <w:tc>
          <w:tcPr>
            <w:tcW w:w="960" w:type="pct"/>
          </w:tcPr>
          <w:p w14:paraId="549961E0" w14:textId="6DAD58D0" w:rsidR="009F5E78" w:rsidRPr="007176FE" w:rsidRDefault="00BE175F" w:rsidP="00BE175F">
            <w:pPr>
              <w:widowControl w:val="0"/>
              <w:overflowPunct w:val="0"/>
              <w:autoSpaceDE w:val="0"/>
              <w:autoSpaceDN w:val="0"/>
              <w:adjustRightInd w:val="0"/>
              <w:spacing w:after="120" w:line="285" w:lineRule="auto"/>
              <w:jc w:val="center"/>
            </w:pPr>
            <w:r w:rsidRPr="00BE175F">
              <w:t>Botaderos de estériles (en uso y desuso)</w:t>
            </w:r>
            <w:r>
              <w:t xml:space="preserve"> - </w:t>
            </w:r>
            <w:r w:rsidRPr="00BE175F">
              <w:t>Estado botaderos</w:t>
            </w:r>
          </w:p>
        </w:tc>
        <w:tc>
          <w:tcPr>
            <w:tcW w:w="1850" w:type="pct"/>
            <w:vAlign w:val="center"/>
          </w:tcPr>
          <w:p w14:paraId="3BF165E1" w14:textId="57F1BCB6" w:rsidR="00BE175F" w:rsidRPr="00BE175F" w:rsidRDefault="00BE175F" w:rsidP="00BE175F">
            <w:pPr>
              <w:rPr>
                <w:rFonts w:cstheme="minorHAnsi"/>
                <w:b/>
                <w:bCs/>
              </w:rPr>
            </w:pPr>
            <w:r w:rsidRPr="00BE175F">
              <w:rPr>
                <w:rFonts w:cstheme="minorHAnsi"/>
                <w:b/>
                <w:bCs/>
              </w:rPr>
              <w:t xml:space="preserve">Considerando 3.8.7. RCA 88/2010 </w:t>
            </w:r>
          </w:p>
          <w:p w14:paraId="36DE49B2" w14:textId="6B18413D" w:rsidR="00BE175F" w:rsidRPr="00BE175F" w:rsidRDefault="00BE175F" w:rsidP="00BE175F">
            <w:pPr>
              <w:rPr>
                <w:rFonts w:cstheme="minorHAnsi"/>
                <w:bCs/>
                <w:i/>
                <w:lang w:val="es-ES"/>
              </w:rPr>
            </w:pPr>
            <w:r w:rsidRPr="00BE175F">
              <w:rPr>
                <w:rFonts w:cstheme="minorHAnsi"/>
                <w:bCs/>
                <w:i/>
                <w:lang w:val="es-ES"/>
              </w:rPr>
              <w:t>Botaderos de Estériles. El Proyecto considera tres zonas de acumulación de material estéril, y dos acopios para acumular e</w:t>
            </w:r>
            <w:r>
              <w:rPr>
                <w:rFonts w:cstheme="minorHAnsi"/>
                <w:bCs/>
                <w:i/>
                <w:lang w:val="es-ES"/>
              </w:rPr>
              <w:t xml:space="preserve">l mineral marginal y/o baja ley </w:t>
            </w:r>
            <w:r w:rsidRPr="00BE175F">
              <w:rPr>
                <w:rFonts w:cstheme="minorHAnsi"/>
                <w:bCs/>
                <w:i/>
                <w:lang w:val="es-ES"/>
              </w:rPr>
              <w:t>(…)</w:t>
            </w:r>
          </w:p>
          <w:p w14:paraId="08BE0D28" w14:textId="77777777" w:rsidR="00BE175F" w:rsidRPr="00BE175F" w:rsidRDefault="00BE175F" w:rsidP="00BE175F">
            <w:pPr>
              <w:rPr>
                <w:rFonts w:cstheme="minorHAnsi"/>
                <w:bCs/>
                <w:i/>
                <w:lang w:val="es-ES"/>
              </w:rPr>
            </w:pPr>
          </w:p>
          <w:p w14:paraId="7E0B62B0" w14:textId="77777777" w:rsidR="00BE175F" w:rsidRPr="00BE175F" w:rsidRDefault="00BE175F" w:rsidP="00BE175F">
            <w:pPr>
              <w:rPr>
                <w:rFonts w:cstheme="minorHAnsi"/>
                <w:bCs/>
                <w:i/>
              </w:rPr>
            </w:pPr>
            <w:r w:rsidRPr="00BE175F">
              <w:rPr>
                <w:rFonts w:cstheme="minorHAnsi"/>
                <w:bCs/>
                <w:i/>
              </w:rPr>
              <w:t>Los depósitos para estériles proyectados son los siguientes:</w:t>
            </w:r>
          </w:p>
          <w:p w14:paraId="15D5EBC2" w14:textId="77777777" w:rsidR="00BE175F" w:rsidRPr="00BE175F" w:rsidRDefault="00BE175F" w:rsidP="00BE175F">
            <w:pPr>
              <w:rPr>
                <w:rFonts w:cstheme="minorHAnsi"/>
                <w:bCs/>
                <w:i/>
              </w:rPr>
            </w:pPr>
          </w:p>
          <w:p w14:paraId="4AC221A8" w14:textId="5343B0AC" w:rsidR="00BE175F" w:rsidRPr="00BE175F" w:rsidRDefault="00BE175F" w:rsidP="00BE175F">
            <w:pPr>
              <w:rPr>
                <w:rFonts w:cstheme="minorHAnsi"/>
                <w:bCs/>
                <w:i/>
              </w:rPr>
            </w:pPr>
            <w:r w:rsidRPr="00BE175F">
              <w:rPr>
                <w:rFonts w:cstheme="minorHAnsi"/>
                <w:bCs/>
                <w:i/>
              </w:rPr>
              <w:t>a) Botaderos Estéril-8 y Estéril-16: (…)</w:t>
            </w:r>
          </w:p>
          <w:p w14:paraId="1491FC01" w14:textId="66DDA24E" w:rsidR="00BE175F" w:rsidRPr="00BE175F" w:rsidRDefault="00BE175F" w:rsidP="00BE175F">
            <w:pPr>
              <w:rPr>
                <w:rFonts w:cstheme="minorHAnsi"/>
                <w:bCs/>
                <w:i/>
              </w:rPr>
            </w:pPr>
            <w:r w:rsidRPr="00BE175F">
              <w:rPr>
                <w:rFonts w:cstheme="minorHAnsi"/>
                <w:bCs/>
                <w:i/>
              </w:rPr>
              <w:t>b) Botadero Estéril-17 (…)</w:t>
            </w:r>
          </w:p>
          <w:p w14:paraId="3F7D8143" w14:textId="4C196451" w:rsidR="00BE175F" w:rsidRPr="00BE175F" w:rsidRDefault="00BE175F" w:rsidP="00BE175F">
            <w:pPr>
              <w:rPr>
                <w:rFonts w:cstheme="minorHAnsi"/>
                <w:bCs/>
                <w:i/>
              </w:rPr>
            </w:pPr>
            <w:r w:rsidRPr="00BE175F">
              <w:rPr>
                <w:rFonts w:cstheme="minorHAnsi"/>
                <w:bCs/>
                <w:i/>
              </w:rPr>
              <w:t xml:space="preserve">e) Acopio STK MAR-5: </w:t>
            </w:r>
            <w:r w:rsidR="00820592">
              <w:rPr>
                <w:rFonts w:cstheme="minorHAnsi"/>
                <w:bCs/>
                <w:i/>
              </w:rPr>
              <w:t>(…)</w:t>
            </w:r>
            <w:r w:rsidRPr="00BE175F">
              <w:rPr>
                <w:rFonts w:cstheme="minorHAnsi"/>
                <w:bCs/>
                <w:i/>
              </w:rPr>
              <w:t xml:space="preserve"> está destinado a material calificado como marginal (...) </w:t>
            </w:r>
          </w:p>
          <w:p w14:paraId="4CD4CB72" w14:textId="09837A8D" w:rsidR="00BE175F" w:rsidRPr="00BE175F" w:rsidRDefault="00BE175F" w:rsidP="00BE175F">
            <w:pPr>
              <w:rPr>
                <w:rFonts w:cstheme="minorHAnsi"/>
                <w:bCs/>
                <w:i/>
              </w:rPr>
            </w:pPr>
            <w:r w:rsidRPr="00BE175F">
              <w:rPr>
                <w:rFonts w:cstheme="minorHAnsi"/>
                <w:bCs/>
                <w:i/>
              </w:rPr>
              <w:lastRenderedPageBreak/>
              <w:t xml:space="preserve">d) Acopio STK-BL-8: </w:t>
            </w:r>
            <w:r w:rsidR="00820592">
              <w:rPr>
                <w:rFonts w:cstheme="minorHAnsi"/>
                <w:bCs/>
                <w:i/>
              </w:rPr>
              <w:t>(…)</w:t>
            </w:r>
            <w:r w:rsidRPr="00BE175F">
              <w:rPr>
                <w:rFonts w:cstheme="minorHAnsi"/>
                <w:bCs/>
                <w:i/>
              </w:rPr>
              <w:t xml:space="preserve"> está destinado a material calificado como de baja ley (…) </w:t>
            </w:r>
          </w:p>
          <w:p w14:paraId="1B4CABBD" w14:textId="77777777" w:rsidR="009F5E78" w:rsidRPr="00384A11" w:rsidRDefault="009F5E78" w:rsidP="00384A11">
            <w:pPr>
              <w:rPr>
                <w:rFonts w:cstheme="minorHAnsi"/>
                <w:b/>
                <w:bCs/>
              </w:rPr>
            </w:pPr>
          </w:p>
        </w:tc>
        <w:tc>
          <w:tcPr>
            <w:tcW w:w="1774" w:type="pct"/>
            <w:vAlign w:val="center"/>
          </w:tcPr>
          <w:p w14:paraId="7D356AA2" w14:textId="301576CF" w:rsidR="00BE175F" w:rsidRDefault="00A3614A" w:rsidP="00326134">
            <w:pPr>
              <w:widowControl w:val="0"/>
              <w:overflowPunct w:val="0"/>
              <w:autoSpaceDE w:val="0"/>
              <w:autoSpaceDN w:val="0"/>
              <w:adjustRightInd w:val="0"/>
              <w:spacing w:after="120"/>
              <w:rPr>
                <w:rFonts w:cstheme="minorHAnsi"/>
                <w:bCs/>
              </w:rPr>
            </w:pPr>
            <w:r>
              <w:rPr>
                <w:rFonts w:cstheme="minorHAnsi"/>
                <w:bCs/>
              </w:rPr>
              <w:lastRenderedPageBreak/>
              <w:t>A</w:t>
            </w:r>
            <w:r w:rsidR="00BE175F" w:rsidRPr="00BE175F">
              <w:rPr>
                <w:rFonts w:cstheme="minorHAnsi"/>
                <w:bCs/>
              </w:rPr>
              <w:t>sociados al pro</w:t>
            </w:r>
            <w:r w:rsidR="00326134">
              <w:rPr>
                <w:rFonts w:cstheme="minorHAnsi"/>
                <w:bCs/>
              </w:rPr>
              <w:t>yecto Can Can, solo se construyeron</w:t>
            </w:r>
            <w:r w:rsidR="00BE175F" w:rsidRPr="00BE175F">
              <w:rPr>
                <w:rFonts w:cstheme="minorHAnsi"/>
                <w:bCs/>
              </w:rPr>
              <w:t xml:space="preserve"> </w:t>
            </w:r>
            <w:r>
              <w:rPr>
                <w:rFonts w:cstheme="minorHAnsi"/>
                <w:bCs/>
              </w:rPr>
              <w:t>los</w:t>
            </w:r>
            <w:r w:rsidR="00BE175F" w:rsidRPr="00BE175F">
              <w:rPr>
                <w:rFonts w:cstheme="minorHAnsi"/>
                <w:bCs/>
              </w:rPr>
              <w:t xml:space="preserve"> Botadero</w:t>
            </w:r>
            <w:r w:rsidR="00464427">
              <w:rPr>
                <w:rFonts w:cstheme="minorHAnsi"/>
                <w:bCs/>
              </w:rPr>
              <w:t>s</w:t>
            </w:r>
            <w:r w:rsidR="00BE175F" w:rsidRPr="00BE175F">
              <w:rPr>
                <w:rFonts w:cstheme="minorHAnsi"/>
                <w:bCs/>
              </w:rPr>
              <w:t xml:space="preserve"> de estéril</w:t>
            </w:r>
            <w:r w:rsidR="00464427">
              <w:rPr>
                <w:rFonts w:cstheme="minorHAnsi"/>
                <w:bCs/>
              </w:rPr>
              <w:t>es</w:t>
            </w:r>
            <w:r w:rsidR="00BE175F" w:rsidRPr="00BE175F">
              <w:rPr>
                <w:rFonts w:cstheme="minorHAnsi"/>
                <w:bCs/>
              </w:rPr>
              <w:t xml:space="preserve"> N° </w:t>
            </w:r>
            <w:r>
              <w:rPr>
                <w:rFonts w:cstheme="minorHAnsi"/>
                <w:bCs/>
              </w:rPr>
              <w:t xml:space="preserve">8 y </w:t>
            </w:r>
            <w:r w:rsidR="00BE175F" w:rsidRPr="00BE175F">
              <w:rPr>
                <w:rFonts w:cstheme="minorHAnsi"/>
                <w:bCs/>
              </w:rPr>
              <w:t>17, acopio de baja ley y marginales; por lo que para completar los requerimientos de disposición de estériles</w:t>
            </w:r>
            <w:r w:rsidR="00820592">
              <w:rPr>
                <w:rFonts w:cstheme="minorHAnsi"/>
                <w:bCs/>
              </w:rPr>
              <w:t>, a falta del Botadero N° 16</w:t>
            </w:r>
            <w:r w:rsidR="00464427">
              <w:rPr>
                <w:rFonts w:cstheme="minorHAnsi"/>
                <w:bCs/>
              </w:rPr>
              <w:t>, se continuó</w:t>
            </w:r>
            <w:r w:rsidR="00BE175F" w:rsidRPr="00BE175F">
              <w:rPr>
                <w:rFonts w:cstheme="minorHAnsi"/>
                <w:bCs/>
              </w:rPr>
              <w:t xml:space="preserve"> empleando el Botadero de estéril N° 9, asociado al proyecto La Coipa Norte, en el cual se han dispuesto material de Brecha Norte y Ladera Farellón. </w:t>
            </w:r>
            <w:r w:rsidR="00326134">
              <w:rPr>
                <w:rFonts w:cstheme="minorHAnsi"/>
                <w:bCs/>
              </w:rPr>
              <w:t>E</w:t>
            </w:r>
            <w:r w:rsidR="00326134" w:rsidRPr="00326134">
              <w:rPr>
                <w:rFonts w:cstheme="minorHAnsi"/>
                <w:bCs/>
              </w:rPr>
              <w:t xml:space="preserve">l </w:t>
            </w:r>
            <w:r w:rsidR="00326134" w:rsidRPr="00326134">
              <w:rPr>
                <w:rFonts w:cstheme="minorHAnsi"/>
                <w:b/>
                <w:bCs/>
              </w:rPr>
              <w:t>“</w:t>
            </w:r>
            <w:r w:rsidR="00326134" w:rsidRPr="00326134">
              <w:rPr>
                <w:rFonts w:cstheme="minorHAnsi"/>
                <w:bCs/>
              </w:rPr>
              <w:t>Proyecto Explotación de Minerales Can-Can” aprobado mediante RCA 88/2010, no consideró la disposición de estériles en el botadero N° 9</w:t>
            </w:r>
            <w:r w:rsidR="00326134">
              <w:rPr>
                <w:rFonts w:cstheme="minorHAnsi"/>
                <w:bCs/>
              </w:rPr>
              <w:t>.</w:t>
            </w:r>
          </w:p>
          <w:p w14:paraId="0548C5B0" w14:textId="77777777" w:rsidR="00A3614A" w:rsidRDefault="00A3614A" w:rsidP="00326134">
            <w:pPr>
              <w:widowControl w:val="0"/>
              <w:overflowPunct w:val="0"/>
              <w:autoSpaceDE w:val="0"/>
              <w:autoSpaceDN w:val="0"/>
              <w:adjustRightInd w:val="0"/>
              <w:spacing w:after="120"/>
              <w:rPr>
                <w:rFonts w:cstheme="minorHAnsi"/>
                <w:bCs/>
              </w:rPr>
            </w:pPr>
          </w:p>
          <w:p w14:paraId="67653192" w14:textId="09FE1DB6" w:rsidR="00A3614A" w:rsidRDefault="00A3614A" w:rsidP="00326134">
            <w:pPr>
              <w:widowControl w:val="0"/>
              <w:overflowPunct w:val="0"/>
              <w:autoSpaceDE w:val="0"/>
              <w:autoSpaceDN w:val="0"/>
              <w:adjustRightInd w:val="0"/>
              <w:spacing w:after="120"/>
              <w:rPr>
                <w:rFonts w:cstheme="minorHAnsi"/>
                <w:bCs/>
                <w:lang w:val="es-ES"/>
              </w:rPr>
            </w:pPr>
          </w:p>
        </w:tc>
      </w:tr>
      <w:tr w:rsidR="00820592" w:rsidRPr="0025129B" w14:paraId="36953DA0" w14:textId="77777777" w:rsidTr="00FF500E">
        <w:trPr>
          <w:jc w:val="center"/>
        </w:trPr>
        <w:tc>
          <w:tcPr>
            <w:tcW w:w="416" w:type="pct"/>
          </w:tcPr>
          <w:p w14:paraId="55982C2C" w14:textId="7F112EBA" w:rsidR="00820592" w:rsidRDefault="00820592" w:rsidP="00820592">
            <w:pPr>
              <w:widowControl w:val="0"/>
              <w:overflowPunct w:val="0"/>
              <w:autoSpaceDE w:val="0"/>
              <w:autoSpaceDN w:val="0"/>
              <w:adjustRightInd w:val="0"/>
              <w:spacing w:after="120" w:line="285" w:lineRule="auto"/>
              <w:jc w:val="center"/>
            </w:pPr>
            <w:r>
              <w:lastRenderedPageBreak/>
              <w:t>9</w:t>
            </w:r>
          </w:p>
        </w:tc>
        <w:tc>
          <w:tcPr>
            <w:tcW w:w="960" w:type="pct"/>
          </w:tcPr>
          <w:p w14:paraId="49E37B76" w14:textId="513A8F07" w:rsidR="00820592" w:rsidRPr="007176FE" w:rsidRDefault="00820592" w:rsidP="00820592">
            <w:pPr>
              <w:widowControl w:val="0"/>
              <w:overflowPunct w:val="0"/>
              <w:autoSpaceDE w:val="0"/>
              <w:autoSpaceDN w:val="0"/>
              <w:adjustRightInd w:val="0"/>
              <w:spacing w:after="120" w:line="285" w:lineRule="auto"/>
              <w:jc w:val="center"/>
            </w:pPr>
            <w:r w:rsidRPr="00BE175F">
              <w:t>Botaderos de estériles (en uso y desuso)</w:t>
            </w:r>
            <w:r>
              <w:t xml:space="preserve"> - </w:t>
            </w:r>
            <w:r w:rsidRPr="00BE175F">
              <w:t>Estado botaderos</w:t>
            </w:r>
          </w:p>
        </w:tc>
        <w:tc>
          <w:tcPr>
            <w:tcW w:w="1850" w:type="pct"/>
            <w:vAlign w:val="center"/>
          </w:tcPr>
          <w:p w14:paraId="5783A034" w14:textId="77777777" w:rsidR="00820592" w:rsidRPr="00820592" w:rsidRDefault="00820592" w:rsidP="00820592">
            <w:pPr>
              <w:rPr>
                <w:rFonts w:cstheme="minorHAnsi"/>
                <w:b/>
                <w:bCs/>
              </w:rPr>
            </w:pPr>
            <w:r w:rsidRPr="00820592">
              <w:rPr>
                <w:rFonts w:cstheme="minorHAnsi"/>
                <w:b/>
                <w:bCs/>
              </w:rPr>
              <w:t xml:space="preserve">Considerando 3.8.7. RCA 88/2010 </w:t>
            </w:r>
          </w:p>
          <w:p w14:paraId="29E88DFD" w14:textId="0CEF7A2F" w:rsidR="00820592" w:rsidRPr="00820592" w:rsidRDefault="00820592" w:rsidP="00820592">
            <w:pPr>
              <w:rPr>
                <w:rFonts w:cstheme="minorHAnsi"/>
                <w:bCs/>
                <w:i/>
              </w:rPr>
            </w:pPr>
            <w:r>
              <w:rPr>
                <w:rFonts w:cstheme="minorHAnsi"/>
                <w:bCs/>
                <w:i/>
              </w:rPr>
              <w:t xml:space="preserve">(…) </w:t>
            </w:r>
            <w:r w:rsidRPr="00820592">
              <w:rPr>
                <w:rFonts w:cstheme="minorHAnsi"/>
                <w:bCs/>
                <w:i/>
              </w:rPr>
              <w:t>Los depósitos para estériles proyectados son los siguientes:</w:t>
            </w:r>
          </w:p>
          <w:p w14:paraId="599BF914" w14:textId="77777777" w:rsidR="00820592" w:rsidRPr="00820592" w:rsidRDefault="00820592" w:rsidP="00820592">
            <w:pPr>
              <w:rPr>
                <w:rFonts w:cstheme="minorHAnsi"/>
                <w:bCs/>
                <w:i/>
              </w:rPr>
            </w:pPr>
          </w:p>
          <w:p w14:paraId="370431CA" w14:textId="59A66DE3" w:rsidR="00820592" w:rsidRPr="00384A11" w:rsidRDefault="00820592" w:rsidP="00820592">
            <w:pPr>
              <w:rPr>
                <w:rFonts w:cstheme="minorHAnsi"/>
                <w:b/>
                <w:bCs/>
              </w:rPr>
            </w:pPr>
            <w:r w:rsidRPr="00820592">
              <w:rPr>
                <w:rFonts w:cstheme="minorHAnsi"/>
                <w:bCs/>
                <w:i/>
              </w:rPr>
              <w:t>(...) d) Acopio STK-BL-8: Ubicado al Sur del rajo Can-Can, con una superficie aproximada de 5 ha, está destinado a material calificado como de baja ley (…)</w:t>
            </w:r>
          </w:p>
        </w:tc>
        <w:tc>
          <w:tcPr>
            <w:tcW w:w="1774" w:type="pct"/>
            <w:vAlign w:val="center"/>
          </w:tcPr>
          <w:p w14:paraId="36F6D6A5" w14:textId="1E539C21" w:rsidR="00820592" w:rsidRDefault="00820592" w:rsidP="00820592">
            <w:pPr>
              <w:widowControl w:val="0"/>
              <w:overflowPunct w:val="0"/>
              <w:autoSpaceDE w:val="0"/>
              <w:autoSpaceDN w:val="0"/>
              <w:adjustRightInd w:val="0"/>
              <w:spacing w:after="120"/>
              <w:rPr>
                <w:rFonts w:cstheme="minorHAnsi"/>
                <w:bCs/>
                <w:lang w:val="es-ES"/>
              </w:rPr>
            </w:pPr>
            <w:r>
              <w:rPr>
                <w:rFonts w:cstheme="minorHAnsi"/>
                <w:bCs/>
              </w:rPr>
              <w:t xml:space="preserve">El </w:t>
            </w:r>
            <w:r w:rsidRPr="00820592">
              <w:rPr>
                <w:rFonts w:cstheme="minorHAnsi"/>
                <w:bCs/>
              </w:rPr>
              <w:t>área de acopio de baja ley denominada STK-SP-8 se emplaza en un lugar distinto al aprobado, al noroeste del rajo en lugar del sureste, y en una superficie de 5,5 ha en lugar de una superficie de 5 ha</w:t>
            </w:r>
            <w:r>
              <w:rPr>
                <w:rFonts w:cstheme="minorHAnsi"/>
                <w:bCs/>
              </w:rPr>
              <w:t>.</w:t>
            </w:r>
          </w:p>
        </w:tc>
      </w:tr>
      <w:tr w:rsidR="00820592" w:rsidRPr="0025129B" w14:paraId="2AA2F59F" w14:textId="77777777" w:rsidTr="00FF500E">
        <w:trPr>
          <w:jc w:val="center"/>
        </w:trPr>
        <w:tc>
          <w:tcPr>
            <w:tcW w:w="416" w:type="pct"/>
          </w:tcPr>
          <w:p w14:paraId="3F6DC167" w14:textId="3BD75719" w:rsidR="00820592" w:rsidRDefault="00820592" w:rsidP="00820592">
            <w:pPr>
              <w:widowControl w:val="0"/>
              <w:overflowPunct w:val="0"/>
              <w:autoSpaceDE w:val="0"/>
              <w:autoSpaceDN w:val="0"/>
              <w:adjustRightInd w:val="0"/>
              <w:spacing w:after="120" w:line="285" w:lineRule="auto"/>
              <w:jc w:val="center"/>
            </w:pPr>
            <w:r>
              <w:t>9</w:t>
            </w:r>
          </w:p>
        </w:tc>
        <w:tc>
          <w:tcPr>
            <w:tcW w:w="960" w:type="pct"/>
          </w:tcPr>
          <w:p w14:paraId="70A15E76" w14:textId="4F353D96" w:rsidR="00820592" w:rsidRPr="007176FE" w:rsidRDefault="00820592" w:rsidP="00820592">
            <w:pPr>
              <w:widowControl w:val="0"/>
              <w:overflowPunct w:val="0"/>
              <w:autoSpaceDE w:val="0"/>
              <w:autoSpaceDN w:val="0"/>
              <w:adjustRightInd w:val="0"/>
              <w:spacing w:after="120" w:line="285" w:lineRule="auto"/>
              <w:jc w:val="center"/>
            </w:pPr>
            <w:r w:rsidRPr="00BE175F">
              <w:t>Botaderos de estériles (en uso y desuso)</w:t>
            </w:r>
            <w:r>
              <w:t xml:space="preserve"> - </w:t>
            </w:r>
            <w:r w:rsidRPr="00BE175F">
              <w:t>Estado botaderos</w:t>
            </w:r>
          </w:p>
        </w:tc>
        <w:tc>
          <w:tcPr>
            <w:tcW w:w="1850" w:type="pct"/>
            <w:vAlign w:val="center"/>
          </w:tcPr>
          <w:p w14:paraId="295714D5" w14:textId="77777777" w:rsidR="00820592" w:rsidRPr="00820592" w:rsidRDefault="00820592" w:rsidP="00820592">
            <w:pPr>
              <w:rPr>
                <w:rFonts w:cstheme="minorHAnsi"/>
                <w:b/>
                <w:bCs/>
              </w:rPr>
            </w:pPr>
            <w:r w:rsidRPr="00820592">
              <w:rPr>
                <w:rFonts w:cstheme="minorHAnsi"/>
                <w:b/>
                <w:bCs/>
              </w:rPr>
              <w:t xml:space="preserve">Considerando 3.8.7. RCA 88/2010 </w:t>
            </w:r>
          </w:p>
          <w:p w14:paraId="42FC75A7" w14:textId="7669F92C" w:rsidR="00820592" w:rsidRPr="00820592" w:rsidRDefault="00820592" w:rsidP="00820592">
            <w:pPr>
              <w:rPr>
                <w:rFonts w:cstheme="minorHAnsi"/>
                <w:bCs/>
                <w:i/>
              </w:rPr>
            </w:pPr>
            <w:r w:rsidRPr="00820592">
              <w:rPr>
                <w:rFonts w:cstheme="minorHAnsi"/>
                <w:bCs/>
                <w:i/>
                <w:lang w:val="es-ES"/>
              </w:rPr>
              <w:t xml:space="preserve"> (…)</w:t>
            </w:r>
            <w:r>
              <w:rPr>
                <w:rFonts w:cstheme="minorHAnsi"/>
                <w:bCs/>
                <w:i/>
                <w:lang w:val="es-ES"/>
              </w:rPr>
              <w:t xml:space="preserve"> </w:t>
            </w:r>
            <w:r w:rsidRPr="00820592">
              <w:rPr>
                <w:rFonts w:cstheme="minorHAnsi"/>
                <w:bCs/>
                <w:i/>
              </w:rPr>
              <w:t>Los depósitos para estériles proyectados son los siguientes:</w:t>
            </w:r>
          </w:p>
          <w:p w14:paraId="6A3A53CB" w14:textId="77777777" w:rsidR="00820592" w:rsidRPr="00820592" w:rsidRDefault="00820592" w:rsidP="00820592">
            <w:pPr>
              <w:rPr>
                <w:rFonts w:cstheme="minorHAnsi"/>
                <w:bCs/>
                <w:i/>
              </w:rPr>
            </w:pPr>
          </w:p>
          <w:p w14:paraId="79B1D118" w14:textId="0A87470A" w:rsidR="00820592" w:rsidRPr="00384A11" w:rsidRDefault="00820592" w:rsidP="00820592">
            <w:pPr>
              <w:rPr>
                <w:rFonts w:cstheme="minorHAnsi"/>
                <w:b/>
                <w:bCs/>
              </w:rPr>
            </w:pPr>
            <w:r w:rsidRPr="00820592">
              <w:rPr>
                <w:rFonts w:cstheme="minorHAnsi"/>
                <w:bCs/>
                <w:i/>
              </w:rPr>
              <w:t xml:space="preserve">(…)e) Acopio STK MAR-5: Ubicado al Sur del rajo Can-Can, con una superficie aproximada de 4 ha, está destinado a material calificado como marginal (...) </w:t>
            </w:r>
          </w:p>
        </w:tc>
        <w:tc>
          <w:tcPr>
            <w:tcW w:w="1774" w:type="pct"/>
            <w:vAlign w:val="center"/>
          </w:tcPr>
          <w:p w14:paraId="35AF8C37" w14:textId="1118E531" w:rsidR="00820592" w:rsidRDefault="00820592" w:rsidP="00D37288">
            <w:pPr>
              <w:widowControl w:val="0"/>
              <w:overflowPunct w:val="0"/>
              <w:autoSpaceDE w:val="0"/>
              <w:autoSpaceDN w:val="0"/>
              <w:adjustRightInd w:val="0"/>
              <w:spacing w:after="120"/>
              <w:rPr>
                <w:rFonts w:cstheme="minorHAnsi"/>
                <w:bCs/>
                <w:lang w:val="es-ES"/>
              </w:rPr>
            </w:pPr>
            <w:r>
              <w:rPr>
                <w:rFonts w:cstheme="minorHAnsi"/>
                <w:bCs/>
              </w:rPr>
              <w:t xml:space="preserve">El </w:t>
            </w:r>
            <w:r w:rsidRPr="00820592">
              <w:rPr>
                <w:rFonts w:cstheme="minorHAnsi"/>
                <w:bCs/>
              </w:rPr>
              <w:t xml:space="preserve">área de acopio de marginal denominada Marginal-5, </w:t>
            </w:r>
            <w:r>
              <w:rPr>
                <w:rFonts w:cstheme="minorHAnsi"/>
                <w:bCs/>
              </w:rPr>
              <w:t xml:space="preserve">se emplaza </w:t>
            </w:r>
            <w:r w:rsidRPr="00820592">
              <w:rPr>
                <w:rFonts w:cstheme="minorHAnsi"/>
                <w:bCs/>
              </w:rPr>
              <w:t>en una superficie de 4,5 ha</w:t>
            </w:r>
            <w:r w:rsidR="00D37288">
              <w:rPr>
                <w:rFonts w:cstheme="minorHAnsi"/>
                <w:bCs/>
              </w:rPr>
              <w:t>,</w:t>
            </w:r>
            <w:r w:rsidRPr="00820592">
              <w:rPr>
                <w:rFonts w:cstheme="minorHAnsi"/>
                <w:bCs/>
              </w:rPr>
              <w:t xml:space="preserve"> en lugar de una superficie de 4 ha</w:t>
            </w:r>
            <w:r>
              <w:rPr>
                <w:rFonts w:cstheme="minorHAnsi"/>
                <w:bCs/>
              </w:rPr>
              <w:t>.</w:t>
            </w:r>
          </w:p>
        </w:tc>
      </w:tr>
      <w:tr w:rsidR="00820592" w:rsidRPr="0025129B" w14:paraId="35EFCAD3" w14:textId="77777777" w:rsidTr="00FF500E">
        <w:trPr>
          <w:jc w:val="center"/>
        </w:trPr>
        <w:tc>
          <w:tcPr>
            <w:tcW w:w="416" w:type="pct"/>
          </w:tcPr>
          <w:p w14:paraId="555D51A2" w14:textId="54BDFA6E" w:rsidR="00820592" w:rsidRDefault="00820592" w:rsidP="00820592">
            <w:pPr>
              <w:widowControl w:val="0"/>
              <w:overflowPunct w:val="0"/>
              <w:autoSpaceDE w:val="0"/>
              <w:autoSpaceDN w:val="0"/>
              <w:adjustRightInd w:val="0"/>
              <w:spacing w:after="120" w:line="285" w:lineRule="auto"/>
              <w:jc w:val="center"/>
            </w:pPr>
            <w:r>
              <w:t>10</w:t>
            </w:r>
          </w:p>
        </w:tc>
        <w:tc>
          <w:tcPr>
            <w:tcW w:w="960" w:type="pct"/>
          </w:tcPr>
          <w:p w14:paraId="7811A07F" w14:textId="42C32DB9" w:rsidR="00820592" w:rsidRPr="00BE175F" w:rsidRDefault="00820592" w:rsidP="00820592">
            <w:pPr>
              <w:widowControl w:val="0"/>
              <w:overflowPunct w:val="0"/>
              <w:autoSpaceDE w:val="0"/>
              <w:autoSpaceDN w:val="0"/>
              <w:adjustRightInd w:val="0"/>
              <w:spacing w:after="120" w:line="285" w:lineRule="auto"/>
              <w:jc w:val="center"/>
            </w:pPr>
            <w:r w:rsidRPr="00820592">
              <w:t>Botaderos de estériles (en uso y desuso) - Monitoreo asociado a los botaderos, Test de toxicidad por lixiviación</w:t>
            </w:r>
          </w:p>
        </w:tc>
        <w:tc>
          <w:tcPr>
            <w:tcW w:w="1850" w:type="pct"/>
            <w:vAlign w:val="center"/>
          </w:tcPr>
          <w:p w14:paraId="33617F30" w14:textId="455EE2E6" w:rsidR="00DF684C" w:rsidRPr="00DF684C" w:rsidRDefault="00DF684C" w:rsidP="00DF684C">
            <w:pPr>
              <w:rPr>
                <w:rFonts w:cstheme="minorHAnsi"/>
                <w:b/>
                <w:bCs/>
              </w:rPr>
            </w:pPr>
            <w:r w:rsidRPr="00DF684C">
              <w:rPr>
                <w:rFonts w:cstheme="minorHAnsi"/>
                <w:b/>
                <w:bCs/>
              </w:rPr>
              <w:t xml:space="preserve">Considerando 3.8.5. RCA 88/2010 </w:t>
            </w:r>
          </w:p>
          <w:p w14:paraId="61F49251" w14:textId="48EC1691" w:rsidR="00DF684C" w:rsidRDefault="00DF684C" w:rsidP="00DF684C">
            <w:pPr>
              <w:rPr>
                <w:rFonts w:cstheme="minorHAnsi"/>
                <w:bCs/>
                <w:i/>
                <w:lang w:val="es-ES"/>
              </w:rPr>
            </w:pPr>
            <w:r w:rsidRPr="00DF684C">
              <w:rPr>
                <w:rFonts w:cstheme="minorHAnsi"/>
                <w:bCs/>
                <w:i/>
                <w:lang w:val="es-ES"/>
              </w:rPr>
              <w:t>(…) El titular se compromete a efectuar, de manera semestral, el SPLP a dos muestras del material depositado en los botaderos, informando a la Autoridad Sanitaria y Conama los resultados. Se establece que serán cada 6 meses, a partir de la operación del proyecto, y durante el año de vida del mismo (…)</w:t>
            </w:r>
          </w:p>
          <w:p w14:paraId="4D23A31C" w14:textId="77777777" w:rsidR="00A43FDC" w:rsidRDefault="00A43FDC" w:rsidP="00DF684C">
            <w:pPr>
              <w:rPr>
                <w:rFonts w:cstheme="minorHAnsi"/>
                <w:bCs/>
                <w:i/>
                <w:lang w:val="es-ES"/>
              </w:rPr>
            </w:pPr>
          </w:p>
          <w:p w14:paraId="7A5CD476" w14:textId="77777777" w:rsidR="00A43FDC" w:rsidRPr="00A43FDC" w:rsidRDefault="00A43FDC" w:rsidP="00A43FDC">
            <w:pPr>
              <w:rPr>
                <w:rFonts w:cstheme="minorHAnsi"/>
                <w:b/>
                <w:bCs/>
                <w:i/>
              </w:rPr>
            </w:pPr>
            <w:r w:rsidRPr="00A43FDC">
              <w:rPr>
                <w:rFonts w:cstheme="minorHAnsi"/>
                <w:b/>
                <w:bCs/>
                <w:i/>
              </w:rPr>
              <w:t>Artículo Segundo y Tercero de la Res. Ex. 844/2012, modificada por Res. 690/2013 y complementada mediante Resolución Exenta N° 223 de fecha 26 de marzo de 2015, todas de la SMA.</w:t>
            </w:r>
          </w:p>
          <w:p w14:paraId="564FA4C2" w14:textId="77777777" w:rsidR="00A43FDC" w:rsidRPr="00A43FDC" w:rsidRDefault="00A43FDC" w:rsidP="00A43FDC">
            <w:pPr>
              <w:rPr>
                <w:rFonts w:cstheme="minorHAnsi"/>
                <w:bCs/>
                <w:i/>
                <w:lang w:val="es-ES"/>
              </w:rPr>
            </w:pPr>
            <w:r w:rsidRPr="00A43FDC">
              <w:rPr>
                <w:rFonts w:cstheme="minorHAnsi"/>
                <w:bCs/>
                <w:i/>
                <w:lang w:val="es-ES"/>
              </w:rPr>
              <w:t xml:space="preserve">Artículo Segundo: Obligación de remitir información…, los destinatarios de la presente instrucción deberán remitir a la SMA, la información respecto de las condiciones, compromisos o medidas, que ya sea por medio de monitoreos, mediciones, reportes, análisis, informes de emisiones, estudios, auditorías, cumplimiento de metas o plazos, y en general cualquier otra información destinada al </w:t>
            </w:r>
            <w:r w:rsidRPr="00A43FDC">
              <w:rPr>
                <w:rFonts w:cstheme="minorHAnsi"/>
                <w:bCs/>
                <w:i/>
                <w:lang w:val="es-ES"/>
              </w:rPr>
              <w:lastRenderedPageBreak/>
              <w:t>seguimiento ambiental del proyecto o actividad, según las obligaciones establecidas en su RCA.</w:t>
            </w:r>
          </w:p>
          <w:p w14:paraId="487083E9" w14:textId="77777777" w:rsidR="00A43FDC" w:rsidRPr="00A43FDC" w:rsidRDefault="00A43FDC" w:rsidP="00A43FDC">
            <w:pPr>
              <w:rPr>
                <w:rFonts w:cstheme="minorHAnsi"/>
                <w:bCs/>
                <w:i/>
                <w:lang w:val="es-ES"/>
              </w:rPr>
            </w:pPr>
          </w:p>
          <w:p w14:paraId="1F816EE4" w14:textId="77777777" w:rsidR="00A43FDC" w:rsidRPr="00A43FDC" w:rsidRDefault="00A43FDC" w:rsidP="00A43FDC">
            <w:pPr>
              <w:rPr>
                <w:rFonts w:cstheme="minorHAnsi"/>
                <w:bCs/>
                <w:i/>
                <w:lang w:val="es-ES"/>
              </w:rPr>
            </w:pPr>
            <w:r w:rsidRPr="00A43FDC">
              <w:rPr>
                <w:rFonts w:cstheme="minorHAnsi"/>
                <w:bCs/>
                <w:i/>
                <w:lang w:val="es-ES"/>
              </w:rPr>
              <w:t>Artículo Tercero: Plazo y frecuencia de entrega de la información requerida. La información requerida deberá ser remitida directamente a esta Superintendencia, dentro del plazo y con la frecuencia y periodicidad establecidas en la respectiva RCA.</w:t>
            </w:r>
          </w:p>
          <w:p w14:paraId="57471083" w14:textId="77777777" w:rsidR="00820592" w:rsidRPr="00DF684C" w:rsidRDefault="00820592" w:rsidP="00820592">
            <w:pPr>
              <w:rPr>
                <w:rFonts w:cstheme="minorHAnsi"/>
                <w:b/>
                <w:bCs/>
                <w:lang w:val="es-ES"/>
              </w:rPr>
            </w:pPr>
          </w:p>
        </w:tc>
        <w:tc>
          <w:tcPr>
            <w:tcW w:w="1774" w:type="pct"/>
            <w:vAlign w:val="center"/>
          </w:tcPr>
          <w:p w14:paraId="13627A3B" w14:textId="3C5CC3D4" w:rsidR="00820592" w:rsidRPr="00820592" w:rsidRDefault="00464427" w:rsidP="00820592">
            <w:pPr>
              <w:widowControl w:val="0"/>
              <w:overflowPunct w:val="0"/>
              <w:autoSpaceDE w:val="0"/>
              <w:autoSpaceDN w:val="0"/>
              <w:adjustRightInd w:val="0"/>
              <w:spacing w:after="120"/>
              <w:rPr>
                <w:rFonts w:cstheme="minorHAnsi"/>
                <w:bCs/>
              </w:rPr>
            </w:pPr>
            <w:r>
              <w:rPr>
                <w:rFonts w:cstheme="minorHAnsi"/>
                <w:bCs/>
              </w:rPr>
              <w:lastRenderedPageBreak/>
              <w:t>Durante el perí</w:t>
            </w:r>
            <w:r w:rsidR="00DF684C">
              <w:rPr>
                <w:rFonts w:cstheme="minorHAnsi"/>
                <w:bCs/>
              </w:rPr>
              <w:t>odo 2013-2015</w:t>
            </w:r>
            <w:r w:rsidR="00820592" w:rsidRPr="00820592">
              <w:rPr>
                <w:rFonts w:cstheme="minorHAnsi"/>
                <w:bCs/>
              </w:rPr>
              <w:t xml:space="preserve">, </w:t>
            </w:r>
            <w:r w:rsidR="00DF684C">
              <w:rPr>
                <w:rFonts w:cstheme="minorHAnsi"/>
                <w:bCs/>
              </w:rPr>
              <w:t>el titular debería</w:t>
            </w:r>
            <w:r w:rsidR="00820592" w:rsidRPr="00820592">
              <w:rPr>
                <w:rFonts w:cstheme="minorHAnsi"/>
                <w:bCs/>
              </w:rPr>
              <w:t xml:space="preserve"> haber </w:t>
            </w:r>
            <w:r w:rsidR="00DF684C">
              <w:rPr>
                <w:rFonts w:cstheme="minorHAnsi"/>
                <w:bCs/>
              </w:rPr>
              <w:t xml:space="preserve">remitido </w:t>
            </w:r>
            <w:r w:rsidR="00820592" w:rsidRPr="00820592">
              <w:rPr>
                <w:rFonts w:cstheme="minorHAnsi"/>
                <w:bCs/>
              </w:rPr>
              <w:t>a través de la plataforma de seguimiento de esta Superintendencia</w:t>
            </w:r>
            <w:r w:rsidR="00A43FDC">
              <w:rPr>
                <w:rFonts w:cstheme="minorHAnsi"/>
                <w:bCs/>
              </w:rPr>
              <w:t xml:space="preserve"> 5</w:t>
            </w:r>
            <w:r w:rsidR="00DF684C">
              <w:rPr>
                <w:rFonts w:cstheme="minorHAnsi"/>
                <w:bCs/>
              </w:rPr>
              <w:t xml:space="preserve"> informes semestrales, d</w:t>
            </w:r>
            <w:r>
              <w:rPr>
                <w:rFonts w:cstheme="minorHAnsi"/>
                <w:bCs/>
              </w:rPr>
              <w:t>e los cuales só</w:t>
            </w:r>
            <w:r w:rsidR="00820592" w:rsidRPr="00820592">
              <w:rPr>
                <w:rFonts w:cstheme="minorHAnsi"/>
                <w:bCs/>
              </w:rPr>
              <w:t xml:space="preserve">lo </w:t>
            </w:r>
            <w:r w:rsidR="00DF684C">
              <w:rPr>
                <w:rFonts w:cstheme="minorHAnsi"/>
                <w:bCs/>
              </w:rPr>
              <w:t>ha</w:t>
            </w:r>
            <w:r w:rsidR="00820592" w:rsidRPr="00820592">
              <w:rPr>
                <w:rFonts w:cstheme="minorHAnsi"/>
                <w:bCs/>
              </w:rPr>
              <w:t xml:space="preserve"> </w:t>
            </w:r>
            <w:r w:rsidR="00DF684C">
              <w:rPr>
                <w:rFonts w:cstheme="minorHAnsi"/>
                <w:bCs/>
              </w:rPr>
              <w:t>remitido</w:t>
            </w:r>
            <w:r w:rsidR="00820592" w:rsidRPr="00820592">
              <w:rPr>
                <w:rFonts w:cstheme="minorHAnsi"/>
                <w:bCs/>
              </w:rPr>
              <w:t xml:space="preserve"> a la fecha de aprobado el presente informe, 2 del año 2013, faltando los 2 informes del año 2014 más el </w:t>
            </w:r>
            <w:r w:rsidR="00A43FDC">
              <w:rPr>
                <w:rFonts w:cstheme="minorHAnsi"/>
                <w:bCs/>
              </w:rPr>
              <w:t xml:space="preserve">informe </w:t>
            </w:r>
            <w:r w:rsidR="00820592" w:rsidRPr="00820592">
              <w:rPr>
                <w:rFonts w:cstheme="minorHAnsi"/>
                <w:bCs/>
              </w:rPr>
              <w:t>del primer semestre del año 2015.</w:t>
            </w:r>
          </w:p>
          <w:p w14:paraId="5C514C7A" w14:textId="77777777" w:rsidR="00820592" w:rsidRDefault="00820592" w:rsidP="00820592">
            <w:pPr>
              <w:widowControl w:val="0"/>
              <w:overflowPunct w:val="0"/>
              <w:autoSpaceDE w:val="0"/>
              <w:autoSpaceDN w:val="0"/>
              <w:adjustRightInd w:val="0"/>
              <w:spacing w:after="120"/>
              <w:rPr>
                <w:rFonts w:cstheme="minorHAnsi"/>
                <w:bCs/>
              </w:rPr>
            </w:pPr>
          </w:p>
        </w:tc>
      </w:tr>
      <w:tr w:rsidR="00257BED" w:rsidRPr="0025129B" w14:paraId="529BC072" w14:textId="77777777" w:rsidTr="00FF500E">
        <w:trPr>
          <w:jc w:val="center"/>
        </w:trPr>
        <w:tc>
          <w:tcPr>
            <w:tcW w:w="416" w:type="pct"/>
          </w:tcPr>
          <w:p w14:paraId="37CE0709" w14:textId="77777777" w:rsidR="00257BED" w:rsidRPr="00257BED" w:rsidRDefault="00257BED" w:rsidP="00257BED">
            <w:pPr>
              <w:widowControl w:val="0"/>
              <w:overflowPunct w:val="0"/>
              <w:autoSpaceDE w:val="0"/>
              <w:autoSpaceDN w:val="0"/>
              <w:adjustRightInd w:val="0"/>
              <w:spacing w:after="120" w:line="285" w:lineRule="auto"/>
              <w:jc w:val="center"/>
              <w:rPr>
                <w:bCs/>
              </w:rPr>
            </w:pPr>
            <w:r w:rsidRPr="00257BED">
              <w:rPr>
                <w:bCs/>
              </w:rPr>
              <w:lastRenderedPageBreak/>
              <w:t xml:space="preserve">Otros hechos </w:t>
            </w:r>
          </w:p>
          <w:p w14:paraId="4DC091BF" w14:textId="74337769" w:rsidR="00257BED" w:rsidRDefault="00257BED" w:rsidP="00257BED">
            <w:pPr>
              <w:widowControl w:val="0"/>
              <w:overflowPunct w:val="0"/>
              <w:autoSpaceDE w:val="0"/>
              <w:autoSpaceDN w:val="0"/>
              <w:adjustRightInd w:val="0"/>
              <w:spacing w:after="120" w:line="285" w:lineRule="auto"/>
              <w:jc w:val="center"/>
            </w:pPr>
            <w:r>
              <w:rPr>
                <w:bCs/>
              </w:rPr>
              <w:t>N° 2</w:t>
            </w:r>
          </w:p>
        </w:tc>
        <w:tc>
          <w:tcPr>
            <w:tcW w:w="960" w:type="pct"/>
          </w:tcPr>
          <w:p w14:paraId="6FA41C8F" w14:textId="6223CD31" w:rsidR="00257BED" w:rsidRPr="00BE175F" w:rsidRDefault="00167D4A" w:rsidP="00820592">
            <w:pPr>
              <w:widowControl w:val="0"/>
              <w:overflowPunct w:val="0"/>
              <w:autoSpaceDE w:val="0"/>
              <w:autoSpaceDN w:val="0"/>
              <w:adjustRightInd w:val="0"/>
              <w:spacing w:after="120" w:line="285" w:lineRule="auto"/>
              <w:jc w:val="center"/>
            </w:pPr>
            <w:r>
              <w:t>Forma de reportar la información</w:t>
            </w:r>
          </w:p>
        </w:tc>
        <w:tc>
          <w:tcPr>
            <w:tcW w:w="1850" w:type="pct"/>
            <w:vAlign w:val="center"/>
          </w:tcPr>
          <w:p w14:paraId="037967D4" w14:textId="77777777" w:rsidR="00167D4A" w:rsidRPr="00167D4A" w:rsidRDefault="00167D4A" w:rsidP="00167D4A">
            <w:pPr>
              <w:rPr>
                <w:rFonts w:cstheme="minorHAnsi"/>
                <w:b/>
                <w:bCs/>
              </w:rPr>
            </w:pPr>
            <w:r w:rsidRPr="00167D4A">
              <w:rPr>
                <w:rFonts w:cstheme="minorHAnsi"/>
                <w:b/>
                <w:bCs/>
              </w:rPr>
              <w:t xml:space="preserve">Resolución Exenta SMA N°037/2013. </w:t>
            </w:r>
          </w:p>
          <w:p w14:paraId="6390D687" w14:textId="77777777" w:rsidR="00167D4A" w:rsidRPr="00167D4A" w:rsidRDefault="00167D4A" w:rsidP="00167D4A">
            <w:pPr>
              <w:rPr>
                <w:rFonts w:cstheme="minorHAnsi"/>
                <w:bCs/>
                <w:u w:val="single"/>
              </w:rPr>
            </w:pPr>
            <w:r w:rsidRPr="00167D4A">
              <w:rPr>
                <w:rFonts w:cstheme="minorHAnsi"/>
                <w:bCs/>
                <w:u w:val="single"/>
              </w:rPr>
              <w:t>Artículo Único.</w:t>
            </w:r>
          </w:p>
          <w:p w14:paraId="4682E0D2" w14:textId="77777777" w:rsidR="00167D4A" w:rsidRPr="00167D4A" w:rsidRDefault="00167D4A" w:rsidP="00167D4A">
            <w:pPr>
              <w:rPr>
                <w:rFonts w:cstheme="minorHAnsi"/>
                <w:bCs/>
                <w:i/>
              </w:rPr>
            </w:pPr>
            <w:r w:rsidRPr="00167D4A">
              <w:rPr>
                <w:rFonts w:cstheme="minorHAnsi"/>
                <w:bCs/>
                <w:i/>
              </w:rPr>
              <w:t>Los reportes que requieran de muestreo, análisis y/o medición, que deban ser remitidos a la Superintendencia por parte de los sujetos fiscalizados, sea directamente o a través de terceros, para ser considerados válidos, deberán adjuntar la acreditación, certificación o autorización vigente ante un organismo de la administración del Estado o en el Sistema Nacional de Acreditación de la entidad que los ha generado.</w:t>
            </w:r>
          </w:p>
          <w:p w14:paraId="05E8816E" w14:textId="77777777" w:rsidR="00257BED" w:rsidRPr="00820592" w:rsidRDefault="00257BED" w:rsidP="00820592">
            <w:pPr>
              <w:rPr>
                <w:rFonts w:cstheme="minorHAnsi"/>
                <w:b/>
                <w:bCs/>
              </w:rPr>
            </w:pPr>
          </w:p>
        </w:tc>
        <w:tc>
          <w:tcPr>
            <w:tcW w:w="1774" w:type="pct"/>
            <w:vAlign w:val="center"/>
          </w:tcPr>
          <w:p w14:paraId="1283CE75" w14:textId="77777777" w:rsidR="00167D4A" w:rsidRPr="00167D4A" w:rsidRDefault="00167D4A" w:rsidP="00167D4A">
            <w:pPr>
              <w:widowControl w:val="0"/>
              <w:overflowPunct w:val="0"/>
              <w:autoSpaceDE w:val="0"/>
              <w:autoSpaceDN w:val="0"/>
              <w:adjustRightInd w:val="0"/>
              <w:spacing w:after="120"/>
              <w:rPr>
                <w:rFonts w:cstheme="minorHAnsi"/>
                <w:bCs/>
              </w:rPr>
            </w:pPr>
            <w:r w:rsidRPr="00167D4A">
              <w:rPr>
                <w:rFonts w:cstheme="minorHAnsi"/>
                <w:bCs/>
              </w:rPr>
              <w:t>El titular no remitió la acreditación, certificación o autorización vigente del laboratorio que realizó los análisis, ni los certificados originales de los resultados de monitoreo y análisis presentados a esta Superintendencia, incluidos en los Hechos Constatados (HC) N° 3 (Porcentaje de retención de Hg en columnas y filtros); HC N° 4 (Monitoreo agua tratada); HC N° 8 (Control de Hg en el ambiente (mg/m</w:t>
            </w:r>
            <w:r w:rsidRPr="00167D4A">
              <w:rPr>
                <w:rFonts w:cstheme="minorHAnsi"/>
                <w:bCs/>
                <w:vertAlign w:val="superscript"/>
              </w:rPr>
              <w:t>3</w:t>
            </w:r>
            <w:r w:rsidRPr="00167D4A">
              <w:rPr>
                <w:rFonts w:cstheme="minorHAnsi"/>
                <w:bCs/>
              </w:rPr>
              <w:t>) Planta Abatidora y Regeneración) y HC N° 11 (Monitoreo asociado a los botaderos, aguas superficiales).</w:t>
            </w:r>
          </w:p>
          <w:p w14:paraId="43BA0698" w14:textId="77777777" w:rsidR="00257BED" w:rsidRDefault="00257BED" w:rsidP="00820592">
            <w:pPr>
              <w:widowControl w:val="0"/>
              <w:overflowPunct w:val="0"/>
              <w:autoSpaceDE w:val="0"/>
              <w:autoSpaceDN w:val="0"/>
              <w:adjustRightInd w:val="0"/>
              <w:spacing w:after="120"/>
              <w:rPr>
                <w:rFonts w:cstheme="minorHAnsi"/>
                <w:bCs/>
              </w:rPr>
            </w:pPr>
          </w:p>
        </w:tc>
      </w:tr>
    </w:tbl>
    <w:p w14:paraId="3F4162FD" w14:textId="77777777" w:rsidR="000A0A40" w:rsidRPr="0025129B" w:rsidRDefault="000A0A40" w:rsidP="00893A4E">
      <w:pPr>
        <w:pStyle w:val="Prrafodelista"/>
        <w:ind w:left="0"/>
        <w:rPr>
          <w:rFonts w:cstheme="minorHAnsi"/>
          <w:b/>
          <w:sz w:val="20"/>
          <w:szCs w:val="20"/>
        </w:rPr>
      </w:pPr>
    </w:p>
    <w:p w14:paraId="74F6C242" w14:textId="77777777" w:rsidR="00F36F7C" w:rsidRPr="0025129B" w:rsidRDefault="00F36F7C" w:rsidP="00893A4E">
      <w:pPr>
        <w:pStyle w:val="Prrafodelista"/>
        <w:ind w:left="0"/>
        <w:rPr>
          <w:rFonts w:cstheme="minorHAnsi"/>
          <w:b/>
          <w:sz w:val="14"/>
          <w:szCs w:val="24"/>
        </w:rPr>
      </w:pPr>
    </w:p>
    <w:p w14:paraId="3987435B" w14:textId="77777777" w:rsidR="00F36F7C" w:rsidRPr="0025129B" w:rsidRDefault="00F36F7C" w:rsidP="00893A4E">
      <w:pPr>
        <w:pStyle w:val="Prrafodelista"/>
        <w:ind w:left="0"/>
        <w:rPr>
          <w:rFonts w:cstheme="minorHAnsi"/>
          <w:b/>
          <w:sz w:val="14"/>
          <w:szCs w:val="24"/>
        </w:rPr>
      </w:pPr>
    </w:p>
    <w:p w14:paraId="152FCAC2"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5824001" w14:textId="77777777" w:rsidR="003C0E2F" w:rsidRPr="007E37F2" w:rsidRDefault="007E37F2" w:rsidP="007E37F2">
      <w:pPr>
        <w:pStyle w:val="Ttulo1"/>
        <w:ind w:left="567" w:hanging="567"/>
      </w:pPr>
      <w:bookmarkStart w:id="134" w:name="_Toc352840407"/>
      <w:bookmarkStart w:id="135" w:name="_Toc352841467"/>
      <w:bookmarkStart w:id="136" w:name="_Toc353998137"/>
      <w:bookmarkStart w:id="137" w:name="_Toc353998211"/>
      <w:bookmarkStart w:id="138" w:name="_Toc382383563"/>
      <w:bookmarkStart w:id="139" w:name="_Toc382472384"/>
      <w:bookmarkStart w:id="140" w:name="_Toc390184291"/>
      <w:bookmarkStart w:id="141" w:name="_Toc390777043"/>
      <w:r w:rsidRPr="007E37F2">
        <w:lastRenderedPageBreak/>
        <w:t>DOCUMENTACIÓN SOLICITADA Y ENTREGADA.</w:t>
      </w:r>
      <w:bookmarkEnd w:id="134"/>
      <w:bookmarkEnd w:id="135"/>
      <w:bookmarkEnd w:id="136"/>
      <w:bookmarkEnd w:id="137"/>
      <w:bookmarkEnd w:id="138"/>
      <w:bookmarkEnd w:id="139"/>
      <w:bookmarkEnd w:id="140"/>
      <w:bookmarkEnd w:id="141"/>
    </w:p>
    <w:p w14:paraId="50DE43CC" w14:textId="77777777" w:rsidR="003C0E2F" w:rsidRPr="0025129B" w:rsidRDefault="003C0E2F" w:rsidP="00CE505A"/>
    <w:tbl>
      <w:tblPr>
        <w:tblStyle w:val="Tablaconcuadrcula"/>
        <w:tblW w:w="5000" w:type="pct"/>
        <w:tblLook w:val="04A0" w:firstRow="1" w:lastRow="0" w:firstColumn="1" w:lastColumn="0" w:noHBand="0" w:noVBand="1"/>
      </w:tblPr>
      <w:tblGrid>
        <w:gridCol w:w="420"/>
        <w:gridCol w:w="964"/>
        <w:gridCol w:w="4678"/>
        <w:gridCol w:w="1029"/>
        <w:gridCol w:w="1159"/>
        <w:gridCol w:w="1938"/>
      </w:tblGrid>
      <w:tr w:rsidR="00483FB9" w:rsidRPr="0025129B" w14:paraId="4A33DC98" w14:textId="77777777" w:rsidTr="008A5B79">
        <w:trPr>
          <w:trHeight w:val="395"/>
        </w:trPr>
        <w:tc>
          <w:tcPr>
            <w:tcW w:w="206" w:type="pct"/>
            <w:shd w:val="clear" w:color="auto" w:fill="D9D9D9" w:themeFill="background1" w:themeFillShade="D9"/>
            <w:vAlign w:val="center"/>
          </w:tcPr>
          <w:p w14:paraId="79DBD65A"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73" w:type="pct"/>
            <w:shd w:val="clear" w:color="auto" w:fill="D9D9D9" w:themeFill="background1" w:themeFillShade="D9"/>
          </w:tcPr>
          <w:p w14:paraId="01BB3475" w14:textId="77777777" w:rsidR="00483FB9" w:rsidRPr="0025129B" w:rsidRDefault="00483FB9" w:rsidP="00D2315A">
            <w:pPr>
              <w:jc w:val="center"/>
              <w:rPr>
                <w:rFonts w:cstheme="minorHAnsi"/>
                <w:b/>
              </w:rPr>
            </w:pPr>
            <w:r>
              <w:rPr>
                <w:rFonts w:cstheme="minorHAnsi"/>
                <w:b/>
              </w:rPr>
              <w:t>N° de hecho asociado</w:t>
            </w:r>
          </w:p>
        </w:tc>
        <w:tc>
          <w:tcPr>
            <w:tcW w:w="2296" w:type="pct"/>
            <w:shd w:val="clear" w:color="auto" w:fill="D9D9D9" w:themeFill="background1" w:themeFillShade="D9"/>
            <w:vAlign w:val="center"/>
          </w:tcPr>
          <w:p w14:paraId="05D8266D" w14:textId="77777777" w:rsidR="00483FB9" w:rsidRPr="0025129B" w:rsidRDefault="00483FB9" w:rsidP="00D2315A">
            <w:pPr>
              <w:jc w:val="center"/>
              <w:rPr>
                <w:rFonts w:cstheme="minorHAnsi"/>
                <w:b/>
              </w:rPr>
            </w:pPr>
            <w:r w:rsidRPr="0025129B">
              <w:rPr>
                <w:rFonts w:cstheme="minorHAnsi"/>
                <w:b/>
              </w:rPr>
              <w:t>Documento solicitado</w:t>
            </w:r>
          </w:p>
        </w:tc>
        <w:tc>
          <w:tcPr>
            <w:tcW w:w="505" w:type="pct"/>
            <w:shd w:val="clear" w:color="auto" w:fill="D9D9D9" w:themeFill="background1" w:themeFillShade="D9"/>
            <w:vAlign w:val="center"/>
          </w:tcPr>
          <w:p w14:paraId="5046E6BC"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4B0EA18A"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0B58013B" w14:textId="77777777" w:rsidR="00483FB9" w:rsidRPr="0025129B" w:rsidRDefault="00483FB9" w:rsidP="00D2315A">
            <w:pPr>
              <w:jc w:val="center"/>
              <w:rPr>
                <w:rFonts w:cstheme="minorHAnsi"/>
                <w:b/>
              </w:rPr>
            </w:pPr>
            <w:r w:rsidRPr="0025129B">
              <w:rPr>
                <w:rFonts w:cstheme="minorHAnsi"/>
                <w:b/>
              </w:rPr>
              <w:t>Observaciones</w:t>
            </w:r>
          </w:p>
        </w:tc>
      </w:tr>
      <w:tr w:rsidR="00E85F17" w:rsidRPr="0025129B" w14:paraId="6599B518" w14:textId="77777777" w:rsidTr="008A5B79">
        <w:tc>
          <w:tcPr>
            <w:tcW w:w="206" w:type="pct"/>
          </w:tcPr>
          <w:p w14:paraId="42A29AD8" w14:textId="7F90DB30"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473" w:type="pct"/>
          </w:tcPr>
          <w:p w14:paraId="731B3253" w14:textId="18B177E5" w:rsidR="00E85F17" w:rsidRPr="00447971" w:rsidRDefault="00E85F17" w:rsidP="00E85F17">
            <w:pPr>
              <w:widowControl w:val="0"/>
              <w:overflowPunct w:val="0"/>
              <w:autoSpaceDE w:val="0"/>
              <w:autoSpaceDN w:val="0"/>
              <w:adjustRightInd w:val="0"/>
              <w:jc w:val="center"/>
              <w:rPr>
                <w:rFonts w:eastAsia="Times New Roman" w:cs="Century Gothic"/>
                <w:iCs/>
                <w:kern w:val="28"/>
                <w:lang w:eastAsia="es-CL"/>
              </w:rPr>
            </w:pPr>
            <w:r w:rsidRPr="00447971">
              <w:rPr>
                <w:rFonts w:eastAsia="Times New Roman" w:cs="Century Gothic"/>
                <w:iCs/>
                <w:kern w:val="28"/>
                <w:lang w:eastAsia="es-CL"/>
              </w:rPr>
              <w:t>7</w:t>
            </w:r>
          </w:p>
        </w:tc>
        <w:tc>
          <w:tcPr>
            <w:tcW w:w="2296" w:type="pct"/>
          </w:tcPr>
          <w:p w14:paraId="4787E5D3" w14:textId="0963FBEF" w:rsidR="00E85F17" w:rsidRPr="008A5B79" w:rsidRDefault="00E85F17" w:rsidP="00E85F17">
            <w:pPr>
              <w:widowControl w:val="0"/>
              <w:overflowPunct w:val="0"/>
              <w:autoSpaceDE w:val="0"/>
              <w:autoSpaceDN w:val="0"/>
              <w:adjustRightInd w:val="0"/>
              <w:jc w:val="center"/>
              <w:rPr>
                <w:rFonts w:eastAsia="Times New Roman" w:cs="Century Gothic"/>
                <w:iCs/>
                <w:kern w:val="28"/>
                <w:lang w:eastAsia="es-CL"/>
              </w:rPr>
            </w:pPr>
            <w:r w:rsidRPr="008A5B79">
              <w:rPr>
                <w:rFonts w:eastAsia="Times New Roman" w:cs="Century Gothic"/>
                <w:iCs/>
                <w:kern w:val="28"/>
                <w:lang w:eastAsia="es-CL"/>
              </w:rPr>
              <w:t xml:space="preserve">Registro mensual de mercurio recuperando </w:t>
            </w:r>
            <w:r>
              <w:rPr>
                <w:rFonts w:eastAsia="Times New Roman" w:cs="Century Gothic"/>
                <w:iCs/>
                <w:kern w:val="28"/>
                <w:lang w:eastAsia="es-CL"/>
              </w:rPr>
              <w:t>en la planta de tratamiento perí</w:t>
            </w:r>
            <w:r w:rsidRPr="008A5B79">
              <w:rPr>
                <w:rFonts w:eastAsia="Times New Roman" w:cs="Century Gothic"/>
                <w:iCs/>
                <w:kern w:val="28"/>
                <w:lang w:eastAsia="es-CL"/>
              </w:rPr>
              <w:t xml:space="preserve">odo 2013-2014. </w:t>
            </w:r>
          </w:p>
          <w:p w14:paraId="75667C88" w14:textId="6B7A09B2" w:rsidR="00E85F17" w:rsidRPr="008A5B79" w:rsidRDefault="00E85F17" w:rsidP="00E85F17">
            <w:pPr>
              <w:widowControl w:val="0"/>
              <w:overflowPunct w:val="0"/>
              <w:autoSpaceDE w:val="0"/>
              <w:autoSpaceDN w:val="0"/>
              <w:adjustRightInd w:val="0"/>
              <w:jc w:val="center"/>
              <w:rPr>
                <w:rFonts w:eastAsia="Times New Roman" w:cs="Century Gothic"/>
                <w:iCs/>
                <w:kern w:val="28"/>
                <w:lang w:eastAsia="es-CL"/>
              </w:rPr>
            </w:pPr>
          </w:p>
        </w:tc>
        <w:tc>
          <w:tcPr>
            <w:tcW w:w="505" w:type="pct"/>
          </w:tcPr>
          <w:p w14:paraId="77C45A46" w14:textId="43BDDCE3" w:rsidR="00E85F17" w:rsidRPr="00447971" w:rsidRDefault="00E85F17" w:rsidP="00E85F17">
            <w:pPr>
              <w:jc w:val="center"/>
              <w:rPr>
                <w:rFonts w:cstheme="minorHAnsi"/>
                <w:color w:val="A6A6A6" w:themeColor="background1" w:themeShade="A6"/>
              </w:rPr>
            </w:pPr>
            <w:r w:rsidRPr="00887D3E">
              <w:rPr>
                <w:rFonts w:cstheme="minorHAnsi"/>
                <w:color w:val="A6A6A6" w:themeColor="background1" w:themeShade="A6"/>
              </w:rPr>
              <w:t>09-04-2015</w:t>
            </w:r>
          </w:p>
        </w:tc>
        <w:tc>
          <w:tcPr>
            <w:tcW w:w="569" w:type="pct"/>
          </w:tcPr>
          <w:p w14:paraId="42C82CC9" w14:textId="65D65C07" w:rsidR="00E85F17" w:rsidRPr="0025129B" w:rsidRDefault="00E85F17" w:rsidP="00E85F17">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09-04-2015</w:t>
            </w:r>
          </w:p>
        </w:tc>
        <w:tc>
          <w:tcPr>
            <w:tcW w:w="951" w:type="pct"/>
            <w:vMerge w:val="restart"/>
          </w:tcPr>
          <w:p w14:paraId="146AF084" w14:textId="6E249F2B" w:rsidR="00E85F17" w:rsidRPr="0025129B" w:rsidRDefault="00E85F17" w:rsidP="00800A27">
            <w:pPr>
              <w:widowControl w:val="0"/>
              <w:overflowPunct w:val="0"/>
              <w:autoSpaceDE w:val="0"/>
              <w:autoSpaceDN w:val="0"/>
              <w:adjustRightInd w:val="0"/>
              <w:spacing w:after="120"/>
              <w:jc w:val="center"/>
              <w:rPr>
                <w:rFonts w:cstheme="minorHAnsi"/>
                <w:color w:val="A6A6A6" w:themeColor="background1" w:themeShade="A6"/>
              </w:rPr>
            </w:pPr>
            <w:r w:rsidRPr="00764B6E">
              <w:rPr>
                <w:rFonts w:cstheme="minorHAnsi"/>
                <w:color w:val="A6A6A6" w:themeColor="background1" w:themeShade="A6"/>
                <w:lang w:val="es-ES_tradnl"/>
              </w:rPr>
              <w:t xml:space="preserve">Se otorgó </w:t>
            </w:r>
            <w:r>
              <w:rPr>
                <w:rFonts w:cstheme="minorHAnsi"/>
                <w:color w:val="A6A6A6" w:themeColor="background1" w:themeShade="A6"/>
                <w:lang w:val="es-ES_tradnl"/>
              </w:rPr>
              <w:t xml:space="preserve">ampliación de </w:t>
            </w:r>
            <w:r w:rsidR="00F20890">
              <w:rPr>
                <w:rFonts w:cstheme="minorHAnsi"/>
                <w:color w:val="A6A6A6" w:themeColor="background1" w:themeShade="A6"/>
                <w:lang w:val="es-ES_tradnl"/>
              </w:rPr>
              <w:t xml:space="preserve">plazos, por un período de tiempo </w:t>
            </w:r>
            <w:r>
              <w:rPr>
                <w:rFonts w:cstheme="minorHAnsi"/>
                <w:color w:val="A6A6A6" w:themeColor="background1" w:themeShade="A6"/>
                <w:lang w:val="es-ES_tradnl"/>
              </w:rPr>
              <w:t xml:space="preserve"> </w:t>
            </w:r>
            <w:r w:rsidR="00F20890">
              <w:rPr>
                <w:rFonts w:cstheme="minorHAnsi"/>
                <w:color w:val="A6A6A6" w:themeColor="background1" w:themeShade="A6"/>
                <w:lang w:val="es-ES_tradnl"/>
              </w:rPr>
              <w:t>excepcional</w:t>
            </w:r>
            <w:r>
              <w:rPr>
                <w:rFonts w:cstheme="minorHAnsi"/>
                <w:color w:val="A6A6A6" w:themeColor="background1" w:themeShade="A6"/>
                <w:lang w:val="es-ES_tradnl"/>
              </w:rPr>
              <w:t xml:space="preserve"> dado el evento mete</w:t>
            </w:r>
            <w:r w:rsidR="00800A27">
              <w:rPr>
                <w:rFonts w:cstheme="minorHAnsi"/>
                <w:color w:val="A6A6A6" w:themeColor="background1" w:themeShade="A6"/>
                <w:lang w:val="es-ES_tradnl"/>
              </w:rPr>
              <w:t>o</w:t>
            </w:r>
            <w:r>
              <w:rPr>
                <w:rFonts w:cstheme="minorHAnsi"/>
                <w:color w:val="A6A6A6" w:themeColor="background1" w:themeShade="A6"/>
                <w:lang w:val="es-ES_tradnl"/>
              </w:rPr>
              <w:t>rológico que afecto a la Región de Atacama.</w:t>
            </w:r>
          </w:p>
        </w:tc>
      </w:tr>
      <w:tr w:rsidR="00E85F17" w:rsidRPr="0025129B" w14:paraId="43585282" w14:textId="77777777" w:rsidTr="008A5B79">
        <w:tc>
          <w:tcPr>
            <w:tcW w:w="206" w:type="pct"/>
          </w:tcPr>
          <w:p w14:paraId="54C53BF3" w14:textId="7335B2ED"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473" w:type="pct"/>
          </w:tcPr>
          <w:p w14:paraId="2D99B823" w14:textId="6B514775" w:rsidR="00E85F17" w:rsidRPr="0025129B" w:rsidRDefault="00E85F17" w:rsidP="00E85F1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296" w:type="pct"/>
          </w:tcPr>
          <w:p w14:paraId="7D39EEE7" w14:textId="2C649EFF" w:rsidR="00E85F17" w:rsidRPr="0025129B" w:rsidRDefault="00E85F17" w:rsidP="00E85F1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 xml:space="preserve">Registros </w:t>
            </w:r>
            <w:r w:rsidRPr="008A5B79">
              <w:rPr>
                <w:rFonts w:eastAsia="Times New Roman" w:cs="Century Gothic"/>
                <w:iCs/>
                <w:kern w:val="28"/>
                <w:lang w:eastAsia="es-CL"/>
              </w:rPr>
              <w:t xml:space="preserve"> de monitoreo mensual 2013-2014, de eficiencia de remoción de Hg de las colu</w:t>
            </w:r>
            <w:r>
              <w:rPr>
                <w:rFonts w:eastAsia="Times New Roman" w:cs="Century Gothic"/>
                <w:iCs/>
                <w:kern w:val="28"/>
                <w:lang w:eastAsia="es-CL"/>
              </w:rPr>
              <w:t>mnas o registros de porcentaje remoción</w:t>
            </w:r>
            <w:r w:rsidRPr="008A5B79">
              <w:rPr>
                <w:rFonts w:eastAsia="Times New Roman" w:cs="Century Gothic"/>
                <w:iCs/>
                <w:kern w:val="28"/>
                <w:lang w:eastAsia="es-CL"/>
              </w:rPr>
              <w:t xml:space="preserve"> de Hg en columnas (Pozos N° 116, 120, 124, 125 y 135) y en los interc</w:t>
            </w:r>
            <w:r>
              <w:rPr>
                <w:rFonts w:eastAsia="Times New Roman" w:cs="Century Gothic"/>
                <w:iCs/>
                <w:kern w:val="28"/>
                <w:lang w:eastAsia="es-CL"/>
              </w:rPr>
              <w:t>ambiadores (I0-1 al I</w:t>
            </w:r>
            <w:r w:rsidRPr="008A5B79">
              <w:rPr>
                <w:rFonts w:eastAsia="Times New Roman" w:cs="Century Gothic"/>
                <w:iCs/>
                <w:kern w:val="28"/>
                <w:lang w:eastAsia="es-CL"/>
              </w:rPr>
              <w:t>0-4).</w:t>
            </w:r>
          </w:p>
        </w:tc>
        <w:tc>
          <w:tcPr>
            <w:tcW w:w="505" w:type="pct"/>
          </w:tcPr>
          <w:p w14:paraId="328F0C1B" w14:textId="6EEA2B82" w:rsidR="00E85F17" w:rsidRPr="0025129B" w:rsidRDefault="00E85F17" w:rsidP="00E85F17">
            <w:pPr>
              <w:jc w:val="center"/>
              <w:rPr>
                <w:rFonts w:cstheme="minorHAnsi"/>
              </w:rPr>
            </w:pPr>
            <w:r w:rsidRPr="00887D3E">
              <w:rPr>
                <w:rFonts w:cstheme="minorHAnsi"/>
                <w:color w:val="A6A6A6" w:themeColor="background1" w:themeShade="A6"/>
              </w:rPr>
              <w:t>09-04-2015</w:t>
            </w:r>
          </w:p>
        </w:tc>
        <w:tc>
          <w:tcPr>
            <w:tcW w:w="569" w:type="pct"/>
          </w:tcPr>
          <w:p w14:paraId="34D028C6" w14:textId="6A6A74E3" w:rsidR="00E85F17" w:rsidRPr="0025129B" w:rsidRDefault="00E85F17" w:rsidP="00E85F17">
            <w:pPr>
              <w:widowControl w:val="0"/>
              <w:overflowPunct w:val="0"/>
              <w:autoSpaceDE w:val="0"/>
              <w:autoSpaceDN w:val="0"/>
              <w:adjustRightInd w:val="0"/>
              <w:spacing w:after="120"/>
              <w:jc w:val="center"/>
              <w:rPr>
                <w:rFonts w:cstheme="minorHAnsi"/>
              </w:rPr>
            </w:pPr>
            <w:r w:rsidRPr="00922CEA">
              <w:rPr>
                <w:rFonts w:cstheme="minorHAnsi"/>
                <w:color w:val="A6A6A6" w:themeColor="background1" w:themeShade="A6"/>
              </w:rPr>
              <w:t>09-04-2015</w:t>
            </w:r>
          </w:p>
        </w:tc>
        <w:tc>
          <w:tcPr>
            <w:tcW w:w="951" w:type="pct"/>
            <w:vMerge/>
          </w:tcPr>
          <w:p w14:paraId="30B8F9EA" w14:textId="17FCA633" w:rsidR="00E85F17" w:rsidRPr="00764B6E" w:rsidRDefault="00E85F17" w:rsidP="00E85F17">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E85F17" w:rsidRPr="0025129B" w14:paraId="225DC4E5" w14:textId="77777777" w:rsidTr="008A5B79">
        <w:tc>
          <w:tcPr>
            <w:tcW w:w="206" w:type="pct"/>
          </w:tcPr>
          <w:p w14:paraId="2E623086" w14:textId="6E1E1CEA"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473" w:type="pct"/>
          </w:tcPr>
          <w:p w14:paraId="07EC62B8" w14:textId="282F4758" w:rsidR="00E85F17" w:rsidRPr="00540957" w:rsidRDefault="00E85F17" w:rsidP="00E85F17">
            <w:pPr>
              <w:widowControl w:val="0"/>
              <w:overflowPunct w:val="0"/>
              <w:autoSpaceDE w:val="0"/>
              <w:autoSpaceDN w:val="0"/>
              <w:adjustRightInd w:val="0"/>
              <w:jc w:val="center"/>
              <w:rPr>
                <w:rFonts w:eastAsia="Times New Roman" w:cs="Century Gothic"/>
                <w:iCs/>
                <w:kern w:val="28"/>
                <w:lang w:eastAsia="es-CL"/>
              </w:rPr>
            </w:pPr>
            <w:r w:rsidRPr="00540957">
              <w:rPr>
                <w:rFonts w:eastAsia="Times New Roman" w:cs="Century Gothic"/>
                <w:iCs/>
                <w:kern w:val="28"/>
                <w:lang w:eastAsia="es-CL"/>
              </w:rPr>
              <w:t>4</w:t>
            </w:r>
          </w:p>
        </w:tc>
        <w:tc>
          <w:tcPr>
            <w:tcW w:w="2296" w:type="pct"/>
          </w:tcPr>
          <w:p w14:paraId="1293DEC0" w14:textId="65914F88" w:rsidR="00E85F17" w:rsidRPr="008A5B79" w:rsidRDefault="00E85F17" w:rsidP="00E85F17">
            <w:pPr>
              <w:widowControl w:val="0"/>
              <w:overflowPunct w:val="0"/>
              <w:autoSpaceDE w:val="0"/>
              <w:autoSpaceDN w:val="0"/>
              <w:adjustRightInd w:val="0"/>
              <w:jc w:val="center"/>
              <w:rPr>
                <w:rFonts w:eastAsia="Times New Roman" w:cs="Century Gothic"/>
                <w:iCs/>
                <w:kern w:val="28"/>
                <w:lang w:eastAsia="es-CL"/>
              </w:rPr>
            </w:pPr>
            <w:r w:rsidRPr="008A5B79">
              <w:rPr>
                <w:rFonts w:eastAsia="Times New Roman" w:cs="Century Gothic"/>
                <w:iCs/>
                <w:kern w:val="28"/>
                <w:lang w:eastAsia="es-CL"/>
              </w:rPr>
              <w:t>Registros de monitoreo diario 2013-2014, de concentraciones de Hg a la salida de los intercambiadores (I0-1</w:t>
            </w:r>
            <w:r>
              <w:rPr>
                <w:rFonts w:eastAsia="Times New Roman" w:cs="Century Gothic"/>
                <w:iCs/>
                <w:kern w:val="28"/>
                <w:lang w:eastAsia="es-CL"/>
              </w:rPr>
              <w:t xml:space="preserve"> </w:t>
            </w:r>
            <w:r w:rsidRPr="008A5B79">
              <w:rPr>
                <w:rFonts w:eastAsia="Times New Roman" w:cs="Century Gothic"/>
                <w:iCs/>
                <w:kern w:val="28"/>
                <w:lang w:eastAsia="es-CL"/>
              </w:rPr>
              <w:t>salida del estanque acumulador</w:t>
            </w:r>
          </w:p>
        </w:tc>
        <w:tc>
          <w:tcPr>
            <w:tcW w:w="505" w:type="pct"/>
          </w:tcPr>
          <w:p w14:paraId="4DD51E2D" w14:textId="5048F370" w:rsidR="00E85F17" w:rsidRPr="0025129B" w:rsidRDefault="00E85F17" w:rsidP="00E85F17">
            <w:pPr>
              <w:jc w:val="center"/>
              <w:rPr>
                <w:rFonts w:cstheme="minorHAnsi"/>
              </w:rPr>
            </w:pPr>
            <w:r w:rsidRPr="00887D3E">
              <w:rPr>
                <w:rFonts w:cstheme="minorHAnsi"/>
                <w:color w:val="A6A6A6" w:themeColor="background1" w:themeShade="A6"/>
              </w:rPr>
              <w:t>09-04-2015</w:t>
            </w:r>
          </w:p>
        </w:tc>
        <w:tc>
          <w:tcPr>
            <w:tcW w:w="569" w:type="pct"/>
          </w:tcPr>
          <w:p w14:paraId="03F3878F" w14:textId="111329CB" w:rsidR="00E85F17" w:rsidRPr="0025129B" w:rsidRDefault="00E85F17" w:rsidP="00E85F17">
            <w:pPr>
              <w:widowControl w:val="0"/>
              <w:overflowPunct w:val="0"/>
              <w:autoSpaceDE w:val="0"/>
              <w:autoSpaceDN w:val="0"/>
              <w:adjustRightInd w:val="0"/>
              <w:spacing w:after="120"/>
              <w:jc w:val="center"/>
              <w:rPr>
                <w:rFonts w:cstheme="minorHAnsi"/>
              </w:rPr>
            </w:pPr>
            <w:r w:rsidRPr="00922CEA">
              <w:rPr>
                <w:rFonts w:cstheme="minorHAnsi"/>
                <w:color w:val="A6A6A6" w:themeColor="background1" w:themeShade="A6"/>
              </w:rPr>
              <w:t>09-04-2015</w:t>
            </w:r>
          </w:p>
        </w:tc>
        <w:tc>
          <w:tcPr>
            <w:tcW w:w="951" w:type="pct"/>
            <w:vMerge/>
          </w:tcPr>
          <w:p w14:paraId="30A418F2" w14:textId="5280C3D3" w:rsidR="00E85F17" w:rsidRPr="00764B6E" w:rsidRDefault="00E85F17" w:rsidP="00E85F17">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E85F17" w:rsidRPr="0025129B" w14:paraId="65D677C9" w14:textId="77777777" w:rsidTr="008A5B79">
        <w:tc>
          <w:tcPr>
            <w:tcW w:w="206" w:type="pct"/>
          </w:tcPr>
          <w:p w14:paraId="02575BE3" w14:textId="145B5F7F"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473" w:type="pct"/>
          </w:tcPr>
          <w:p w14:paraId="6C6CCD02" w14:textId="38D0CDEA" w:rsidR="00E85F17" w:rsidRPr="00540957" w:rsidRDefault="00E85F17" w:rsidP="00E85F17">
            <w:pPr>
              <w:widowControl w:val="0"/>
              <w:overflowPunct w:val="0"/>
              <w:autoSpaceDE w:val="0"/>
              <w:autoSpaceDN w:val="0"/>
              <w:adjustRightInd w:val="0"/>
              <w:jc w:val="center"/>
              <w:rPr>
                <w:rFonts w:eastAsia="Times New Roman" w:cs="Century Gothic"/>
                <w:iCs/>
                <w:kern w:val="28"/>
                <w:lang w:eastAsia="es-CL"/>
              </w:rPr>
            </w:pPr>
            <w:r w:rsidRPr="00540957">
              <w:rPr>
                <w:rFonts w:eastAsia="Times New Roman" w:cs="Century Gothic"/>
                <w:iCs/>
                <w:kern w:val="28"/>
                <w:lang w:eastAsia="es-CL"/>
              </w:rPr>
              <w:t>8</w:t>
            </w:r>
          </w:p>
        </w:tc>
        <w:tc>
          <w:tcPr>
            <w:tcW w:w="2296" w:type="pct"/>
          </w:tcPr>
          <w:p w14:paraId="2501B2C0" w14:textId="3B563487" w:rsidR="00E85F17" w:rsidRPr="008A5B79" w:rsidRDefault="00E85F17" w:rsidP="00E85F1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Co</w:t>
            </w:r>
            <w:r w:rsidRPr="008A5B79">
              <w:rPr>
                <w:rFonts w:eastAsia="Times New Roman" w:cs="Century Gothic"/>
                <w:iCs/>
                <w:kern w:val="28"/>
                <w:lang w:eastAsia="es-CL"/>
              </w:rPr>
              <w:t>pia digital de los registros del control de mercurio en el ambiente (mg/m</w:t>
            </w:r>
            <w:r w:rsidRPr="008A5B79">
              <w:rPr>
                <w:rFonts w:eastAsia="Times New Roman" w:cs="Century Gothic"/>
                <w:iCs/>
                <w:kern w:val="28"/>
                <w:vertAlign w:val="superscript"/>
                <w:lang w:eastAsia="es-CL"/>
              </w:rPr>
              <w:t>3</w:t>
            </w:r>
            <w:r w:rsidRPr="008A5B79">
              <w:rPr>
                <w:rFonts w:eastAsia="Times New Roman" w:cs="Century Gothic"/>
                <w:iCs/>
                <w:kern w:val="28"/>
                <w:lang w:eastAsia="es-CL"/>
              </w:rPr>
              <w:t xml:space="preserve">) </w:t>
            </w:r>
            <w:r>
              <w:rPr>
                <w:rFonts w:eastAsia="Times New Roman" w:cs="Century Gothic"/>
                <w:iCs/>
                <w:kern w:val="28"/>
                <w:lang w:eastAsia="es-CL"/>
              </w:rPr>
              <w:t>perí</w:t>
            </w:r>
            <w:r w:rsidRPr="008A5B79">
              <w:rPr>
                <w:rFonts w:eastAsia="Times New Roman" w:cs="Century Gothic"/>
                <w:iCs/>
                <w:kern w:val="28"/>
                <w:lang w:eastAsia="es-CL"/>
              </w:rPr>
              <w:t>odo 2013-2014, para la Planta Abatidora</w:t>
            </w:r>
            <w:r>
              <w:rPr>
                <w:rFonts w:eastAsia="Times New Roman" w:cs="Century Gothic"/>
                <w:iCs/>
                <w:kern w:val="28"/>
                <w:lang w:eastAsia="es-CL"/>
              </w:rPr>
              <w:t xml:space="preserve"> </w:t>
            </w:r>
            <w:r w:rsidRPr="008A5B79">
              <w:rPr>
                <w:rFonts w:eastAsia="Times New Roman" w:cs="Century Gothic"/>
                <w:iCs/>
                <w:kern w:val="28"/>
                <w:lang w:eastAsia="es-CL"/>
              </w:rPr>
              <w:t>Regeneración, con la respectiva certificación de los análisis que acredite la validez de los resultados entregados.</w:t>
            </w:r>
          </w:p>
        </w:tc>
        <w:tc>
          <w:tcPr>
            <w:tcW w:w="505" w:type="pct"/>
          </w:tcPr>
          <w:p w14:paraId="4D33453E" w14:textId="0D6AC889" w:rsidR="00E85F17" w:rsidRPr="0025129B" w:rsidRDefault="00E85F17" w:rsidP="00E85F17">
            <w:pPr>
              <w:jc w:val="center"/>
              <w:rPr>
                <w:rFonts w:cstheme="minorHAnsi"/>
              </w:rPr>
            </w:pPr>
            <w:r w:rsidRPr="00887D3E">
              <w:rPr>
                <w:rFonts w:cstheme="minorHAnsi"/>
                <w:color w:val="A6A6A6" w:themeColor="background1" w:themeShade="A6"/>
              </w:rPr>
              <w:t>09-04-2015</w:t>
            </w:r>
          </w:p>
        </w:tc>
        <w:tc>
          <w:tcPr>
            <w:tcW w:w="569" w:type="pct"/>
          </w:tcPr>
          <w:p w14:paraId="42F43F07" w14:textId="273717DB" w:rsidR="00E85F17" w:rsidRPr="0025129B" w:rsidRDefault="00E85F17" w:rsidP="00E85F17">
            <w:pPr>
              <w:widowControl w:val="0"/>
              <w:overflowPunct w:val="0"/>
              <w:autoSpaceDE w:val="0"/>
              <w:autoSpaceDN w:val="0"/>
              <w:adjustRightInd w:val="0"/>
              <w:spacing w:after="120"/>
              <w:jc w:val="center"/>
              <w:rPr>
                <w:rFonts w:cstheme="minorHAnsi"/>
              </w:rPr>
            </w:pPr>
            <w:r w:rsidRPr="00922CEA">
              <w:rPr>
                <w:rFonts w:cstheme="minorHAnsi"/>
                <w:color w:val="A6A6A6" w:themeColor="background1" w:themeShade="A6"/>
              </w:rPr>
              <w:t>09-04-2015</w:t>
            </w:r>
          </w:p>
        </w:tc>
        <w:tc>
          <w:tcPr>
            <w:tcW w:w="951" w:type="pct"/>
            <w:vMerge/>
          </w:tcPr>
          <w:p w14:paraId="2F22D1C6" w14:textId="30E55291" w:rsidR="00E85F17" w:rsidRPr="00764B6E" w:rsidRDefault="00E85F17" w:rsidP="00E85F17">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E85F17" w:rsidRPr="0025129B" w14:paraId="79DEB45B" w14:textId="77777777" w:rsidTr="008A5B79">
        <w:tc>
          <w:tcPr>
            <w:tcW w:w="206" w:type="pct"/>
          </w:tcPr>
          <w:p w14:paraId="6FBE5892" w14:textId="106B4D00"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473" w:type="pct"/>
          </w:tcPr>
          <w:p w14:paraId="7458D139" w14:textId="3D7866C5" w:rsidR="00E85F17" w:rsidRPr="00540957" w:rsidRDefault="00E85F17" w:rsidP="00E85F17">
            <w:pPr>
              <w:widowControl w:val="0"/>
              <w:overflowPunct w:val="0"/>
              <w:autoSpaceDE w:val="0"/>
              <w:autoSpaceDN w:val="0"/>
              <w:adjustRightInd w:val="0"/>
              <w:jc w:val="center"/>
              <w:rPr>
                <w:rFonts w:eastAsia="Times New Roman" w:cs="Century Gothic"/>
                <w:iCs/>
                <w:kern w:val="28"/>
                <w:lang w:eastAsia="es-CL"/>
              </w:rPr>
            </w:pPr>
            <w:r w:rsidRPr="00540957">
              <w:rPr>
                <w:rFonts w:eastAsia="Times New Roman" w:cs="Century Gothic"/>
                <w:iCs/>
                <w:kern w:val="28"/>
                <w:lang w:eastAsia="es-CL"/>
              </w:rPr>
              <w:t>1</w:t>
            </w:r>
          </w:p>
        </w:tc>
        <w:tc>
          <w:tcPr>
            <w:tcW w:w="2296" w:type="pct"/>
          </w:tcPr>
          <w:p w14:paraId="0E5F5F09" w14:textId="6DE7D74A" w:rsidR="00E85F17" w:rsidRPr="008A5B79" w:rsidRDefault="00E85F17" w:rsidP="00E85F1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Pla</w:t>
            </w:r>
            <w:r w:rsidRPr="008A5B79">
              <w:rPr>
                <w:rFonts w:eastAsia="Times New Roman" w:cs="Century Gothic"/>
                <w:iCs/>
                <w:kern w:val="28"/>
                <w:lang w:eastAsia="es-CL"/>
              </w:rPr>
              <w:t xml:space="preserve">no y tabla resumen de coordenadas UTM Datum WGS-84 en </w:t>
            </w:r>
            <w:r w:rsidR="00800A27" w:rsidRPr="008A5B79">
              <w:rPr>
                <w:rFonts w:eastAsia="Times New Roman" w:cs="Century Gothic"/>
                <w:iCs/>
                <w:kern w:val="28"/>
                <w:lang w:eastAsia="es-CL"/>
              </w:rPr>
              <w:t>Excel</w:t>
            </w:r>
            <w:r w:rsidRPr="008A5B79">
              <w:rPr>
                <w:rFonts w:eastAsia="Times New Roman" w:cs="Century Gothic"/>
                <w:iCs/>
                <w:kern w:val="28"/>
                <w:lang w:eastAsia="es-CL"/>
              </w:rPr>
              <w:t>, con la ubicación de cada punto de la red de monitoreo,</w:t>
            </w:r>
            <w:r>
              <w:rPr>
                <w:rFonts w:eastAsia="Times New Roman" w:cs="Century Gothic"/>
                <w:iCs/>
                <w:kern w:val="28"/>
                <w:lang w:eastAsia="es-CL"/>
              </w:rPr>
              <w:t xml:space="preserve"> identificando</w:t>
            </w:r>
            <w:r w:rsidRPr="008A5B79">
              <w:rPr>
                <w:rFonts w:eastAsia="Times New Roman" w:cs="Century Gothic"/>
                <w:iCs/>
                <w:kern w:val="28"/>
                <w:lang w:eastAsia="es-CL"/>
              </w:rPr>
              <w:t xml:space="preserve"> a que tipo corresponde (piezómetro, tipo de pozo, superficial, afluente o efluente).</w:t>
            </w:r>
          </w:p>
        </w:tc>
        <w:tc>
          <w:tcPr>
            <w:tcW w:w="505" w:type="pct"/>
          </w:tcPr>
          <w:p w14:paraId="7BCDA253" w14:textId="1EDD8301" w:rsidR="00E85F17" w:rsidRPr="0025129B" w:rsidRDefault="00E85F17" w:rsidP="00E85F17">
            <w:pPr>
              <w:jc w:val="center"/>
              <w:rPr>
                <w:rFonts w:cstheme="minorHAnsi"/>
              </w:rPr>
            </w:pPr>
            <w:r w:rsidRPr="00E269D4">
              <w:rPr>
                <w:rFonts w:cstheme="minorHAnsi"/>
                <w:color w:val="A6A6A6" w:themeColor="background1" w:themeShade="A6"/>
              </w:rPr>
              <w:t>09-04-2015</w:t>
            </w:r>
          </w:p>
        </w:tc>
        <w:tc>
          <w:tcPr>
            <w:tcW w:w="569" w:type="pct"/>
          </w:tcPr>
          <w:p w14:paraId="1AD943FD" w14:textId="079AEE80" w:rsidR="00E85F17" w:rsidRPr="0025129B" w:rsidRDefault="00E85F17" w:rsidP="00E85F17">
            <w:pPr>
              <w:widowControl w:val="0"/>
              <w:overflowPunct w:val="0"/>
              <w:autoSpaceDE w:val="0"/>
              <w:autoSpaceDN w:val="0"/>
              <w:adjustRightInd w:val="0"/>
              <w:spacing w:after="120"/>
              <w:jc w:val="center"/>
              <w:rPr>
                <w:rFonts w:cstheme="minorHAnsi"/>
              </w:rPr>
            </w:pPr>
            <w:r w:rsidRPr="00922CEA">
              <w:rPr>
                <w:rFonts w:cstheme="minorHAnsi"/>
                <w:color w:val="A6A6A6" w:themeColor="background1" w:themeShade="A6"/>
              </w:rPr>
              <w:t>09-04-2015</w:t>
            </w:r>
          </w:p>
        </w:tc>
        <w:tc>
          <w:tcPr>
            <w:tcW w:w="951" w:type="pct"/>
            <w:vMerge/>
          </w:tcPr>
          <w:p w14:paraId="1C1201E0" w14:textId="689D4124" w:rsidR="00E85F17" w:rsidRPr="00764B6E" w:rsidRDefault="00E85F17" w:rsidP="00E85F17">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E85F17" w:rsidRPr="0025129B" w14:paraId="1F4CAC93" w14:textId="77777777" w:rsidTr="008A5B79">
        <w:tc>
          <w:tcPr>
            <w:tcW w:w="206" w:type="pct"/>
          </w:tcPr>
          <w:p w14:paraId="6FB9F9EC" w14:textId="7F75C5DF"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473" w:type="pct"/>
          </w:tcPr>
          <w:p w14:paraId="4CB5BE1B" w14:textId="4F0B6876" w:rsidR="00E85F17" w:rsidRPr="00540957" w:rsidRDefault="00E85F17" w:rsidP="00E85F17">
            <w:pPr>
              <w:widowControl w:val="0"/>
              <w:overflowPunct w:val="0"/>
              <w:autoSpaceDE w:val="0"/>
              <w:autoSpaceDN w:val="0"/>
              <w:adjustRightInd w:val="0"/>
              <w:jc w:val="center"/>
              <w:rPr>
                <w:rFonts w:eastAsia="Times New Roman" w:cstheme="minorHAnsi"/>
                <w:iCs/>
                <w:kern w:val="28"/>
                <w:lang w:eastAsia="es-CL"/>
              </w:rPr>
            </w:pPr>
            <w:r w:rsidRPr="00540957">
              <w:rPr>
                <w:rFonts w:eastAsia="Times New Roman" w:cstheme="minorHAnsi"/>
                <w:iCs/>
                <w:kern w:val="28"/>
                <w:lang w:eastAsia="es-CL"/>
              </w:rPr>
              <w:t>1, 9 y 10</w:t>
            </w:r>
          </w:p>
        </w:tc>
        <w:tc>
          <w:tcPr>
            <w:tcW w:w="2296" w:type="pct"/>
          </w:tcPr>
          <w:p w14:paraId="5F2530A1" w14:textId="70054B6D" w:rsidR="00E85F17" w:rsidRPr="008A5B79" w:rsidRDefault="00E85F17" w:rsidP="00E85F17">
            <w:pPr>
              <w:widowControl w:val="0"/>
              <w:overflowPunct w:val="0"/>
              <w:autoSpaceDE w:val="0"/>
              <w:autoSpaceDN w:val="0"/>
              <w:adjustRightInd w:val="0"/>
              <w:jc w:val="center"/>
              <w:rPr>
                <w:rFonts w:eastAsia="Times New Roman" w:cs="Century Gothic"/>
                <w:iCs/>
                <w:kern w:val="28"/>
                <w:lang w:eastAsia="es-CL"/>
              </w:rPr>
            </w:pPr>
            <w:r w:rsidRPr="008A5B79">
              <w:rPr>
                <w:rFonts w:eastAsia="Times New Roman" w:cs="Century Gothic"/>
                <w:iCs/>
                <w:kern w:val="28"/>
                <w:lang w:eastAsia="es-CL"/>
              </w:rPr>
              <w:t>Resolución de SERNAGEOMIN que aprobó la paralización temporal, y antecedentes complementarios asociados a actividades y</w:t>
            </w:r>
          </w:p>
          <w:p w14:paraId="734AF6E2" w14:textId="51C0E45B" w:rsidR="00E85F17" w:rsidRPr="008A5B79" w:rsidRDefault="00E85F17" w:rsidP="00E85F17">
            <w:pPr>
              <w:widowControl w:val="0"/>
              <w:overflowPunct w:val="0"/>
              <w:autoSpaceDE w:val="0"/>
              <w:autoSpaceDN w:val="0"/>
              <w:adjustRightInd w:val="0"/>
              <w:jc w:val="center"/>
              <w:rPr>
                <w:rFonts w:eastAsia="Times New Roman" w:cs="Century Gothic"/>
                <w:iCs/>
                <w:kern w:val="28"/>
                <w:lang w:eastAsia="es-CL"/>
              </w:rPr>
            </w:pPr>
            <w:r w:rsidRPr="008A5B79">
              <w:rPr>
                <w:rFonts w:eastAsia="Times New Roman" w:cs="Century Gothic"/>
                <w:iCs/>
                <w:kern w:val="28"/>
                <w:lang w:eastAsia="es-CL"/>
              </w:rPr>
              <w:t>medidas de tipo ambiental relacionadas con las RCA 171/2007 y RCA 88/2010.</w:t>
            </w:r>
          </w:p>
        </w:tc>
        <w:tc>
          <w:tcPr>
            <w:tcW w:w="505" w:type="pct"/>
          </w:tcPr>
          <w:p w14:paraId="1DEE3D94" w14:textId="591E205F" w:rsidR="00E85F17" w:rsidRPr="0025129B" w:rsidRDefault="00E85F17" w:rsidP="00E85F17">
            <w:pPr>
              <w:jc w:val="center"/>
              <w:rPr>
                <w:rFonts w:cstheme="minorHAnsi"/>
                <w:i/>
                <w:color w:val="A6A6A6" w:themeColor="background1" w:themeShade="A6"/>
              </w:rPr>
            </w:pPr>
            <w:r w:rsidRPr="00E269D4">
              <w:rPr>
                <w:rFonts w:cstheme="minorHAnsi"/>
                <w:color w:val="A6A6A6" w:themeColor="background1" w:themeShade="A6"/>
              </w:rPr>
              <w:t>09-04-2015</w:t>
            </w:r>
          </w:p>
        </w:tc>
        <w:tc>
          <w:tcPr>
            <w:tcW w:w="569" w:type="pct"/>
          </w:tcPr>
          <w:p w14:paraId="57BD2BCF" w14:textId="5DBC51FB" w:rsidR="00E85F17" w:rsidRPr="0025129B" w:rsidRDefault="00E85F17" w:rsidP="00E85F17">
            <w:pPr>
              <w:widowControl w:val="0"/>
              <w:overflowPunct w:val="0"/>
              <w:autoSpaceDE w:val="0"/>
              <w:autoSpaceDN w:val="0"/>
              <w:adjustRightInd w:val="0"/>
              <w:spacing w:after="120"/>
              <w:jc w:val="center"/>
              <w:rPr>
                <w:rFonts w:cstheme="minorHAnsi"/>
                <w:color w:val="A6A6A6" w:themeColor="background1" w:themeShade="A6"/>
              </w:rPr>
            </w:pPr>
            <w:r w:rsidRPr="00922CEA">
              <w:rPr>
                <w:rFonts w:cstheme="minorHAnsi"/>
                <w:color w:val="A6A6A6" w:themeColor="background1" w:themeShade="A6"/>
              </w:rPr>
              <w:t>09-04-2015</w:t>
            </w:r>
          </w:p>
        </w:tc>
        <w:tc>
          <w:tcPr>
            <w:tcW w:w="951" w:type="pct"/>
            <w:vMerge/>
          </w:tcPr>
          <w:p w14:paraId="0F468443" w14:textId="73D8F251" w:rsidR="00E85F17" w:rsidRPr="00764B6E" w:rsidRDefault="00E85F17" w:rsidP="00E85F17">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E85F17" w:rsidRPr="0025129B" w14:paraId="7150F9EE" w14:textId="77777777" w:rsidTr="008A5B79">
        <w:tc>
          <w:tcPr>
            <w:tcW w:w="206" w:type="pct"/>
          </w:tcPr>
          <w:p w14:paraId="5B8539A6" w14:textId="64350A26"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473" w:type="pct"/>
          </w:tcPr>
          <w:p w14:paraId="210182A1" w14:textId="4A3E5849" w:rsidR="00E85F17" w:rsidRPr="00D25F28" w:rsidRDefault="00E85F17" w:rsidP="00E85F17">
            <w:pPr>
              <w:widowControl w:val="0"/>
              <w:overflowPunct w:val="0"/>
              <w:autoSpaceDE w:val="0"/>
              <w:autoSpaceDN w:val="0"/>
              <w:adjustRightInd w:val="0"/>
              <w:jc w:val="center"/>
              <w:rPr>
                <w:rFonts w:eastAsia="Times New Roman" w:cs="Century Gothic"/>
                <w:iCs/>
                <w:kern w:val="28"/>
                <w:lang w:eastAsia="es-CL"/>
              </w:rPr>
            </w:pPr>
            <w:r w:rsidRPr="00D25F28">
              <w:rPr>
                <w:rFonts w:eastAsia="Times New Roman" w:cs="Century Gothic"/>
                <w:iCs/>
                <w:kern w:val="28"/>
                <w:lang w:eastAsia="es-CL"/>
              </w:rPr>
              <w:t>9 y 10</w:t>
            </w:r>
          </w:p>
        </w:tc>
        <w:tc>
          <w:tcPr>
            <w:tcW w:w="2296" w:type="pct"/>
          </w:tcPr>
          <w:p w14:paraId="1DDFC9C6" w14:textId="3B8842A9" w:rsidR="00E85F17" w:rsidRPr="00447971" w:rsidRDefault="00E85F17" w:rsidP="00E85F17">
            <w:pPr>
              <w:widowControl w:val="0"/>
              <w:overflowPunct w:val="0"/>
              <w:autoSpaceDE w:val="0"/>
              <w:autoSpaceDN w:val="0"/>
              <w:adjustRightInd w:val="0"/>
              <w:jc w:val="center"/>
              <w:rPr>
                <w:rFonts w:eastAsia="Times New Roman" w:cs="Century Gothic"/>
                <w:iCs/>
                <w:kern w:val="28"/>
                <w:lang w:eastAsia="es-CL"/>
              </w:rPr>
            </w:pPr>
            <w:r w:rsidRPr="00447971">
              <w:rPr>
                <w:rFonts w:eastAsia="Times New Roman" w:cs="Century Gothic"/>
                <w:iCs/>
                <w:kern w:val="28"/>
                <w:lang w:eastAsia="es-CL"/>
              </w:rPr>
              <w:t>Plano de los Botaderos 17 y 9, y de las áreas de acopio de baja ley y marginal (asociados al proyecto Can Can), en donde</w:t>
            </w:r>
            <w:r>
              <w:rPr>
                <w:rFonts w:eastAsia="Times New Roman" w:cs="Century Gothic"/>
                <w:iCs/>
                <w:kern w:val="28"/>
                <w:lang w:eastAsia="es-CL"/>
              </w:rPr>
              <w:t xml:space="preserve"> </w:t>
            </w:r>
            <w:r w:rsidRPr="00447971">
              <w:rPr>
                <w:rFonts w:eastAsia="Times New Roman" w:cs="Century Gothic"/>
                <w:iCs/>
                <w:kern w:val="28"/>
                <w:lang w:eastAsia="es-CL"/>
              </w:rPr>
              <w:t>Identifique las superficies de los botaderos, los caminos asociados y los canales evacuadores de aguas lluvias</w:t>
            </w:r>
          </w:p>
          <w:p w14:paraId="51FD0E7D" w14:textId="3552257A" w:rsidR="00E85F17" w:rsidRPr="0025129B" w:rsidRDefault="00E85F17" w:rsidP="00E85F17">
            <w:pPr>
              <w:widowControl w:val="0"/>
              <w:overflowPunct w:val="0"/>
              <w:autoSpaceDE w:val="0"/>
              <w:autoSpaceDN w:val="0"/>
              <w:adjustRightInd w:val="0"/>
              <w:jc w:val="center"/>
              <w:rPr>
                <w:rFonts w:eastAsia="Times New Roman" w:cs="Century Gothic"/>
                <w:b/>
                <w:iCs/>
                <w:kern w:val="28"/>
                <w:lang w:eastAsia="es-CL"/>
              </w:rPr>
            </w:pPr>
          </w:p>
        </w:tc>
        <w:tc>
          <w:tcPr>
            <w:tcW w:w="505" w:type="pct"/>
          </w:tcPr>
          <w:p w14:paraId="7421AD7F" w14:textId="122B6D76" w:rsidR="00E85F17" w:rsidRPr="0025129B" w:rsidRDefault="00E85F17" w:rsidP="00E85F17">
            <w:pPr>
              <w:jc w:val="center"/>
              <w:rPr>
                <w:rFonts w:cstheme="minorHAnsi"/>
              </w:rPr>
            </w:pPr>
            <w:r w:rsidRPr="00E269D4">
              <w:rPr>
                <w:rFonts w:cstheme="minorHAnsi"/>
                <w:color w:val="A6A6A6" w:themeColor="background1" w:themeShade="A6"/>
              </w:rPr>
              <w:t>09-04-2015</w:t>
            </w:r>
          </w:p>
        </w:tc>
        <w:tc>
          <w:tcPr>
            <w:tcW w:w="569" w:type="pct"/>
          </w:tcPr>
          <w:p w14:paraId="4B09C40B" w14:textId="1CA1EDD7" w:rsidR="00E85F17" w:rsidRPr="0025129B" w:rsidRDefault="00E85F17" w:rsidP="00E85F17">
            <w:pPr>
              <w:widowControl w:val="0"/>
              <w:overflowPunct w:val="0"/>
              <w:autoSpaceDE w:val="0"/>
              <w:autoSpaceDN w:val="0"/>
              <w:adjustRightInd w:val="0"/>
              <w:spacing w:after="120"/>
              <w:jc w:val="center"/>
              <w:rPr>
                <w:rFonts w:cstheme="minorHAnsi"/>
              </w:rPr>
            </w:pPr>
            <w:r w:rsidRPr="00922CEA">
              <w:rPr>
                <w:rFonts w:cstheme="minorHAnsi"/>
                <w:color w:val="A6A6A6" w:themeColor="background1" w:themeShade="A6"/>
              </w:rPr>
              <w:t>09-04-2015</w:t>
            </w:r>
          </w:p>
        </w:tc>
        <w:tc>
          <w:tcPr>
            <w:tcW w:w="951" w:type="pct"/>
            <w:vMerge/>
          </w:tcPr>
          <w:p w14:paraId="50B2AAD8" w14:textId="64D5115F" w:rsidR="00E85F17" w:rsidRPr="00764B6E" w:rsidRDefault="00E85F17" w:rsidP="00E85F17">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E85F17" w:rsidRPr="0025129B" w14:paraId="426AF92D" w14:textId="77777777" w:rsidTr="008A5B79">
        <w:tc>
          <w:tcPr>
            <w:tcW w:w="206" w:type="pct"/>
          </w:tcPr>
          <w:p w14:paraId="4A911B04" w14:textId="61D343AC" w:rsidR="00E85F17" w:rsidRPr="0025129B" w:rsidRDefault="00E85F17" w:rsidP="00E85F17">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473" w:type="pct"/>
          </w:tcPr>
          <w:p w14:paraId="3BC65686" w14:textId="3510CF55" w:rsidR="00E85F17" w:rsidRPr="00D357F8" w:rsidRDefault="00E85F17" w:rsidP="00E85F17">
            <w:pPr>
              <w:widowControl w:val="0"/>
              <w:overflowPunct w:val="0"/>
              <w:autoSpaceDE w:val="0"/>
              <w:autoSpaceDN w:val="0"/>
              <w:adjustRightInd w:val="0"/>
              <w:jc w:val="center"/>
              <w:rPr>
                <w:rFonts w:cstheme="minorHAnsi"/>
              </w:rPr>
            </w:pPr>
            <w:r w:rsidRPr="00D357F8">
              <w:rPr>
                <w:rFonts w:cstheme="minorHAnsi"/>
                <w:bCs/>
              </w:rPr>
              <w:t>Otros hechos N° 1</w:t>
            </w:r>
          </w:p>
        </w:tc>
        <w:tc>
          <w:tcPr>
            <w:tcW w:w="2296" w:type="pct"/>
          </w:tcPr>
          <w:p w14:paraId="42F22600" w14:textId="04C5B8AE" w:rsidR="00E85F17" w:rsidRPr="0025129B" w:rsidRDefault="00E85F17" w:rsidP="00E85F17">
            <w:pPr>
              <w:widowControl w:val="0"/>
              <w:overflowPunct w:val="0"/>
              <w:autoSpaceDE w:val="0"/>
              <w:autoSpaceDN w:val="0"/>
              <w:adjustRightInd w:val="0"/>
              <w:jc w:val="center"/>
              <w:rPr>
                <w:rFonts w:cstheme="minorHAnsi"/>
              </w:rPr>
            </w:pPr>
            <w:r>
              <w:rPr>
                <w:rFonts w:cstheme="minorHAnsi"/>
              </w:rPr>
              <w:t>Reso</w:t>
            </w:r>
            <w:r w:rsidRPr="00447971">
              <w:rPr>
                <w:rFonts w:cstheme="minorHAnsi"/>
              </w:rPr>
              <w:t>luciones de la DGA que autorizan las 3 intervenciones de cauce en las quebradas Los Terneros y La Coipa, descritas en</w:t>
            </w:r>
            <w:r>
              <w:rPr>
                <w:rFonts w:cstheme="minorHAnsi"/>
              </w:rPr>
              <w:t xml:space="preserve"> la p</w:t>
            </w:r>
            <w:r w:rsidRPr="00447971">
              <w:rPr>
                <w:rFonts w:cstheme="minorHAnsi"/>
              </w:rPr>
              <w:t>resente acta, y/o las respuestas de tramitación asociadas entregadas por dicho servicio.</w:t>
            </w:r>
          </w:p>
        </w:tc>
        <w:tc>
          <w:tcPr>
            <w:tcW w:w="505" w:type="pct"/>
          </w:tcPr>
          <w:p w14:paraId="5EA8A73D" w14:textId="2012DBB1" w:rsidR="00E85F17" w:rsidRPr="0025129B" w:rsidRDefault="00E85F17" w:rsidP="00E85F17">
            <w:pPr>
              <w:jc w:val="center"/>
              <w:rPr>
                <w:rFonts w:cstheme="minorHAnsi"/>
              </w:rPr>
            </w:pPr>
            <w:r w:rsidRPr="00E269D4">
              <w:rPr>
                <w:rFonts w:cstheme="minorHAnsi"/>
                <w:color w:val="A6A6A6" w:themeColor="background1" w:themeShade="A6"/>
              </w:rPr>
              <w:t>09-04-2015</w:t>
            </w:r>
          </w:p>
        </w:tc>
        <w:tc>
          <w:tcPr>
            <w:tcW w:w="569" w:type="pct"/>
          </w:tcPr>
          <w:p w14:paraId="0724B5D1" w14:textId="0B2E1AEA" w:rsidR="00E85F17" w:rsidRPr="0025129B" w:rsidRDefault="00E85F17" w:rsidP="00E85F17">
            <w:pPr>
              <w:widowControl w:val="0"/>
              <w:overflowPunct w:val="0"/>
              <w:autoSpaceDE w:val="0"/>
              <w:autoSpaceDN w:val="0"/>
              <w:adjustRightInd w:val="0"/>
              <w:spacing w:after="120"/>
              <w:jc w:val="center"/>
              <w:rPr>
                <w:rFonts w:cstheme="minorHAnsi"/>
              </w:rPr>
            </w:pPr>
            <w:r w:rsidRPr="00922CEA">
              <w:rPr>
                <w:rFonts w:cstheme="minorHAnsi"/>
                <w:color w:val="A6A6A6" w:themeColor="background1" w:themeShade="A6"/>
              </w:rPr>
              <w:t>09-04-2015</w:t>
            </w:r>
          </w:p>
        </w:tc>
        <w:tc>
          <w:tcPr>
            <w:tcW w:w="951" w:type="pct"/>
            <w:vMerge/>
          </w:tcPr>
          <w:p w14:paraId="265FC08F" w14:textId="5D0864C4" w:rsidR="00E85F17" w:rsidRPr="00764B6E" w:rsidRDefault="00E85F17" w:rsidP="00E85F17">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764B6E" w:rsidRPr="0025129B" w14:paraId="662E6EF8" w14:textId="77777777" w:rsidTr="008A5B79">
        <w:tc>
          <w:tcPr>
            <w:tcW w:w="206" w:type="pct"/>
          </w:tcPr>
          <w:p w14:paraId="1CE61B47" w14:textId="00D7FE98" w:rsidR="00764B6E" w:rsidRPr="0025129B" w:rsidRDefault="00764B6E" w:rsidP="00764B6E">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473" w:type="pct"/>
          </w:tcPr>
          <w:p w14:paraId="42B123CC" w14:textId="3FACD855" w:rsidR="00764B6E" w:rsidRPr="0025129B" w:rsidRDefault="00764B6E" w:rsidP="00764B6E">
            <w:pPr>
              <w:widowControl w:val="0"/>
              <w:overflowPunct w:val="0"/>
              <w:autoSpaceDE w:val="0"/>
              <w:autoSpaceDN w:val="0"/>
              <w:adjustRightInd w:val="0"/>
              <w:jc w:val="center"/>
              <w:rPr>
                <w:rFonts w:cstheme="minorHAnsi"/>
              </w:rPr>
            </w:pPr>
            <w:r>
              <w:rPr>
                <w:rFonts w:cstheme="minorHAnsi"/>
              </w:rPr>
              <w:t>2</w:t>
            </w:r>
          </w:p>
        </w:tc>
        <w:tc>
          <w:tcPr>
            <w:tcW w:w="2296" w:type="pct"/>
          </w:tcPr>
          <w:p w14:paraId="20B71B02" w14:textId="569E5CCF" w:rsidR="00764B6E" w:rsidRPr="0025129B" w:rsidRDefault="00764B6E" w:rsidP="00764B6E">
            <w:pPr>
              <w:widowControl w:val="0"/>
              <w:overflowPunct w:val="0"/>
              <w:autoSpaceDE w:val="0"/>
              <w:autoSpaceDN w:val="0"/>
              <w:adjustRightInd w:val="0"/>
              <w:jc w:val="center"/>
              <w:rPr>
                <w:rFonts w:cstheme="minorHAnsi"/>
              </w:rPr>
            </w:pPr>
            <w:r>
              <w:rPr>
                <w:rFonts w:cstheme="minorHAnsi"/>
              </w:rPr>
              <w:t>E</w:t>
            </w:r>
            <w:r w:rsidRPr="00447971">
              <w:rPr>
                <w:rFonts w:cstheme="minorHAnsi"/>
              </w:rPr>
              <w:t xml:space="preserve">ntregar la información técnica que acredite la finalidad de la conexión que conecta la nueva planta de tratamiento con </w:t>
            </w:r>
            <w:r>
              <w:rPr>
                <w:rFonts w:cstheme="minorHAnsi"/>
              </w:rPr>
              <w:t>un co</w:t>
            </w:r>
            <w:r w:rsidRPr="00447971">
              <w:rPr>
                <w:rFonts w:cstheme="minorHAnsi"/>
              </w:rPr>
              <w:t>stado del pozo N° 167 y la zanja de infiltración.</w:t>
            </w:r>
          </w:p>
        </w:tc>
        <w:tc>
          <w:tcPr>
            <w:tcW w:w="505" w:type="pct"/>
          </w:tcPr>
          <w:p w14:paraId="2B93E3A9" w14:textId="4DBBA52B" w:rsidR="00764B6E" w:rsidRPr="0025129B" w:rsidRDefault="00E85F17" w:rsidP="00764B6E">
            <w:pPr>
              <w:jc w:val="center"/>
              <w:rPr>
                <w:rFonts w:cstheme="minorHAnsi"/>
              </w:rPr>
            </w:pPr>
            <w:r w:rsidRPr="00E85F17">
              <w:rPr>
                <w:rFonts w:cstheme="minorHAnsi"/>
                <w:color w:val="A6A6A6" w:themeColor="background1" w:themeShade="A6"/>
              </w:rPr>
              <w:t>09-04-2015</w:t>
            </w:r>
          </w:p>
        </w:tc>
        <w:tc>
          <w:tcPr>
            <w:tcW w:w="569" w:type="pct"/>
          </w:tcPr>
          <w:p w14:paraId="63918C41" w14:textId="02CB3344" w:rsidR="00764B6E" w:rsidRPr="0025129B" w:rsidRDefault="00764B6E" w:rsidP="00764B6E">
            <w:pPr>
              <w:widowControl w:val="0"/>
              <w:overflowPunct w:val="0"/>
              <w:autoSpaceDE w:val="0"/>
              <w:autoSpaceDN w:val="0"/>
              <w:adjustRightInd w:val="0"/>
              <w:spacing w:after="120"/>
              <w:jc w:val="center"/>
              <w:rPr>
                <w:rFonts w:cstheme="minorHAnsi"/>
              </w:rPr>
            </w:pPr>
            <w:r w:rsidRPr="00922CEA">
              <w:rPr>
                <w:rFonts w:cstheme="minorHAnsi"/>
                <w:color w:val="A6A6A6" w:themeColor="background1" w:themeShade="A6"/>
              </w:rPr>
              <w:t>09-04-2015</w:t>
            </w:r>
          </w:p>
        </w:tc>
        <w:tc>
          <w:tcPr>
            <w:tcW w:w="951" w:type="pct"/>
            <w:vMerge/>
          </w:tcPr>
          <w:p w14:paraId="61BE8CDA" w14:textId="260EABB1" w:rsidR="00764B6E" w:rsidRPr="00764B6E" w:rsidRDefault="00764B6E" w:rsidP="00764B6E">
            <w:pPr>
              <w:widowControl w:val="0"/>
              <w:overflowPunct w:val="0"/>
              <w:autoSpaceDE w:val="0"/>
              <w:autoSpaceDN w:val="0"/>
              <w:adjustRightInd w:val="0"/>
              <w:spacing w:after="120"/>
              <w:jc w:val="center"/>
              <w:rPr>
                <w:rFonts w:cstheme="minorHAnsi"/>
                <w:color w:val="A6A6A6" w:themeColor="background1" w:themeShade="A6"/>
                <w:lang w:val="es-ES_tradnl"/>
              </w:rPr>
            </w:pPr>
          </w:p>
        </w:tc>
      </w:tr>
      <w:tr w:rsidR="00483FB9" w:rsidRPr="0025129B" w14:paraId="112C2E40" w14:textId="77777777" w:rsidTr="008A5B79">
        <w:tc>
          <w:tcPr>
            <w:tcW w:w="206" w:type="pct"/>
          </w:tcPr>
          <w:p w14:paraId="1E640FE4" w14:textId="15C0983D" w:rsidR="00483FB9" w:rsidRPr="0025129B" w:rsidRDefault="00AA44FD"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473" w:type="pct"/>
          </w:tcPr>
          <w:p w14:paraId="7FC2519A" w14:textId="35C90D47" w:rsidR="00483FB9" w:rsidRPr="0025129B" w:rsidRDefault="00F20890" w:rsidP="00D1782B">
            <w:pPr>
              <w:jc w:val="center"/>
              <w:rPr>
                <w:rFonts w:cstheme="minorHAnsi"/>
              </w:rPr>
            </w:pPr>
            <w:r>
              <w:rPr>
                <w:rFonts w:cstheme="minorHAnsi"/>
              </w:rPr>
              <w:t>5</w:t>
            </w:r>
          </w:p>
        </w:tc>
        <w:tc>
          <w:tcPr>
            <w:tcW w:w="2296" w:type="pct"/>
          </w:tcPr>
          <w:p w14:paraId="5CC16E7D" w14:textId="5E7B446D" w:rsidR="00483FB9" w:rsidRPr="0025129B" w:rsidRDefault="00AA44FD" w:rsidP="00D1782B">
            <w:pPr>
              <w:jc w:val="center"/>
              <w:rPr>
                <w:rFonts w:cstheme="minorHAnsi"/>
              </w:rPr>
            </w:pPr>
            <w:r>
              <w:rPr>
                <w:rFonts w:cstheme="minorHAnsi"/>
              </w:rPr>
              <w:t>I</w:t>
            </w:r>
            <w:r w:rsidRPr="00AA44FD">
              <w:rPr>
                <w:rFonts w:cstheme="minorHAnsi"/>
              </w:rPr>
              <w:t xml:space="preserve">nforme consolidado que analice detalladamente el comportamiento hidroquímico histórico del medio hidrogeológico de la denominada </w:t>
            </w:r>
            <w:r w:rsidRPr="00AA44FD">
              <w:rPr>
                <w:rFonts w:cstheme="minorHAnsi"/>
                <w:iCs/>
              </w:rPr>
              <w:t>Quebrada La Coipa,</w:t>
            </w:r>
            <w:r w:rsidRPr="00AA44FD">
              <w:rPr>
                <w:rFonts w:cstheme="minorHAnsi"/>
                <w:i/>
                <w:iCs/>
              </w:rPr>
              <w:t xml:space="preserve"> </w:t>
            </w:r>
            <w:r w:rsidRPr="00AA44FD">
              <w:rPr>
                <w:rFonts w:cstheme="minorHAnsi"/>
              </w:rPr>
              <w:t xml:space="preserve">utilizando para ello la serie completa de registros </w:t>
            </w:r>
            <w:r>
              <w:rPr>
                <w:rFonts w:cstheme="minorHAnsi"/>
              </w:rPr>
              <w:t>disponibles.</w:t>
            </w:r>
          </w:p>
        </w:tc>
        <w:tc>
          <w:tcPr>
            <w:tcW w:w="505" w:type="pct"/>
          </w:tcPr>
          <w:p w14:paraId="03B8A0D5" w14:textId="6E1A503C" w:rsidR="00483FB9" w:rsidRPr="0025129B" w:rsidRDefault="00F20890" w:rsidP="00D1782B">
            <w:pPr>
              <w:jc w:val="center"/>
              <w:rPr>
                <w:rFonts w:cstheme="minorHAnsi"/>
              </w:rPr>
            </w:pPr>
            <w:r w:rsidRPr="00F20890">
              <w:rPr>
                <w:rFonts w:cstheme="minorHAnsi"/>
                <w:color w:val="A6A6A6" w:themeColor="background1" w:themeShade="A6"/>
              </w:rPr>
              <w:t>29-09-2015</w:t>
            </w:r>
          </w:p>
        </w:tc>
        <w:tc>
          <w:tcPr>
            <w:tcW w:w="569" w:type="pct"/>
          </w:tcPr>
          <w:p w14:paraId="5CFEC2AD" w14:textId="7D0F38CD" w:rsidR="00483FB9" w:rsidRPr="0025129B" w:rsidRDefault="00F20890" w:rsidP="00D1782B">
            <w:pPr>
              <w:widowControl w:val="0"/>
              <w:overflowPunct w:val="0"/>
              <w:autoSpaceDE w:val="0"/>
              <w:autoSpaceDN w:val="0"/>
              <w:adjustRightInd w:val="0"/>
              <w:spacing w:after="120"/>
              <w:jc w:val="center"/>
              <w:rPr>
                <w:rFonts w:cstheme="minorHAnsi"/>
              </w:rPr>
            </w:pPr>
            <w:r w:rsidRPr="00F20890">
              <w:rPr>
                <w:rFonts w:cstheme="minorHAnsi"/>
                <w:color w:val="A6A6A6" w:themeColor="background1" w:themeShade="A6"/>
              </w:rPr>
              <w:t>29-09-2015</w:t>
            </w:r>
          </w:p>
        </w:tc>
        <w:tc>
          <w:tcPr>
            <w:tcW w:w="951" w:type="pct"/>
          </w:tcPr>
          <w:p w14:paraId="347F42A3" w14:textId="5C434E56" w:rsidR="00483FB9" w:rsidRPr="0025129B" w:rsidRDefault="00F20890" w:rsidP="00F20890">
            <w:pPr>
              <w:widowControl w:val="0"/>
              <w:overflowPunct w:val="0"/>
              <w:autoSpaceDE w:val="0"/>
              <w:autoSpaceDN w:val="0"/>
              <w:adjustRightInd w:val="0"/>
              <w:spacing w:after="120"/>
              <w:jc w:val="center"/>
              <w:rPr>
                <w:rFonts w:cstheme="minorHAnsi"/>
                <w:color w:val="A6A6A6" w:themeColor="background1" w:themeShade="A6"/>
              </w:rPr>
            </w:pPr>
            <w:r w:rsidRPr="00F20890">
              <w:rPr>
                <w:rFonts w:cstheme="minorHAnsi"/>
                <w:color w:val="A6A6A6" w:themeColor="background1" w:themeShade="A6"/>
                <w:lang w:val="es-ES_tradnl"/>
              </w:rPr>
              <w:t xml:space="preserve">Se otorgó ampliación de plazos, por un período de tiempo  excepcional dado </w:t>
            </w:r>
            <w:r>
              <w:rPr>
                <w:rFonts w:cstheme="minorHAnsi"/>
                <w:color w:val="A6A6A6" w:themeColor="background1" w:themeShade="A6"/>
                <w:lang w:val="es-ES_tradnl"/>
              </w:rPr>
              <w:t xml:space="preserve">la complejidad de la </w:t>
            </w:r>
            <w:r>
              <w:rPr>
                <w:rFonts w:cstheme="minorHAnsi"/>
                <w:color w:val="A6A6A6" w:themeColor="background1" w:themeShade="A6"/>
                <w:lang w:val="es-ES_tradnl"/>
              </w:rPr>
              <w:lastRenderedPageBreak/>
              <w:t>información solicitada.</w:t>
            </w:r>
          </w:p>
        </w:tc>
      </w:tr>
      <w:tr w:rsidR="00483FB9" w:rsidRPr="0025129B" w14:paraId="174929BB" w14:textId="77777777" w:rsidTr="008A5B79">
        <w:tc>
          <w:tcPr>
            <w:tcW w:w="206" w:type="pct"/>
          </w:tcPr>
          <w:p w14:paraId="66F70837" w14:textId="22EF5F28" w:rsidR="00483FB9" w:rsidRPr="0025129B" w:rsidRDefault="00F20890" w:rsidP="00D1782B">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11</w:t>
            </w:r>
          </w:p>
        </w:tc>
        <w:tc>
          <w:tcPr>
            <w:tcW w:w="473" w:type="pct"/>
          </w:tcPr>
          <w:p w14:paraId="2E032450" w14:textId="293FF29E" w:rsidR="00483FB9" w:rsidRPr="0025129B" w:rsidRDefault="00F20890" w:rsidP="00D1782B">
            <w:pPr>
              <w:jc w:val="center"/>
              <w:rPr>
                <w:rFonts w:cstheme="minorHAnsi"/>
              </w:rPr>
            </w:pPr>
            <w:r>
              <w:rPr>
                <w:rFonts w:cstheme="minorHAnsi"/>
              </w:rPr>
              <w:t>1</w:t>
            </w:r>
          </w:p>
        </w:tc>
        <w:tc>
          <w:tcPr>
            <w:tcW w:w="2296" w:type="pct"/>
          </w:tcPr>
          <w:p w14:paraId="4994CDFB" w14:textId="3958E1DF" w:rsidR="00483FB9" w:rsidRPr="0025129B" w:rsidRDefault="00F20890" w:rsidP="00D1782B">
            <w:pPr>
              <w:jc w:val="center"/>
              <w:rPr>
                <w:rFonts w:cstheme="minorHAnsi"/>
              </w:rPr>
            </w:pPr>
            <w:r w:rsidRPr="00F20890">
              <w:rPr>
                <w:rFonts w:cstheme="minorHAnsi"/>
              </w:rPr>
              <w:t>Tabla resumen de coordenadas UTM Datum WGS-84 en Excel, con la ubicación de cada punto de la red de monitoreo, identificando a que tipo corresponde y cuales se encuentran operativos (piezómetro, tipo de pozo, superficial, afluente o efluente)</w:t>
            </w:r>
          </w:p>
        </w:tc>
        <w:tc>
          <w:tcPr>
            <w:tcW w:w="505" w:type="pct"/>
          </w:tcPr>
          <w:p w14:paraId="6CAEE382" w14:textId="43AB0D9C" w:rsidR="00483FB9" w:rsidRPr="0025129B" w:rsidRDefault="00F20890" w:rsidP="00D1782B">
            <w:pPr>
              <w:jc w:val="center"/>
              <w:rPr>
                <w:rFonts w:cstheme="minorHAnsi"/>
              </w:rPr>
            </w:pPr>
            <w:r w:rsidRPr="00F20890">
              <w:rPr>
                <w:rFonts w:cstheme="minorHAnsi"/>
                <w:color w:val="A6A6A6" w:themeColor="background1" w:themeShade="A6"/>
              </w:rPr>
              <w:t>07-12-2015</w:t>
            </w:r>
          </w:p>
        </w:tc>
        <w:tc>
          <w:tcPr>
            <w:tcW w:w="569" w:type="pct"/>
          </w:tcPr>
          <w:p w14:paraId="0C5ADD74" w14:textId="79B1DBBD" w:rsidR="00483FB9" w:rsidRPr="0025129B" w:rsidRDefault="00F20890" w:rsidP="00F20890">
            <w:pPr>
              <w:widowControl w:val="0"/>
              <w:overflowPunct w:val="0"/>
              <w:autoSpaceDE w:val="0"/>
              <w:autoSpaceDN w:val="0"/>
              <w:adjustRightInd w:val="0"/>
              <w:spacing w:after="120"/>
              <w:jc w:val="center"/>
              <w:rPr>
                <w:rFonts w:cstheme="minorHAnsi"/>
              </w:rPr>
            </w:pPr>
            <w:r w:rsidRPr="00F20890">
              <w:rPr>
                <w:rFonts w:cstheme="minorHAnsi"/>
                <w:color w:val="A6A6A6" w:themeColor="background1" w:themeShade="A6"/>
              </w:rPr>
              <w:t>04-12-2015</w:t>
            </w:r>
          </w:p>
        </w:tc>
        <w:tc>
          <w:tcPr>
            <w:tcW w:w="951" w:type="pct"/>
          </w:tcPr>
          <w:p w14:paraId="14EE5BEC" w14:textId="3264CA06" w:rsidR="00483FB9" w:rsidRPr="0025129B" w:rsidRDefault="00F20890"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Sin observaciones.</w:t>
            </w:r>
          </w:p>
        </w:tc>
      </w:tr>
      <w:tr w:rsidR="00483FB9" w:rsidRPr="0025129B" w14:paraId="51A74512" w14:textId="77777777" w:rsidTr="008A5B79">
        <w:tc>
          <w:tcPr>
            <w:tcW w:w="206" w:type="pct"/>
          </w:tcPr>
          <w:p w14:paraId="6CD298DD" w14:textId="542251DA" w:rsidR="00483FB9" w:rsidRPr="0025129B" w:rsidRDefault="00F20890" w:rsidP="00D1782B">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473" w:type="pct"/>
          </w:tcPr>
          <w:p w14:paraId="663F3D62" w14:textId="154B7117" w:rsidR="00483FB9" w:rsidRPr="0025129B" w:rsidRDefault="00F20890" w:rsidP="00D1782B">
            <w:pPr>
              <w:jc w:val="center"/>
              <w:rPr>
                <w:rFonts w:cstheme="minorHAnsi"/>
              </w:rPr>
            </w:pPr>
            <w:r>
              <w:rPr>
                <w:rFonts w:cstheme="minorHAnsi"/>
              </w:rPr>
              <w:t>8</w:t>
            </w:r>
          </w:p>
        </w:tc>
        <w:tc>
          <w:tcPr>
            <w:tcW w:w="2296" w:type="pct"/>
          </w:tcPr>
          <w:p w14:paraId="29BB3CF7" w14:textId="77777777" w:rsidR="00F20890" w:rsidRPr="00F20890" w:rsidRDefault="00F20890" w:rsidP="00F20890">
            <w:pPr>
              <w:rPr>
                <w:rFonts w:cstheme="minorHAnsi"/>
              </w:rPr>
            </w:pPr>
            <w:r w:rsidRPr="00F20890">
              <w:rPr>
                <w:rFonts w:cstheme="minorHAnsi"/>
              </w:rPr>
              <w:t>Informar si actualmente se encuentran realizando mediciones de mercurio ambiental con los equipos marca JEROME. Si es así, entregar en formato .pdf certificados de calibraciones vigentes para los equipos utilizados.</w:t>
            </w:r>
          </w:p>
          <w:p w14:paraId="2322D669" w14:textId="77777777" w:rsidR="00483FB9" w:rsidRPr="0025129B" w:rsidRDefault="00483FB9" w:rsidP="00D1782B">
            <w:pPr>
              <w:jc w:val="center"/>
              <w:rPr>
                <w:rFonts w:cstheme="minorHAnsi"/>
              </w:rPr>
            </w:pPr>
          </w:p>
        </w:tc>
        <w:tc>
          <w:tcPr>
            <w:tcW w:w="505" w:type="pct"/>
          </w:tcPr>
          <w:p w14:paraId="0A882CA6" w14:textId="4B1B1ED6" w:rsidR="00483FB9" w:rsidRPr="0025129B" w:rsidRDefault="00F20890" w:rsidP="00D1782B">
            <w:pPr>
              <w:jc w:val="center"/>
              <w:rPr>
                <w:rFonts w:cstheme="minorHAnsi"/>
              </w:rPr>
            </w:pPr>
            <w:r w:rsidRPr="00F20890">
              <w:rPr>
                <w:rFonts w:cstheme="minorHAnsi"/>
                <w:color w:val="A6A6A6" w:themeColor="background1" w:themeShade="A6"/>
              </w:rPr>
              <w:t>07-12-2015</w:t>
            </w:r>
          </w:p>
        </w:tc>
        <w:tc>
          <w:tcPr>
            <w:tcW w:w="569" w:type="pct"/>
          </w:tcPr>
          <w:p w14:paraId="2525A01E" w14:textId="5F0DDBE1" w:rsidR="00483FB9" w:rsidRPr="0025129B" w:rsidRDefault="00F20890" w:rsidP="00D1782B">
            <w:pPr>
              <w:widowControl w:val="0"/>
              <w:overflowPunct w:val="0"/>
              <w:autoSpaceDE w:val="0"/>
              <w:autoSpaceDN w:val="0"/>
              <w:adjustRightInd w:val="0"/>
              <w:spacing w:after="120"/>
              <w:jc w:val="center"/>
              <w:rPr>
                <w:rFonts w:cstheme="minorHAnsi"/>
              </w:rPr>
            </w:pPr>
            <w:r w:rsidRPr="00F20890">
              <w:rPr>
                <w:rFonts w:cstheme="minorHAnsi"/>
                <w:color w:val="A6A6A6" w:themeColor="background1" w:themeShade="A6"/>
              </w:rPr>
              <w:t>04-12-2015</w:t>
            </w:r>
          </w:p>
        </w:tc>
        <w:tc>
          <w:tcPr>
            <w:tcW w:w="951" w:type="pct"/>
          </w:tcPr>
          <w:p w14:paraId="2F7C6123" w14:textId="5D30191A" w:rsidR="00483FB9" w:rsidRPr="0025129B" w:rsidRDefault="00F20890" w:rsidP="00D1782B">
            <w:pPr>
              <w:widowControl w:val="0"/>
              <w:overflowPunct w:val="0"/>
              <w:autoSpaceDE w:val="0"/>
              <w:autoSpaceDN w:val="0"/>
              <w:adjustRightInd w:val="0"/>
              <w:spacing w:after="120"/>
              <w:jc w:val="center"/>
              <w:rPr>
                <w:rFonts w:cstheme="minorHAnsi"/>
                <w:color w:val="A6A6A6" w:themeColor="background1" w:themeShade="A6"/>
              </w:rPr>
            </w:pPr>
            <w:r w:rsidRPr="00F20890">
              <w:rPr>
                <w:rFonts w:cstheme="minorHAnsi"/>
                <w:color w:val="A6A6A6" w:themeColor="background1" w:themeShade="A6"/>
              </w:rPr>
              <w:t>Sin observaciones.</w:t>
            </w:r>
          </w:p>
        </w:tc>
      </w:tr>
    </w:tbl>
    <w:p w14:paraId="0B454806" w14:textId="77777777" w:rsidR="005B38F1" w:rsidRDefault="005B38F1" w:rsidP="005B38F1">
      <w:pPr>
        <w:rPr>
          <w:sz w:val="20"/>
          <w:szCs w:val="20"/>
        </w:rPr>
      </w:pPr>
    </w:p>
    <w:p w14:paraId="7BE8BC7B" w14:textId="77777777" w:rsidR="005B38F1" w:rsidRDefault="005B38F1">
      <w:pPr>
        <w:jc w:val="left"/>
        <w:rPr>
          <w:sz w:val="20"/>
          <w:szCs w:val="20"/>
        </w:rPr>
      </w:pPr>
      <w:r>
        <w:rPr>
          <w:sz w:val="20"/>
          <w:szCs w:val="20"/>
        </w:rPr>
        <w:br w:type="page"/>
      </w:r>
    </w:p>
    <w:p w14:paraId="2A93C4A1" w14:textId="77777777" w:rsidR="005B38F1" w:rsidRPr="0025129B" w:rsidRDefault="005B38F1" w:rsidP="005B38F1">
      <w:pPr>
        <w:pStyle w:val="Ttulo1"/>
      </w:pPr>
      <w:bookmarkStart w:id="142" w:name="_Toc352840405"/>
      <w:bookmarkStart w:id="143" w:name="_Toc352841465"/>
      <w:bookmarkStart w:id="144" w:name="_Toc390777044"/>
      <w:bookmarkStart w:id="145" w:name="_Ref424747753"/>
      <w:bookmarkStart w:id="146" w:name="_Ref424747766"/>
      <w:r w:rsidRPr="0025129B">
        <w:lastRenderedPageBreak/>
        <w:t>ANEXOS.</w:t>
      </w:r>
      <w:bookmarkEnd w:id="142"/>
      <w:bookmarkEnd w:id="143"/>
      <w:bookmarkEnd w:id="144"/>
      <w:bookmarkEnd w:id="145"/>
      <w:bookmarkEnd w:id="146"/>
    </w:p>
    <w:p w14:paraId="01EB1767"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49FAFC32" w14:textId="77777777" w:rsidTr="00995411">
        <w:trPr>
          <w:trHeight w:val="286"/>
          <w:jc w:val="center"/>
        </w:trPr>
        <w:tc>
          <w:tcPr>
            <w:tcW w:w="1038" w:type="pct"/>
            <w:shd w:val="clear" w:color="auto" w:fill="D9D9D9" w:themeFill="background1" w:themeFillShade="D9"/>
          </w:tcPr>
          <w:p w14:paraId="32ED85C3"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5D315E49"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8C94D6F" w14:textId="77777777" w:rsidTr="00995411">
        <w:trPr>
          <w:trHeight w:val="286"/>
          <w:jc w:val="center"/>
        </w:trPr>
        <w:tc>
          <w:tcPr>
            <w:tcW w:w="1038" w:type="pct"/>
            <w:vAlign w:val="center"/>
          </w:tcPr>
          <w:p w14:paraId="3CA9F6A9"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F688BD5" w14:textId="77777777" w:rsidR="005B38F1" w:rsidRPr="0025129B" w:rsidRDefault="00DF26F1" w:rsidP="00995411">
            <w:pPr>
              <w:rPr>
                <w:rFonts w:cstheme="minorHAnsi"/>
              </w:rPr>
            </w:pPr>
            <w:r>
              <w:rPr>
                <w:rFonts w:cstheme="minorHAnsi"/>
              </w:rPr>
              <w:t>Acta de inspección ambiental 18-03-2015</w:t>
            </w:r>
          </w:p>
        </w:tc>
      </w:tr>
      <w:tr w:rsidR="005B38F1" w:rsidRPr="0025129B" w14:paraId="6F39D9A2" w14:textId="77777777" w:rsidTr="00995411">
        <w:trPr>
          <w:trHeight w:val="264"/>
          <w:jc w:val="center"/>
        </w:trPr>
        <w:tc>
          <w:tcPr>
            <w:tcW w:w="1038" w:type="pct"/>
            <w:vAlign w:val="center"/>
          </w:tcPr>
          <w:p w14:paraId="6DAC7A1B" w14:textId="70997F56" w:rsidR="005B38F1" w:rsidRPr="0025129B" w:rsidRDefault="001100EC" w:rsidP="00995411">
            <w:pPr>
              <w:jc w:val="center"/>
              <w:rPr>
                <w:rFonts w:cstheme="minorHAnsi"/>
              </w:rPr>
            </w:pPr>
            <w:r>
              <w:rPr>
                <w:rFonts w:cstheme="minorHAnsi"/>
              </w:rPr>
              <w:t>2</w:t>
            </w:r>
          </w:p>
        </w:tc>
        <w:tc>
          <w:tcPr>
            <w:tcW w:w="3962" w:type="pct"/>
            <w:vAlign w:val="center"/>
          </w:tcPr>
          <w:p w14:paraId="0CD55566" w14:textId="0ECB8A2D" w:rsidR="005B38F1" w:rsidRPr="001100EC" w:rsidRDefault="001100EC" w:rsidP="001100EC">
            <w:pPr>
              <w:rPr>
                <w:rFonts w:cstheme="minorHAnsi"/>
                <w:bCs/>
              </w:rPr>
            </w:pPr>
            <w:r w:rsidRPr="001100EC">
              <w:rPr>
                <w:rFonts w:cstheme="minorHAnsi"/>
                <w:bCs/>
              </w:rPr>
              <w:t>Informe Respuesta Fiscalización SMA.</w:t>
            </w:r>
          </w:p>
        </w:tc>
      </w:tr>
      <w:tr w:rsidR="00D86B23" w:rsidRPr="0025129B" w14:paraId="448D0BDB" w14:textId="77777777" w:rsidTr="00995411">
        <w:trPr>
          <w:trHeight w:val="264"/>
          <w:jc w:val="center"/>
        </w:trPr>
        <w:tc>
          <w:tcPr>
            <w:tcW w:w="1038" w:type="pct"/>
            <w:vAlign w:val="center"/>
          </w:tcPr>
          <w:p w14:paraId="6124BF5A" w14:textId="720CA440" w:rsidR="00D86B23" w:rsidRDefault="00D86B23" w:rsidP="00995411">
            <w:pPr>
              <w:jc w:val="center"/>
              <w:rPr>
                <w:rFonts w:cstheme="minorHAnsi"/>
              </w:rPr>
            </w:pPr>
            <w:r>
              <w:rPr>
                <w:rFonts w:cstheme="minorHAnsi"/>
              </w:rPr>
              <w:t>3</w:t>
            </w:r>
          </w:p>
        </w:tc>
        <w:tc>
          <w:tcPr>
            <w:tcW w:w="3962" w:type="pct"/>
            <w:vAlign w:val="center"/>
          </w:tcPr>
          <w:p w14:paraId="59CDBB08" w14:textId="3BFA593D" w:rsidR="00D86B23" w:rsidRPr="001100EC" w:rsidRDefault="00D86B23" w:rsidP="001100EC">
            <w:pPr>
              <w:rPr>
                <w:rFonts w:cstheme="minorHAnsi"/>
                <w:bCs/>
              </w:rPr>
            </w:pPr>
            <w:r w:rsidRPr="00D86B23">
              <w:rPr>
                <w:rFonts w:cstheme="minorHAnsi"/>
                <w:bCs/>
              </w:rPr>
              <w:t>Antecedentes Paralización</w:t>
            </w:r>
          </w:p>
        </w:tc>
      </w:tr>
      <w:tr w:rsidR="005B38F1" w:rsidRPr="0025129B" w14:paraId="02FE4475" w14:textId="77777777" w:rsidTr="00995411">
        <w:trPr>
          <w:trHeight w:val="286"/>
          <w:jc w:val="center"/>
        </w:trPr>
        <w:tc>
          <w:tcPr>
            <w:tcW w:w="1038" w:type="pct"/>
            <w:vAlign w:val="center"/>
          </w:tcPr>
          <w:p w14:paraId="195F02CE" w14:textId="07DABA7C" w:rsidR="005B38F1" w:rsidRPr="0025129B" w:rsidRDefault="00D86B23" w:rsidP="00995411">
            <w:pPr>
              <w:jc w:val="center"/>
              <w:rPr>
                <w:rFonts w:cstheme="minorHAnsi"/>
              </w:rPr>
            </w:pPr>
            <w:r>
              <w:rPr>
                <w:rFonts w:cstheme="minorHAnsi"/>
              </w:rPr>
              <w:t>4</w:t>
            </w:r>
          </w:p>
        </w:tc>
        <w:tc>
          <w:tcPr>
            <w:tcW w:w="3962" w:type="pct"/>
            <w:vAlign w:val="center"/>
          </w:tcPr>
          <w:p w14:paraId="6CFB627D" w14:textId="31808FEE" w:rsidR="005B38F1" w:rsidRPr="001100EC" w:rsidRDefault="001100EC" w:rsidP="00995411">
            <w:pPr>
              <w:rPr>
                <w:rFonts w:cstheme="minorHAnsi"/>
                <w:bCs/>
              </w:rPr>
            </w:pPr>
            <w:r w:rsidRPr="001100EC">
              <w:rPr>
                <w:rFonts w:cstheme="minorHAnsi"/>
                <w:bCs/>
              </w:rPr>
              <w:t>Plano remediación 2014_MDO_WGS84</w:t>
            </w:r>
          </w:p>
        </w:tc>
      </w:tr>
      <w:tr w:rsidR="005B38F1" w:rsidRPr="0025129B" w14:paraId="6DB7BC17" w14:textId="77777777" w:rsidTr="00995411">
        <w:trPr>
          <w:trHeight w:val="286"/>
          <w:jc w:val="center"/>
        </w:trPr>
        <w:tc>
          <w:tcPr>
            <w:tcW w:w="1038" w:type="pct"/>
            <w:vAlign w:val="center"/>
          </w:tcPr>
          <w:p w14:paraId="6F94F778" w14:textId="08B9B8F4" w:rsidR="005B38F1" w:rsidRPr="0025129B" w:rsidRDefault="00D86B23" w:rsidP="00995411">
            <w:pPr>
              <w:jc w:val="center"/>
              <w:rPr>
                <w:rFonts w:cstheme="minorHAnsi"/>
              </w:rPr>
            </w:pPr>
            <w:r>
              <w:rPr>
                <w:rFonts w:cstheme="minorHAnsi"/>
              </w:rPr>
              <w:t>5</w:t>
            </w:r>
          </w:p>
        </w:tc>
        <w:tc>
          <w:tcPr>
            <w:tcW w:w="3962" w:type="pct"/>
            <w:vAlign w:val="center"/>
          </w:tcPr>
          <w:p w14:paraId="40E6B4ED" w14:textId="2C1E5E0D" w:rsidR="005B38F1" w:rsidRPr="001100EC" w:rsidRDefault="001100EC" w:rsidP="00995411">
            <w:pPr>
              <w:rPr>
                <w:rFonts w:cstheme="minorHAnsi"/>
                <w:bCs/>
              </w:rPr>
            </w:pPr>
            <w:r w:rsidRPr="001100EC">
              <w:rPr>
                <w:rFonts w:cstheme="minorHAnsi"/>
                <w:bCs/>
              </w:rPr>
              <w:t>Red de Monitoreo.</w:t>
            </w:r>
          </w:p>
        </w:tc>
      </w:tr>
      <w:tr w:rsidR="001100EC" w:rsidRPr="0025129B" w14:paraId="03E37EEC" w14:textId="77777777" w:rsidTr="00995411">
        <w:trPr>
          <w:trHeight w:val="286"/>
          <w:jc w:val="center"/>
        </w:trPr>
        <w:tc>
          <w:tcPr>
            <w:tcW w:w="1038" w:type="pct"/>
            <w:vAlign w:val="center"/>
          </w:tcPr>
          <w:p w14:paraId="0BA52A0C" w14:textId="57F91A3E" w:rsidR="001100EC" w:rsidRPr="0025129B" w:rsidRDefault="00D86B23" w:rsidP="00995411">
            <w:pPr>
              <w:jc w:val="center"/>
              <w:rPr>
                <w:rFonts w:cstheme="minorHAnsi"/>
              </w:rPr>
            </w:pPr>
            <w:r>
              <w:rPr>
                <w:rFonts w:cstheme="minorHAnsi"/>
              </w:rPr>
              <w:t>6</w:t>
            </w:r>
          </w:p>
        </w:tc>
        <w:tc>
          <w:tcPr>
            <w:tcW w:w="3962" w:type="pct"/>
            <w:vAlign w:val="center"/>
          </w:tcPr>
          <w:p w14:paraId="5A4AD53E" w14:textId="240AE23B" w:rsidR="001100EC" w:rsidRPr="001100EC" w:rsidRDefault="001100EC" w:rsidP="00995411">
            <w:pPr>
              <w:rPr>
                <w:rFonts w:cstheme="minorHAnsi"/>
                <w:bCs/>
              </w:rPr>
            </w:pPr>
            <w:r w:rsidRPr="001100EC">
              <w:rPr>
                <w:rFonts w:cstheme="minorHAnsi"/>
                <w:bCs/>
              </w:rPr>
              <w:t>Piezómetros pantalla superior e inferior.</w:t>
            </w:r>
          </w:p>
        </w:tc>
      </w:tr>
      <w:tr w:rsidR="000D25F0" w:rsidRPr="0025129B" w14:paraId="0137DB05" w14:textId="77777777" w:rsidTr="00995411">
        <w:trPr>
          <w:trHeight w:val="286"/>
          <w:jc w:val="center"/>
        </w:trPr>
        <w:tc>
          <w:tcPr>
            <w:tcW w:w="1038" w:type="pct"/>
            <w:vAlign w:val="center"/>
          </w:tcPr>
          <w:p w14:paraId="13D9522B" w14:textId="0A709FCF" w:rsidR="000D25F0" w:rsidRDefault="00D86B23" w:rsidP="00995411">
            <w:pPr>
              <w:jc w:val="center"/>
              <w:rPr>
                <w:rFonts w:cstheme="minorHAnsi"/>
              </w:rPr>
            </w:pPr>
            <w:r>
              <w:rPr>
                <w:rFonts w:cstheme="minorHAnsi"/>
              </w:rPr>
              <w:t>7</w:t>
            </w:r>
          </w:p>
        </w:tc>
        <w:tc>
          <w:tcPr>
            <w:tcW w:w="3962" w:type="pct"/>
            <w:vAlign w:val="center"/>
          </w:tcPr>
          <w:p w14:paraId="133206B4" w14:textId="1B23DCA0" w:rsidR="000D25F0" w:rsidRPr="001100EC" w:rsidRDefault="000D25F0" w:rsidP="00995411">
            <w:pPr>
              <w:rPr>
                <w:rFonts w:cstheme="minorHAnsi"/>
                <w:bCs/>
              </w:rPr>
            </w:pPr>
            <w:r w:rsidRPr="000D25F0">
              <w:rPr>
                <w:rFonts w:cstheme="minorHAnsi"/>
                <w:bCs/>
              </w:rPr>
              <w:t>Solicitud de antecedentes a titular y cartas de respuesta</w:t>
            </w:r>
          </w:p>
        </w:tc>
      </w:tr>
      <w:tr w:rsidR="001100EC" w:rsidRPr="0025129B" w14:paraId="41E10CB1" w14:textId="77777777" w:rsidTr="00995411">
        <w:trPr>
          <w:trHeight w:val="286"/>
          <w:jc w:val="center"/>
        </w:trPr>
        <w:tc>
          <w:tcPr>
            <w:tcW w:w="1038" w:type="pct"/>
            <w:vAlign w:val="center"/>
          </w:tcPr>
          <w:p w14:paraId="033E6E4D" w14:textId="1DAF6F2A" w:rsidR="001100EC" w:rsidRPr="0025129B" w:rsidRDefault="00D86B23" w:rsidP="00995411">
            <w:pPr>
              <w:jc w:val="center"/>
              <w:rPr>
                <w:rFonts w:cstheme="minorHAnsi"/>
              </w:rPr>
            </w:pPr>
            <w:r>
              <w:rPr>
                <w:rFonts w:cstheme="minorHAnsi"/>
              </w:rPr>
              <w:t>8</w:t>
            </w:r>
          </w:p>
        </w:tc>
        <w:tc>
          <w:tcPr>
            <w:tcW w:w="3962" w:type="pct"/>
            <w:vAlign w:val="center"/>
          </w:tcPr>
          <w:p w14:paraId="0D1A37F3" w14:textId="0B20F683" w:rsidR="001100EC" w:rsidRPr="0025129B" w:rsidRDefault="001100EC" w:rsidP="001100EC">
            <w:pPr>
              <w:rPr>
                <w:rFonts w:cstheme="minorHAnsi"/>
              </w:rPr>
            </w:pPr>
            <w:r w:rsidRPr="001100EC">
              <w:rPr>
                <w:rFonts w:cstheme="minorHAnsi"/>
                <w:bCs/>
              </w:rPr>
              <w:t>Informe Técnico Segunda Planta de Tratamiento Quebrada La Coipa.</w:t>
            </w:r>
          </w:p>
        </w:tc>
      </w:tr>
      <w:tr w:rsidR="001100EC" w:rsidRPr="0025129B" w14:paraId="1777BBDE" w14:textId="77777777" w:rsidTr="00995411">
        <w:trPr>
          <w:trHeight w:val="286"/>
          <w:jc w:val="center"/>
        </w:trPr>
        <w:tc>
          <w:tcPr>
            <w:tcW w:w="1038" w:type="pct"/>
            <w:vAlign w:val="center"/>
          </w:tcPr>
          <w:p w14:paraId="4323DB08" w14:textId="6E48631D" w:rsidR="001100EC" w:rsidRPr="00A262FC" w:rsidRDefault="00D86B23" w:rsidP="00995411">
            <w:pPr>
              <w:jc w:val="center"/>
              <w:rPr>
                <w:rFonts w:cstheme="minorHAnsi"/>
                <w:bCs/>
              </w:rPr>
            </w:pPr>
            <w:r>
              <w:rPr>
                <w:rFonts w:cstheme="minorHAnsi"/>
                <w:bCs/>
              </w:rPr>
              <w:t>9</w:t>
            </w:r>
          </w:p>
        </w:tc>
        <w:tc>
          <w:tcPr>
            <w:tcW w:w="3962" w:type="pct"/>
            <w:vAlign w:val="center"/>
          </w:tcPr>
          <w:p w14:paraId="51968BA3" w14:textId="0FC71B41" w:rsidR="001100EC" w:rsidRPr="00A262FC" w:rsidRDefault="00A262FC" w:rsidP="00A262FC">
            <w:pPr>
              <w:rPr>
                <w:rFonts w:cstheme="minorHAnsi"/>
                <w:bCs/>
              </w:rPr>
            </w:pPr>
            <w:r w:rsidRPr="00A262FC">
              <w:rPr>
                <w:rFonts w:cstheme="minorHAnsi"/>
                <w:bCs/>
              </w:rPr>
              <w:t xml:space="preserve">Eficiencia </w:t>
            </w:r>
            <w:r w:rsidR="003C433C" w:rsidRPr="00A262FC">
              <w:rPr>
                <w:rFonts w:cstheme="minorHAnsi"/>
                <w:bCs/>
              </w:rPr>
              <w:t>Remoción</w:t>
            </w:r>
            <w:r w:rsidRPr="00A262FC">
              <w:rPr>
                <w:rFonts w:cstheme="minorHAnsi"/>
                <w:bCs/>
              </w:rPr>
              <w:t xml:space="preserve"> HG Pozos 116-120-124-125-135 período 2013-2014.</w:t>
            </w:r>
          </w:p>
        </w:tc>
      </w:tr>
      <w:tr w:rsidR="001100EC" w:rsidRPr="0025129B" w14:paraId="4E5E6B35" w14:textId="77777777" w:rsidTr="00995411">
        <w:trPr>
          <w:trHeight w:val="286"/>
          <w:jc w:val="center"/>
        </w:trPr>
        <w:tc>
          <w:tcPr>
            <w:tcW w:w="1038" w:type="pct"/>
            <w:vAlign w:val="center"/>
          </w:tcPr>
          <w:p w14:paraId="7AA707E4" w14:textId="6A0F4CF6" w:rsidR="001100EC" w:rsidRPr="00A262FC" w:rsidRDefault="00D86B23" w:rsidP="00995411">
            <w:pPr>
              <w:jc w:val="center"/>
              <w:rPr>
                <w:rFonts w:cstheme="minorHAnsi"/>
                <w:bCs/>
              </w:rPr>
            </w:pPr>
            <w:r>
              <w:rPr>
                <w:rFonts w:cstheme="minorHAnsi"/>
                <w:bCs/>
              </w:rPr>
              <w:t>10</w:t>
            </w:r>
          </w:p>
        </w:tc>
        <w:tc>
          <w:tcPr>
            <w:tcW w:w="3962" w:type="pct"/>
            <w:vAlign w:val="center"/>
          </w:tcPr>
          <w:p w14:paraId="74E69E93" w14:textId="55329A51" w:rsidR="001100EC" w:rsidRPr="00A262FC" w:rsidRDefault="00A262FC" w:rsidP="00995411">
            <w:pPr>
              <w:rPr>
                <w:rFonts w:cstheme="minorHAnsi"/>
                <w:bCs/>
              </w:rPr>
            </w:pPr>
            <w:r w:rsidRPr="00A262FC">
              <w:rPr>
                <w:rFonts w:cstheme="minorHAnsi"/>
                <w:bCs/>
              </w:rPr>
              <w:t xml:space="preserve">Eficiencia </w:t>
            </w:r>
            <w:r w:rsidR="003C433C" w:rsidRPr="00A262FC">
              <w:rPr>
                <w:rFonts w:cstheme="minorHAnsi"/>
                <w:bCs/>
              </w:rPr>
              <w:t>Remoción</w:t>
            </w:r>
            <w:r w:rsidRPr="00A262FC">
              <w:rPr>
                <w:rFonts w:cstheme="minorHAnsi"/>
                <w:bCs/>
              </w:rPr>
              <w:t xml:space="preserve"> HG Columnas IO 1-</w:t>
            </w:r>
            <w:r w:rsidR="00E90F66" w:rsidRPr="00A262FC">
              <w:rPr>
                <w:rFonts w:cstheme="minorHAnsi"/>
                <w:bCs/>
              </w:rPr>
              <w:t>4 período</w:t>
            </w:r>
            <w:r w:rsidRPr="00A262FC">
              <w:rPr>
                <w:rFonts w:cstheme="minorHAnsi"/>
                <w:bCs/>
              </w:rPr>
              <w:t xml:space="preserve"> 2013-2014.</w:t>
            </w:r>
          </w:p>
        </w:tc>
      </w:tr>
      <w:tr w:rsidR="001100EC" w:rsidRPr="0025129B" w14:paraId="3858B5E7" w14:textId="77777777" w:rsidTr="00995411">
        <w:trPr>
          <w:trHeight w:val="286"/>
          <w:jc w:val="center"/>
        </w:trPr>
        <w:tc>
          <w:tcPr>
            <w:tcW w:w="1038" w:type="pct"/>
            <w:vAlign w:val="center"/>
          </w:tcPr>
          <w:p w14:paraId="2829EA25" w14:textId="68087C44" w:rsidR="001100EC" w:rsidRPr="0025129B" w:rsidRDefault="00D86B23" w:rsidP="00995411">
            <w:pPr>
              <w:jc w:val="center"/>
              <w:rPr>
                <w:rFonts w:cstheme="minorHAnsi"/>
              </w:rPr>
            </w:pPr>
            <w:r>
              <w:rPr>
                <w:rFonts w:cstheme="minorHAnsi"/>
              </w:rPr>
              <w:t>11</w:t>
            </w:r>
          </w:p>
        </w:tc>
        <w:tc>
          <w:tcPr>
            <w:tcW w:w="3962" w:type="pct"/>
            <w:vAlign w:val="center"/>
          </w:tcPr>
          <w:p w14:paraId="6B084C01" w14:textId="4631BF00" w:rsidR="001100EC" w:rsidRPr="00A262FC" w:rsidRDefault="00A262FC" w:rsidP="00995411">
            <w:pPr>
              <w:rPr>
                <w:rFonts w:cstheme="minorHAnsi"/>
                <w:bCs/>
              </w:rPr>
            </w:pPr>
            <w:r w:rsidRPr="00A262FC">
              <w:rPr>
                <w:rFonts w:cstheme="minorHAnsi"/>
                <w:bCs/>
              </w:rPr>
              <w:t xml:space="preserve">Registro Monitoreo HG Columnas IO-Agua </w:t>
            </w:r>
            <w:r w:rsidR="00E90F66" w:rsidRPr="00A262FC">
              <w:rPr>
                <w:rFonts w:cstheme="minorHAnsi"/>
                <w:bCs/>
              </w:rPr>
              <w:t>Tratada período</w:t>
            </w:r>
            <w:r w:rsidRPr="00A262FC">
              <w:rPr>
                <w:rFonts w:cstheme="minorHAnsi"/>
                <w:bCs/>
              </w:rPr>
              <w:t xml:space="preserve"> 2013-2014.</w:t>
            </w:r>
          </w:p>
        </w:tc>
      </w:tr>
      <w:tr w:rsidR="001100EC" w:rsidRPr="0025129B" w14:paraId="52B253E3" w14:textId="77777777" w:rsidTr="00995411">
        <w:trPr>
          <w:trHeight w:val="286"/>
          <w:jc w:val="center"/>
        </w:trPr>
        <w:tc>
          <w:tcPr>
            <w:tcW w:w="1038" w:type="pct"/>
            <w:vAlign w:val="center"/>
          </w:tcPr>
          <w:p w14:paraId="06EBEA67" w14:textId="2894230F" w:rsidR="001100EC" w:rsidRPr="0025129B" w:rsidRDefault="00D86B23" w:rsidP="00995411">
            <w:pPr>
              <w:jc w:val="center"/>
              <w:rPr>
                <w:rFonts w:cstheme="minorHAnsi"/>
              </w:rPr>
            </w:pPr>
            <w:r>
              <w:rPr>
                <w:rFonts w:cstheme="minorHAnsi"/>
              </w:rPr>
              <w:t>12</w:t>
            </w:r>
          </w:p>
        </w:tc>
        <w:tc>
          <w:tcPr>
            <w:tcW w:w="3962" w:type="pct"/>
            <w:vAlign w:val="center"/>
          </w:tcPr>
          <w:p w14:paraId="238C269E" w14:textId="3058AB7C" w:rsidR="001100EC" w:rsidRPr="0025129B" w:rsidRDefault="00A262FC" w:rsidP="00995411">
            <w:pPr>
              <w:rPr>
                <w:rFonts w:cstheme="minorHAnsi"/>
              </w:rPr>
            </w:pPr>
            <w:r w:rsidRPr="00A262FC">
              <w:rPr>
                <w:rFonts w:cstheme="minorHAnsi"/>
                <w:bCs/>
              </w:rPr>
              <w:t>Acta de inspección ambiental 11-11-2014</w:t>
            </w:r>
          </w:p>
        </w:tc>
      </w:tr>
      <w:tr w:rsidR="001100EC" w:rsidRPr="0025129B" w14:paraId="039743F7" w14:textId="77777777" w:rsidTr="00995411">
        <w:trPr>
          <w:trHeight w:val="286"/>
          <w:jc w:val="center"/>
        </w:trPr>
        <w:tc>
          <w:tcPr>
            <w:tcW w:w="1038" w:type="pct"/>
            <w:vAlign w:val="center"/>
          </w:tcPr>
          <w:p w14:paraId="3DFDB9B9" w14:textId="5611AE92" w:rsidR="001100EC" w:rsidRPr="0025129B" w:rsidRDefault="00D86B23" w:rsidP="00995411">
            <w:pPr>
              <w:jc w:val="center"/>
              <w:rPr>
                <w:rFonts w:cstheme="minorHAnsi"/>
              </w:rPr>
            </w:pPr>
            <w:r>
              <w:rPr>
                <w:rFonts w:cstheme="minorHAnsi"/>
              </w:rPr>
              <w:t>13</w:t>
            </w:r>
          </w:p>
        </w:tc>
        <w:tc>
          <w:tcPr>
            <w:tcW w:w="3962" w:type="pct"/>
            <w:vAlign w:val="center"/>
          </w:tcPr>
          <w:p w14:paraId="49CAC93F" w14:textId="3DCFFB19" w:rsidR="001100EC" w:rsidRPr="0025129B" w:rsidRDefault="00A262FC" w:rsidP="00995411">
            <w:pPr>
              <w:rPr>
                <w:rFonts w:cstheme="minorHAnsi"/>
              </w:rPr>
            </w:pPr>
            <w:r w:rsidRPr="00A262FC">
              <w:rPr>
                <w:rFonts w:cstheme="minorHAnsi"/>
                <w:bCs/>
              </w:rPr>
              <w:t>Resultados Muestreo 2014 , Pozo 129</w:t>
            </w:r>
          </w:p>
        </w:tc>
      </w:tr>
      <w:tr w:rsidR="00A262FC" w:rsidRPr="0025129B" w14:paraId="01D7C1CF" w14:textId="77777777" w:rsidTr="00995411">
        <w:trPr>
          <w:trHeight w:val="286"/>
          <w:jc w:val="center"/>
        </w:trPr>
        <w:tc>
          <w:tcPr>
            <w:tcW w:w="1038" w:type="pct"/>
            <w:vAlign w:val="center"/>
          </w:tcPr>
          <w:p w14:paraId="43ECD6D7" w14:textId="7F62F2BF" w:rsidR="00A262FC" w:rsidRPr="0025129B" w:rsidRDefault="00D86B23" w:rsidP="00995411">
            <w:pPr>
              <w:jc w:val="center"/>
              <w:rPr>
                <w:rFonts w:cstheme="minorHAnsi"/>
              </w:rPr>
            </w:pPr>
            <w:r>
              <w:rPr>
                <w:rFonts w:cstheme="minorHAnsi"/>
              </w:rPr>
              <w:t>14</w:t>
            </w:r>
          </w:p>
        </w:tc>
        <w:tc>
          <w:tcPr>
            <w:tcW w:w="3962" w:type="pct"/>
            <w:vAlign w:val="center"/>
          </w:tcPr>
          <w:p w14:paraId="6FFAC155" w14:textId="2607CFE3" w:rsidR="00A262FC" w:rsidRPr="0025129B" w:rsidRDefault="0061072C" w:rsidP="00995411">
            <w:pPr>
              <w:rPr>
                <w:rFonts w:cstheme="minorHAnsi"/>
              </w:rPr>
            </w:pPr>
            <w:r w:rsidRPr="0061072C">
              <w:rPr>
                <w:rFonts w:cstheme="minorHAnsi"/>
              </w:rPr>
              <w:t>Análisis del comportamiento de la Hidroquímica de la Pluma de Hg-Sep 2015</w:t>
            </w:r>
          </w:p>
        </w:tc>
      </w:tr>
      <w:tr w:rsidR="00A262FC" w:rsidRPr="0025129B" w14:paraId="5DCF915E" w14:textId="77777777" w:rsidTr="00995411">
        <w:trPr>
          <w:trHeight w:val="286"/>
          <w:jc w:val="center"/>
        </w:trPr>
        <w:tc>
          <w:tcPr>
            <w:tcW w:w="1038" w:type="pct"/>
            <w:vAlign w:val="center"/>
          </w:tcPr>
          <w:p w14:paraId="0FDBE076" w14:textId="1207962E" w:rsidR="00A262FC" w:rsidRPr="0025129B" w:rsidRDefault="00D86B23" w:rsidP="00995411">
            <w:pPr>
              <w:jc w:val="center"/>
              <w:rPr>
                <w:rFonts w:cstheme="minorHAnsi"/>
              </w:rPr>
            </w:pPr>
            <w:r>
              <w:rPr>
                <w:rFonts w:cstheme="minorHAnsi"/>
              </w:rPr>
              <w:t>15</w:t>
            </w:r>
          </w:p>
        </w:tc>
        <w:tc>
          <w:tcPr>
            <w:tcW w:w="3962" w:type="pct"/>
            <w:vAlign w:val="center"/>
          </w:tcPr>
          <w:p w14:paraId="013EB5C2" w14:textId="5E0D22CB" w:rsidR="00A262FC" w:rsidRPr="0025129B" w:rsidRDefault="0061072C" w:rsidP="00995411">
            <w:pPr>
              <w:rPr>
                <w:rFonts w:cstheme="minorHAnsi"/>
              </w:rPr>
            </w:pPr>
            <w:r w:rsidRPr="0061072C">
              <w:rPr>
                <w:rFonts w:cstheme="minorHAnsi"/>
              </w:rPr>
              <w:t>Encomendaciones y respuestas DGA</w:t>
            </w:r>
          </w:p>
        </w:tc>
      </w:tr>
      <w:tr w:rsidR="00A262FC" w:rsidRPr="0025129B" w14:paraId="4D47410F" w14:textId="77777777" w:rsidTr="00995411">
        <w:trPr>
          <w:trHeight w:val="286"/>
          <w:jc w:val="center"/>
        </w:trPr>
        <w:tc>
          <w:tcPr>
            <w:tcW w:w="1038" w:type="pct"/>
            <w:vAlign w:val="center"/>
          </w:tcPr>
          <w:p w14:paraId="4C8A1F4E" w14:textId="481921E0" w:rsidR="00A262FC" w:rsidRPr="0025129B" w:rsidRDefault="00D86B23" w:rsidP="00995411">
            <w:pPr>
              <w:jc w:val="center"/>
              <w:rPr>
                <w:rFonts w:cstheme="minorHAnsi"/>
              </w:rPr>
            </w:pPr>
            <w:r>
              <w:rPr>
                <w:rFonts w:cstheme="minorHAnsi"/>
              </w:rPr>
              <w:t>16</w:t>
            </w:r>
          </w:p>
        </w:tc>
        <w:tc>
          <w:tcPr>
            <w:tcW w:w="3962" w:type="pct"/>
            <w:vAlign w:val="center"/>
          </w:tcPr>
          <w:p w14:paraId="69DFE453" w14:textId="2123562C" w:rsidR="00A262FC" w:rsidRPr="0025129B" w:rsidRDefault="00BD381D" w:rsidP="00995411">
            <w:pPr>
              <w:rPr>
                <w:rFonts w:cstheme="minorHAnsi"/>
              </w:rPr>
            </w:pPr>
            <w:r w:rsidRPr="00BD381D">
              <w:rPr>
                <w:rFonts w:cstheme="minorHAnsi"/>
              </w:rPr>
              <w:t>Registro Mensual Hg Recuperado 2013-2014</w:t>
            </w:r>
          </w:p>
        </w:tc>
      </w:tr>
      <w:tr w:rsidR="00BD381D" w:rsidRPr="0025129B" w14:paraId="3BE58791" w14:textId="77777777" w:rsidTr="00995411">
        <w:trPr>
          <w:trHeight w:val="286"/>
          <w:jc w:val="center"/>
        </w:trPr>
        <w:tc>
          <w:tcPr>
            <w:tcW w:w="1038" w:type="pct"/>
            <w:vAlign w:val="center"/>
          </w:tcPr>
          <w:p w14:paraId="7754E0DA" w14:textId="07356CF0" w:rsidR="00BD381D" w:rsidRPr="0025129B" w:rsidRDefault="00D86B23" w:rsidP="00995411">
            <w:pPr>
              <w:jc w:val="center"/>
              <w:rPr>
                <w:rFonts w:cstheme="minorHAnsi"/>
              </w:rPr>
            </w:pPr>
            <w:r>
              <w:rPr>
                <w:rFonts w:cstheme="minorHAnsi"/>
              </w:rPr>
              <w:t>17</w:t>
            </w:r>
          </w:p>
        </w:tc>
        <w:tc>
          <w:tcPr>
            <w:tcW w:w="3962" w:type="pct"/>
            <w:vAlign w:val="center"/>
          </w:tcPr>
          <w:p w14:paraId="0E430362" w14:textId="470DEF4D" w:rsidR="00BD381D" w:rsidRPr="00FC19F8" w:rsidRDefault="00FC19F8" w:rsidP="00995411">
            <w:pPr>
              <w:rPr>
                <w:rFonts w:cstheme="minorHAnsi"/>
                <w:bCs/>
              </w:rPr>
            </w:pPr>
            <w:r w:rsidRPr="00FC19F8">
              <w:rPr>
                <w:rFonts w:cstheme="minorHAnsi"/>
                <w:bCs/>
              </w:rPr>
              <w:t>Mercurio ambiente laboral.</w:t>
            </w:r>
          </w:p>
        </w:tc>
      </w:tr>
      <w:tr w:rsidR="00BD381D" w:rsidRPr="0025129B" w14:paraId="111E80B0" w14:textId="77777777" w:rsidTr="00995411">
        <w:trPr>
          <w:trHeight w:val="286"/>
          <w:jc w:val="center"/>
        </w:trPr>
        <w:tc>
          <w:tcPr>
            <w:tcW w:w="1038" w:type="pct"/>
            <w:vAlign w:val="center"/>
          </w:tcPr>
          <w:p w14:paraId="1DCA803C" w14:textId="27A0EF82" w:rsidR="00BD381D" w:rsidRPr="0025129B" w:rsidRDefault="00D86B23" w:rsidP="00995411">
            <w:pPr>
              <w:jc w:val="center"/>
              <w:rPr>
                <w:rFonts w:cstheme="minorHAnsi"/>
              </w:rPr>
            </w:pPr>
            <w:r>
              <w:rPr>
                <w:rFonts w:cstheme="minorHAnsi"/>
              </w:rPr>
              <w:t>18</w:t>
            </w:r>
          </w:p>
        </w:tc>
        <w:tc>
          <w:tcPr>
            <w:tcW w:w="3962" w:type="pct"/>
            <w:vAlign w:val="center"/>
          </w:tcPr>
          <w:p w14:paraId="7CA64127" w14:textId="4AA46852" w:rsidR="00BD381D" w:rsidRPr="0025129B" w:rsidRDefault="00A84963" w:rsidP="00995411">
            <w:pPr>
              <w:rPr>
                <w:rFonts w:cstheme="minorHAnsi"/>
              </w:rPr>
            </w:pPr>
            <w:r w:rsidRPr="00A84963">
              <w:rPr>
                <w:rFonts w:cstheme="minorHAnsi"/>
              </w:rPr>
              <w:t>Encomendaciones y respuestas SEREMI Salud</w:t>
            </w:r>
          </w:p>
        </w:tc>
      </w:tr>
      <w:tr w:rsidR="00683613" w:rsidRPr="0025129B" w14:paraId="1D697A02" w14:textId="77777777" w:rsidTr="00995411">
        <w:trPr>
          <w:trHeight w:val="286"/>
          <w:jc w:val="center"/>
        </w:trPr>
        <w:tc>
          <w:tcPr>
            <w:tcW w:w="1038" w:type="pct"/>
            <w:vAlign w:val="center"/>
          </w:tcPr>
          <w:p w14:paraId="581EE998" w14:textId="64110A2B" w:rsidR="00683613" w:rsidRPr="0025129B" w:rsidRDefault="00D86B23" w:rsidP="00995411">
            <w:pPr>
              <w:jc w:val="center"/>
              <w:rPr>
                <w:rFonts w:cstheme="minorHAnsi"/>
              </w:rPr>
            </w:pPr>
            <w:r>
              <w:rPr>
                <w:rFonts w:cstheme="minorHAnsi"/>
              </w:rPr>
              <w:t>19</w:t>
            </w:r>
          </w:p>
        </w:tc>
        <w:tc>
          <w:tcPr>
            <w:tcW w:w="3962" w:type="pct"/>
            <w:vAlign w:val="center"/>
          </w:tcPr>
          <w:p w14:paraId="34F45B90" w14:textId="722F82F6" w:rsidR="00683613" w:rsidRPr="0025129B" w:rsidRDefault="00D86B23" w:rsidP="00995411">
            <w:pPr>
              <w:rPr>
                <w:rFonts w:cstheme="minorHAnsi"/>
              </w:rPr>
            </w:pPr>
            <w:r w:rsidRPr="00D86B23">
              <w:rPr>
                <w:rFonts w:cstheme="minorHAnsi"/>
              </w:rPr>
              <w:t>Planos botaderos y acopios mineral</w:t>
            </w:r>
          </w:p>
        </w:tc>
      </w:tr>
      <w:tr w:rsidR="00683613" w:rsidRPr="0025129B" w14:paraId="2BF7BAC5" w14:textId="77777777" w:rsidTr="00995411">
        <w:trPr>
          <w:trHeight w:val="286"/>
          <w:jc w:val="center"/>
        </w:trPr>
        <w:tc>
          <w:tcPr>
            <w:tcW w:w="1038" w:type="pct"/>
            <w:vAlign w:val="center"/>
          </w:tcPr>
          <w:p w14:paraId="5ECDB6E9" w14:textId="19F93D83" w:rsidR="00683613" w:rsidRPr="0025129B" w:rsidRDefault="00D86B23" w:rsidP="00995411">
            <w:pPr>
              <w:jc w:val="center"/>
              <w:rPr>
                <w:rFonts w:cstheme="minorHAnsi"/>
              </w:rPr>
            </w:pPr>
            <w:r w:rsidRPr="00D86B23">
              <w:rPr>
                <w:rFonts w:cstheme="minorHAnsi"/>
              </w:rPr>
              <w:t>20</w:t>
            </w:r>
          </w:p>
        </w:tc>
        <w:tc>
          <w:tcPr>
            <w:tcW w:w="3962" w:type="pct"/>
            <w:vAlign w:val="center"/>
          </w:tcPr>
          <w:p w14:paraId="14EEE5EF" w14:textId="25517FDA" w:rsidR="00683613" w:rsidRPr="0025129B" w:rsidRDefault="00B005DC" w:rsidP="00995411">
            <w:pPr>
              <w:rPr>
                <w:rFonts w:cstheme="minorHAnsi"/>
              </w:rPr>
            </w:pPr>
            <w:r w:rsidRPr="00B005DC">
              <w:rPr>
                <w:rFonts w:cstheme="minorHAnsi"/>
              </w:rPr>
              <w:t>Antecedentes inspección 27-03-2013</w:t>
            </w:r>
          </w:p>
        </w:tc>
      </w:tr>
      <w:tr w:rsidR="00B005DC" w:rsidRPr="0025129B" w14:paraId="7384BD71" w14:textId="77777777" w:rsidTr="00995411">
        <w:trPr>
          <w:trHeight w:val="286"/>
          <w:jc w:val="center"/>
        </w:trPr>
        <w:tc>
          <w:tcPr>
            <w:tcW w:w="1038" w:type="pct"/>
            <w:vAlign w:val="center"/>
          </w:tcPr>
          <w:p w14:paraId="6110A2E9" w14:textId="2D8FE124" w:rsidR="00B005DC" w:rsidRPr="00D86B23" w:rsidRDefault="00B005DC" w:rsidP="00995411">
            <w:pPr>
              <w:jc w:val="center"/>
              <w:rPr>
                <w:rFonts w:cstheme="minorHAnsi"/>
              </w:rPr>
            </w:pPr>
            <w:r>
              <w:rPr>
                <w:rFonts w:cstheme="minorHAnsi"/>
              </w:rPr>
              <w:t>21</w:t>
            </w:r>
          </w:p>
        </w:tc>
        <w:tc>
          <w:tcPr>
            <w:tcW w:w="3962" w:type="pct"/>
            <w:vAlign w:val="center"/>
          </w:tcPr>
          <w:p w14:paraId="5646C1C6" w14:textId="09737659" w:rsidR="00B005DC" w:rsidRPr="00A84963" w:rsidRDefault="00B005DC" w:rsidP="00995411">
            <w:pPr>
              <w:rPr>
                <w:rFonts w:cstheme="minorHAnsi"/>
              </w:rPr>
            </w:pPr>
            <w:r w:rsidRPr="00A84963">
              <w:rPr>
                <w:rFonts w:cstheme="minorHAnsi"/>
              </w:rPr>
              <w:t>Intervención de cauces</w:t>
            </w:r>
          </w:p>
        </w:tc>
      </w:tr>
    </w:tbl>
    <w:p w14:paraId="3CB7AFF3" w14:textId="77777777" w:rsidR="00B927A6" w:rsidRDefault="00B927A6" w:rsidP="00B927A6"/>
    <w:p w14:paraId="6DE5BED6" w14:textId="77777777" w:rsidR="009328C9" w:rsidRDefault="009328C9" w:rsidP="00B927A6"/>
    <w:sectPr w:rsidR="009328C9"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D33578" w14:textId="77777777" w:rsidR="009E49EB" w:rsidRDefault="009E49EB" w:rsidP="00870FF2">
      <w:r>
        <w:separator/>
      </w:r>
    </w:p>
    <w:p w14:paraId="43B733D8" w14:textId="77777777" w:rsidR="009E49EB" w:rsidRDefault="009E49EB" w:rsidP="00870FF2"/>
    <w:p w14:paraId="664CAF45" w14:textId="77777777" w:rsidR="009E49EB" w:rsidRDefault="009E49EB"/>
  </w:endnote>
  <w:endnote w:type="continuationSeparator" w:id="0">
    <w:p w14:paraId="6968904C" w14:textId="77777777" w:rsidR="009E49EB" w:rsidRDefault="009E49EB" w:rsidP="00870FF2">
      <w:r>
        <w:continuationSeparator/>
      </w:r>
    </w:p>
    <w:p w14:paraId="6B74A4C0" w14:textId="77777777" w:rsidR="009E49EB" w:rsidRDefault="009E49EB" w:rsidP="00870FF2"/>
    <w:p w14:paraId="74E13E3A" w14:textId="77777777" w:rsidR="009E49EB" w:rsidRDefault="009E49EB"/>
  </w:endnote>
  <w:endnote w:type="continuationNotice" w:id="1">
    <w:p w14:paraId="797725D9" w14:textId="77777777" w:rsidR="009E49EB" w:rsidRDefault="009E49EB"/>
    <w:p w14:paraId="6AF3FC1A" w14:textId="77777777" w:rsidR="009E49EB" w:rsidRDefault="009E49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6092C341" w14:textId="77777777" w:rsidR="009E49EB" w:rsidRDefault="009E49EB">
        <w:pPr>
          <w:pStyle w:val="Piedepgina"/>
          <w:jc w:val="right"/>
        </w:pPr>
        <w:r w:rsidRPr="004E5529">
          <w:fldChar w:fldCharType="begin"/>
        </w:r>
        <w:r w:rsidRPr="004E5529">
          <w:instrText>PAGE   \* MERGEFORMAT</w:instrText>
        </w:r>
        <w:r w:rsidRPr="004E5529">
          <w:fldChar w:fldCharType="separate"/>
        </w:r>
        <w:r w:rsidR="00B161F0" w:rsidRPr="00B161F0">
          <w:rPr>
            <w:noProof/>
            <w:lang w:val="es-ES"/>
          </w:rPr>
          <w:t>21</w:t>
        </w:r>
        <w:r w:rsidRPr="004E5529">
          <w:fldChar w:fldCharType="end"/>
        </w:r>
      </w:p>
    </w:sdtContent>
  </w:sdt>
  <w:p w14:paraId="79597F4F" w14:textId="77777777" w:rsidR="009E49EB" w:rsidRPr="00411E4F" w:rsidRDefault="009E49E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975ECB6" w14:textId="77777777" w:rsidR="009E49EB" w:rsidRPr="00411E4F" w:rsidRDefault="009E49EB"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C06FB6D" w14:textId="77777777" w:rsidR="009E49EB" w:rsidRDefault="009E49E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C0DBA4" w14:textId="77777777" w:rsidR="009E49EB" w:rsidRDefault="009E49EB" w:rsidP="00870FF2">
    <w:pPr>
      <w:pStyle w:val="Piedepgina"/>
    </w:pPr>
  </w:p>
  <w:p w14:paraId="59B6F2D3" w14:textId="77777777" w:rsidR="009E49EB" w:rsidRDefault="009E49E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7E1C1" w14:textId="77777777" w:rsidR="009E49EB" w:rsidRDefault="009E49EB" w:rsidP="00870FF2">
      <w:r>
        <w:separator/>
      </w:r>
    </w:p>
    <w:p w14:paraId="194C9922" w14:textId="77777777" w:rsidR="009E49EB" w:rsidRDefault="009E49EB" w:rsidP="00870FF2"/>
    <w:p w14:paraId="2A9B7609" w14:textId="77777777" w:rsidR="009E49EB" w:rsidRDefault="009E49EB"/>
  </w:footnote>
  <w:footnote w:type="continuationSeparator" w:id="0">
    <w:p w14:paraId="4A532662" w14:textId="77777777" w:rsidR="009E49EB" w:rsidRDefault="009E49EB" w:rsidP="00870FF2">
      <w:r>
        <w:continuationSeparator/>
      </w:r>
    </w:p>
    <w:p w14:paraId="72F4691F" w14:textId="77777777" w:rsidR="009E49EB" w:rsidRDefault="009E49EB" w:rsidP="00870FF2"/>
    <w:p w14:paraId="2571BD34" w14:textId="77777777" w:rsidR="009E49EB" w:rsidRDefault="009E49EB"/>
  </w:footnote>
  <w:footnote w:type="continuationNotice" w:id="1">
    <w:p w14:paraId="61C5E866" w14:textId="77777777" w:rsidR="009E49EB" w:rsidRDefault="009E49EB"/>
    <w:p w14:paraId="007187D2" w14:textId="77777777" w:rsidR="009E49EB" w:rsidRDefault="009E49E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EEBB2F" w14:textId="77777777" w:rsidR="009E49EB" w:rsidRDefault="009E49EB" w:rsidP="00870FF2">
    <w:pPr>
      <w:pStyle w:val="Encabezado"/>
    </w:pPr>
    <w:r>
      <w:rPr>
        <w:noProof/>
        <w:lang w:eastAsia="es-CL"/>
      </w:rPr>
      <w:drawing>
        <wp:anchor distT="0" distB="0" distL="114300" distR="114300" simplePos="0" relativeHeight="251659264" behindDoc="0" locked="0" layoutInCell="1" allowOverlap="1" wp14:anchorId="75FCA7BC" wp14:editId="78BBBFD2">
          <wp:simplePos x="0" y="0"/>
          <wp:positionH relativeFrom="margin">
            <wp:align>center</wp:align>
          </wp:positionH>
          <wp:positionV relativeFrom="paragraph">
            <wp:posOffset>-145415</wp:posOffset>
          </wp:positionV>
          <wp:extent cx="4000500" cy="3093085"/>
          <wp:effectExtent l="0" t="0" r="0" b="0"/>
          <wp:wrapSquare wrapText="bothSides"/>
          <wp:docPr id="17" name="Imagen 17"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CA522B"/>
    <w:multiLevelType w:val="hybridMultilevel"/>
    <w:tmpl w:val="0CAC771A"/>
    <w:lvl w:ilvl="0" w:tplc="340A0001">
      <w:start w:val="1"/>
      <w:numFmt w:val="bullet"/>
      <w:lvlText w:val=""/>
      <w:lvlJc w:val="left"/>
      <w:pPr>
        <w:ind w:left="770" w:hanging="360"/>
      </w:pPr>
      <w:rPr>
        <w:rFonts w:ascii="Symbol" w:hAnsi="Symbol" w:hint="default"/>
      </w:rPr>
    </w:lvl>
    <w:lvl w:ilvl="1" w:tplc="340A0003" w:tentative="1">
      <w:start w:val="1"/>
      <w:numFmt w:val="bullet"/>
      <w:lvlText w:val="o"/>
      <w:lvlJc w:val="left"/>
      <w:pPr>
        <w:ind w:left="1490" w:hanging="360"/>
      </w:pPr>
      <w:rPr>
        <w:rFonts w:ascii="Courier New" w:hAnsi="Courier New" w:cs="Courier New" w:hint="default"/>
      </w:rPr>
    </w:lvl>
    <w:lvl w:ilvl="2" w:tplc="340A0005" w:tentative="1">
      <w:start w:val="1"/>
      <w:numFmt w:val="bullet"/>
      <w:lvlText w:val=""/>
      <w:lvlJc w:val="left"/>
      <w:pPr>
        <w:ind w:left="2210" w:hanging="360"/>
      </w:pPr>
      <w:rPr>
        <w:rFonts w:ascii="Wingdings" w:hAnsi="Wingdings" w:hint="default"/>
      </w:rPr>
    </w:lvl>
    <w:lvl w:ilvl="3" w:tplc="340A0001" w:tentative="1">
      <w:start w:val="1"/>
      <w:numFmt w:val="bullet"/>
      <w:lvlText w:val=""/>
      <w:lvlJc w:val="left"/>
      <w:pPr>
        <w:ind w:left="2930" w:hanging="360"/>
      </w:pPr>
      <w:rPr>
        <w:rFonts w:ascii="Symbol" w:hAnsi="Symbol" w:hint="default"/>
      </w:rPr>
    </w:lvl>
    <w:lvl w:ilvl="4" w:tplc="340A0003" w:tentative="1">
      <w:start w:val="1"/>
      <w:numFmt w:val="bullet"/>
      <w:lvlText w:val="o"/>
      <w:lvlJc w:val="left"/>
      <w:pPr>
        <w:ind w:left="3650" w:hanging="360"/>
      </w:pPr>
      <w:rPr>
        <w:rFonts w:ascii="Courier New" w:hAnsi="Courier New" w:cs="Courier New" w:hint="default"/>
      </w:rPr>
    </w:lvl>
    <w:lvl w:ilvl="5" w:tplc="340A0005" w:tentative="1">
      <w:start w:val="1"/>
      <w:numFmt w:val="bullet"/>
      <w:lvlText w:val=""/>
      <w:lvlJc w:val="left"/>
      <w:pPr>
        <w:ind w:left="4370" w:hanging="360"/>
      </w:pPr>
      <w:rPr>
        <w:rFonts w:ascii="Wingdings" w:hAnsi="Wingdings" w:hint="default"/>
      </w:rPr>
    </w:lvl>
    <w:lvl w:ilvl="6" w:tplc="340A0001" w:tentative="1">
      <w:start w:val="1"/>
      <w:numFmt w:val="bullet"/>
      <w:lvlText w:val=""/>
      <w:lvlJc w:val="left"/>
      <w:pPr>
        <w:ind w:left="5090" w:hanging="360"/>
      </w:pPr>
      <w:rPr>
        <w:rFonts w:ascii="Symbol" w:hAnsi="Symbol" w:hint="default"/>
      </w:rPr>
    </w:lvl>
    <w:lvl w:ilvl="7" w:tplc="340A0003" w:tentative="1">
      <w:start w:val="1"/>
      <w:numFmt w:val="bullet"/>
      <w:lvlText w:val="o"/>
      <w:lvlJc w:val="left"/>
      <w:pPr>
        <w:ind w:left="5810" w:hanging="360"/>
      </w:pPr>
      <w:rPr>
        <w:rFonts w:ascii="Courier New" w:hAnsi="Courier New" w:cs="Courier New" w:hint="default"/>
      </w:rPr>
    </w:lvl>
    <w:lvl w:ilvl="8" w:tplc="340A0005" w:tentative="1">
      <w:start w:val="1"/>
      <w:numFmt w:val="bullet"/>
      <w:lvlText w:val=""/>
      <w:lvlJc w:val="left"/>
      <w:pPr>
        <w:ind w:left="6530" w:hanging="360"/>
      </w:pPr>
      <w:rPr>
        <w:rFonts w:ascii="Wingdings" w:hAnsi="Wingdings" w:hint="default"/>
      </w:rPr>
    </w:lvl>
  </w:abstractNum>
  <w:abstractNum w:abstractNumId="1">
    <w:nsid w:val="14CA43AE"/>
    <w:multiLevelType w:val="hybridMultilevel"/>
    <w:tmpl w:val="E3DCF8C4"/>
    <w:lvl w:ilvl="0" w:tplc="2FA2A22C">
      <w:start w:val="1"/>
      <w:numFmt w:val="upperLetter"/>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4D324D7"/>
    <w:multiLevelType w:val="hybridMultilevel"/>
    <w:tmpl w:val="0F8A9290"/>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9DC3111"/>
    <w:multiLevelType w:val="hybridMultilevel"/>
    <w:tmpl w:val="B128CF7C"/>
    <w:lvl w:ilvl="0" w:tplc="9BDCECA6">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06460AD"/>
    <w:multiLevelType w:val="hybridMultilevel"/>
    <w:tmpl w:val="0DD63062"/>
    <w:lvl w:ilvl="0" w:tplc="340A0001">
      <w:start w:val="1"/>
      <w:numFmt w:val="bullet"/>
      <w:lvlText w:val=""/>
      <w:lvlJc w:val="left"/>
      <w:pPr>
        <w:ind w:left="928" w:hanging="360"/>
      </w:pPr>
      <w:rPr>
        <w:rFonts w:ascii="Symbol" w:hAnsi="Symbol" w:hint="default"/>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25BB30D6"/>
    <w:multiLevelType w:val="hybridMultilevel"/>
    <w:tmpl w:val="9BC8F04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6247558"/>
    <w:multiLevelType w:val="hybridMultilevel"/>
    <w:tmpl w:val="05B08D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8F20104"/>
    <w:multiLevelType w:val="hybridMultilevel"/>
    <w:tmpl w:val="3514B3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A3B4F08"/>
    <w:multiLevelType w:val="hybridMultilevel"/>
    <w:tmpl w:val="77A4591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A9C6621"/>
    <w:multiLevelType w:val="hybridMultilevel"/>
    <w:tmpl w:val="87DA356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16E7EF4"/>
    <w:multiLevelType w:val="hybridMultilevel"/>
    <w:tmpl w:val="8B68A1A0"/>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2DD134E"/>
    <w:multiLevelType w:val="hybridMultilevel"/>
    <w:tmpl w:val="111CA5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B15644B"/>
    <w:multiLevelType w:val="hybridMultilevel"/>
    <w:tmpl w:val="C1A6ABBE"/>
    <w:lvl w:ilvl="0" w:tplc="C18C8AA6">
      <w:start w:val="1"/>
      <w:numFmt w:val="bullet"/>
      <w:lvlText w:val=""/>
      <w:lvlJc w:val="left"/>
      <w:pPr>
        <w:ind w:left="1013" w:hanging="360"/>
      </w:pPr>
      <w:rPr>
        <w:rFonts w:ascii="Symbol" w:hAnsi="Symbol" w:hint="default"/>
      </w:rPr>
    </w:lvl>
    <w:lvl w:ilvl="1" w:tplc="340A0003" w:tentative="1">
      <w:start w:val="1"/>
      <w:numFmt w:val="bullet"/>
      <w:lvlText w:val="o"/>
      <w:lvlJc w:val="left"/>
      <w:pPr>
        <w:ind w:left="1733" w:hanging="360"/>
      </w:pPr>
      <w:rPr>
        <w:rFonts w:ascii="Courier New" w:hAnsi="Courier New" w:cs="Courier New" w:hint="default"/>
      </w:rPr>
    </w:lvl>
    <w:lvl w:ilvl="2" w:tplc="340A0005" w:tentative="1">
      <w:start w:val="1"/>
      <w:numFmt w:val="bullet"/>
      <w:lvlText w:val=""/>
      <w:lvlJc w:val="left"/>
      <w:pPr>
        <w:ind w:left="2453" w:hanging="360"/>
      </w:pPr>
      <w:rPr>
        <w:rFonts w:ascii="Wingdings" w:hAnsi="Wingdings" w:hint="default"/>
      </w:rPr>
    </w:lvl>
    <w:lvl w:ilvl="3" w:tplc="340A0001" w:tentative="1">
      <w:start w:val="1"/>
      <w:numFmt w:val="bullet"/>
      <w:lvlText w:val=""/>
      <w:lvlJc w:val="left"/>
      <w:pPr>
        <w:ind w:left="3173" w:hanging="360"/>
      </w:pPr>
      <w:rPr>
        <w:rFonts w:ascii="Symbol" w:hAnsi="Symbol" w:hint="default"/>
      </w:rPr>
    </w:lvl>
    <w:lvl w:ilvl="4" w:tplc="340A0003" w:tentative="1">
      <w:start w:val="1"/>
      <w:numFmt w:val="bullet"/>
      <w:lvlText w:val="o"/>
      <w:lvlJc w:val="left"/>
      <w:pPr>
        <w:ind w:left="3893" w:hanging="360"/>
      </w:pPr>
      <w:rPr>
        <w:rFonts w:ascii="Courier New" w:hAnsi="Courier New" w:cs="Courier New" w:hint="default"/>
      </w:rPr>
    </w:lvl>
    <w:lvl w:ilvl="5" w:tplc="340A0005" w:tentative="1">
      <w:start w:val="1"/>
      <w:numFmt w:val="bullet"/>
      <w:lvlText w:val=""/>
      <w:lvlJc w:val="left"/>
      <w:pPr>
        <w:ind w:left="4613" w:hanging="360"/>
      </w:pPr>
      <w:rPr>
        <w:rFonts w:ascii="Wingdings" w:hAnsi="Wingdings" w:hint="default"/>
      </w:rPr>
    </w:lvl>
    <w:lvl w:ilvl="6" w:tplc="340A0001" w:tentative="1">
      <w:start w:val="1"/>
      <w:numFmt w:val="bullet"/>
      <w:lvlText w:val=""/>
      <w:lvlJc w:val="left"/>
      <w:pPr>
        <w:ind w:left="5333" w:hanging="360"/>
      </w:pPr>
      <w:rPr>
        <w:rFonts w:ascii="Symbol" w:hAnsi="Symbol" w:hint="default"/>
      </w:rPr>
    </w:lvl>
    <w:lvl w:ilvl="7" w:tplc="340A0003" w:tentative="1">
      <w:start w:val="1"/>
      <w:numFmt w:val="bullet"/>
      <w:lvlText w:val="o"/>
      <w:lvlJc w:val="left"/>
      <w:pPr>
        <w:ind w:left="6053" w:hanging="360"/>
      </w:pPr>
      <w:rPr>
        <w:rFonts w:ascii="Courier New" w:hAnsi="Courier New" w:cs="Courier New" w:hint="default"/>
      </w:rPr>
    </w:lvl>
    <w:lvl w:ilvl="8" w:tplc="340A0005" w:tentative="1">
      <w:start w:val="1"/>
      <w:numFmt w:val="bullet"/>
      <w:lvlText w:val=""/>
      <w:lvlJc w:val="left"/>
      <w:pPr>
        <w:ind w:left="6773" w:hanging="360"/>
      </w:pPr>
      <w:rPr>
        <w:rFonts w:ascii="Wingdings" w:hAnsi="Wingdings" w:hint="default"/>
      </w:r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CEB16B0"/>
    <w:multiLevelType w:val="hybridMultilevel"/>
    <w:tmpl w:val="016E320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E915998"/>
    <w:multiLevelType w:val="hybridMultilevel"/>
    <w:tmpl w:val="A5E0FA2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04C2BB1"/>
    <w:multiLevelType w:val="hybridMultilevel"/>
    <w:tmpl w:val="B3A08390"/>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522A53C7"/>
    <w:multiLevelType w:val="hybridMultilevel"/>
    <w:tmpl w:val="91ECA7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3DF4F38"/>
    <w:multiLevelType w:val="hybridMultilevel"/>
    <w:tmpl w:val="963636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5072ACF"/>
    <w:multiLevelType w:val="hybridMultilevel"/>
    <w:tmpl w:val="FFBC823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6041603"/>
    <w:multiLevelType w:val="hybridMultilevel"/>
    <w:tmpl w:val="534286C4"/>
    <w:lvl w:ilvl="0" w:tplc="340A0001">
      <w:start w:val="1"/>
      <w:numFmt w:val="bullet"/>
      <w:lvlText w:val=""/>
      <w:lvlJc w:val="left"/>
      <w:pPr>
        <w:ind w:left="770" w:hanging="360"/>
      </w:pPr>
      <w:rPr>
        <w:rFonts w:ascii="Symbol" w:hAnsi="Symbol" w:hint="default"/>
      </w:rPr>
    </w:lvl>
    <w:lvl w:ilvl="1" w:tplc="340A0003" w:tentative="1">
      <w:start w:val="1"/>
      <w:numFmt w:val="bullet"/>
      <w:lvlText w:val="o"/>
      <w:lvlJc w:val="left"/>
      <w:pPr>
        <w:ind w:left="1490" w:hanging="360"/>
      </w:pPr>
      <w:rPr>
        <w:rFonts w:ascii="Courier New" w:hAnsi="Courier New" w:cs="Courier New" w:hint="default"/>
      </w:rPr>
    </w:lvl>
    <w:lvl w:ilvl="2" w:tplc="340A0005" w:tentative="1">
      <w:start w:val="1"/>
      <w:numFmt w:val="bullet"/>
      <w:lvlText w:val=""/>
      <w:lvlJc w:val="left"/>
      <w:pPr>
        <w:ind w:left="2210" w:hanging="360"/>
      </w:pPr>
      <w:rPr>
        <w:rFonts w:ascii="Wingdings" w:hAnsi="Wingdings" w:hint="default"/>
      </w:rPr>
    </w:lvl>
    <w:lvl w:ilvl="3" w:tplc="340A0001" w:tentative="1">
      <w:start w:val="1"/>
      <w:numFmt w:val="bullet"/>
      <w:lvlText w:val=""/>
      <w:lvlJc w:val="left"/>
      <w:pPr>
        <w:ind w:left="2930" w:hanging="360"/>
      </w:pPr>
      <w:rPr>
        <w:rFonts w:ascii="Symbol" w:hAnsi="Symbol" w:hint="default"/>
      </w:rPr>
    </w:lvl>
    <w:lvl w:ilvl="4" w:tplc="340A0003" w:tentative="1">
      <w:start w:val="1"/>
      <w:numFmt w:val="bullet"/>
      <w:lvlText w:val="o"/>
      <w:lvlJc w:val="left"/>
      <w:pPr>
        <w:ind w:left="3650" w:hanging="360"/>
      </w:pPr>
      <w:rPr>
        <w:rFonts w:ascii="Courier New" w:hAnsi="Courier New" w:cs="Courier New" w:hint="default"/>
      </w:rPr>
    </w:lvl>
    <w:lvl w:ilvl="5" w:tplc="340A0005" w:tentative="1">
      <w:start w:val="1"/>
      <w:numFmt w:val="bullet"/>
      <w:lvlText w:val=""/>
      <w:lvlJc w:val="left"/>
      <w:pPr>
        <w:ind w:left="4370" w:hanging="360"/>
      </w:pPr>
      <w:rPr>
        <w:rFonts w:ascii="Wingdings" w:hAnsi="Wingdings" w:hint="default"/>
      </w:rPr>
    </w:lvl>
    <w:lvl w:ilvl="6" w:tplc="340A0001" w:tentative="1">
      <w:start w:val="1"/>
      <w:numFmt w:val="bullet"/>
      <w:lvlText w:val=""/>
      <w:lvlJc w:val="left"/>
      <w:pPr>
        <w:ind w:left="5090" w:hanging="360"/>
      </w:pPr>
      <w:rPr>
        <w:rFonts w:ascii="Symbol" w:hAnsi="Symbol" w:hint="default"/>
      </w:rPr>
    </w:lvl>
    <w:lvl w:ilvl="7" w:tplc="340A0003" w:tentative="1">
      <w:start w:val="1"/>
      <w:numFmt w:val="bullet"/>
      <w:lvlText w:val="o"/>
      <w:lvlJc w:val="left"/>
      <w:pPr>
        <w:ind w:left="5810" w:hanging="360"/>
      </w:pPr>
      <w:rPr>
        <w:rFonts w:ascii="Courier New" w:hAnsi="Courier New" w:cs="Courier New" w:hint="default"/>
      </w:rPr>
    </w:lvl>
    <w:lvl w:ilvl="8" w:tplc="340A0005" w:tentative="1">
      <w:start w:val="1"/>
      <w:numFmt w:val="bullet"/>
      <w:lvlText w:val=""/>
      <w:lvlJc w:val="left"/>
      <w:pPr>
        <w:ind w:left="6530" w:hanging="360"/>
      </w:pPr>
      <w:rPr>
        <w:rFonts w:ascii="Wingdings" w:hAnsi="Wingdings" w:hint="default"/>
      </w:rPr>
    </w:lvl>
  </w:abstractNum>
  <w:abstractNum w:abstractNumId="21">
    <w:nsid w:val="56E425ED"/>
    <w:multiLevelType w:val="hybridMultilevel"/>
    <w:tmpl w:val="502C054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7396A0A"/>
    <w:multiLevelType w:val="hybridMultilevel"/>
    <w:tmpl w:val="858498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EF53264"/>
    <w:multiLevelType w:val="hybridMultilevel"/>
    <w:tmpl w:val="A9AC99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5ED05B7"/>
    <w:multiLevelType w:val="hybridMultilevel"/>
    <w:tmpl w:val="DC0AF3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AB02934"/>
    <w:multiLevelType w:val="hybridMultilevel"/>
    <w:tmpl w:val="D598A2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6AF15EA3"/>
    <w:multiLevelType w:val="hybridMultilevel"/>
    <w:tmpl w:val="956AA5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C7352D9"/>
    <w:multiLevelType w:val="hybridMultilevel"/>
    <w:tmpl w:val="1C228F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707636B7"/>
    <w:multiLevelType w:val="hybridMultilevel"/>
    <w:tmpl w:val="9C5E4FF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0803F77"/>
    <w:multiLevelType w:val="hybridMultilevel"/>
    <w:tmpl w:val="E0FA7AFE"/>
    <w:lvl w:ilvl="0" w:tplc="C18C8AA6">
      <w:start w:val="1"/>
      <w:numFmt w:val="bullet"/>
      <w:lvlText w:val=""/>
      <w:lvlJc w:val="left"/>
      <w:pPr>
        <w:ind w:left="1044" w:hanging="360"/>
      </w:pPr>
      <w:rPr>
        <w:rFonts w:ascii="Symbol" w:hAnsi="Symbol" w:hint="default"/>
      </w:rPr>
    </w:lvl>
    <w:lvl w:ilvl="1" w:tplc="340A0003" w:tentative="1">
      <w:start w:val="1"/>
      <w:numFmt w:val="bullet"/>
      <w:lvlText w:val="o"/>
      <w:lvlJc w:val="left"/>
      <w:pPr>
        <w:ind w:left="1764" w:hanging="360"/>
      </w:pPr>
      <w:rPr>
        <w:rFonts w:ascii="Courier New" w:hAnsi="Courier New" w:cs="Courier New" w:hint="default"/>
      </w:rPr>
    </w:lvl>
    <w:lvl w:ilvl="2" w:tplc="340A0005" w:tentative="1">
      <w:start w:val="1"/>
      <w:numFmt w:val="bullet"/>
      <w:lvlText w:val=""/>
      <w:lvlJc w:val="left"/>
      <w:pPr>
        <w:ind w:left="2484" w:hanging="360"/>
      </w:pPr>
      <w:rPr>
        <w:rFonts w:ascii="Wingdings" w:hAnsi="Wingdings" w:hint="default"/>
      </w:rPr>
    </w:lvl>
    <w:lvl w:ilvl="3" w:tplc="340A0001" w:tentative="1">
      <w:start w:val="1"/>
      <w:numFmt w:val="bullet"/>
      <w:lvlText w:val=""/>
      <w:lvlJc w:val="left"/>
      <w:pPr>
        <w:ind w:left="3204" w:hanging="360"/>
      </w:pPr>
      <w:rPr>
        <w:rFonts w:ascii="Symbol" w:hAnsi="Symbol" w:hint="default"/>
      </w:rPr>
    </w:lvl>
    <w:lvl w:ilvl="4" w:tplc="340A0003" w:tentative="1">
      <w:start w:val="1"/>
      <w:numFmt w:val="bullet"/>
      <w:lvlText w:val="o"/>
      <w:lvlJc w:val="left"/>
      <w:pPr>
        <w:ind w:left="3924" w:hanging="360"/>
      </w:pPr>
      <w:rPr>
        <w:rFonts w:ascii="Courier New" w:hAnsi="Courier New" w:cs="Courier New" w:hint="default"/>
      </w:rPr>
    </w:lvl>
    <w:lvl w:ilvl="5" w:tplc="340A0005" w:tentative="1">
      <w:start w:val="1"/>
      <w:numFmt w:val="bullet"/>
      <w:lvlText w:val=""/>
      <w:lvlJc w:val="left"/>
      <w:pPr>
        <w:ind w:left="4644" w:hanging="360"/>
      </w:pPr>
      <w:rPr>
        <w:rFonts w:ascii="Wingdings" w:hAnsi="Wingdings" w:hint="default"/>
      </w:rPr>
    </w:lvl>
    <w:lvl w:ilvl="6" w:tplc="340A0001" w:tentative="1">
      <w:start w:val="1"/>
      <w:numFmt w:val="bullet"/>
      <w:lvlText w:val=""/>
      <w:lvlJc w:val="left"/>
      <w:pPr>
        <w:ind w:left="5364" w:hanging="360"/>
      </w:pPr>
      <w:rPr>
        <w:rFonts w:ascii="Symbol" w:hAnsi="Symbol" w:hint="default"/>
      </w:rPr>
    </w:lvl>
    <w:lvl w:ilvl="7" w:tplc="340A0003" w:tentative="1">
      <w:start w:val="1"/>
      <w:numFmt w:val="bullet"/>
      <w:lvlText w:val="o"/>
      <w:lvlJc w:val="left"/>
      <w:pPr>
        <w:ind w:left="6084" w:hanging="360"/>
      </w:pPr>
      <w:rPr>
        <w:rFonts w:ascii="Courier New" w:hAnsi="Courier New" w:cs="Courier New" w:hint="default"/>
      </w:rPr>
    </w:lvl>
    <w:lvl w:ilvl="8" w:tplc="340A0005" w:tentative="1">
      <w:start w:val="1"/>
      <w:numFmt w:val="bullet"/>
      <w:lvlText w:val=""/>
      <w:lvlJc w:val="left"/>
      <w:pPr>
        <w:ind w:left="6804" w:hanging="360"/>
      </w:pPr>
      <w:rPr>
        <w:rFonts w:ascii="Wingdings" w:hAnsi="Wingdings" w:hint="default"/>
      </w:rPr>
    </w:lvl>
  </w:abstractNum>
  <w:abstractNum w:abstractNumId="30">
    <w:nsid w:val="70820C14"/>
    <w:multiLevelType w:val="hybridMultilevel"/>
    <w:tmpl w:val="33324B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717B5932"/>
    <w:multiLevelType w:val="hybridMultilevel"/>
    <w:tmpl w:val="824C406E"/>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AA85E4E"/>
    <w:multiLevelType w:val="hybridMultilevel"/>
    <w:tmpl w:val="41EEC78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F617AC3"/>
    <w:multiLevelType w:val="hybridMultilevel"/>
    <w:tmpl w:val="A28C57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3"/>
  </w:num>
  <w:num w:numId="2">
    <w:abstractNumId w:val="20"/>
  </w:num>
  <w:num w:numId="3">
    <w:abstractNumId w:val="17"/>
  </w:num>
  <w:num w:numId="4">
    <w:abstractNumId w:val="31"/>
  </w:num>
  <w:num w:numId="5">
    <w:abstractNumId w:val="4"/>
  </w:num>
  <w:num w:numId="6">
    <w:abstractNumId w:val="32"/>
  </w:num>
  <w:num w:numId="7">
    <w:abstractNumId w:val="18"/>
  </w:num>
  <w:num w:numId="8">
    <w:abstractNumId w:val="10"/>
  </w:num>
  <w:num w:numId="9">
    <w:abstractNumId w:val="15"/>
  </w:num>
  <w:num w:numId="10">
    <w:abstractNumId w:val="23"/>
  </w:num>
  <w:num w:numId="11">
    <w:abstractNumId w:val="26"/>
  </w:num>
  <w:num w:numId="12">
    <w:abstractNumId w:val="30"/>
  </w:num>
  <w:num w:numId="13">
    <w:abstractNumId w:val="28"/>
  </w:num>
  <w:num w:numId="14">
    <w:abstractNumId w:val="3"/>
  </w:num>
  <w:num w:numId="15">
    <w:abstractNumId w:val="11"/>
  </w:num>
  <w:num w:numId="16">
    <w:abstractNumId w:val="13"/>
  </w:num>
  <w:num w:numId="17">
    <w:abstractNumId w:val="33"/>
  </w:num>
  <w:num w:numId="18">
    <w:abstractNumId w:val="6"/>
  </w:num>
  <w:num w:numId="19">
    <w:abstractNumId w:val="12"/>
  </w:num>
  <w:num w:numId="20">
    <w:abstractNumId w:val="21"/>
  </w:num>
  <w:num w:numId="21">
    <w:abstractNumId w:val="16"/>
  </w:num>
  <w:num w:numId="22">
    <w:abstractNumId w:val="2"/>
  </w:num>
  <w:num w:numId="23">
    <w:abstractNumId w:val="29"/>
  </w:num>
  <w:num w:numId="24">
    <w:abstractNumId w:val="8"/>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 w:numId="28">
    <w:abstractNumId w:val="0"/>
  </w:num>
  <w:num w:numId="29">
    <w:abstractNumId w:val="5"/>
  </w:num>
  <w:num w:numId="30">
    <w:abstractNumId w:val="14"/>
  </w:num>
  <w:num w:numId="31">
    <w:abstractNumId w:val="19"/>
  </w:num>
  <w:num w:numId="32">
    <w:abstractNumId w:val="27"/>
  </w:num>
  <w:num w:numId="33">
    <w:abstractNumId w:val="7"/>
  </w:num>
  <w:num w:numId="34">
    <w:abstractNumId w:val="1"/>
  </w:num>
  <w:num w:numId="35">
    <w:abstractNumId w:val="24"/>
  </w:num>
  <w:num w:numId="36">
    <w:abstractNumId w:val="9"/>
  </w:num>
  <w:num w:numId="37">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2C83"/>
    <w:rsid w:val="00004C82"/>
    <w:rsid w:val="00004D1D"/>
    <w:rsid w:val="00004DA9"/>
    <w:rsid w:val="0000504B"/>
    <w:rsid w:val="00005068"/>
    <w:rsid w:val="000050B6"/>
    <w:rsid w:val="00005B89"/>
    <w:rsid w:val="000063B5"/>
    <w:rsid w:val="000066C1"/>
    <w:rsid w:val="0000671C"/>
    <w:rsid w:val="00006FE0"/>
    <w:rsid w:val="000070A0"/>
    <w:rsid w:val="00007F36"/>
    <w:rsid w:val="00010796"/>
    <w:rsid w:val="00010951"/>
    <w:rsid w:val="000111CD"/>
    <w:rsid w:val="00011B43"/>
    <w:rsid w:val="0001211D"/>
    <w:rsid w:val="00012236"/>
    <w:rsid w:val="0001223F"/>
    <w:rsid w:val="00012AA2"/>
    <w:rsid w:val="00012EFD"/>
    <w:rsid w:val="000143C8"/>
    <w:rsid w:val="00014A53"/>
    <w:rsid w:val="00015199"/>
    <w:rsid w:val="000151C7"/>
    <w:rsid w:val="00015625"/>
    <w:rsid w:val="00015864"/>
    <w:rsid w:val="000165D1"/>
    <w:rsid w:val="00016866"/>
    <w:rsid w:val="00016950"/>
    <w:rsid w:val="00017147"/>
    <w:rsid w:val="0001781A"/>
    <w:rsid w:val="000179CE"/>
    <w:rsid w:val="0002008E"/>
    <w:rsid w:val="0002019C"/>
    <w:rsid w:val="000201D0"/>
    <w:rsid w:val="000201ED"/>
    <w:rsid w:val="000202A4"/>
    <w:rsid w:val="000209B6"/>
    <w:rsid w:val="00021B10"/>
    <w:rsid w:val="00021CA2"/>
    <w:rsid w:val="00022D91"/>
    <w:rsid w:val="0002320B"/>
    <w:rsid w:val="00024A72"/>
    <w:rsid w:val="00024ECF"/>
    <w:rsid w:val="000254B9"/>
    <w:rsid w:val="00025B2E"/>
    <w:rsid w:val="00025CB5"/>
    <w:rsid w:val="00025D19"/>
    <w:rsid w:val="00026063"/>
    <w:rsid w:val="000261BD"/>
    <w:rsid w:val="00026898"/>
    <w:rsid w:val="00026918"/>
    <w:rsid w:val="0003074D"/>
    <w:rsid w:val="00030FFA"/>
    <w:rsid w:val="000314CF"/>
    <w:rsid w:val="00031CDC"/>
    <w:rsid w:val="00031D38"/>
    <w:rsid w:val="00032BC7"/>
    <w:rsid w:val="00032CEC"/>
    <w:rsid w:val="00032D4D"/>
    <w:rsid w:val="00032DB0"/>
    <w:rsid w:val="0003408B"/>
    <w:rsid w:val="00034605"/>
    <w:rsid w:val="000348E8"/>
    <w:rsid w:val="00035709"/>
    <w:rsid w:val="0003599B"/>
    <w:rsid w:val="00035E71"/>
    <w:rsid w:val="000361F7"/>
    <w:rsid w:val="00036314"/>
    <w:rsid w:val="00036D37"/>
    <w:rsid w:val="00036DD4"/>
    <w:rsid w:val="000378D0"/>
    <w:rsid w:val="00037D08"/>
    <w:rsid w:val="00037F70"/>
    <w:rsid w:val="00040F4E"/>
    <w:rsid w:val="000417C9"/>
    <w:rsid w:val="00041C3F"/>
    <w:rsid w:val="00041FA4"/>
    <w:rsid w:val="00042CA6"/>
    <w:rsid w:val="00043318"/>
    <w:rsid w:val="0004340C"/>
    <w:rsid w:val="0004382C"/>
    <w:rsid w:val="00043B71"/>
    <w:rsid w:val="00044B58"/>
    <w:rsid w:val="00044ED6"/>
    <w:rsid w:val="00045DA2"/>
    <w:rsid w:val="000463A5"/>
    <w:rsid w:val="000463EA"/>
    <w:rsid w:val="00046C79"/>
    <w:rsid w:val="00046F20"/>
    <w:rsid w:val="0004795B"/>
    <w:rsid w:val="00047D2A"/>
    <w:rsid w:val="00050474"/>
    <w:rsid w:val="00050D4E"/>
    <w:rsid w:val="00050FA9"/>
    <w:rsid w:val="00051006"/>
    <w:rsid w:val="0005188F"/>
    <w:rsid w:val="00051C01"/>
    <w:rsid w:val="000532FE"/>
    <w:rsid w:val="000534A8"/>
    <w:rsid w:val="00053B98"/>
    <w:rsid w:val="00053FAE"/>
    <w:rsid w:val="0005403F"/>
    <w:rsid w:val="000542ED"/>
    <w:rsid w:val="00054F6E"/>
    <w:rsid w:val="00055190"/>
    <w:rsid w:val="00055CA3"/>
    <w:rsid w:val="00055E3E"/>
    <w:rsid w:val="00055E6D"/>
    <w:rsid w:val="00056108"/>
    <w:rsid w:val="000563EB"/>
    <w:rsid w:val="00056D41"/>
    <w:rsid w:val="00056D80"/>
    <w:rsid w:val="000570D6"/>
    <w:rsid w:val="000572EE"/>
    <w:rsid w:val="00057509"/>
    <w:rsid w:val="00060CEE"/>
    <w:rsid w:val="000613BF"/>
    <w:rsid w:val="000624CE"/>
    <w:rsid w:val="0006259B"/>
    <w:rsid w:val="000643D4"/>
    <w:rsid w:val="000644EA"/>
    <w:rsid w:val="00064B76"/>
    <w:rsid w:val="0006592C"/>
    <w:rsid w:val="0006599F"/>
    <w:rsid w:val="00065B95"/>
    <w:rsid w:val="00065CBB"/>
    <w:rsid w:val="00066188"/>
    <w:rsid w:val="000667E1"/>
    <w:rsid w:val="00066E7A"/>
    <w:rsid w:val="00067155"/>
    <w:rsid w:val="00067715"/>
    <w:rsid w:val="00070032"/>
    <w:rsid w:val="00071004"/>
    <w:rsid w:val="0007139D"/>
    <w:rsid w:val="000716D1"/>
    <w:rsid w:val="00071ABB"/>
    <w:rsid w:val="0007229B"/>
    <w:rsid w:val="000726B1"/>
    <w:rsid w:val="000728A8"/>
    <w:rsid w:val="000730EC"/>
    <w:rsid w:val="000745F3"/>
    <w:rsid w:val="0007466F"/>
    <w:rsid w:val="000747F0"/>
    <w:rsid w:val="00075A70"/>
    <w:rsid w:val="000766E6"/>
    <w:rsid w:val="00077738"/>
    <w:rsid w:val="00081C4A"/>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2438"/>
    <w:rsid w:val="000A3133"/>
    <w:rsid w:val="000A321B"/>
    <w:rsid w:val="000A3227"/>
    <w:rsid w:val="000A346D"/>
    <w:rsid w:val="000A38C4"/>
    <w:rsid w:val="000A46D4"/>
    <w:rsid w:val="000A48D7"/>
    <w:rsid w:val="000A4D15"/>
    <w:rsid w:val="000A6543"/>
    <w:rsid w:val="000A6775"/>
    <w:rsid w:val="000A678D"/>
    <w:rsid w:val="000A6BEE"/>
    <w:rsid w:val="000A7307"/>
    <w:rsid w:val="000A7B10"/>
    <w:rsid w:val="000B1041"/>
    <w:rsid w:val="000B12C1"/>
    <w:rsid w:val="000B32AE"/>
    <w:rsid w:val="000B34B2"/>
    <w:rsid w:val="000B41A3"/>
    <w:rsid w:val="000B4852"/>
    <w:rsid w:val="000B4F86"/>
    <w:rsid w:val="000B5555"/>
    <w:rsid w:val="000B5C2E"/>
    <w:rsid w:val="000B5FEC"/>
    <w:rsid w:val="000B651A"/>
    <w:rsid w:val="000B6651"/>
    <w:rsid w:val="000B68DA"/>
    <w:rsid w:val="000B6CA6"/>
    <w:rsid w:val="000B7063"/>
    <w:rsid w:val="000B76EF"/>
    <w:rsid w:val="000B795B"/>
    <w:rsid w:val="000B7F06"/>
    <w:rsid w:val="000C0369"/>
    <w:rsid w:val="000C052E"/>
    <w:rsid w:val="000C07FD"/>
    <w:rsid w:val="000C128D"/>
    <w:rsid w:val="000C1A05"/>
    <w:rsid w:val="000C2348"/>
    <w:rsid w:val="000C2811"/>
    <w:rsid w:val="000C35DC"/>
    <w:rsid w:val="000C397E"/>
    <w:rsid w:val="000C3A56"/>
    <w:rsid w:val="000C3BA1"/>
    <w:rsid w:val="000C4666"/>
    <w:rsid w:val="000C5064"/>
    <w:rsid w:val="000C6367"/>
    <w:rsid w:val="000C63A4"/>
    <w:rsid w:val="000C6625"/>
    <w:rsid w:val="000C76C0"/>
    <w:rsid w:val="000D0116"/>
    <w:rsid w:val="000D03DA"/>
    <w:rsid w:val="000D0714"/>
    <w:rsid w:val="000D079E"/>
    <w:rsid w:val="000D1CFD"/>
    <w:rsid w:val="000D259C"/>
    <w:rsid w:val="000D25F0"/>
    <w:rsid w:val="000D3D2A"/>
    <w:rsid w:val="000D4297"/>
    <w:rsid w:val="000D5DA4"/>
    <w:rsid w:val="000D607C"/>
    <w:rsid w:val="000D6468"/>
    <w:rsid w:val="000D6F8D"/>
    <w:rsid w:val="000D703E"/>
    <w:rsid w:val="000D7453"/>
    <w:rsid w:val="000E0232"/>
    <w:rsid w:val="000E0461"/>
    <w:rsid w:val="000E0ADA"/>
    <w:rsid w:val="000E0AF3"/>
    <w:rsid w:val="000E0B34"/>
    <w:rsid w:val="000E118B"/>
    <w:rsid w:val="000E257A"/>
    <w:rsid w:val="000E4500"/>
    <w:rsid w:val="000E4525"/>
    <w:rsid w:val="000E5424"/>
    <w:rsid w:val="000E5869"/>
    <w:rsid w:val="000E5A31"/>
    <w:rsid w:val="000E5B23"/>
    <w:rsid w:val="000E6410"/>
    <w:rsid w:val="000E6B7D"/>
    <w:rsid w:val="000E7F5E"/>
    <w:rsid w:val="000E7F69"/>
    <w:rsid w:val="000F0389"/>
    <w:rsid w:val="000F04B7"/>
    <w:rsid w:val="000F2852"/>
    <w:rsid w:val="000F319E"/>
    <w:rsid w:val="000F4773"/>
    <w:rsid w:val="000F57A1"/>
    <w:rsid w:val="000F59DD"/>
    <w:rsid w:val="000F672C"/>
    <w:rsid w:val="000F6B45"/>
    <w:rsid w:val="000F6F63"/>
    <w:rsid w:val="000F75A2"/>
    <w:rsid w:val="000F7853"/>
    <w:rsid w:val="000F7BB4"/>
    <w:rsid w:val="000F7CAB"/>
    <w:rsid w:val="0010059B"/>
    <w:rsid w:val="00100AA4"/>
    <w:rsid w:val="00101423"/>
    <w:rsid w:val="00101474"/>
    <w:rsid w:val="00101E3C"/>
    <w:rsid w:val="001020A7"/>
    <w:rsid w:val="00102A97"/>
    <w:rsid w:val="00102CE3"/>
    <w:rsid w:val="0010359D"/>
    <w:rsid w:val="0010388A"/>
    <w:rsid w:val="001038BF"/>
    <w:rsid w:val="00103B5C"/>
    <w:rsid w:val="001046C2"/>
    <w:rsid w:val="001051A0"/>
    <w:rsid w:val="00105331"/>
    <w:rsid w:val="0010547A"/>
    <w:rsid w:val="001056CB"/>
    <w:rsid w:val="0010633A"/>
    <w:rsid w:val="0010657A"/>
    <w:rsid w:val="001066B9"/>
    <w:rsid w:val="00106E74"/>
    <w:rsid w:val="00106EC8"/>
    <w:rsid w:val="00106F43"/>
    <w:rsid w:val="0010707C"/>
    <w:rsid w:val="001071D1"/>
    <w:rsid w:val="001078C3"/>
    <w:rsid w:val="00107E0A"/>
    <w:rsid w:val="001100EC"/>
    <w:rsid w:val="0011126A"/>
    <w:rsid w:val="0011210B"/>
    <w:rsid w:val="00112895"/>
    <w:rsid w:val="00112F5A"/>
    <w:rsid w:val="001146DD"/>
    <w:rsid w:val="00114819"/>
    <w:rsid w:val="00114CDD"/>
    <w:rsid w:val="00114F6F"/>
    <w:rsid w:val="001157D9"/>
    <w:rsid w:val="0011673E"/>
    <w:rsid w:val="001168B1"/>
    <w:rsid w:val="001173C8"/>
    <w:rsid w:val="00117CCF"/>
    <w:rsid w:val="001203BE"/>
    <w:rsid w:val="001213FE"/>
    <w:rsid w:val="00121619"/>
    <w:rsid w:val="00124E81"/>
    <w:rsid w:val="001258E8"/>
    <w:rsid w:val="00125EBB"/>
    <w:rsid w:val="001262E8"/>
    <w:rsid w:val="001269DE"/>
    <w:rsid w:val="001271F2"/>
    <w:rsid w:val="00127654"/>
    <w:rsid w:val="00127992"/>
    <w:rsid w:val="001308C7"/>
    <w:rsid w:val="00131183"/>
    <w:rsid w:val="00131BE3"/>
    <w:rsid w:val="00131E7E"/>
    <w:rsid w:val="00132459"/>
    <w:rsid w:val="00133EB5"/>
    <w:rsid w:val="00133F13"/>
    <w:rsid w:val="0013411C"/>
    <w:rsid w:val="00134757"/>
    <w:rsid w:val="00134CA2"/>
    <w:rsid w:val="0013592F"/>
    <w:rsid w:val="00136697"/>
    <w:rsid w:val="001367F2"/>
    <w:rsid w:val="001369AA"/>
    <w:rsid w:val="0013702B"/>
    <w:rsid w:val="0013718E"/>
    <w:rsid w:val="00137217"/>
    <w:rsid w:val="00140182"/>
    <w:rsid w:val="00140395"/>
    <w:rsid w:val="001405F0"/>
    <w:rsid w:val="00140D14"/>
    <w:rsid w:val="00140E0D"/>
    <w:rsid w:val="00141036"/>
    <w:rsid w:val="00142515"/>
    <w:rsid w:val="001427F8"/>
    <w:rsid w:val="0014379E"/>
    <w:rsid w:val="00143D2D"/>
    <w:rsid w:val="00145CEB"/>
    <w:rsid w:val="00145EA7"/>
    <w:rsid w:val="001462E0"/>
    <w:rsid w:val="0015012C"/>
    <w:rsid w:val="001502FD"/>
    <w:rsid w:val="00150638"/>
    <w:rsid w:val="001516D4"/>
    <w:rsid w:val="00152606"/>
    <w:rsid w:val="001528A4"/>
    <w:rsid w:val="00152BEC"/>
    <w:rsid w:val="00153445"/>
    <w:rsid w:val="001539F1"/>
    <w:rsid w:val="00154606"/>
    <w:rsid w:val="00154906"/>
    <w:rsid w:val="00155ECF"/>
    <w:rsid w:val="0015698E"/>
    <w:rsid w:val="00157FB2"/>
    <w:rsid w:val="001600A8"/>
    <w:rsid w:val="001601E6"/>
    <w:rsid w:val="00160F3E"/>
    <w:rsid w:val="0016103C"/>
    <w:rsid w:val="0016128E"/>
    <w:rsid w:val="001612E8"/>
    <w:rsid w:val="001619D7"/>
    <w:rsid w:val="00161A44"/>
    <w:rsid w:val="00161F79"/>
    <w:rsid w:val="0016238F"/>
    <w:rsid w:val="0016278E"/>
    <w:rsid w:val="00162AC3"/>
    <w:rsid w:val="001630E3"/>
    <w:rsid w:val="00163590"/>
    <w:rsid w:val="00163633"/>
    <w:rsid w:val="00165E6F"/>
    <w:rsid w:val="00167004"/>
    <w:rsid w:val="00167133"/>
    <w:rsid w:val="001672BB"/>
    <w:rsid w:val="00167879"/>
    <w:rsid w:val="001678BF"/>
    <w:rsid w:val="00167A9D"/>
    <w:rsid w:val="00167D4A"/>
    <w:rsid w:val="00167E77"/>
    <w:rsid w:val="00170726"/>
    <w:rsid w:val="00170FB4"/>
    <w:rsid w:val="001710A7"/>
    <w:rsid w:val="0017134A"/>
    <w:rsid w:val="00171C41"/>
    <w:rsid w:val="001721D3"/>
    <w:rsid w:val="00172324"/>
    <w:rsid w:val="00172537"/>
    <w:rsid w:val="001727B0"/>
    <w:rsid w:val="0017295D"/>
    <w:rsid w:val="00172A1E"/>
    <w:rsid w:val="00172EB1"/>
    <w:rsid w:val="00172F98"/>
    <w:rsid w:val="00173317"/>
    <w:rsid w:val="0017338F"/>
    <w:rsid w:val="001738C0"/>
    <w:rsid w:val="00173A5C"/>
    <w:rsid w:val="001745DB"/>
    <w:rsid w:val="001749EF"/>
    <w:rsid w:val="001752BD"/>
    <w:rsid w:val="00175895"/>
    <w:rsid w:val="001762A9"/>
    <w:rsid w:val="001779AA"/>
    <w:rsid w:val="00180229"/>
    <w:rsid w:val="0018023D"/>
    <w:rsid w:val="001806E7"/>
    <w:rsid w:val="001819AE"/>
    <w:rsid w:val="00182073"/>
    <w:rsid w:val="0018381F"/>
    <w:rsid w:val="00184755"/>
    <w:rsid w:val="00186447"/>
    <w:rsid w:val="00187800"/>
    <w:rsid w:val="001879F6"/>
    <w:rsid w:val="0019037C"/>
    <w:rsid w:val="001905F9"/>
    <w:rsid w:val="001913B4"/>
    <w:rsid w:val="00191BC7"/>
    <w:rsid w:val="0019291D"/>
    <w:rsid w:val="00193576"/>
    <w:rsid w:val="0019364C"/>
    <w:rsid w:val="00193926"/>
    <w:rsid w:val="001941E2"/>
    <w:rsid w:val="0019441D"/>
    <w:rsid w:val="00194AA0"/>
    <w:rsid w:val="00194D51"/>
    <w:rsid w:val="00194EC6"/>
    <w:rsid w:val="00194EF1"/>
    <w:rsid w:val="00195342"/>
    <w:rsid w:val="001955C8"/>
    <w:rsid w:val="001958DF"/>
    <w:rsid w:val="001966A1"/>
    <w:rsid w:val="0019673D"/>
    <w:rsid w:val="001967A4"/>
    <w:rsid w:val="00196DD8"/>
    <w:rsid w:val="00196EBD"/>
    <w:rsid w:val="00197322"/>
    <w:rsid w:val="00197F34"/>
    <w:rsid w:val="001A0A7C"/>
    <w:rsid w:val="001A1164"/>
    <w:rsid w:val="001A13BC"/>
    <w:rsid w:val="001A145E"/>
    <w:rsid w:val="001A1CD5"/>
    <w:rsid w:val="001A1E8F"/>
    <w:rsid w:val="001A20BA"/>
    <w:rsid w:val="001A262D"/>
    <w:rsid w:val="001A2A49"/>
    <w:rsid w:val="001A30A8"/>
    <w:rsid w:val="001A3AA6"/>
    <w:rsid w:val="001A4615"/>
    <w:rsid w:val="001A47BC"/>
    <w:rsid w:val="001A53C4"/>
    <w:rsid w:val="001A58D0"/>
    <w:rsid w:val="001A68CB"/>
    <w:rsid w:val="001A69E2"/>
    <w:rsid w:val="001A78DD"/>
    <w:rsid w:val="001B168E"/>
    <w:rsid w:val="001B28C3"/>
    <w:rsid w:val="001B2A74"/>
    <w:rsid w:val="001B2C5E"/>
    <w:rsid w:val="001B2CF7"/>
    <w:rsid w:val="001B33C5"/>
    <w:rsid w:val="001B35C5"/>
    <w:rsid w:val="001B3D23"/>
    <w:rsid w:val="001B3E84"/>
    <w:rsid w:val="001B40C7"/>
    <w:rsid w:val="001B5335"/>
    <w:rsid w:val="001B559A"/>
    <w:rsid w:val="001B5E27"/>
    <w:rsid w:val="001B68F3"/>
    <w:rsid w:val="001B6EFE"/>
    <w:rsid w:val="001B73DB"/>
    <w:rsid w:val="001C0020"/>
    <w:rsid w:val="001C0959"/>
    <w:rsid w:val="001C0C19"/>
    <w:rsid w:val="001C0DBE"/>
    <w:rsid w:val="001C21EB"/>
    <w:rsid w:val="001C249A"/>
    <w:rsid w:val="001C3AF7"/>
    <w:rsid w:val="001C4159"/>
    <w:rsid w:val="001C450E"/>
    <w:rsid w:val="001C55A8"/>
    <w:rsid w:val="001C6217"/>
    <w:rsid w:val="001C73A6"/>
    <w:rsid w:val="001C7ADB"/>
    <w:rsid w:val="001D0049"/>
    <w:rsid w:val="001D0E57"/>
    <w:rsid w:val="001D1285"/>
    <w:rsid w:val="001D1C40"/>
    <w:rsid w:val="001D1DFA"/>
    <w:rsid w:val="001D2455"/>
    <w:rsid w:val="001D2BAD"/>
    <w:rsid w:val="001D3055"/>
    <w:rsid w:val="001D4382"/>
    <w:rsid w:val="001D44D3"/>
    <w:rsid w:val="001D4892"/>
    <w:rsid w:val="001D4E85"/>
    <w:rsid w:val="001D5757"/>
    <w:rsid w:val="001D5ED2"/>
    <w:rsid w:val="001D628F"/>
    <w:rsid w:val="001D62BA"/>
    <w:rsid w:val="001D671B"/>
    <w:rsid w:val="001D7091"/>
    <w:rsid w:val="001D778B"/>
    <w:rsid w:val="001D7BF0"/>
    <w:rsid w:val="001D7C3D"/>
    <w:rsid w:val="001D7DC5"/>
    <w:rsid w:val="001E034C"/>
    <w:rsid w:val="001E114A"/>
    <w:rsid w:val="001E1431"/>
    <w:rsid w:val="001E1A4D"/>
    <w:rsid w:val="001E2073"/>
    <w:rsid w:val="001E296D"/>
    <w:rsid w:val="001E2E03"/>
    <w:rsid w:val="001E3025"/>
    <w:rsid w:val="001E3E66"/>
    <w:rsid w:val="001E42ED"/>
    <w:rsid w:val="001E4527"/>
    <w:rsid w:val="001E5BF3"/>
    <w:rsid w:val="001E6904"/>
    <w:rsid w:val="001E6DD9"/>
    <w:rsid w:val="001F0DA6"/>
    <w:rsid w:val="001F0F0A"/>
    <w:rsid w:val="001F13F3"/>
    <w:rsid w:val="001F19D3"/>
    <w:rsid w:val="001F2440"/>
    <w:rsid w:val="001F2527"/>
    <w:rsid w:val="001F29C4"/>
    <w:rsid w:val="001F2C82"/>
    <w:rsid w:val="001F2D03"/>
    <w:rsid w:val="001F30D1"/>
    <w:rsid w:val="001F316E"/>
    <w:rsid w:val="001F3214"/>
    <w:rsid w:val="001F4C6D"/>
    <w:rsid w:val="001F4CF3"/>
    <w:rsid w:val="001F5098"/>
    <w:rsid w:val="001F510B"/>
    <w:rsid w:val="001F5B4A"/>
    <w:rsid w:val="001F5C4D"/>
    <w:rsid w:val="001F61FF"/>
    <w:rsid w:val="001F693A"/>
    <w:rsid w:val="001F6F6B"/>
    <w:rsid w:val="0020002F"/>
    <w:rsid w:val="0020034A"/>
    <w:rsid w:val="00201037"/>
    <w:rsid w:val="0020126C"/>
    <w:rsid w:val="00201F5E"/>
    <w:rsid w:val="002023A9"/>
    <w:rsid w:val="00202A97"/>
    <w:rsid w:val="00202C10"/>
    <w:rsid w:val="00203904"/>
    <w:rsid w:val="00203BC5"/>
    <w:rsid w:val="00203C42"/>
    <w:rsid w:val="00203C4F"/>
    <w:rsid w:val="002041E0"/>
    <w:rsid w:val="00204F4A"/>
    <w:rsid w:val="0020506A"/>
    <w:rsid w:val="00205F3E"/>
    <w:rsid w:val="002066BE"/>
    <w:rsid w:val="00206810"/>
    <w:rsid w:val="00206CDD"/>
    <w:rsid w:val="0020745E"/>
    <w:rsid w:val="002075BD"/>
    <w:rsid w:val="0020763D"/>
    <w:rsid w:val="002101DD"/>
    <w:rsid w:val="002106F0"/>
    <w:rsid w:val="00210DC6"/>
    <w:rsid w:val="00211110"/>
    <w:rsid w:val="00211207"/>
    <w:rsid w:val="00212B1D"/>
    <w:rsid w:val="00212E4A"/>
    <w:rsid w:val="00213626"/>
    <w:rsid w:val="00213FEE"/>
    <w:rsid w:val="002142CA"/>
    <w:rsid w:val="00215800"/>
    <w:rsid w:val="00215AFD"/>
    <w:rsid w:val="00215FFF"/>
    <w:rsid w:val="00216F4B"/>
    <w:rsid w:val="00216FBD"/>
    <w:rsid w:val="00220239"/>
    <w:rsid w:val="002205ED"/>
    <w:rsid w:val="00220810"/>
    <w:rsid w:val="0022099E"/>
    <w:rsid w:val="0022148F"/>
    <w:rsid w:val="002215AB"/>
    <w:rsid w:val="00221771"/>
    <w:rsid w:val="00222186"/>
    <w:rsid w:val="00222A33"/>
    <w:rsid w:val="00222AE4"/>
    <w:rsid w:val="00223350"/>
    <w:rsid w:val="002233C5"/>
    <w:rsid w:val="00223908"/>
    <w:rsid w:val="002239B3"/>
    <w:rsid w:val="00223D5D"/>
    <w:rsid w:val="00224479"/>
    <w:rsid w:val="00224527"/>
    <w:rsid w:val="00224E8B"/>
    <w:rsid w:val="00224FEB"/>
    <w:rsid w:val="00225251"/>
    <w:rsid w:val="0022587E"/>
    <w:rsid w:val="00226AEB"/>
    <w:rsid w:val="002273C4"/>
    <w:rsid w:val="00227623"/>
    <w:rsid w:val="002279C0"/>
    <w:rsid w:val="00230321"/>
    <w:rsid w:val="00230483"/>
    <w:rsid w:val="00230753"/>
    <w:rsid w:val="0023110D"/>
    <w:rsid w:val="00231280"/>
    <w:rsid w:val="00231629"/>
    <w:rsid w:val="00231679"/>
    <w:rsid w:val="00231EAB"/>
    <w:rsid w:val="00232492"/>
    <w:rsid w:val="00232607"/>
    <w:rsid w:val="0023288E"/>
    <w:rsid w:val="00232E90"/>
    <w:rsid w:val="002331C5"/>
    <w:rsid w:val="00233386"/>
    <w:rsid w:val="00234A03"/>
    <w:rsid w:val="00234AA0"/>
    <w:rsid w:val="00234EFE"/>
    <w:rsid w:val="002351E8"/>
    <w:rsid w:val="00235364"/>
    <w:rsid w:val="00235DC7"/>
    <w:rsid w:val="0023602F"/>
    <w:rsid w:val="0023654D"/>
    <w:rsid w:val="00236583"/>
    <w:rsid w:val="002366E9"/>
    <w:rsid w:val="00237F7F"/>
    <w:rsid w:val="002403C0"/>
    <w:rsid w:val="0024106B"/>
    <w:rsid w:val="00241535"/>
    <w:rsid w:val="002418A1"/>
    <w:rsid w:val="00241AF3"/>
    <w:rsid w:val="00241C76"/>
    <w:rsid w:val="00242406"/>
    <w:rsid w:val="00242D19"/>
    <w:rsid w:val="0024310D"/>
    <w:rsid w:val="002437CC"/>
    <w:rsid w:val="0024384E"/>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3C9"/>
    <w:rsid w:val="00252506"/>
    <w:rsid w:val="00252A13"/>
    <w:rsid w:val="0025349C"/>
    <w:rsid w:val="002536D9"/>
    <w:rsid w:val="00255BCB"/>
    <w:rsid w:val="00255D3F"/>
    <w:rsid w:val="0025629B"/>
    <w:rsid w:val="0025679A"/>
    <w:rsid w:val="00256CEC"/>
    <w:rsid w:val="00257735"/>
    <w:rsid w:val="00257B09"/>
    <w:rsid w:val="00257BED"/>
    <w:rsid w:val="00257FDA"/>
    <w:rsid w:val="00260754"/>
    <w:rsid w:val="00260F3B"/>
    <w:rsid w:val="002610B0"/>
    <w:rsid w:val="0026182B"/>
    <w:rsid w:val="00261EC8"/>
    <w:rsid w:val="00262345"/>
    <w:rsid w:val="00262358"/>
    <w:rsid w:val="0026265A"/>
    <w:rsid w:val="00262705"/>
    <w:rsid w:val="002628E3"/>
    <w:rsid w:val="00264145"/>
    <w:rsid w:val="00264EC2"/>
    <w:rsid w:val="00265340"/>
    <w:rsid w:val="00265B02"/>
    <w:rsid w:val="00265CC0"/>
    <w:rsid w:val="002663EA"/>
    <w:rsid w:val="00266498"/>
    <w:rsid w:val="002667BF"/>
    <w:rsid w:val="002700FD"/>
    <w:rsid w:val="00270321"/>
    <w:rsid w:val="002706FF"/>
    <w:rsid w:val="002715A5"/>
    <w:rsid w:val="00272050"/>
    <w:rsid w:val="00273D9D"/>
    <w:rsid w:val="00273E87"/>
    <w:rsid w:val="00273F1D"/>
    <w:rsid w:val="00273FC0"/>
    <w:rsid w:val="00274084"/>
    <w:rsid w:val="00274331"/>
    <w:rsid w:val="00275382"/>
    <w:rsid w:val="002754B3"/>
    <w:rsid w:val="00275782"/>
    <w:rsid w:val="00276829"/>
    <w:rsid w:val="00276BDC"/>
    <w:rsid w:val="00276C4E"/>
    <w:rsid w:val="00277045"/>
    <w:rsid w:val="002770D6"/>
    <w:rsid w:val="00277429"/>
    <w:rsid w:val="002776D1"/>
    <w:rsid w:val="00281045"/>
    <w:rsid w:val="0028256B"/>
    <w:rsid w:val="00282614"/>
    <w:rsid w:val="00282D18"/>
    <w:rsid w:val="00282E21"/>
    <w:rsid w:val="00282F9A"/>
    <w:rsid w:val="00283370"/>
    <w:rsid w:val="0028358F"/>
    <w:rsid w:val="002838E7"/>
    <w:rsid w:val="002840A6"/>
    <w:rsid w:val="00284B2B"/>
    <w:rsid w:val="00284C1A"/>
    <w:rsid w:val="00285DFE"/>
    <w:rsid w:val="00285EBE"/>
    <w:rsid w:val="00286E65"/>
    <w:rsid w:val="00287B63"/>
    <w:rsid w:val="00290008"/>
    <w:rsid w:val="002906BC"/>
    <w:rsid w:val="00290C4F"/>
    <w:rsid w:val="002911A5"/>
    <w:rsid w:val="00291AF2"/>
    <w:rsid w:val="00291C23"/>
    <w:rsid w:val="00293341"/>
    <w:rsid w:val="0029336A"/>
    <w:rsid w:val="002941AB"/>
    <w:rsid w:val="0029468E"/>
    <w:rsid w:val="00294A5D"/>
    <w:rsid w:val="002962EE"/>
    <w:rsid w:val="00296EB1"/>
    <w:rsid w:val="002A05FF"/>
    <w:rsid w:val="002A0631"/>
    <w:rsid w:val="002A0853"/>
    <w:rsid w:val="002A08E2"/>
    <w:rsid w:val="002A0EDD"/>
    <w:rsid w:val="002A145D"/>
    <w:rsid w:val="002A1F56"/>
    <w:rsid w:val="002A234E"/>
    <w:rsid w:val="002A2426"/>
    <w:rsid w:val="002A2564"/>
    <w:rsid w:val="002A2E40"/>
    <w:rsid w:val="002A35CA"/>
    <w:rsid w:val="002A3E4C"/>
    <w:rsid w:val="002A3F87"/>
    <w:rsid w:val="002A4B67"/>
    <w:rsid w:val="002A5761"/>
    <w:rsid w:val="002A5978"/>
    <w:rsid w:val="002A71DD"/>
    <w:rsid w:val="002A7530"/>
    <w:rsid w:val="002A767C"/>
    <w:rsid w:val="002A7933"/>
    <w:rsid w:val="002A7BB9"/>
    <w:rsid w:val="002A7CCA"/>
    <w:rsid w:val="002A7F02"/>
    <w:rsid w:val="002A7FAC"/>
    <w:rsid w:val="002B0541"/>
    <w:rsid w:val="002B0A57"/>
    <w:rsid w:val="002B15D6"/>
    <w:rsid w:val="002B1940"/>
    <w:rsid w:val="002B1ACE"/>
    <w:rsid w:val="002B237A"/>
    <w:rsid w:val="002B38EB"/>
    <w:rsid w:val="002B39D3"/>
    <w:rsid w:val="002B3D93"/>
    <w:rsid w:val="002B43F8"/>
    <w:rsid w:val="002B46BC"/>
    <w:rsid w:val="002B4962"/>
    <w:rsid w:val="002B54F9"/>
    <w:rsid w:val="002B6084"/>
    <w:rsid w:val="002B6CF4"/>
    <w:rsid w:val="002B70DE"/>
    <w:rsid w:val="002B721F"/>
    <w:rsid w:val="002B745D"/>
    <w:rsid w:val="002B7535"/>
    <w:rsid w:val="002B78CB"/>
    <w:rsid w:val="002C104B"/>
    <w:rsid w:val="002C12FB"/>
    <w:rsid w:val="002C149B"/>
    <w:rsid w:val="002C1B1C"/>
    <w:rsid w:val="002C2080"/>
    <w:rsid w:val="002C26EF"/>
    <w:rsid w:val="002C2A84"/>
    <w:rsid w:val="002C3114"/>
    <w:rsid w:val="002C31C9"/>
    <w:rsid w:val="002C3879"/>
    <w:rsid w:val="002C3BA1"/>
    <w:rsid w:val="002C3E40"/>
    <w:rsid w:val="002C445A"/>
    <w:rsid w:val="002C4F4C"/>
    <w:rsid w:val="002C4F99"/>
    <w:rsid w:val="002C5BB7"/>
    <w:rsid w:val="002C6FE7"/>
    <w:rsid w:val="002C73B2"/>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7D6"/>
    <w:rsid w:val="002D781C"/>
    <w:rsid w:val="002E0155"/>
    <w:rsid w:val="002E09B4"/>
    <w:rsid w:val="002E10C2"/>
    <w:rsid w:val="002E113D"/>
    <w:rsid w:val="002E1A50"/>
    <w:rsid w:val="002E28D3"/>
    <w:rsid w:val="002E356D"/>
    <w:rsid w:val="002E48CC"/>
    <w:rsid w:val="002E49EE"/>
    <w:rsid w:val="002E56AC"/>
    <w:rsid w:val="002E606C"/>
    <w:rsid w:val="002E69DA"/>
    <w:rsid w:val="002E6CF9"/>
    <w:rsid w:val="002E7609"/>
    <w:rsid w:val="002E7699"/>
    <w:rsid w:val="002E7D02"/>
    <w:rsid w:val="002E7E85"/>
    <w:rsid w:val="002F10EE"/>
    <w:rsid w:val="002F275D"/>
    <w:rsid w:val="002F2B91"/>
    <w:rsid w:val="002F3175"/>
    <w:rsid w:val="002F4826"/>
    <w:rsid w:val="002F48EC"/>
    <w:rsid w:val="002F5007"/>
    <w:rsid w:val="002F53E8"/>
    <w:rsid w:val="002F5A3E"/>
    <w:rsid w:val="002F5BD7"/>
    <w:rsid w:val="002F763A"/>
    <w:rsid w:val="002F7EB8"/>
    <w:rsid w:val="002F7F5A"/>
    <w:rsid w:val="003001D8"/>
    <w:rsid w:val="003001F1"/>
    <w:rsid w:val="00300FBE"/>
    <w:rsid w:val="003011E1"/>
    <w:rsid w:val="003015AF"/>
    <w:rsid w:val="00301A56"/>
    <w:rsid w:val="00301D14"/>
    <w:rsid w:val="00301DCD"/>
    <w:rsid w:val="00302A6A"/>
    <w:rsid w:val="003031EB"/>
    <w:rsid w:val="00303666"/>
    <w:rsid w:val="003037FD"/>
    <w:rsid w:val="00304586"/>
    <w:rsid w:val="00304B84"/>
    <w:rsid w:val="00304E87"/>
    <w:rsid w:val="00304EE3"/>
    <w:rsid w:val="00305BFA"/>
    <w:rsid w:val="0030651D"/>
    <w:rsid w:val="003078D8"/>
    <w:rsid w:val="0031040A"/>
    <w:rsid w:val="00311183"/>
    <w:rsid w:val="003117EE"/>
    <w:rsid w:val="00311E6B"/>
    <w:rsid w:val="003126A6"/>
    <w:rsid w:val="00312859"/>
    <w:rsid w:val="0031288C"/>
    <w:rsid w:val="00312B6B"/>
    <w:rsid w:val="00313356"/>
    <w:rsid w:val="0031362C"/>
    <w:rsid w:val="00313A76"/>
    <w:rsid w:val="00313C07"/>
    <w:rsid w:val="00313DCE"/>
    <w:rsid w:val="00313E65"/>
    <w:rsid w:val="0031423A"/>
    <w:rsid w:val="003145BB"/>
    <w:rsid w:val="00314BD9"/>
    <w:rsid w:val="003151B8"/>
    <w:rsid w:val="003154A4"/>
    <w:rsid w:val="003161C4"/>
    <w:rsid w:val="003169DB"/>
    <w:rsid w:val="00316D2F"/>
    <w:rsid w:val="00316ED4"/>
    <w:rsid w:val="00317531"/>
    <w:rsid w:val="0031764D"/>
    <w:rsid w:val="00317CDB"/>
    <w:rsid w:val="00320050"/>
    <w:rsid w:val="0032011E"/>
    <w:rsid w:val="00320209"/>
    <w:rsid w:val="00320535"/>
    <w:rsid w:val="00321539"/>
    <w:rsid w:val="00321ED7"/>
    <w:rsid w:val="00322368"/>
    <w:rsid w:val="003225CA"/>
    <w:rsid w:val="00322B23"/>
    <w:rsid w:val="00323004"/>
    <w:rsid w:val="003230C2"/>
    <w:rsid w:val="00324B9E"/>
    <w:rsid w:val="00326134"/>
    <w:rsid w:val="00326669"/>
    <w:rsid w:val="003276C8"/>
    <w:rsid w:val="00327B7F"/>
    <w:rsid w:val="00327E47"/>
    <w:rsid w:val="00327E68"/>
    <w:rsid w:val="003301DC"/>
    <w:rsid w:val="003307F8"/>
    <w:rsid w:val="00331741"/>
    <w:rsid w:val="003317EB"/>
    <w:rsid w:val="00331CB8"/>
    <w:rsid w:val="00332370"/>
    <w:rsid w:val="00332602"/>
    <w:rsid w:val="00332B9B"/>
    <w:rsid w:val="00332E3C"/>
    <w:rsid w:val="00333529"/>
    <w:rsid w:val="0033369B"/>
    <w:rsid w:val="00333FEB"/>
    <w:rsid w:val="00334D2C"/>
    <w:rsid w:val="00334D6D"/>
    <w:rsid w:val="003354B6"/>
    <w:rsid w:val="0033586E"/>
    <w:rsid w:val="00335E8A"/>
    <w:rsid w:val="00336C20"/>
    <w:rsid w:val="00337AC4"/>
    <w:rsid w:val="00337C34"/>
    <w:rsid w:val="003402EA"/>
    <w:rsid w:val="003404E5"/>
    <w:rsid w:val="003410F3"/>
    <w:rsid w:val="0034110B"/>
    <w:rsid w:val="0034154F"/>
    <w:rsid w:val="00341A61"/>
    <w:rsid w:val="00341ACD"/>
    <w:rsid w:val="00341B09"/>
    <w:rsid w:val="00341CF8"/>
    <w:rsid w:val="00341E30"/>
    <w:rsid w:val="00342F07"/>
    <w:rsid w:val="00343FD7"/>
    <w:rsid w:val="00344015"/>
    <w:rsid w:val="003440E5"/>
    <w:rsid w:val="00344651"/>
    <w:rsid w:val="0034592D"/>
    <w:rsid w:val="003459CE"/>
    <w:rsid w:val="00345CB7"/>
    <w:rsid w:val="00345DA7"/>
    <w:rsid w:val="003469F6"/>
    <w:rsid w:val="00347146"/>
    <w:rsid w:val="00347B70"/>
    <w:rsid w:val="0035002F"/>
    <w:rsid w:val="00350630"/>
    <w:rsid w:val="003506F5"/>
    <w:rsid w:val="00351985"/>
    <w:rsid w:val="0035202D"/>
    <w:rsid w:val="003528FA"/>
    <w:rsid w:val="00353892"/>
    <w:rsid w:val="00353D48"/>
    <w:rsid w:val="00354790"/>
    <w:rsid w:val="00355B73"/>
    <w:rsid w:val="003564D0"/>
    <w:rsid w:val="00356891"/>
    <w:rsid w:val="00356F1D"/>
    <w:rsid w:val="00357B3F"/>
    <w:rsid w:val="00357DC3"/>
    <w:rsid w:val="003608D4"/>
    <w:rsid w:val="00360A74"/>
    <w:rsid w:val="003618B3"/>
    <w:rsid w:val="0036257B"/>
    <w:rsid w:val="003639D0"/>
    <w:rsid w:val="003653BC"/>
    <w:rsid w:val="003653EF"/>
    <w:rsid w:val="00365780"/>
    <w:rsid w:val="00365929"/>
    <w:rsid w:val="003659C7"/>
    <w:rsid w:val="00365DDC"/>
    <w:rsid w:val="00365E48"/>
    <w:rsid w:val="00365F91"/>
    <w:rsid w:val="003661A8"/>
    <w:rsid w:val="003662DE"/>
    <w:rsid w:val="003668F3"/>
    <w:rsid w:val="003714C8"/>
    <w:rsid w:val="003726DF"/>
    <w:rsid w:val="00373018"/>
    <w:rsid w:val="003730DF"/>
    <w:rsid w:val="003733AA"/>
    <w:rsid w:val="00373C3B"/>
    <w:rsid w:val="00373F0F"/>
    <w:rsid w:val="00374A12"/>
    <w:rsid w:val="00374B8B"/>
    <w:rsid w:val="003753AB"/>
    <w:rsid w:val="003755FC"/>
    <w:rsid w:val="00375CDF"/>
    <w:rsid w:val="00375F52"/>
    <w:rsid w:val="00376404"/>
    <w:rsid w:val="00376413"/>
    <w:rsid w:val="003771E5"/>
    <w:rsid w:val="00377234"/>
    <w:rsid w:val="00377549"/>
    <w:rsid w:val="00380BC0"/>
    <w:rsid w:val="0038190D"/>
    <w:rsid w:val="00382BA6"/>
    <w:rsid w:val="00382CA0"/>
    <w:rsid w:val="00382E82"/>
    <w:rsid w:val="0038320F"/>
    <w:rsid w:val="00383341"/>
    <w:rsid w:val="0038378C"/>
    <w:rsid w:val="00383A1B"/>
    <w:rsid w:val="00383D64"/>
    <w:rsid w:val="0038452F"/>
    <w:rsid w:val="003846D5"/>
    <w:rsid w:val="00384A11"/>
    <w:rsid w:val="00384E8E"/>
    <w:rsid w:val="00385A04"/>
    <w:rsid w:val="00385FA3"/>
    <w:rsid w:val="00386140"/>
    <w:rsid w:val="00386180"/>
    <w:rsid w:val="0038625C"/>
    <w:rsid w:val="0038636B"/>
    <w:rsid w:val="0038698F"/>
    <w:rsid w:val="003903DE"/>
    <w:rsid w:val="00390AC2"/>
    <w:rsid w:val="003911EC"/>
    <w:rsid w:val="00391226"/>
    <w:rsid w:val="003914B1"/>
    <w:rsid w:val="00391BAD"/>
    <w:rsid w:val="00392405"/>
    <w:rsid w:val="00393D6E"/>
    <w:rsid w:val="00393F55"/>
    <w:rsid w:val="003945FE"/>
    <w:rsid w:val="00394BD6"/>
    <w:rsid w:val="003958B2"/>
    <w:rsid w:val="00396086"/>
    <w:rsid w:val="003960EE"/>
    <w:rsid w:val="003961E7"/>
    <w:rsid w:val="003964D4"/>
    <w:rsid w:val="0039671E"/>
    <w:rsid w:val="003968F2"/>
    <w:rsid w:val="00396E5D"/>
    <w:rsid w:val="003A0386"/>
    <w:rsid w:val="003A060B"/>
    <w:rsid w:val="003A0DCD"/>
    <w:rsid w:val="003A141A"/>
    <w:rsid w:val="003A14ED"/>
    <w:rsid w:val="003A15A0"/>
    <w:rsid w:val="003A1E28"/>
    <w:rsid w:val="003A231D"/>
    <w:rsid w:val="003A29C8"/>
    <w:rsid w:val="003A2CDF"/>
    <w:rsid w:val="003A2ED6"/>
    <w:rsid w:val="003A3080"/>
    <w:rsid w:val="003A37CB"/>
    <w:rsid w:val="003A3B4F"/>
    <w:rsid w:val="003A3FA6"/>
    <w:rsid w:val="003A526C"/>
    <w:rsid w:val="003A5EDA"/>
    <w:rsid w:val="003A617E"/>
    <w:rsid w:val="003A66C0"/>
    <w:rsid w:val="003A68E5"/>
    <w:rsid w:val="003A68F5"/>
    <w:rsid w:val="003A6D7E"/>
    <w:rsid w:val="003A7450"/>
    <w:rsid w:val="003A7596"/>
    <w:rsid w:val="003A7CCC"/>
    <w:rsid w:val="003B238E"/>
    <w:rsid w:val="003B2F78"/>
    <w:rsid w:val="003B306C"/>
    <w:rsid w:val="003B39F2"/>
    <w:rsid w:val="003B4023"/>
    <w:rsid w:val="003B43E7"/>
    <w:rsid w:val="003B4468"/>
    <w:rsid w:val="003B471E"/>
    <w:rsid w:val="003B4803"/>
    <w:rsid w:val="003B4D11"/>
    <w:rsid w:val="003B5218"/>
    <w:rsid w:val="003B5469"/>
    <w:rsid w:val="003B5DD0"/>
    <w:rsid w:val="003B616A"/>
    <w:rsid w:val="003B644E"/>
    <w:rsid w:val="003B7804"/>
    <w:rsid w:val="003B78F8"/>
    <w:rsid w:val="003B7E73"/>
    <w:rsid w:val="003C03AB"/>
    <w:rsid w:val="003C07EE"/>
    <w:rsid w:val="003C0E2F"/>
    <w:rsid w:val="003C115D"/>
    <w:rsid w:val="003C1524"/>
    <w:rsid w:val="003C2165"/>
    <w:rsid w:val="003C2BC1"/>
    <w:rsid w:val="003C2CAA"/>
    <w:rsid w:val="003C3727"/>
    <w:rsid w:val="003C3CE7"/>
    <w:rsid w:val="003C3D20"/>
    <w:rsid w:val="003C4280"/>
    <w:rsid w:val="003C433C"/>
    <w:rsid w:val="003C434F"/>
    <w:rsid w:val="003C46B1"/>
    <w:rsid w:val="003C5651"/>
    <w:rsid w:val="003C56AC"/>
    <w:rsid w:val="003C5CBD"/>
    <w:rsid w:val="003C67ED"/>
    <w:rsid w:val="003C6E3A"/>
    <w:rsid w:val="003C72DE"/>
    <w:rsid w:val="003C73D6"/>
    <w:rsid w:val="003C7576"/>
    <w:rsid w:val="003C7CE4"/>
    <w:rsid w:val="003C7FBD"/>
    <w:rsid w:val="003D0187"/>
    <w:rsid w:val="003D047B"/>
    <w:rsid w:val="003D08F7"/>
    <w:rsid w:val="003D157A"/>
    <w:rsid w:val="003D16AF"/>
    <w:rsid w:val="003D24B7"/>
    <w:rsid w:val="003D28C1"/>
    <w:rsid w:val="003D2C48"/>
    <w:rsid w:val="003D310F"/>
    <w:rsid w:val="003D3E6E"/>
    <w:rsid w:val="003D448D"/>
    <w:rsid w:val="003D44DA"/>
    <w:rsid w:val="003D4D60"/>
    <w:rsid w:val="003D53B5"/>
    <w:rsid w:val="003D6159"/>
    <w:rsid w:val="003D64E2"/>
    <w:rsid w:val="003D6833"/>
    <w:rsid w:val="003D69F3"/>
    <w:rsid w:val="003D70F8"/>
    <w:rsid w:val="003D75A1"/>
    <w:rsid w:val="003E087A"/>
    <w:rsid w:val="003E0895"/>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21F"/>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0AA"/>
    <w:rsid w:val="00413732"/>
    <w:rsid w:val="00413B51"/>
    <w:rsid w:val="00413B60"/>
    <w:rsid w:val="00413EC4"/>
    <w:rsid w:val="004142EF"/>
    <w:rsid w:val="004144D0"/>
    <w:rsid w:val="004155AC"/>
    <w:rsid w:val="004155C8"/>
    <w:rsid w:val="004167CC"/>
    <w:rsid w:val="00417062"/>
    <w:rsid w:val="004210EA"/>
    <w:rsid w:val="00421B7F"/>
    <w:rsid w:val="00421FA9"/>
    <w:rsid w:val="004227AB"/>
    <w:rsid w:val="00423337"/>
    <w:rsid w:val="0042374D"/>
    <w:rsid w:val="00423A56"/>
    <w:rsid w:val="00423AEA"/>
    <w:rsid w:val="00423C5D"/>
    <w:rsid w:val="00424985"/>
    <w:rsid w:val="00424D63"/>
    <w:rsid w:val="00425361"/>
    <w:rsid w:val="00426252"/>
    <w:rsid w:val="00426952"/>
    <w:rsid w:val="00426DB3"/>
    <w:rsid w:val="00426F89"/>
    <w:rsid w:val="0042727C"/>
    <w:rsid w:val="00430040"/>
    <w:rsid w:val="00430271"/>
    <w:rsid w:val="00430772"/>
    <w:rsid w:val="00430B42"/>
    <w:rsid w:val="00430BF8"/>
    <w:rsid w:val="00431C2C"/>
    <w:rsid w:val="00431E10"/>
    <w:rsid w:val="004322D7"/>
    <w:rsid w:val="00432963"/>
    <w:rsid w:val="004343C5"/>
    <w:rsid w:val="00434593"/>
    <w:rsid w:val="00434883"/>
    <w:rsid w:val="004349E8"/>
    <w:rsid w:val="00435985"/>
    <w:rsid w:val="00435D7F"/>
    <w:rsid w:val="00435F87"/>
    <w:rsid w:val="004360FA"/>
    <w:rsid w:val="00436414"/>
    <w:rsid w:val="00436FC3"/>
    <w:rsid w:val="004379EE"/>
    <w:rsid w:val="00437A64"/>
    <w:rsid w:val="004404C2"/>
    <w:rsid w:val="00440575"/>
    <w:rsid w:val="0044071D"/>
    <w:rsid w:val="00440CF3"/>
    <w:rsid w:val="00440D85"/>
    <w:rsid w:val="00441432"/>
    <w:rsid w:val="00442855"/>
    <w:rsid w:val="00442B76"/>
    <w:rsid w:val="00442C02"/>
    <w:rsid w:val="00443E10"/>
    <w:rsid w:val="0044417B"/>
    <w:rsid w:val="00444804"/>
    <w:rsid w:val="004449C5"/>
    <w:rsid w:val="004451A0"/>
    <w:rsid w:val="00445553"/>
    <w:rsid w:val="00446035"/>
    <w:rsid w:val="00446AB4"/>
    <w:rsid w:val="00446BB4"/>
    <w:rsid w:val="00446BC9"/>
    <w:rsid w:val="00447971"/>
    <w:rsid w:val="0045092A"/>
    <w:rsid w:val="0045093A"/>
    <w:rsid w:val="00450AF5"/>
    <w:rsid w:val="00450B79"/>
    <w:rsid w:val="00451D48"/>
    <w:rsid w:val="00452486"/>
    <w:rsid w:val="0045292B"/>
    <w:rsid w:val="00452BD8"/>
    <w:rsid w:val="00452C2B"/>
    <w:rsid w:val="00453471"/>
    <w:rsid w:val="00453DF7"/>
    <w:rsid w:val="00454853"/>
    <w:rsid w:val="00454BAD"/>
    <w:rsid w:val="0045519A"/>
    <w:rsid w:val="0045600B"/>
    <w:rsid w:val="0045696E"/>
    <w:rsid w:val="00456EC8"/>
    <w:rsid w:val="00460777"/>
    <w:rsid w:val="00461B5E"/>
    <w:rsid w:val="00461FCC"/>
    <w:rsid w:val="00462BB1"/>
    <w:rsid w:val="004634CF"/>
    <w:rsid w:val="004638B4"/>
    <w:rsid w:val="00463BFA"/>
    <w:rsid w:val="00464427"/>
    <w:rsid w:val="004648A4"/>
    <w:rsid w:val="0046541D"/>
    <w:rsid w:val="00465827"/>
    <w:rsid w:val="00465A70"/>
    <w:rsid w:val="00466427"/>
    <w:rsid w:val="00466594"/>
    <w:rsid w:val="004666DB"/>
    <w:rsid w:val="00467477"/>
    <w:rsid w:val="00467A95"/>
    <w:rsid w:val="00470E80"/>
    <w:rsid w:val="0047130A"/>
    <w:rsid w:val="00471485"/>
    <w:rsid w:val="00474868"/>
    <w:rsid w:val="004753B3"/>
    <w:rsid w:val="0047548F"/>
    <w:rsid w:val="00475A32"/>
    <w:rsid w:val="00476725"/>
    <w:rsid w:val="00476F43"/>
    <w:rsid w:val="00477253"/>
    <w:rsid w:val="004772E3"/>
    <w:rsid w:val="00477822"/>
    <w:rsid w:val="00477A15"/>
    <w:rsid w:val="0048056A"/>
    <w:rsid w:val="00480C33"/>
    <w:rsid w:val="00481188"/>
    <w:rsid w:val="00481401"/>
    <w:rsid w:val="004816D5"/>
    <w:rsid w:val="00482C11"/>
    <w:rsid w:val="00483B2C"/>
    <w:rsid w:val="00483FB9"/>
    <w:rsid w:val="0048413A"/>
    <w:rsid w:val="004842BB"/>
    <w:rsid w:val="00485A37"/>
    <w:rsid w:val="00486596"/>
    <w:rsid w:val="00486F12"/>
    <w:rsid w:val="00486F67"/>
    <w:rsid w:val="0048757C"/>
    <w:rsid w:val="00487766"/>
    <w:rsid w:val="00487ACA"/>
    <w:rsid w:val="00490357"/>
    <w:rsid w:val="00491A13"/>
    <w:rsid w:val="004924D8"/>
    <w:rsid w:val="00492D68"/>
    <w:rsid w:val="004931A6"/>
    <w:rsid w:val="00494E75"/>
    <w:rsid w:val="0049548E"/>
    <w:rsid w:val="00495F0A"/>
    <w:rsid w:val="00496370"/>
    <w:rsid w:val="0049640A"/>
    <w:rsid w:val="00496D5F"/>
    <w:rsid w:val="00497242"/>
    <w:rsid w:val="0049726D"/>
    <w:rsid w:val="0049765A"/>
    <w:rsid w:val="00497690"/>
    <w:rsid w:val="004977F6"/>
    <w:rsid w:val="004A034C"/>
    <w:rsid w:val="004A0B4B"/>
    <w:rsid w:val="004A0BCE"/>
    <w:rsid w:val="004A0BEF"/>
    <w:rsid w:val="004A17B4"/>
    <w:rsid w:val="004A18FC"/>
    <w:rsid w:val="004A26F7"/>
    <w:rsid w:val="004A33DC"/>
    <w:rsid w:val="004A3B87"/>
    <w:rsid w:val="004A3E38"/>
    <w:rsid w:val="004A462A"/>
    <w:rsid w:val="004A636C"/>
    <w:rsid w:val="004A643E"/>
    <w:rsid w:val="004A68CC"/>
    <w:rsid w:val="004A6995"/>
    <w:rsid w:val="004A6FAF"/>
    <w:rsid w:val="004A7056"/>
    <w:rsid w:val="004A76EC"/>
    <w:rsid w:val="004A7777"/>
    <w:rsid w:val="004B0636"/>
    <w:rsid w:val="004B0998"/>
    <w:rsid w:val="004B1613"/>
    <w:rsid w:val="004B1647"/>
    <w:rsid w:val="004B19F7"/>
    <w:rsid w:val="004B1B78"/>
    <w:rsid w:val="004B1F2E"/>
    <w:rsid w:val="004B2B80"/>
    <w:rsid w:val="004B2F8D"/>
    <w:rsid w:val="004B35AA"/>
    <w:rsid w:val="004B3828"/>
    <w:rsid w:val="004B3990"/>
    <w:rsid w:val="004B3F7C"/>
    <w:rsid w:val="004B429B"/>
    <w:rsid w:val="004B4B9A"/>
    <w:rsid w:val="004B4FB9"/>
    <w:rsid w:val="004B5875"/>
    <w:rsid w:val="004B5DA7"/>
    <w:rsid w:val="004B61BE"/>
    <w:rsid w:val="004B648A"/>
    <w:rsid w:val="004B6691"/>
    <w:rsid w:val="004B6889"/>
    <w:rsid w:val="004B6F25"/>
    <w:rsid w:val="004C0B67"/>
    <w:rsid w:val="004C0C1E"/>
    <w:rsid w:val="004C19B4"/>
    <w:rsid w:val="004C2673"/>
    <w:rsid w:val="004C2838"/>
    <w:rsid w:val="004C3272"/>
    <w:rsid w:val="004C34B7"/>
    <w:rsid w:val="004C3542"/>
    <w:rsid w:val="004C3B12"/>
    <w:rsid w:val="004C4105"/>
    <w:rsid w:val="004C428B"/>
    <w:rsid w:val="004C4432"/>
    <w:rsid w:val="004C4C3D"/>
    <w:rsid w:val="004C4F88"/>
    <w:rsid w:val="004C5519"/>
    <w:rsid w:val="004C5CCE"/>
    <w:rsid w:val="004C643F"/>
    <w:rsid w:val="004C743C"/>
    <w:rsid w:val="004C7C79"/>
    <w:rsid w:val="004C7CCD"/>
    <w:rsid w:val="004D0BF8"/>
    <w:rsid w:val="004D1812"/>
    <w:rsid w:val="004D1B22"/>
    <w:rsid w:val="004D1C20"/>
    <w:rsid w:val="004D2283"/>
    <w:rsid w:val="004D2832"/>
    <w:rsid w:val="004D2F81"/>
    <w:rsid w:val="004D32F2"/>
    <w:rsid w:val="004D37E2"/>
    <w:rsid w:val="004D3E8B"/>
    <w:rsid w:val="004D4098"/>
    <w:rsid w:val="004D4985"/>
    <w:rsid w:val="004D4CB9"/>
    <w:rsid w:val="004D51BF"/>
    <w:rsid w:val="004D5847"/>
    <w:rsid w:val="004D5960"/>
    <w:rsid w:val="004D5D1C"/>
    <w:rsid w:val="004D5D71"/>
    <w:rsid w:val="004D6823"/>
    <w:rsid w:val="004D6BBB"/>
    <w:rsid w:val="004D7210"/>
    <w:rsid w:val="004D7305"/>
    <w:rsid w:val="004E0006"/>
    <w:rsid w:val="004E0C67"/>
    <w:rsid w:val="004E10D5"/>
    <w:rsid w:val="004E19E0"/>
    <w:rsid w:val="004E28C6"/>
    <w:rsid w:val="004E2A8C"/>
    <w:rsid w:val="004E2E7C"/>
    <w:rsid w:val="004E3CD6"/>
    <w:rsid w:val="004E3F33"/>
    <w:rsid w:val="004E436E"/>
    <w:rsid w:val="004E461D"/>
    <w:rsid w:val="004E4851"/>
    <w:rsid w:val="004E495F"/>
    <w:rsid w:val="004E4D36"/>
    <w:rsid w:val="004E4E18"/>
    <w:rsid w:val="004E5529"/>
    <w:rsid w:val="004E583C"/>
    <w:rsid w:val="004E59A5"/>
    <w:rsid w:val="004E659A"/>
    <w:rsid w:val="004E6A6F"/>
    <w:rsid w:val="004E74FC"/>
    <w:rsid w:val="004E7807"/>
    <w:rsid w:val="004F0276"/>
    <w:rsid w:val="004F074C"/>
    <w:rsid w:val="004F0FF5"/>
    <w:rsid w:val="004F1096"/>
    <w:rsid w:val="004F129C"/>
    <w:rsid w:val="004F1334"/>
    <w:rsid w:val="004F1733"/>
    <w:rsid w:val="004F1B25"/>
    <w:rsid w:val="004F2439"/>
    <w:rsid w:val="004F284D"/>
    <w:rsid w:val="004F2E9F"/>
    <w:rsid w:val="004F3438"/>
    <w:rsid w:val="004F3484"/>
    <w:rsid w:val="004F3C95"/>
    <w:rsid w:val="004F3E7E"/>
    <w:rsid w:val="004F545B"/>
    <w:rsid w:val="004F57A0"/>
    <w:rsid w:val="004F68EA"/>
    <w:rsid w:val="004F6BC5"/>
    <w:rsid w:val="004F75A5"/>
    <w:rsid w:val="004F789B"/>
    <w:rsid w:val="004F7F2A"/>
    <w:rsid w:val="00500090"/>
    <w:rsid w:val="00500749"/>
    <w:rsid w:val="005007A3"/>
    <w:rsid w:val="00501997"/>
    <w:rsid w:val="00502B80"/>
    <w:rsid w:val="00503112"/>
    <w:rsid w:val="00505AE9"/>
    <w:rsid w:val="00505BF8"/>
    <w:rsid w:val="005065F1"/>
    <w:rsid w:val="00506F88"/>
    <w:rsid w:val="00507892"/>
    <w:rsid w:val="00510002"/>
    <w:rsid w:val="00510944"/>
    <w:rsid w:val="00510EB2"/>
    <w:rsid w:val="00511217"/>
    <w:rsid w:val="00511921"/>
    <w:rsid w:val="00511A96"/>
    <w:rsid w:val="00511AE3"/>
    <w:rsid w:val="00511B92"/>
    <w:rsid w:val="005127FC"/>
    <w:rsid w:val="00512A7D"/>
    <w:rsid w:val="00512B2D"/>
    <w:rsid w:val="0051325D"/>
    <w:rsid w:val="00513796"/>
    <w:rsid w:val="00513B7E"/>
    <w:rsid w:val="005140CE"/>
    <w:rsid w:val="005143C1"/>
    <w:rsid w:val="00514C8B"/>
    <w:rsid w:val="00515A65"/>
    <w:rsid w:val="00516E42"/>
    <w:rsid w:val="005212B3"/>
    <w:rsid w:val="005220FB"/>
    <w:rsid w:val="005222F7"/>
    <w:rsid w:val="00522616"/>
    <w:rsid w:val="00522CBC"/>
    <w:rsid w:val="00522EB1"/>
    <w:rsid w:val="005236BD"/>
    <w:rsid w:val="00523B47"/>
    <w:rsid w:val="00523C18"/>
    <w:rsid w:val="00523DB2"/>
    <w:rsid w:val="00524A42"/>
    <w:rsid w:val="00524DA4"/>
    <w:rsid w:val="00525CD9"/>
    <w:rsid w:val="00525FA6"/>
    <w:rsid w:val="005264CD"/>
    <w:rsid w:val="0052658E"/>
    <w:rsid w:val="00527851"/>
    <w:rsid w:val="005279FE"/>
    <w:rsid w:val="00530545"/>
    <w:rsid w:val="005307F6"/>
    <w:rsid w:val="0053095F"/>
    <w:rsid w:val="00530BFB"/>
    <w:rsid w:val="00532107"/>
    <w:rsid w:val="00532381"/>
    <w:rsid w:val="005325B1"/>
    <w:rsid w:val="00533637"/>
    <w:rsid w:val="005337FF"/>
    <w:rsid w:val="00534223"/>
    <w:rsid w:val="00534C73"/>
    <w:rsid w:val="00534DDD"/>
    <w:rsid w:val="00535002"/>
    <w:rsid w:val="005366A4"/>
    <w:rsid w:val="0053698A"/>
    <w:rsid w:val="00536DF7"/>
    <w:rsid w:val="00537821"/>
    <w:rsid w:val="00537885"/>
    <w:rsid w:val="00540957"/>
    <w:rsid w:val="00540978"/>
    <w:rsid w:val="00542757"/>
    <w:rsid w:val="005430E2"/>
    <w:rsid w:val="00544322"/>
    <w:rsid w:val="00544A49"/>
    <w:rsid w:val="005456C7"/>
    <w:rsid w:val="005456D6"/>
    <w:rsid w:val="00545BA6"/>
    <w:rsid w:val="005461B1"/>
    <w:rsid w:val="005462B2"/>
    <w:rsid w:val="00546E2F"/>
    <w:rsid w:val="0054739D"/>
    <w:rsid w:val="0054784C"/>
    <w:rsid w:val="0055048E"/>
    <w:rsid w:val="00551611"/>
    <w:rsid w:val="00551662"/>
    <w:rsid w:val="00551817"/>
    <w:rsid w:val="00551901"/>
    <w:rsid w:val="00551E33"/>
    <w:rsid w:val="005521FF"/>
    <w:rsid w:val="00552306"/>
    <w:rsid w:val="0055272F"/>
    <w:rsid w:val="00553469"/>
    <w:rsid w:val="00553D2C"/>
    <w:rsid w:val="00553E0A"/>
    <w:rsid w:val="00556C53"/>
    <w:rsid w:val="0055760F"/>
    <w:rsid w:val="00557733"/>
    <w:rsid w:val="00561FE6"/>
    <w:rsid w:val="00562576"/>
    <w:rsid w:val="005626AA"/>
    <w:rsid w:val="005626CB"/>
    <w:rsid w:val="00562E33"/>
    <w:rsid w:val="0056524C"/>
    <w:rsid w:val="00566134"/>
    <w:rsid w:val="0056791E"/>
    <w:rsid w:val="00567B1D"/>
    <w:rsid w:val="00567BDF"/>
    <w:rsid w:val="00570699"/>
    <w:rsid w:val="00570BD0"/>
    <w:rsid w:val="00570BEE"/>
    <w:rsid w:val="00570CBA"/>
    <w:rsid w:val="00570CF4"/>
    <w:rsid w:val="00570D9A"/>
    <w:rsid w:val="00570DD0"/>
    <w:rsid w:val="0057110E"/>
    <w:rsid w:val="00571538"/>
    <w:rsid w:val="00571A79"/>
    <w:rsid w:val="00571CB4"/>
    <w:rsid w:val="00571F24"/>
    <w:rsid w:val="00572567"/>
    <w:rsid w:val="005729CB"/>
    <w:rsid w:val="005730AA"/>
    <w:rsid w:val="00573427"/>
    <w:rsid w:val="0057395B"/>
    <w:rsid w:val="00574144"/>
    <w:rsid w:val="005745D6"/>
    <w:rsid w:val="005745FB"/>
    <w:rsid w:val="005749E1"/>
    <w:rsid w:val="00574B15"/>
    <w:rsid w:val="00574C48"/>
    <w:rsid w:val="00574E71"/>
    <w:rsid w:val="00574E80"/>
    <w:rsid w:val="00575467"/>
    <w:rsid w:val="00576283"/>
    <w:rsid w:val="00576D82"/>
    <w:rsid w:val="00576ED0"/>
    <w:rsid w:val="005774DD"/>
    <w:rsid w:val="00577AFB"/>
    <w:rsid w:val="00577DF0"/>
    <w:rsid w:val="00580036"/>
    <w:rsid w:val="005804AE"/>
    <w:rsid w:val="00580798"/>
    <w:rsid w:val="00580A11"/>
    <w:rsid w:val="00580A96"/>
    <w:rsid w:val="0058124E"/>
    <w:rsid w:val="005814A8"/>
    <w:rsid w:val="00581920"/>
    <w:rsid w:val="00582DBD"/>
    <w:rsid w:val="00583124"/>
    <w:rsid w:val="00583727"/>
    <w:rsid w:val="0058386E"/>
    <w:rsid w:val="005838AB"/>
    <w:rsid w:val="005838CB"/>
    <w:rsid w:val="00583A3A"/>
    <w:rsid w:val="00584D04"/>
    <w:rsid w:val="00584F31"/>
    <w:rsid w:val="0058506B"/>
    <w:rsid w:val="00585427"/>
    <w:rsid w:val="00585F85"/>
    <w:rsid w:val="005865CB"/>
    <w:rsid w:val="00586943"/>
    <w:rsid w:val="00586F88"/>
    <w:rsid w:val="005902C5"/>
    <w:rsid w:val="00590501"/>
    <w:rsid w:val="005907E3"/>
    <w:rsid w:val="00590961"/>
    <w:rsid w:val="00590B9E"/>
    <w:rsid w:val="0059159E"/>
    <w:rsid w:val="0059185C"/>
    <w:rsid w:val="00591882"/>
    <w:rsid w:val="005920F3"/>
    <w:rsid w:val="005924B7"/>
    <w:rsid w:val="00593223"/>
    <w:rsid w:val="005932E9"/>
    <w:rsid w:val="005941AE"/>
    <w:rsid w:val="005958F6"/>
    <w:rsid w:val="00595C0A"/>
    <w:rsid w:val="00595D3D"/>
    <w:rsid w:val="00595FAB"/>
    <w:rsid w:val="00596346"/>
    <w:rsid w:val="0059679E"/>
    <w:rsid w:val="00596DB6"/>
    <w:rsid w:val="005A00CD"/>
    <w:rsid w:val="005A046E"/>
    <w:rsid w:val="005A060B"/>
    <w:rsid w:val="005A0753"/>
    <w:rsid w:val="005A0F4B"/>
    <w:rsid w:val="005A17B6"/>
    <w:rsid w:val="005A19DF"/>
    <w:rsid w:val="005A1EF4"/>
    <w:rsid w:val="005A2238"/>
    <w:rsid w:val="005A3194"/>
    <w:rsid w:val="005A36D8"/>
    <w:rsid w:val="005A4A73"/>
    <w:rsid w:val="005A5169"/>
    <w:rsid w:val="005A52B1"/>
    <w:rsid w:val="005A6BE1"/>
    <w:rsid w:val="005A707B"/>
    <w:rsid w:val="005A7B47"/>
    <w:rsid w:val="005B00BC"/>
    <w:rsid w:val="005B00DA"/>
    <w:rsid w:val="005B070B"/>
    <w:rsid w:val="005B0A3E"/>
    <w:rsid w:val="005B1122"/>
    <w:rsid w:val="005B309A"/>
    <w:rsid w:val="005B3126"/>
    <w:rsid w:val="005B38F1"/>
    <w:rsid w:val="005B39A7"/>
    <w:rsid w:val="005B4820"/>
    <w:rsid w:val="005B5515"/>
    <w:rsid w:val="005B5632"/>
    <w:rsid w:val="005B6CC1"/>
    <w:rsid w:val="005B72EA"/>
    <w:rsid w:val="005B73BA"/>
    <w:rsid w:val="005B73BB"/>
    <w:rsid w:val="005B76B0"/>
    <w:rsid w:val="005B7D61"/>
    <w:rsid w:val="005C0792"/>
    <w:rsid w:val="005C0DC7"/>
    <w:rsid w:val="005C1196"/>
    <w:rsid w:val="005C14D3"/>
    <w:rsid w:val="005C1760"/>
    <w:rsid w:val="005C1C1E"/>
    <w:rsid w:val="005C20AF"/>
    <w:rsid w:val="005C244F"/>
    <w:rsid w:val="005C2A02"/>
    <w:rsid w:val="005C2EB3"/>
    <w:rsid w:val="005C3396"/>
    <w:rsid w:val="005C3CB5"/>
    <w:rsid w:val="005C3CEF"/>
    <w:rsid w:val="005C44A0"/>
    <w:rsid w:val="005C4BF1"/>
    <w:rsid w:val="005C5A92"/>
    <w:rsid w:val="005C60E4"/>
    <w:rsid w:val="005C6167"/>
    <w:rsid w:val="005C702E"/>
    <w:rsid w:val="005C71AA"/>
    <w:rsid w:val="005C749F"/>
    <w:rsid w:val="005C7820"/>
    <w:rsid w:val="005C7B1F"/>
    <w:rsid w:val="005D0362"/>
    <w:rsid w:val="005D0392"/>
    <w:rsid w:val="005D1342"/>
    <w:rsid w:val="005D13E6"/>
    <w:rsid w:val="005D1BBE"/>
    <w:rsid w:val="005D20F1"/>
    <w:rsid w:val="005D2341"/>
    <w:rsid w:val="005D236B"/>
    <w:rsid w:val="005D2735"/>
    <w:rsid w:val="005D2ED0"/>
    <w:rsid w:val="005D34ED"/>
    <w:rsid w:val="005D3716"/>
    <w:rsid w:val="005D4D9F"/>
    <w:rsid w:val="005D53B4"/>
    <w:rsid w:val="005D6975"/>
    <w:rsid w:val="005D6F69"/>
    <w:rsid w:val="005D728A"/>
    <w:rsid w:val="005D74DB"/>
    <w:rsid w:val="005E1B47"/>
    <w:rsid w:val="005E4562"/>
    <w:rsid w:val="005E49C4"/>
    <w:rsid w:val="005E561F"/>
    <w:rsid w:val="005E5C17"/>
    <w:rsid w:val="005E652B"/>
    <w:rsid w:val="005E6B2C"/>
    <w:rsid w:val="005E795F"/>
    <w:rsid w:val="005E79B3"/>
    <w:rsid w:val="005F0594"/>
    <w:rsid w:val="005F0F9B"/>
    <w:rsid w:val="005F165A"/>
    <w:rsid w:val="005F1C45"/>
    <w:rsid w:val="005F1D40"/>
    <w:rsid w:val="005F1FAF"/>
    <w:rsid w:val="005F32AE"/>
    <w:rsid w:val="005F3632"/>
    <w:rsid w:val="005F401E"/>
    <w:rsid w:val="005F4144"/>
    <w:rsid w:val="005F5BB2"/>
    <w:rsid w:val="005F5F2D"/>
    <w:rsid w:val="005F6443"/>
    <w:rsid w:val="005F67E9"/>
    <w:rsid w:val="005F722C"/>
    <w:rsid w:val="005F731A"/>
    <w:rsid w:val="005F7407"/>
    <w:rsid w:val="005F7CE3"/>
    <w:rsid w:val="00600553"/>
    <w:rsid w:val="00601380"/>
    <w:rsid w:val="00601A1D"/>
    <w:rsid w:val="0060254B"/>
    <w:rsid w:val="0060261D"/>
    <w:rsid w:val="00602DDC"/>
    <w:rsid w:val="00602F5E"/>
    <w:rsid w:val="006030EE"/>
    <w:rsid w:val="00603725"/>
    <w:rsid w:val="00603ED1"/>
    <w:rsid w:val="006042D5"/>
    <w:rsid w:val="00604474"/>
    <w:rsid w:val="006044DA"/>
    <w:rsid w:val="00605203"/>
    <w:rsid w:val="0060607F"/>
    <w:rsid w:val="00606C35"/>
    <w:rsid w:val="00606FA5"/>
    <w:rsid w:val="00607071"/>
    <w:rsid w:val="0060748E"/>
    <w:rsid w:val="006100DA"/>
    <w:rsid w:val="00610124"/>
    <w:rsid w:val="0061072C"/>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686"/>
    <w:rsid w:val="006269AD"/>
    <w:rsid w:val="006270FF"/>
    <w:rsid w:val="00627676"/>
    <w:rsid w:val="00627F19"/>
    <w:rsid w:val="00627F25"/>
    <w:rsid w:val="006308E9"/>
    <w:rsid w:val="0063120E"/>
    <w:rsid w:val="00631C66"/>
    <w:rsid w:val="00631F67"/>
    <w:rsid w:val="00632A84"/>
    <w:rsid w:val="00632DD4"/>
    <w:rsid w:val="00632EB8"/>
    <w:rsid w:val="00633274"/>
    <w:rsid w:val="006347A4"/>
    <w:rsid w:val="00634A6D"/>
    <w:rsid w:val="00634CAA"/>
    <w:rsid w:val="00634DB9"/>
    <w:rsid w:val="00635D23"/>
    <w:rsid w:val="00636E65"/>
    <w:rsid w:val="0064007E"/>
    <w:rsid w:val="006401B3"/>
    <w:rsid w:val="006408CE"/>
    <w:rsid w:val="00641B98"/>
    <w:rsid w:val="00641CF4"/>
    <w:rsid w:val="00641DA9"/>
    <w:rsid w:val="00641DB5"/>
    <w:rsid w:val="00641DE9"/>
    <w:rsid w:val="00641F01"/>
    <w:rsid w:val="00642529"/>
    <w:rsid w:val="00642600"/>
    <w:rsid w:val="00642DFF"/>
    <w:rsid w:val="0064325B"/>
    <w:rsid w:val="0064367E"/>
    <w:rsid w:val="006451DA"/>
    <w:rsid w:val="00645824"/>
    <w:rsid w:val="00645AD8"/>
    <w:rsid w:val="00645C3B"/>
    <w:rsid w:val="00646222"/>
    <w:rsid w:val="0065224C"/>
    <w:rsid w:val="00652960"/>
    <w:rsid w:val="00652A72"/>
    <w:rsid w:val="00653159"/>
    <w:rsid w:val="00653573"/>
    <w:rsid w:val="00653686"/>
    <w:rsid w:val="006537F5"/>
    <w:rsid w:val="00653DEA"/>
    <w:rsid w:val="006551B5"/>
    <w:rsid w:val="006551C1"/>
    <w:rsid w:val="00655717"/>
    <w:rsid w:val="00655D0C"/>
    <w:rsid w:val="00655E88"/>
    <w:rsid w:val="00656287"/>
    <w:rsid w:val="00657169"/>
    <w:rsid w:val="006577B8"/>
    <w:rsid w:val="006578B4"/>
    <w:rsid w:val="006579A5"/>
    <w:rsid w:val="00657A57"/>
    <w:rsid w:val="00660089"/>
    <w:rsid w:val="00661200"/>
    <w:rsid w:val="0066138C"/>
    <w:rsid w:val="0066142F"/>
    <w:rsid w:val="006614F6"/>
    <w:rsid w:val="00661669"/>
    <w:rsid w:val="00662453"/>
    <w:rsid w:val="0066261F"/>
    <w:rsid w:val="006629E9"/>
    <w:rsid w:val="00663184"/>
    <w:rsid w:val="006631B7"/>
    <w:rsid w:val="006632E4"/>
    <w:rsid w:val="006641C8"/>
    <w:rsid w:val="00664562"/>
    <w:rsid w:val="00665108"/>
    <w:rsid w:val="006655C3"/>
    <w:rsid w:val="00665ED5"/>
    <w:rsid w:val="00666B2A"/>
    <w:rsid w:val="00667C57"/>
    <w:rsid w:val="00667E51"/>
    <w:rsid w:val="0067005A"/>
    <w:rsid w:val="006703F2"/>
    <w:rsid w:val="006707F5"/>
    <w:rsid w:val="00670A2B"/>
    <w:rsid w:val="00671017"/>
    <w:rsid w:val="006711FE"/>
    <w:rsid w:val="00671A79"/>
    <w:rsid w:val="0067245E"/>
    <w:rsid w:val="00672569"/>
    <w:rsid w:val="0067295E"/>
    <w:rsid w:val="006729AB"/>
    <w:rsid w:val="0067424D"/>
    <w:rsid w:val="006745B4"/>
    <w:rsid w:val="0067540E"/>
    <w:rsid w:val="0067615C"/>
    <w:rsid w:val="00676A0A"/>
    <w:rsid w:val="00677332"/>
    <w:rsid w:val="00677A75"/>
    <w:rsid w:val="00677E91"/>
    <w:rsid w:val="00677FFE"/>
    <w:rsid w:val="00680795"/>
    <w:rsid w:val="0068114C"/>
    <w:rsid w:val="00681CDC"/>
    <w:rsid w:val="00682516"/>
    <w:rsid w:val="0068279C"/>
    <w:rsid w:val="00682F84"/>
    <w:rsid w:val="00683143"/>
    <w:rsid w:val="006831A1"/>
    <w:rsid w:val="006835B8"/>
    <w:rsid w:val="00683613"/>
    <w:rsid w:val="00683902"/>
    <w:rsid w:val="00683ECC"/>
    <w:rsid w:val="00684994"/>
    <w:rsid w:val="0068528C"/>
    <w:rsid w:val="0068563D"/>
    <w:rsid w:val="00685700"/>
    <w:rsid w:val="00686BA7"/>
    <w:rsid w:val="006875CB"/>
    <w:rsid w:val="00687986"/>
    <w:rsid w:val="00690718"/>
    <w:rsid w:val="00690EE4"/>
    <w:rsid w:val="00691394"/>
    <w:rsid w:val="0069152D"/>
    <w:rsid w:val="006918C4"/>
    <w:rsid w:val="006920DA"/>
    <w:rsid w:val="00692519"/>
    <w:rsid w:val="006925CE"/>
    <w:rsid w:val="00692FCC"/>
    <w:rsid w:val="006931B2"/>
    <w:rsid w:val="006931D8"/>
    <w:rsid w:val="00693DC6"/>
    <w:rsid w:val="00693DED"/>
    <w:rsid w:val="0069426F"/>
    <w:rsid w:val="006946B5"/>
    <w:rsid w:val="00694B31"/>
    <w:rsid w:val="00694F27"/>
    <w:rsid w:val="00695C53"/>
    <w:rsid w:val="00695DCE"/>
    <w:rsid w:val="00696095"/>
    <w:rsid w:val="006963FA"/>
    <w:rsid w:val="00696478"/>
    <w:rsid w:val="00696921"/>
    <w:rsid w:val="00696EB7"/>
    <w:rsid w:val="00697171"/>
    <w:rsid w:val="00697654"/>
    <w:rsid w:val="00697B17"/>
    <w:rsid w:val="00697DB4"/>
    <w:rsid w:val="006A0C26"/>
    <w:rsid w:val="006A0D3B"/>
    <w:rsid w:val="006A1105"/>
    <w:rsid w:val="006A2724"/>
    <w:rsid w:val="006A344E"/>
    <w:rsid w:val="006A3702"/>
    <w:rsid w:val="006A3CA0"/>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24A"/>
    <w:rsid w:val="006B6AB0"/>
    <w:rsid w:val="006B6C7E"/>
    <w:rsid w:val="006B6D00"/>
    <w:rsid w:val="006B79F9"/>
    <w:rsid w:val="006B7CF0"/>
    <w:rsid w:val="006C06AD"/>
    <w:rsid w:val="006C1A14"/>
    <w:rsid w:val="006C1C07"/>
    <w:rsid w:val="006C2C03"/>
    <w:rsid w:val="006C300B"/>
    <w:rsid w:val="006C3A04"/>
    <w:rsid w:val="006C48DD"/>
    <w:rsid w:val="006C4D3C"/>
    <w:rsid w:val="006C4F34"/>
    <w:rsid w:val="006C50D3"/>
    <w:rsid w:val="006C5B13"/>
    <w:rsid w:val="006C5FB6"/>
    <w:rsid w:val="006C6129"/>
    <w:rsid w:val="006C63B8"/>
    <w:rsid w:val="006C6860"/>
    <w:rsid w:val="006C733E"/>
    <w:rsid w:val="006C7652"/>
    <w:rsid w:val="006C7F52"/>
    <w:rsid w:val="006D07A6"/>
    <w:rsid w:val="006D0D49"/>
    <w:rsid w:val="006D1B2C"/>
    <w:rsid w:val="006D210A"/>
    <w:rsid w:val="006D224E"/>
    <w:rsid w:val="006D2E9C"/>
    <w:rsid w:val="006D3D70"/>
    <w:rsid w:val="006D4238"/>
    <w:rsid w:val="006D5B98"/>
    <w:rsid w:val="006D5CC9"/>
    <w:rsid w:val="006D5EBD"/>
    <w:rsid w:val="006D673F"/>
    <w:rsid w:val="006D7104"/>
    <w:rsid w:val="006E02D5"/>
    <w:rsid w:val="006E145A"/>
    <w:rsid w:val="006E1660"/>
    <w:rsid w:val="006E16B8"/>
    <w:rsid w:val="006E2AF7"/>
    <w:rsid w:val="006E4DAE"/>
    <w:rsid w:val="006E4DB6"/>
    <w:rsid w:val="006E6143"/>
    <w:rsid w:val="006E7463"/>
    <w:rsid w:val="006E76D9"/>
    <w:rsid w:val="006E7C0A"/>
    <w:rsid w:val="006F19B0"/>
    <w:rsid w:val="006F2124"/>
    <w:rsid w:val="006F2351"/>
    <w:rsid w:val="006F2916"/>
    <w:rsid w:val="006F4936"/>
    <w:rsid w:val="006F4974"/>
    <w:rsid w:val="006F6CAC"/>
    <w:rsid w:val="00700554"/>
    <w:rsid w:val="00700BEE"/>
    <w:rsid w:val="00700CD9"/>
    <w:rsid w:val="00700FFA"/>
    <w:rsid w:val="007015BE"/>
    <w:rsid w:val="00701801"/>
    <w:rsid w:val="00701906"/>
    <w:rsid w:val="00701A88"/>
    <w:rsid w:val="007027DC"/>
    <w:rsid w:val="00702E70"/>
    <w:rsid w:val="00703ACB"/>
    <w:rsid w:val="0070405D"/>
    <w:rsid w:val="007043F7"/>
    <w:rsid w:val="00704C19"/>
    <w:rsid w:val="00705869"/>
    <w:rsid w:val="00705BBA"/>
    <w:rsid w:val="00705E63"/>
    <w:rsid w:val="00706101"/>
    <w:rsid w:val="007064B8"/>
    <w:rsid w:val="00707679"/>
    <w:rsid w:val="00707B84"/>
    <w:rsid w:val="00707E1E"/>
    <w:rsid w:val="00710073"/>
    <w:rsid w:val="007103CE"/>
    <w:rsid w:val="00710781"/>
    <w:rsid w:val="00710D1E"/>
    <w:rsid w:val="00711225"/>
    <w:rsid w:val="00711340"/>
    <w:rsid w:val="00711A3E"/>
    <w:rsid w:val="00712330"/>
    <w:rsid w:val="0071270C"/>
    <w:rsid w:val="0071289F"/>
    <w:rsid w:val="0071371F"/>
    <w:rsid w:val="0071379D"/>
    <w:rsid w:val="00713C22"/>
    <w:rsid w:val="007142C7"/>
    <w:rsid w:val="0071438E"/>
    <w:rsid w:val="00714B77"/>
    <w:rsid w:val="00714C4E"/>
    <w:rsid w:val="00715618"/>
    <w:rsid w:val="00715D6A"/>
    <w:rsid w:val="007177D0"/>
    <w:rsid w:val="00717F2A"/>
    <w:rsid w:val="00720178"/>
    <w:rsid w:val="0072047F"/>
    <w:rsid w:val="007217D2"/>
    <w:rsid w:val="007217F4"/>
    <w:rsid w:val="00721C19"/>
    <w:rsid w:val="00721C96"/>
    <w:rsid w:val="00721FD5"/>
    <w:rsid w:val="007223A9"/>
    <w:rsid w:val="007227B4"/>
    <w:rsid w:val="007230A2"/>
    <w:rsid w:val="00724855"/>
    <w:rsid w:val="00724B0A"/>
    <w:rsid w:val="007252DB"/>
    <w:rsid w:val="00726DAC"/>
    <w:rsid w:val="0072716C"/>
    <w:rsid w:val="0072757A"/>
    <w:rsid w:val="007304B0"/>
    <w:rsid w:val="00731C0C"/>
    <w:rsid w:val="00731C3C"/>
    <w:rsid w:val="0073249E"/>
    <w:rsid w:val="007326E6"/>
    <w:rsid w:val="00732D85"/>
    <w:rsid w:val="00732F31"/>
    <w:rsid w:val="007334C3"/>
    <w:rsid w:val="00733D76"/>
    <w:rsid w:val="00733ED7"/>
    <w:rsid w:val="00733F81"/>
    <w:rsid w:val="0073413C"/>
    <w:rsid w:val="007351EE"/>
    <w:rsid w:val="00735419"/>
    <w:rsid w:val="00735A8A"/>
    <w:rsid w:val="00736349"/>
    <w:rsid w:val="00737487"/>
    <w:rsid w:val="00737EF2"/>
    <w:rsid w:val="00737FBF"/>
    <w:rsid w:val="00740AAA"/>
    <w:rsid w:val="00740E2A"/>
    <w:rsid w:val="00741A71"/>
    <w:rsid w:val="00742350"/>
    <w:rsid w:val="007423C9"/>
    <w:rsid w:val="00743879"/>
    <w:rsid w:val="007443AD"/>
    <w:rsid w:val="0074543F"/>
    <w:rsid w:val="0074576C"/>
    <w:rsid w:val="00745A52"/>
    <w:rsid w:val="00746135"/>
    <w:rsid w:val="007464C8"/>
    <w:rsid w:val="00746992"/>
    <w:rsid w:val="00746B14"/>
    <w:rsid w:val="00750061"/>
    <w:rsid w:val="00750DE2"/>
    <w:rsid w:val="00751648"/>
    <w:rsid w:val="00751ABE"/>
    <w:rsid w:val="00751F36"/>
    <w:rsid w:val="007526E8"/>
    <w:rsid w:val="007533F9"/>
    <w:rsid w:val="00754123"/>
    <w:rsid w:val="00754962"/>
    <w:rsid w:val="00754C16"/>
    <w:rsid w:val="00754E46"/>
    <w:rsid w:val="0075527A"/>
    <w:rsid w:val="00755E8F"/>
    <w:rsid w:val="007570CB"/>
    <w:rsid w:val="0075729F"/>
    <w:rsid w:val="00760457"/>
    <w:rsid w:val="00760531"/>
    <w:rsid w:val="00761BE8"/>
    <w:rsid w:val="00761EE6"/>
    <w:rsid w:val="00761F0D"/>
    <w:rsid w:val="00761F40"/>
    <w:rsid w:val="00762039"/>
    <w:rsid w:val="0076498E"/>
    <w:rsid w:val="00764B6E"/>
    <w:rsid w:val="0076510F"/>
    <w:rsid w:val="00765FAC"/>
    <w:rsid w:val="00766258"/>
    <w:rsid w:val="007662C6"/>
    <w:rsid w:val="007669D5"/>
    <w:rsid w:val="00766A85"/>
    <w:rsid w:val="007671AC"/>
    <w:rsid w:val="0076727E"/>
    <w:rsid w:val="00767346"/>
    <w:rsid w:val="0076760B"/>
    <w:rsid w:val="00767EBC"/>
    <w:rsid w:val="00767F33"/>
    <w:rsid w:val="007707CA"/>
    <w:rsid w:val="0077091A"/>
    <w:rsid w:val="00770F92"/>
    <w:rsid w:val="007718FE"/>
    <w:rsid w:val="0077192F"/>
    <w:rsid w:val="007719D4"/>
    <w:rsid w:val="00772D02"/>
    <w:rsid w:val="00774918"/>
    <w:rsid w:val="00774CC5"/>
    <w:rsid w:val="00775147"/>
    <w:rsid w:val="007765B6"/>
    <w:rsid w:val="007768B9"/>
    <w:rsid w:val="00776EE3"/>
    <w:rsid w:val="0077725A"/>
    <w:rsid w:val="007778B6"/>
    <w:rsid w:val="00777E94"/>
    <w:rsid w:val="00780B8F"/>
    <w:rsid w:val="00781488"/>
    <w:rsid w:val="00781587"/>
    <w:rsid w:val="007827FB"/>
    <w:rsid w:val="00782ABB"/>
    <w:rsid w:val="00782D8E"/>
    <w:rsid w:val="00783AB2"/>
    <w:rsid w:val="00783B82"/>
    <w:rsid w:val="00784368"/>
    <w:rsid w:val="0078470F"/>
    <w:rsid w:val="00784C3B"/>
    <w:rsid w:val="007850B6"/>
    <w:rsid w:val="007853AF"/>
    <w:rsid w:val="00785C2D"/>
    <w:rsid w:val="00786A25"/>
    <w:rsid w:val="007904E6"/>
    <w:rsid w:val="00790629"/>
    <w:rsid w:val="00791140"/>
    <w:rsid w:val="00791465"/>
    <w:rsid w:val="007923B3"/>
    <w:rsid w:val="00792D32"/>
    <w:rsid w:val="007931D9"/>
    <w:rsid w:val="007934D0"/>
    <w:rsid w:val="00793A76"/>
    <w:rsid w:val="00793F34"/>
    <w:rsid w:val="007945EC"/>
    <w:rsid w:val="007946A1"/>
    <w:rsid w:val="00794AB0"/>
    <w:rsid w:val="00794FE7"/>
    <w:rsid w:val="007951B4"/>
    <w:rsid w:val="007951D2"/>
    <w:rsid w:val="007963B5"/>
    <w:rsid w:val="007966D5"/>
    <w:rsid w:val="007968A4"/>
    <w:rsid w:val="00796AD5"/>
    <w:rsid w:val="00797330"/>
    <w:rsid w:val="007977E1"/>
    <w:rsid w:val="00797832"/>
    <w:rsid w:val="007A067A"/>
    <w:rsid w:val="007A0DF0"/>
    <w:rsid w:val="007A13BF"/>
    <w:rsid w:val="007A1A01"/>
    <w:rsid w:val="007A1DEE"/>
    <w:rsid w:val="007A1F83"/>
    <w:rsid w:val="007A399E"/>
    <w:rsid w:val="007A3A01"/>
    <w:rsid w:val="007A3B50"/>
    <w:rsid w:val="007A3C01"/>
    <w:rsid w:val="007A3DE8"/>
    <w:rsid w:val="007A4189"/>
    <w:rsid w:val="007A42C8"/>
    <w:rsid w:val="007A434E"/>
    <w:rsid w:val="007A43F4"/>
    <w:rsid w:val="007A459D"/>
    <w:rsid w:val="007A552D"/>
    <w:rsid w:val="007A58F5"/>
    <w:rsid w:val="007A766E"/>
    <w:rsid w:val="007A771C"/>
    <w:rsid w:val="007A7FAC"/>
    <w:rsid w:val="007B01D0"/>
    <w:rsid w:val="007B209B"/>
    <w:rsid w:val="007B40B6"/>
    <w:rsid w:val="007B453F"/>
    <w:rsid w:val="007B4F9C"/>
    <w:rsid w:val="007B5483"/>
    <w:rsid w:val="007B5E84"/>
    <w:rsid w:val="007B696F"/>
    <w:rsid w:val="007B7047"/>
    <w:rsid w:val="007B7525"/>
    <w:rsid w:val="007B7B0F"/>
    <w:rsid w:val="007B7F16"/>
    <w:rsid w:val="007C009D"/>
    <w:rsid w:val="007C06CA"/>
    <w:rsid w:val="007C06F9"/>
    <w:rsid w:val="007C0893"/>
    <w:rsid w:val="007C099C"/>
    <w:rsid w:val="007C0D44"/>
    <w:rsid w:val="007C1035"/>
    <w:rsid w:val="007C10B3"/>
    <w:rsid w:val="007C15CC"/>
    <w:rsid w:val="007C2616"/>
    <w:rsid w:val="007C264D"/>
    <w:rsid w:val="007C2FDE"/>
    <w:rsid w:val="007C387F"/>
    <w:rsid w:val="007C38A5"/>
    <w:rsid w:val="007C4020"/>
    <w:rsid w:val="007C443C"/>
    <w:rsid w:val="007C48DF"/>
    <w:rsid w:val="007C4D33"/>
    <w:rsid w:val="007C4E43"/>
    <w:rsid w:val="007C4EFE"/>
    <w:rsid w:val="007C546E"/>
    <w:rsid w:val="007C547B"/>
    <w:rsid w:val="007C54FE"/>
    <w:rsid w:val="007C55DF"/>
    <w:rsid w:val="007C60EE"/>
    <w:rsid w:val="007C6521"/>
    <w:rsid w:val="007C6958"/>
    <w:rsid w:val="007C6C2B"/>
    <w:rsid w:val="007C6CB4"/>
    <w:rsid w:val="007C6EED"/>
    <w:rsid w:val="007C7490"/>
    <w:rsid w:val="007C79D3"/>
    <w:rsid w:val="007D0CAE"/>
    <w:rsid w:val="007D0CE6"/>
    <w:rsid w:val="007D0E03"/>
    <w:rsid w:val="007D11D4"/>
    <w:rsid w:val="007D209F"/>
    <w:rsid w:val="007D2525"/>
    <w:rsid w:val="007D256A"/>
    <w:rsid w:val="007D2D6A"/>
    <w:rsid w:val="007D2F2F"/>
    <w:rsid w:val="007D3E26"/>
    <w:rsid w:val="007D4288"/>
    <w:rsid w:val="007D42BA"/>
    <w:rsid w:val="007D4A9B"/>
    <w:rsid w:val="007D5589"/>
    <w:rsid w:val="007D639C"/>
    <w:rsid w:val="007D6A09"/>
    <w:rsid w:val="007D6D8A"/>
    <w:rsid w:val="007D703D"/>
    <w:rsid w:val="007D77D5"/>
    <w:rsid w:val="007D7CB5"/>
    <w:rsid w:val="007E014F"/>
    <w:rsid w:val="007E252B"/>
    <w:rsid w:val="007E2D5C"/>
    <w:rsid w:val="007E37BA"/>
    <w:rsid w:val="007E37F2"/>
    <w:rsid w:val="007E4EAB"/>
    <w:rsid w:val="007E52AF"/>
    <w:rsid w:val="007E5D3F"/>
    <w:rsid w:val="007E65F3"/>
    <w:rsid w:val="007E6664"/>
    <w:rsid w:val="007E698F"/>
    <w:rsid w:val="007E6EBD"/>
    <w:rsid w:val="007E7C90"/>
    <w:rsid w:val="007E7D76"/>
    <w:rsid w:val="007E7F84"/>
    <w:rsid w:val="007E7FA2"/>
    <w:rsid w:val="007F1020"/>
    <w:rsid w:val="007F2A76"/>
    <w:rsid w:val="007F35DA"/>
    <w:rsid w:val="007F3C00"/>
    <w:rsid w:val="007F3D9D"/>
    <w:rsid w:val="007F4E95"/>
    <w:rsid w:val="007F58CB"/>
    <w:rsid w:val="007F59D0"/>
    <w:rsid w:val="007F5AA1"/>
    <w:rsid w:val="007F5AD0"/>
    <w:rsid w:val="007F5D9D"/>
    <w:rsid w:val="007F6210"/>
    <w:rsid w:val="007F623B"/>
    <w:rsid w:val="007F6685"/>
    <w:rsid w:val="007F69D8"/>
    <w:rsid w:val="007F766C"/>
    <w:rsid w:val="00800359"/>
    <w:rsid w:val="00800A27"/>
    <w:rsid w:val="00801D5A"/>
    <w:rsid w:val="00801E75"/>
    <w:rsid w:val="00801F63"/>
    <w:rsid w:val="008030B9"/>
    <w:rsid w:val="0080350B"/>
    <w:rsid w:val="00803E5C"/>
    <w:rsid w:val="008053A4"/>
    <w:rsid w:val="00805682"/>
    <w:rsid w:val="00805C4A"/>
    <w:rsid w:val="00805F3E"/>
    <w:rsid w:val="008064D5"/>
    <w:rsid w:val="0080660F"/>
    <w:rsid w:val="008069E9"/>
    <w:rsid w:val="00806BF5"/>
    <w:rsid w:val="00806C0D"/>
    <w:rsid w:val="008070DA"/>
    <w:rsid w:val="00810B33"/>
    <w:rsid w:val="00811341"/>
    <w:rsid w:val="008118D1"/>
    <w:rsid w:val="00813866"/>
    <w:rsid w:val="00813930"/>
    <w:rsid w:val="00813B13"/>
    <w:rsid w:val="00813FDB"/>
    <w:rsid w:val="0081459C"/>
    <w:rsid w:val="00814713"/>
    <w:rsid w:val="00814E2D"/>
    <w:rsid w:val="00815703"/>
    <w:rsid w:val="00815765"/>
    <w:rsid w:val="00815BBB"/>
    <w:rsid w:val="0081687C"/>
    <w:rsid w:val="0081689B"/>
    <w:rsid w:val="00816C77"/>
    <w:rsid w:val="00816DE8"/>
    <w:rsid w:val="0081722E"/>
    <w:rsid w:val="00820592"/>
    <w:rsid w:val="00820A31"/>
    <w:rsid w:val="00820F6D"/>
    <w:rsid w:val="0082113C"/>
    <w:rsid w:val="00821713"/>
    <w:rsid w:val="008227BF"/>
    <w:rsid w:val="008229FE"/>
    <w:rsid w:val="00823EA7"/>
    <w:rsid w:val="0082492D"/>
    <w:rsid w:val="008266CF"/>
    <w:rsid w:val="00826DB9"/>
    <w:rsid w:val="00827D10"/>
    <w:rsid w:val="00830361"/>
    <w:rsid w:val="00830391"/>
    <w:rsid w:val="0083056C"/>
    <w:rsid w:val="00831E8A"/>
    <w:rsid w:val="00832236"/>
    <w:rsid w:val="00832B37"/>
    <w:rsid w:val="0083314E"/>
    <w:rsid w:val="00833225"/>
    <w:rsid w:val="00833532"/>
    <w:rsid w:val="00834C85"/>
    <w:rsid w:val="00835E6B"/>
    <w:rsid w:val="00836848"/>
    <w:rsid w:val="00837502"/>
    <w:rsid w:val="008377D7"/>
    <w:rsid w:val="00840872"/>
    <w:rsid w:val="0084123C"/>
    <w:rsid w:val="00841709"/>
    <w:rsid w:val="0084228A"/>
    <w:rsid w:val="0084245C"/>
    <w:rsid w:val="00842C4E"/>
    <w:rsid w:val="0084370D"/>
    <w:rsid w:val="00844132"/>
    <w:rsid w:val="00844837"/>
    <w:rsid w:val="00845D1F"/>
    <w:rsid w:val="00846B20"/>
    <w:rsid w:val="00846F29"/>
    <w:rsid w:val="00847391"/>
    <w:rsid w:val="00847ABE"/>
    <w:rsid w:val="00850FD6"/>
    <w:rsid w:val="008513BA"/>
    <w:rsid w:val="00851C89"/>
    <w:rsid w:val="00851DFB"/>
    <w:rsid w:val="0085285F"/>
    <w:rsid w:val="008530DC"/>
    <w:rsid w:val="00853370"/>
    <w:rsid w:val="008539A8"/>
    <w:rsid w:val="008540D5"/>
    <w:rsid w:val="00854180"/>
    <w:rsid w:val="00854390"/>
    <w:rsid w:val="008549D3"/>
    <w:rsid w:val="00854AAB"/>
    <w:rsid w:val="00854BCF"/>
    <w:rsid w:val="00855A92"/>
    <w:rsid w:val="00856969"/>
    <w:rsid w:val="00856AC4"/>
    <w:rsid w:val="00857743"/>
    <w:rsid w:val="00857784"/>
    <w:rsid w:val="008600F3"/>
    <w:rsid w:val="008604BE"/>
    <w:rsid w:val="00860731"/>
    <w:rsid w:val="00860E55"/>
    <w:rsid w:val="00860FB3"/>
    <w:rsid w:val="008612EB"/>
    <w:rsid w:val="00862596"/>
    <w:rsid w:val="0086377C"/>
    <w:rsid w:val="0086381C"/>
    <w:rsid w:val="008642C8"/>
    <w:rsid w:val="00865023"/>
    <w:rsid w:val="0086595E"/>
    <w:rsid w:val="00865CB8"/>
    <w:rsid w:val="0086631B"/>
    <w:rsid w:val="008700A3"/>
    <w:rsid w:val="0087047C"/>
    <w:rsid w:val="0087071B"/>
    <w:rsid w:val="00870FF2"/>
    <w:rsid w:val="008710B5"/>
    <w:rsid w:val="00871FEC"/>
    <w:rsid w:val="008723E2"/>
    <w:rsid w:val="00872CF9"/>
    <w:rsid w:val="00873408"/>
    <w:rsid w:val="00873D5F"/>
    <w:rsid w:val="00874115"/>
    <w:rsid w:val="008744BF"/>
    <w:rsid w:val="00874E6F"/>
    <w:rsid w:val="00875FEB"/>
    <w:rsid w:val="0087612D"/>
    <w:rsid w:val="00876696"/>
    <w:rsid w:val="008768B5"/>
    <w:rsid w:val="0087691F"/>
    <w:rsid w:val="00876A69"/>
    <w:rsid w:val="00876BE1"/>
    <w:rsid w:val="00877F42"/>
    <w:rsid w:val="00880100"/>
    <w:rsid w:val="008813D9"/>
    <w:rsid w:val="008816F2"/>
    <w:rsid w:val="00882292"/>
    <w:rsid w:val="00882CF3"/>
    <w:rsid w:val="0088303A"/>
    <w:rsid w:val="0088305A"/>
    <w:rsid w:val="00883419"/>
    <w:rsid w:val="008836D2"/>
    <w:rsid w:val="00883778"/>
    <w:rsid w:val="008837DB"/>
    <w:rsid w:val="0088480B"/>
    <w:rsid w:val="00884A4F"/>
    <w:rsid w:val="0088597A"/>
    <w:rsid w:val="00885B91"/>
    <w:rsid w:val="0088641F"/>
    <w:rsid w:val="00886702"/>
    <w:rsid w:val="00886D47"/>
    <w:rsid w:val="0088752C"/>
    <w:rsid w:val="008900B2"/>
    <w:rsid w:val="00890A91"/>
    <w:rsid w:val="00891AD8"/>
    <w:rsid w:val="00891FFB"/>
    <w:rsid w:val="00892186"/>
    <w:rsid w:val="008921EB"/>
    <w:rsid w:val="00892629"/>
    <w:rsid w:val="00893521"/>
    <w:rsid w:val="00893A4E"/>
    <w:rsid w:val="008945AC"/>
    <w:rsid w:val="00894C7E"/>
    <w:rsid w:val="00894CDD"/>
    <w:rsid w:val="00894DA5"/>
    <w:rsid w:val="008953F0"/>
    <w:rsid w:val="008959EC"/>
    <w:rsid w:val="008962A0"/>
    <w:rsid w:val="00896B2E"/>
    <w:rsid w:val="00896B77"/>
    <w:rsid w:val="00896E1E"/>
    <w:rsid w:val="00896E65"/>
    <w:rsid w:val="00897CD2"/>
    <w:rsid w:val="008A03C1"/>
    <w:rsid w:val="008A1729"/>
    <w:rsid w:val="008A175E"/>
    <w:rsid w:val="008A20FE"/>
    <w:rsid w:val="008A21BB"/>
    <w:rsid w:val="008A24C2"/>
    <w:rsid w:val="008A2A7E"/>
    <w:rsid w:val="008A4063"/>
    <w:rsid w:val="008A4793"/>
    <w:rsid w:val="008A4FA4"/>
    <w:rsid w:val="008A56BD"/>
    <w:rsid w:val="008A5B79"/>
    <w:rsid w:val="008A65EF"/>
    <w:rsid w:val="008A6FA0"/>
    <w:rsid w:val="008A74EB"/>
    <w:rsid w:val="008A7EF8"/>
    <w:rsid w:val="008B0D81"/>
    <w:rsid w:val="008B1371"/>
    <w:rsid w:val="008B16FD"/>
    <w:rsid w:val="008B178D"/>
    <w:rsid w:val="008B18E2"/>
    <w:rsid w:val="008B2604"/>
    <w:rsid w:val="008B309D"/>
    <w:rsid w:val="008B3E1E"/>
    <w:rsid w:val="008B3ED9"/>
    <w:rsid w:val="008B3F5E"/>
    <w:rsid w:val="008B3FD4"/>
    <w:rsid w:val="008B4646"/>
    <w:rsid w:val="008B49A0"/>
    <w:rsid w:val="008B52CE"/>
    <w:rsid w:val="008B5498"/>
    <w:rsid w:val="008B6037"/>
    <w:rsid w:val="008B7341"/>
    <w:rsid w:val="008B79AC"/>
    <w:rsid w:val="008B7E11"/>
    <w:rsid w:val="008C0040"/>
    <w:rsid w:val="008C0396"/>
    <w:rsid w:val="008C0545"/>
    <w:rsid w:val="008C1301"/>
    <w:rsid w:val="008C19DF"/>
    <w:rsid w:val="008C1E10"/>
    <w:rsid w:val="008C2A6A"/>
    <w:rsid w:val="008C3190"/>
    <w:rsid w:val="008C329A"/>
    <w:rsid w:val="008C3E1F"/>
    <w:rsid w:val="008C436C"/>
    <w:rsid w:val="008C4867"/>
    <w:rsid w:val="008C495D"/>
    <w:rsid w:val="008C5058"/>
    <w:rsid w:val="008C55D7"/>
    <w:rsid w:val="008C6419"/>
    <w:rsid w:val="008C6764"/>
    <w:rsid w:val="008C69E5"/>
    <w:rsid w:val="008C7A84"/>
    <w:rsid w:val="008D004D"/>
    <w:rsid w:val="008D0465"/>
    <w:rsid w:val="008D12A1"/>
    <w:rsid w:val="008D14E8"/>
    <w:rsid w:val="008D188D"/>
    <w:rsid w:val="008D4EA6"/>
    <w:rsid w:val="008D5521"/>
    <w:rsid w:val="008D5A2A"/>
    <w:rsid w:val="008D6013"/>
    <w:rsid w:val="008D657F"/>
    <w:rsid w:val="008D6661"/>
    <w:rsid w:val="008D70AA"/>
    <w:rsid w:val="008D7DE9"/>
    <w:rsid w:val="008E0172"/>
    <w:rsid w:val="008E02D1"/>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933"/>
    <w:rsid w:val="008F0D85"/>
    <w:rsid w:val="008F0EA7"/>
    <w:rsid w:val="008F1858"/>
    <w:rsid w:val="008F1938"/>
    <w:rsid w:val="008F1A0A"/>
    <w:rsid w:val="008F2135"/>
    <w:rsid w:val="008F3472"/>
    <w:rsid w:val="008F4BA2"/>
    <w:rsid w:val="008F4C80"/>
    <w:rsid w:val="008F55BE"/>
    <w:rsid w:val="008F5B87"/>
    <w:rsid w:val="008F5D99"/>
    <w:rsid w:val="008F5FCE"/>
    <w:rsid w:val="008F6287"/>
    <w:rsid w:val="008F642B"/>
    <w:rsid w:val="008F6BBF"/>
    <w:rsid w:val="008F6DA0"/>
    <w:rsid w:val="008F6FC7"/>
    <w:rsid w:val="008F7432"/>
    <w:rsid w:val="008F74FC"/>
    <w:rsid w:val="008F751D"/>
    <w:rsid w:val="0090033C"/>
    <w:rsid w:val="00900418"/>
    <w:rsid w:val="00900640"/>
    <w:rsid w:val="009006C8"/>
    <w:rsid w:val="009009EB"/>
    <w:rsid w:val="00901294"/>
    <w:rsid w:val="00901F47"/>
    <w:rsid w:val="0090252F"/>
    <w:rsid w:val="00902969"/>
    <w:rsid w:val="00902FB6"/>
    <w:rsid w:val="009031EC"/>
    <w:rsid w:val="00903909"/>
    <w:rsid w:val="00904793"/>
    <w:rsid w:val="009049CA"/>
    <w:rsid w:val="00904ED6"/>
    <w:rsid w:val="009055C7"/>
    <w:rsid w:val="00905A2B"/>
    <w:rsid w:val="00905C7E"/>
    <w:rsid w:val="00906386"/>
    <w:rsid w:val="009063BE"/>
    <w:rsid w:val="00906AE0"/>
    <w:rsid w:val="00906E52"/>
    <w:rsid w:val="00907280"/>
    <w:rsid w:val="009075D0"/>
    <w:rsid w:val="00907C8C"/>
    <w:rsid w:val="00910BA5"/>
    <w:rsid w:val="00910CB2"/>
    <w:rsid w:val="00910E39"/>
    <w:rsid w:val="00910E8A"/>
    <w:rsid w:val="0091154E"/>
    <w:rsid w:val="0091285E"/>
    <w:rsid w:val="00912E44"/>
    <w:rsid w:val="00912F49"/>
    <w:rsid w:val="00913CD3"/>
    <w:rsid w:val="00914251"/>
    <w:rsid w:val="00914565"/>
    <w:rsid w:val="00914C65"/>
    <w:rsid w:val="00915016"/>
    <w:rsid w:val="0091502F"/>
    <w:rsid w:val="00915097"/>
    <w:rsid w:val="00916722"/>
    <w:rsid w:val="00917121"/>
    <w:rsid w:val="00917358"/>
    <w:rsid w:val="00917CED"/>
    <w:rsid w:val="00920CDE"/>
    <w:rsid w:val="00921E40"/>
    <w:rsid w:val="0092210C"/>
    <w:rsid w:val="00922171"/>
    <w:rsid w:val="00922269"/>
    <w:rsid w:val="0092340E"/>
    <w:rsid w:val="00923C60"/>
    <w:rsid w:val="00923D11"/>
    <w:rsid w:val="00923DB2"/>
    <w:rsid w:val="00923F12"/>
    <w:rsid w:val="00924D2B"/>
    <w:rsid w:val="00925F4F"/>
    <w:rsid w:val="009263AE"/>
    <w:rsid w:val="009268BD"/>
    <w:rsid w:val="00926AC7"/>
    <w:rsid w:val="00926BAD"/>
    <w:rsid w:val="009270FB"/>
    <w:rsid w:val="0092749A"/>
    <w:rsid w:val="00930583"/>
    <w:rsid w:val="009307FD"/>
    <w:rsid w:val="009310C3"/>
    <w:rsid w:val="00931423"/>
    <w:rsid w:val="009328C9"/>
    <w:rsid w:val="00932EE3"/>
    <w:rsid w:val="00933771"/>
    <w:rsid w:val="00934F54"/>
    <w:rsid w:val="00935865"/>
    <w:rsid w:val="00937C17"/>
    <w:rsid w:val="0094023B"/>
    <w:rsid w:val="009402F2"/>
    <w:rsid w:val="00940342"/>
    <w:rsid w:val="00941238"/>
    <w:rsid w:val="009415AA"/>
    <w:rsid w:val="00941C0B"/>
    <w:rsid w:val="00942AF8"/>
    <w:rsid w:val="00943525"/>
    <w:rsid w:val="009443AA"/>
    <w:rsid w:val="00944662"/>
    <w:rsid w:val="00944ACE"/>
    <w:rsid w:val="00944AE5"/>
    <w:rsid w:val="0094540F"/>
    <w:rsid w:val="00945D84"/>
    <w:rsid w:val="00945E33"/>
    <w:rsid w:val="00945F0D"/>
    <w:rsid w:val="00945F6E"/>
    <w:rsid w:val="009463AB"/>
    <w:rsid w:val="00946463"/>
    <w:rsid w:val="00946A3C"/>
    <w:rsid w:val="00946F38"/>
    <w:rsid w:val="00947052"/>
    <w:rsid w:val="00947CDE"/>
    <w:rsid w:val="00947E0F"/>
    <w:rsid w:val="009504CD"/>
    <w:rsid w:val="00950A96"/>
    <w:rsid w:val="00951B2F"/>
    <w:rsid w:val="009524F3"/>
    <w:rsid w:val="00952620"/>
    <w:rsid w:val="00953453"/>
    <w:rsid w:val="0095362A"/>
    <w:rsid w:val="00953634"/>
    <w:rsid w:val="00953C51"/>
    <w:rsid w:val="00954454"/>
    <w:rsid w:val="00955724"/>
    <w:rsid w:val="00955C09"/>
    <w:rsid w:val="0095619B"/>
    <w:rsid w:val="00956C23"/>
    <w:rsid w:val="00956DB4"/>
    <w:rsid w:val="009578F3"/>
    <w:rsid w:val="00960216"/>
    <w:rsid w:val="009604F6"/>
    <w:rsid w:val="0096071F"/>
    <w:rsid w:val="00961031"/>
    <w:rsid w:val="009612C8"/>
    <w:rsid w:val="00962135"/>
    <w:rsid w:val="00963323"/>
    <w:rsid w:val="00963F63"/>
    <w:rsid w:val="0096428C"/>
    <w:rsid w:val="00964F01"/>
    <w:rsid w:val="00967134"/>
    <w:rsid w:val="009674D0"/>
    <w:rsid w:val="0097096B"/>
    <w:rsid w:val="00970D41"/>
    <w:rsid w:val="009717A5"/>
    <w:rsid w:val="00972374"/>
    <w:rsid w:val="00972887"/>
    <w:rsid w:val="00972D73"/>
    <w:rsid w:val="00972E0C"/>
    <w:rsid w:val="0097351F"/>
    <w:rsid w:val="0097354C"/>
    <w:rsid w:val="00973B40"/>
    <w:rsid w:val="00973F45"/>
    <w:rsid w:val="009742AE"/>
    <w:rsid w:val="00974953"/>
    <w:rsid w:val="00974DC0"/>
    <w:rsid w:val="00975D30"/>
    <w:rsid w:val="009762AA"/>
    <w:rsid w:val="0097744F"/>
    <w:rsid w:val="00977F00"/>
    <w:rsid w:val="0098022D"/>
    <w:rsid w:val="009802F2"/>
    <w:rsid w:val="009804E7"/>
    <w:rsid w:val="00980829"/>
    <w:rsid w:val="009814F6"/>
    <w:rsid w:val="009819B1"/>
    <w:rsid w:val="00981A14"/>
    <w:rsid w:val="00981DA6"/>
    <w:rsid w:val="00982E88"/>
    <w:rsid w:val="00982ED5"/>
    <w:rsid w:val="00983159"/>
    <w:rsid w:val="0098352B"/>
    <w:rsid w:val="0098394F"/>
    <w:rsid w:val="00983C42"/>
    <w:rsid w:val="009847C7"/>
    <w:rsid w:val="00984DBE"/>
    <w:rsid w:val="009855D7"/>
    <w:rsid w:val="00985990"/>
    <w:rsid w:val="009860C3"/>
    <w:rsid w:val="0098640F"/>
    <w:rsid w:val="009867CF"/>
    <w:rsid w:val="00986A2B"/>
    <w:rsid w:val="00986C3C"/>
    <w:rsid w:val="00987CD6"/>
    <w:rsid w:val="00987FC9"/>
    <w:rsid w:val="009900D8"/>
    <w:rsid w:val="009902C4"/>
    <w:rsid w:val="009903FF"/>
    <w:rsid w:val="0099058E"/>
    <w:rsid w:val="00990903"/>
    <w:rsid w:val="0099127C"/>
    <w:rsid w:val="00991382"/>
    <w:rsid w:val="009914AB"/>
    <w:rsid w:val="0099175E"/>
    <w:rsid w:val="00991DA4"/>
    <w:rsid w:val="00992124"/>
    <w:rsid w:val="00992B09"/>
    <w:rsid w:val="0099308E"/>
    <w:rsid w:val="009946CB"/>
    <w:rsid w:val="00994ED5"/>
    <w:rsid w:val="00994FFB"/>
    <w:rsid w:val="00995041"/>
    <w:rsid w:val="00995276"/>
    <w:rsid w:val="00995411"/>
    <w:rsid w:val="009954FB"/>
    <w:rsid w:val="0099586B"/>
    <w:rsid w:val="009958EF"/>
    <w:rsid w:val="00996448"/>
    <w:rsid w:val="0099696F"/>
    <w:rsid w:val="00997B98"/>
    <w:rsid w:val="009A1344"/>
    <w:rsid w:val="009A1BC1"/>
    <w:rsid w:val="009A1CAD"/>
    <w:rsid w:val="009A1FDD"/>
    <w:rsid w:val="009A20CD"/>
    <w:rsid w:val="009A229D"/>
    <w:rsid w:val="009A2C3E"/>
    <w:rsid w:val="009A2CF1"/>
    <w:rsid w:val="009A361F"/>
    <w:rsid w:val="009A37F4"/>
    <w:rsid w:val="009A3D79"/>
    <w:rsid w:val="009A468A"/>
    <w:rsid w:val="009A5C0A"/>
    <w:rsid w:val="009A5CBA"/>
    <w:rsid w:val="009A6259"/>
    <w:rsid w:val="009A655D"/>
    <w:rsid w:val="009A6566"/>
    <w:rsid w:val="009A65D7"/>
    <w:rsid w:val="009A6C5D"/>
    <w:rsid w:val="009A6DA0"/>
    <w:rsid w:val="009A7A51"/>
    <w:rsid w:val="009A7D17"/>
    <w:rsid w:val="009B0594"/>
    <w:rsid w:val="009B0824"/>
    <w:rsid w:val="009B0D07"/>
    <w:rsid w:val="009B0F6F"/>
    <w:rsid w:val="009B139A"/>
    <w:rsid w:val="009B2217"/>
    <w:rsid w:val="009B2E8F"/>
    <w:rsid w:val="009B5943"/>
    <w:rsid w:val="009B65ED"/>
    <w:rsid w:val="009B68F1"/>
    <w:rsid w:val="009B6BC9"/>
    <w:rsid w:val="009B76C6"/>
    <w:rsid w:val="009B76F0"/>
    <w:rsid w:val="009C016D"/>
    <w:rsid w:val="009C0300"/>
    <w:rsid w:val="009C0A27"/>
    <w:rsid w:val="009C0C29"/>
    <w:rsid w:val="009C0DE6"/>
    <w:rsid w:val="009C176A"/>
    <w:rsid w:val="009C2389"/>
    <w:rsid w:val="009C28C7"/>
    <w:rsid w:val="009C28F3"/>
    <w:rsid w:val="009C2B42"/>
    <w:rsid w:val="009C2D43"/>
    <w:rsid w:val="009C3AEE"/>
    <w:rsid w:val="009C4537"/>
    <w:rsid w:val="009C4E09"/>
    <w:rsid w:val="009C5488"/>
    <w:rsid w:val="009C60CE"/>
    <w:rsid w:val="009C6AAE"/>
    <w:rsid w:val="009C74D5"/>
    <w:rsid w:val="009C7B04"/>
    <w:rsid w:val="009D08D8"/>
    <w:rsid w:val="009D1489"/>
    <w:rsid w:val="009D1727"/>
    <w:rsid w:val="009D1CCC"/>
    <w:rsid w:val="009D2491"/>
    <w:rsid w:val="009D2610"/>
    <w:rsid w:val="009D2AE5"/>
    <w:rsid w:val="009D2C75"/>
    <w:rsid w:val="009D36A5"/>
    <w:rsid w:val="009D3ECD"/>
    <w:rsid w:val="009D4C53"/>
    <w:rsid w:val="009D4D3C"/>
    <w:rsid w:val="009D600F"/>
    <w:rsid w:val="009D622F"/>
    <w:rsid w:val="009D68DF"/>
    <w:rsid w:val="009D6EB5"/>
    <w:rsid w:val="009E0D6A"/>
    <w:rsid w:val="009E1379"/>
    <w:rsid w:val="009E166B"/>
    <w:rsid w:val="009E2D14"/>
    <w:rsid w:val="009E36FA"/>
    <w:rsid w:val="009E3899"/>
    <w:rsid w:val="009E38BB"/>
    <w:rsid w:val="009E391B"/>
    <w:rsid w:val="009E436C"/>
    <w:rsid w:val="009E44A7"/>
    <w:rsid w:val="009E46B8"/>
    <w:rsid w:val="009E49EB"/>
    <w:rsid w:val="009E5166"/>
    <w:rsid w:val="009E5A55"/>
    <w:rsid w:val="009E6449"/>
    <w:rsid w:val="009E69C9"/>
    <w:rsid w:val="009E70A0"/>
    <w:rsid w:val="009E734E"/>
    <w:rsid w:val="009E775E"/>
    <w:rsid w:val="009E79D7"/>
    <w:rsid w:val="009F056B"/>
    <w:rsid w:val="009F0A83"/>
    <w:rsid w:val="009F0C43"/>
    <w:rsid w:val="009F0D3E"/>
    <w:rsid w:val="009F15D8"/>
    <w:rsid w:val="009F18DE"/>
    <w:rsid w:val="009F2BD4"/>
    <w:rsid w:val="009F3293"/>
    <w:rsid w:val="009F3CF6"/>
    <w:rsid w:val="009F46C0"/>
    <w:rsid w:val="009F55A2"/>
    <w:rsid w:val="009F5946"/>
    <w:rsid w:val="009F5B94"/>
    <w:rsid w:val="009F5DB6"/>
    <w:rsid w:val="009F5E78"/>
    <w:rsid w:val="009F66D4"/>
    <w:rsid w:val="009F7201"/>
    <w:rsid w:val="009F7807"/>
    <w:rsid w:val="009F7A6E"/>
    <w:rsid w:val="009F7B8C"/>
    <w:rsid w:val="009F7E49"/>
    <w:rsid w:val="00A00D33"/>
    <w:rsid w:val="00A02130"/>
    <w:rsid w:val="00A021FF"/>
    <w:rsid w:val="00A03388"/>
    <w:rsid w:val="00A0340E"/>
    <w:rsid w:val="00A03532"/>
    <w:rsid w:val="00A03AD6"/>
    <w:rsid w:val="00A03D28"/>
    <w:rsid w:val="00A03E27"/>
    <w:rsid w:val="00A04B1E"/>
    <w:rsid w:val="00A0533C"/>
    <w:rsid w:val="00A058BC"/>
    <w:rsid w:val="00A05A96"/>
    <w:rsid w:val="00A05EFF"/>
    <w:rsid w:val="00A062E1"/>
    <w:rsid w:val="00A063F8"/>
    <w:rsid w:val="00A07DC1"/>
    <w:rsid w:val="00A10812"/>
    <w:rsid w:val="00A11393"/>
    <w:rsid w:val="00A11CD4"/>
    <w:rsid w:val="00A12229"/>
    <w:rsid w:val="00A123AA"/>
    <w:rsid w:val="00A126FA"/>
    <w:rsid w:val="00A137D3"/>
    <w:rsid w:val="00A14040"/>
    <w:rsid w:val="00A14F04"/>
    <w:rsid w:val="00A1554F"/>
    <w:rsid w:val="00A15B20"/>
    <w:rsid w:val="00A16E8F"/>
    <w:rsid w:val="00A1701D"/>
    <w:rsid w:val="00A1762A"/>
    <w:rsid w:val="00A20507"/>
    <w:rsid w:val="00A20BD7"/>
    <w:rsid w:val="00A21157"/>
    <w:rsid w:val="00A217DE"/>
    <w:rsid w:val="00A22DDE"/>
    <w:rsid w:val="00A22E32"/>
    <w:rsid w:val="00A23366"/>
    <w:rsid w:val="00A249A6"/>
    <w:rsid w:val="00A24E57"/>
    <w:rsid w:val="00A252E0"/>
    <w:rsid w:val="00A25A85"/>
    <w:rsid w:val="00A262FC"/>
    <w:rsid w:val="00A2659D"/>
    <w:rsid w:val="00A27C21"/>
    <w:rsid w:val="00A30059"/>
    <w:rsid w:val="00A30691"/>
    <w:rsid w:val="00A30716"/>
    <w:rsid w:val="00A3099D"/>
    <w:rsid w:val="00A31176"/>
    <w:rsid w:val="00A3196E"/>
    <w:rsid w:val="00A32423"/>
    <w:rsid w:val="00A32C6F"/>
    <w:rsid w:val="00A336AB"/>
    <w:rsid w:val="00A34796"/>
    <w:rsid w:val="00A3497F"/>
    <w:rsid w:val="00A34FCF"/>
    <w:rsid w:val="00A35185"/>
    <w:rsid w:val="00A3538B"/>
    <w:rsid w:val="00A35783"/>
    <w:rsid w:val="00A35D21"/>
    <w:rsid w:val="00A3614A"/>
    <w:rsid w:val="00A36377"/>
    <w:rsid w:val="00A366CA"/>
    <w:rsid w:val="00A373E7"/>
    <w:rsid w:val="00A37A87"/>
    <w:rsid w:val="00A37C59"/>
    <w:rsid w:val="00A4026E"/>
    <w:rsid w:val="00A40FB0"/>
    <w:rsid w:val="00A41177"/>
    <w:rsid w:val="00A415D5"/>
    <w:rsid w:val="00A429DD"/>
    <w:rsid w:val="00A43213"/>
    <w:rsid w:val="00A43C65"/>
    <w:rsid w:val="00A43FDC"/>
    <w:rsid w:val="00A443AE"/>
    <w:rsid w:val="00A45CE6"/>
    <w:rsid w:val="00A45ECD"/>
    <w:rsid w:val="00A46A36"/>
    <w:rsid w:val="00A46C2F"/>
    <w:rsid w:val="00A4794E"/>
    <w:rsid w:val="00A47EF9"/>
    <w:rsid w:val="00A50454"/>
    <w:rsid w:val="00A511B5"/>
    <w:rsid w:val="00A51E07"/>
    <w:rsid w:val="00A52120"/>
    <w:rsid w:val="00A5317D"/>
    <w:rsid w:val="00A53971"/>
    <w:rsid w:val="00A53B3C"/>
    <w:rsid w:val="00A545F4"/>
    <w:rsid w:val="00A552BC"/>
    <w:rsid w:val="00A55CAD"/>
    <w:rsid w:val="00A55EB1"/>
    <w:rsid w:val="00A56071"/>
    <w:rsid w:val="00A56141"/>
    <w:rsid w:val="00A56B1E"/>
    <w:rsid w:val="00A56CD9"/>
    <w:rsid w:val="00A57469"/>
    <w:rsid w:val="00A608D5"/>
    <w:rsid w:val="00A611EE"/>
    <w:rsid w:val="00A61985"/>
    <w:rsid w:val="00A61F91"/>
    <w:rsid w:val="00A635C5"/>
    <w:rsid w:val="00A63A28"/>
    <w:rsid w:val="00A64445"/>
    <w:rsid w:val="00A64564"/>
    <w:rsid w:val="00A64717"/>
    <w:rsid w:val="00A64D8A"/>
    <w:rsid w:val="00A64F10"/>
    <w:rsid w:val="00A65031"/>
    <w:rsid w:val="00A6521A"/>
    <w:rsid w:val="00A6522A"/>
    <w:rsid w:val="00A65C7B"/>
    <w:rsid w:val="00A667B3"/>
    <w:rsid w:val="00A66894"/>
    <w:rsid w:val="00A66B67"/>
    <w:rsid w:val="00A66BAF"/>
    <w:rsid w:val="00A66E6B"/>
    <w:rsid w:val="00A66F45"/>
    <w:rsid w:val="00A671BF"/>
    <w:rsid w:val="00A672B3"/>
    <w:rsid w:val="00A678C3"/>
    <w:rsid w:val="00A70F8F"/>
    <w:rsid w:val="00A71CD2"/>
    <w:rsid w:val="00A7265C"/>
    <w:rsid w:val="00A735FA"/>
    <w:rsid w:val="00A736E5"/>
    <w:rsid w:val="00A73C39"/>
    <w:rsid w:val="00A73D43"/>
    <w:rsid w:val="00A74310"/>
    <w:rsid w:val="00A755F7"/>
    <w:rsid w:val="00A75789"/>
    <w:rsid w:val="00A764D6"/>
    <w:rsid w:val="00A7676D"/>
    <w:rsid w:val="00A767F5"/>
    <w:rsid w:val="00A768C0"/>
    <w:rsid w:val="00A8192B"/>
    <w:rsid w:val="00A823C2"/>
    <w:rsid w:val="00A830EB"/>
    <w:rsid w:val="00A8353A"/>
    <w:rsid w:val="00A83BB7"/>
    <w:rsid w:val="00A83D8B"/>
    <w:rsid w:val="00A83E46"/>
    <w:rsid w:val="00A84963"/>
    <w:rsid w:val="00A84B82"/>
    <w:rsid w:val="00A85B76"/>
    <w:rsid w:val="00A86792"/>
    <w:rsid w:val="00A8710E"/>
    <w:rsid w:val="00A878FC"/>
    <w:rsid w:val="00A87C51"/>
    <w:rsid w:val="00A90028"/>
    <w:rsid w:val="00A904FC"/>
    <w:rsid w:val="00A911D3"/>
    <w:rsid w:val="00A91326"/>
    <w:rsid w:val="00A920A2"/>
    <w:rsid w:val="00A92AA4"/>
    <w:rsid w:val="00A931F1"/>
    <w:rsid w:val="00A938C0"/>
    <w:rsid w:val="00A9424B"/>
    <w:rsid w:val="00A96712"/>
    <w:rsid w:val="00A96A22"/>
    <w:rsid w:val="00A96D7D"/>
    <w:rsid w:val="00A975E9"/>
    <w:rsid w:val="00AA0862"/>
    <w:rsid w:val="00AA0A35"/>
    <w:rsid w:val="00AA0D84"/>
    <w:rsid w:val="00AA11B0"/>
    <w:rsid w:val="00AA1C25"/>
    <w:rsid w:val="00AA2300"/>
    <w:rsid w:val="00AA2F15"/>
    <w:rsid w:val="00AA31BD"/>
    <w:rsid w:val="00AA3E7B"/>
    <w:rsid w:val="00AA44FD"/>
    <w:rsid w:val="00AA554E"/>
    <w:rsid w:val="00AA57AB"/>
    <w:rsid w:val="00AA7464"/>
    <w:rsid w:val="00AA7528"/>
    <w:rsid w:val="00AA7E5C"/>
    <w:rsid w:val="00AB04F5"/>
    <w:rsid w:val="00AB06FE"/>
    <w:rsid w:val="00AB0996"/>
    <w:rsid w:val="00AB0E28"/>
    <w:rsid w:val="00AB120B"/>
    <w:rsid w:val="00AB1952"/>
    <w:rsid w:val="00AB212F"/>
    <w:rsid w:val="00AB23E0"/>
    <w:rsid w:val="00AB2FCC"/>
    <w:rsid w:val="00AB3D28"/>
    <w:rsid w:val="00AB46E6"/>
    <w:rsid w:val="00AB51EC"/>
    <w:rsid w:val="00AB5438"/>
    <w:rsid w:val="00AB5E6C"/>
    <w:rsid w:val="00AB60F4"/>
    <w:rsid w:val="00AB634F"/>
    <w:rsid w:val="00AB667E"/>
    <w:rsid w:val="00AB711F"/>
    <w:rsid w:val="00AB74B7"/>
    <w:rsid w:val="00AB77BD"/>
    <w:rsid w:val="00AB79A6"/>
    <w:rsid w:val="00AB7C65"/>
    <w:rsid w:val="00AB7D21"/>
    <w:rsid w:val="00AC0243"/>
    <w:rsid w:val="00AC061F"/>
    <w:rsid w:val="00AC1CFA"/>
    <w:rsid w:val="00AC2103"/>
    <w:rsid w:val="00AC28DD"/>
    <w:rsid w:val="00AC3602"/>
    <w:rsid w:val="00AC3887"/>
    <w:rsid w:val="00AC48B5"/>
    <w:rsid w:val="00AC4B53"/>
    <w:rsid w:val="00AC576A"/>
    <w:rsid w:val="00AC57CB"/>
    <w:rsid w:val="00AC5F18"/>
    <w:rsid w:val="00AC67FF"/>
    <w:rsid w:val="00AC695B"/>
    <w:rsid w:val="00AC74E8"/>
    <w:rsid w:val="00AC763E"/>
    <w:rsid w:val="00AC7B79"/>
    <w:rsid w:val="00AD0173"/>
    <w:rsid w:val="00AD02E0"/>
    <w:rsid w:val="00AD0C31"/>
    <w:rsid w:val="00AD0C36"/>
    <w:rsid w:val="00AD1552"/>
    <w:rsid w:val="00AD190F"/>
    <w:rsid w:val="00AD1E7F"/>
    <w:rsid w:val="00AD24A4"/>
    <w:rsid w:val="00AD2572"/>
    <w:rsid w:val="00AD2644"/>
    <w:rsid w:val="00AD27E5"/>
    <w:rsid w:val="00AD2E38"/>
    <w:rsid w:val="00AD374D"/>
    <w:rsid w:val="00AD3AA8"/>
    <w:rsid w:val="00AD3B93"/>
    <w:rsid w:val="00AD3CA7"/>
    <w:rsid w:val="00AD48B4"/>
    <w:rsid w:val="00AD4ECA"/>
    <w:rsid w:val="00AD5AC1"/>
    <w:rsid w:val="00AD624F"/>
    <w:rsid w:val="00AE19B5"/>
    <w:rsid w:val="00AE1D04"/>
    <w:rsid w:val="00AE1D68"/>
    <w:rsid w:val="00AE23BA"/>
    <w:rsid w:val="00AE2439"/>
    <w:rsid w:val="00AE278C"/>
    <w:rsid w:val="00AE3F4C"/>
    <w:rsid w:val="00AE4069"/>
    <w:rsid w:val="00AE52B0"/>
    <w:rsid w:val="00AE549D"/>
    <w:rsid w:val="00AE6B78"/>
    <w:rsid w:val="00AE6F5B"/>
    <w:rsid w:val="00AF158A"/>
    <w:rsid w:val="00AF1A13"/>
    <w:rsid w:val="00AF1E07"/>
    <w:rsid w:val="00AF2309"/>
    <w:rsid w:val="00AF28FD"/>
    <w:rsid w:val="00AF2AEC"/>
    <w:rsid w:val="00AF342E"/>
    <w:rsid w:val="00AF37A3"/>
    <w:rsid w:val="00AF3FDB"/>
    <w:rsid w:val="00AF4041"/>
    <w:rsid w:val="00AF537F"/>
    <w:rsid w:val="00AF5E61"/>
    <w:rsid w:val="00AF6071"/>
    <w:rsid w:val="00AF61A0"/>
    <w:rsid w:val="00AF68A8"/>
    <w:rsid w:val="00AF7431"/>
    <w:rsid w:val="00AF7664"/>
    <w:rsid w:val="00AF7B53"/>
    <w:rsid w:val="00AF7CA6"/>
    <w:rsid w:val="00AF7CB8"/>
    <w:rsid w:val="00AF7FC5"/>
    <w:rsid w:val="00B005DC"/>
    <w:rsid w:val="00B0060D"/>
    <w:rsid w:val="00B00771"/>
    <w:rsid w:val="00B01686"/>
    <w:rsid w:val="00B01A1B"/>
    <w:rsid w:val="00B03680"/>
    <w:rsid w:val="00B0380E"/>
    <w:rsid w:val="00B0406A"/>
    <w:rsid w:val="00B05624"/>
    <w:rsid w:val="00B0594B"/>
    <w:rsid w:val="00B0627C"/>
    <w:rsid w:val="00B06300"/>
    <w:rsid w:val="00B063F2"/>
    <w:rsid w:val="00B06493"/>
    <w:rsid w:val="00B06670"/>
    <w:rsid w:val="00B10610"/>
    <w:rsid w:val="00B10DE2"/>
    <w:rsid w:val="00B12680"/>
    <w:rsid w:val="00B133EA"/>
    <w:rsid w:val="00B136BF"/>
    <w:rsid w:val="00B139E4"/>
    <w:rsid w:val="00B13BF4"/>
    <w:rsid w:val="00B14022"/>
    <w:rsid w:val="00B14FF8"/>
    <w:rsid w:val="00B15D50"/>
    <w:rsid w:val="00B161F0"/>
    <w:rsid w:val="00B16202"/>
    <w:rsid w:val="00B1722C"/>
    <w:rsid w:val="00B172D9"/>
    <w:rsid w:val="00B173F7"/>
    <w:rsid w:val="00B175A0"/>
    <w:rsid w:val="00B17E47"/>
    <w:rsid w:val="00B2002B"/>
    <w:rsid w:val="00B2098A"/>
    <w:rsid w:val="00B20993"/>
    <w:rsid w:val="00B20EC2"/>
    <w:rsid w:val="00B213A4"/>
    <w:rsid w:val="00B21618"/>
    <w:rsid w:val="00B21D89"/>
    <w:rsid w:val="00B21DB3"/>
    <w:rsid w:val="00B234D4"/>
    <w:rsid w:val="00B239A7"/>
    <w:rsid w:val="00B23A82"/>
    <w:rsid w:val="00B23D61"/>
    <w:rsid w:val="00B23D9D"/>
    <w:rsid w:val="00B23F58"/>
    <w:rsid w:val="00B245DB"/>
    <w:rsid w:val="00B24B40"/>
    <w:rsid w:val="00B25211"/>
    <w:rsid w:val="00B25995"/>
    <w:rsid w:val="00B25ACB"/>
    <w:rsid w:val="00B261DA"/>
    <w:rsid w:val="00B27017"/>
    <w:rsid w:val="00B27420"/>
    <w:rsid w:val="00B30032"/>
    <w:rsid w:val="00B3044D"/>
    <w:rsid w:val="00B31532"/>
    <w:rsid w:val="00B318E7"/>
    <w:rsid w:val="00B31C3E"/>
    <w:rsid w:val="00B31CBC"/>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6ADF"/>
    <w:rsid w:val="00B3758D"/>
    <w:rsid w:val="00B4051B"/>
    <w:rsid w:val="00B40A59"/>
    <w:rsid w:val="00B417C3"/>
    <w:rsid w:val="00B41C1F"/>
    <w:rsid w:val="00B41FCF"/>
    <w:rsid w:val="00B42044"/>
    <w:rsid w:val="00B4206A"/>
    <w:rsid w:val="00B421C6"/>
    <w:rsid w:val="00B42446"/>
    <w:rsid w:val="00B4328A"/>
    <w:rsid w:val="00B45152"/>
    <w:rsid w:val="00B45EC3"/>
    <w:rsid w:val="00B464A0"/>
    <w:rsid w:val="00B464BC"/>
    <w:rsid w:val="00B467E5"/>
    <w:rsid w:val="00B46B4E"/>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252"/>
    <w:rsid w:val="00B627F5"/>
    <w:rsid w:val="00B62A84"/>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0CA"/>
    <w:rsid w:val="00B75474"/>
    <w:rsid w:val="00B75F92"/>
    <w:rsid w:val="00B7759D"/>
    <w:rsid w:val="00B77677"/>
    <w:rsid w:val="00B77AB9"/>
    <w:rsid w:val="00B80715"/>
    <w:rsid w:val="00B80CE3"/>
    <w:rsid w:val="00B81448"/>
    <w:rsid w:val="00B814BB"/>
    <w:rsid w:val="00B825D2"/>
    <w:rsid w:val="00B82B89"/>
    <w:rsid w:val="00B8361B"/>
    <w:rsid w:val="00B83AA5"/>
    <w:rsid w:val="00B841FC"/>
    <w:rsid w:val="00B8484F"/>
    <w:rsid w:val="00B84C10"/>
    <w:rsid w:val="00B84DC4"/>
    <w:rsid w:val="00B85122"/>
    <w:rsid w:val="00B85920"/>
    <w:rsid w:val="00B85CA0"/>
    <w:rsid w:val="00B85DC1"/>
    <w:rsid w:val="00B86300"/>
    <w:rsid w:val="00B865B5"/>
    <w:rsid w:val="00B86A0B"/>
    <w:rsid w:val="00B8713C"/>
    <w:rsid w:val="00B876D8"/>
    <w:rsid w:val="00B87A6E"/>
    <w:rsid w:val="00B87A80"/>
    <w:rsid w:val="00B9035A"/>
    <w:rsid w:val="00B907C8"/>
    <w:rsid w:val="00B90834"/>
    <w:rsid w:val="00B90EC4"/>
    <w:rsid w:val="00B91847"/>
    <w:rsid w:val="00B919EC"/>
    <w:rsid w:val="00B9269D"/>
    <w:rsid w:val="00B927A6"/>
    <w:rsid w:val="00B929EC"/>
    <w:rsid w:val="00B9439E"/>
    <w:rsid w:val="00B94C7A"/>
    <w:rsid w:val="00B950E2"/>
    <w:rsid w:val="00B95A4C"/>
    <w:rsid w:val="00B96219"/>
    <w:rsid w:val="00B96BB5"/>
    <w:rsid w:val="00B9732F"/>
    <w:rsid w:val="00B9753D"/>
    <w:rsid w:val="00BA099E"/>
    <w:rsid w:val="00BA0FDE"/>
    <w:rsid w:val="00BA1D2C"/>
    <w:rsid w:val="00BA292C"/>
    <w:rsid w:val="00BA2EA1"/>
    <w:rsid w:val="00BA37B7"/>
    <w:rsid w:val="00BA3822"/>
    <w:rsid w:val="00BA3889"/>
    <w:rsid w:val="00BA4966"/>
    <w:rsid w:val="00BA4D1E"/>
    <w:rsid w:val="00BA5057"/>
    <w:rsid w:val="00BA591E"/>
    <w:rsid w:val="00BA59F3"/>
    <w:rsid w:val="00BA63D5"/>
    <w:rsid w:val="00BA6810"/>
    <w:rsid w:val="00BA6BCC"/>
    <w:rsid w:val="00BA7873"/>
    <w:rsid w:val="00BA7EE4"/>
    <w:rsid w:val="00BB0C89"/>
    <w:rsid w:val="00BB11FC"/>
    <w:rsid w:val="00BB1285"/>
    <w:rsid w:val="00BB1E85"/>
    <w:rsid w:val="00BB26CB"/>
    <w:rsid w:val="00BB2781"/>
    <w:rsid w:val="00BB2AA3"/>
    <w:rsid w:val="00BB2D52"/>
    <w:rsid w:val="00BB2ECB"/>
    <w:rsid w:val="00BB3476"/>
    <w:rsid w:val="00BB40A9"/>
    <w:rsid w:val="00BB413F"/>
    <w:rsid w:val="00BB4919"/>
    <w:rsid w:val="00BB6A4D"/>
    <w:rsid w:val="00BB6AF9"/>
    <w:rsid w:val="00BB754B"/>
    <w:rsid w:val="00BB7F9D"/>
    <w:rsid w:val="00BC035B"/>
    <w:rsid w:val="00BC05D6"/>
    <w:rsid w:val="00BC0B4F"/>
    <w:rsid w:val="00BC19A0"/>
    <w:rsid w:val="00BC1BC6"/>
    <w:rsid w:val="00BC291A"/>
    <w:rsid w:val="00BC2D9F"/>
    <w:rsid w:val="00BC3580"/>
    <w:rsid w:val="00BC3906"/>
    <w:rsid w:val="00BC4897"/>
    <w:rsid w:val="00BC4DD4"/>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A19"/>
    <w:rsid w:val="00BD2F0C"/>
    <w:rsid w:val="00BD381D"/>
    <w:rsid w:val="00BD3E3A"/>
    <w:rsid w:val="00BD3ED0"/>
    <w:rsid w:val="00BD3FD5"/>
    <w:rsid w:val="00BD4654"/>
    <w:rsid w:val="00BD475F"/>
    <w:rsid w:val="00BD4B0C"/>
    <w:rsid w:val="00BD4E2F"/>
    <w:rsid w:val="00BD4E3B"/>
    <w:rsid w:val="00BD5739"/>
    <w:rsid w:val="00BD577F"/>
    <w:rsid w:val="00BD5823"/>
    <w:rsid w:val="00BD5BB1"/>
    <w:rsid w:val="00BD6515"/>
    <w:rsid w:val="00BD7904"/>
    <w:rsid w:val="00BD7911"/>
    <w:rsid w:val="00BE12A7"/>
    <w:rsid w:val="00BE175F"/>
    <w:rsid w:val="00BE188F"/>
    <w:rsid w:val="00BE19E9"/>
    <w:rsid w:val="00BE1DA3"/>
    <w:rsid w:val="00BE2CAB"/>
    <w:rsid w:val="00BE35C5"/>
    <w:rsid w:val="00BE36C3"/>
    <w:rsid w:val="00BE4515"/>
    <w:rsid w:val="00BE49D4"/>
    <w:rsid w:val="00BE4B1E"/>
    <w:rsid w:val="00BE5F83"/>
    <w:rsid w:val="00BE617A"/>
    <w:rsid w:val="00BE6698"/>
    <w:rsid w:val="00BE68C0"/>
    <w:rsid w:val="00BE7153"/>
    <w:rsid w:val="00BE71F2"/>
    <w:rsid w:val="00BE761D"/>
    <w:rsid w:val="00BE7985"/>
    <w:rsid w:val="00BF0552"/>
    <w:rsid w:val="00BF0C97"/>
    <w:rsid w:val="00BF1AE9"/>
    <w:rsid w:val="00BF1CCA"/>
    <w:rsid w:val="00BF2245"/>
    <w:rsid w:val="00BF255F"/>
    <w:rsid w:val="00BF2CB3"/>
    <w:rsid w:val="00BF33CB"/>
    <w:rsid w:val="00BF35E9"/>
    <w:rsid w:val="00BF4957"/>
    <w:rsid w:val="00BF53BB"/>
    <w:rsid w:val="00BF5674"/>
    <w:rsid w:val="00BF5833"/>
    <w:rsid w:val="00BF6264"/>
    <w:rsid w:val="00BF7010"/>
    <w:rsid w:val="00BF7234"/>
    <w:rsid w:val="00BF7450"/>
    <w:rsid w:val="00BF78EA"/>
    <w:rsid w:val="00C0025D"/>
    <w:rsid w:val="00C00446"/>
    <w:rsid w:val="00C0057A"/>
    <w:rsid w:val="00C00947"/>
    <w:rsid w:val="00C01444"/>
    <w:rsid w:val="00C01E79"/>
    <w:rsid w:val="00C027FB"/>
    <w:rsid w:val="00C03B80"/>
    <w:rsid w:val="00C03CEF"/>
    <w:rsid w:val="00C03E48"/>
    <w:rsid w:val="00C041CC"/>
    <w:rsid w:val="00C046FC"/>
    <w:rsid w:val="00C04AA1"/>
    <w:rsid w:val="00C04C0A"/>
    <w:rsid w:val="00C05167"/>
    <w:rsid w:val="00C052EE"/>
    <w:rsid w:val="00C0541B"/>
    <w:rsid w:val="00C057C8"/>
    <w:rsid w:val="00C058CE"/>
    <w:rsid w:val="00C05EF5"/>
    <w:rsid w:val="00C06116"/>
    <w:rsid w:val="00C0631E"/>
    <w:rsid w:val="00C06C92"/>
    <w:rsid w:val="00C07321"/>
    <w:rsid w:val="00C07655"/>
    <w:rsid w:val="00C076D8"/>
    <w:rsid w:val="00C07EBA"/>
    <w:rsid w:val="00C1045A"/>
    <w:rsid w:val="00C10471"/>
    <w:rsid w:val="00C10A4B"/>
    <w:rsid w:val="00C11035"/>
    <w:rsid w:val="00C11A4A"/>
    <w:rsid w:val="00C11CA9"/>
    <w:rsid w:val="00C11E1E"/>
    <w:rsid w:val="00C12775"/>
    <w:rsid w:val="00C12ADF"/>
    <w:rsid w:val="00C12E77"/>
    <w:rsid w:val="00C134DE"/>
    <w:rsid w:val="00C1456A"/>
    <w:rsid w:val="00C148DE"/>
    <w:rsid w:val="00C1538E"/>
    <w:rsid w:val="00C1544B"/>
    <w:rsid w:val="00C156C2"/>
    <w:rsid w:val="00C1700B"/>
    <w:rsid w:val="00C17BC0"/>
    <w:rsid w:val="00C17DEC"/>
    <w:rsid w:val="00C203CA"/>
    <w:rsid w:val="00C2061C"/>
    <w:rsid w:val="00C20F9D"/>
    <w:rsid w:val="00C21754"/>
    <w:rsid w:val="00C21F50"/>
    <w:rsid w:val="00C220A1"/>
    <w:rsid w:val="00C22180"/>
    <w:rsid w:val="00C22876"/>
    <w:rsid w:val="00C228D0"/>
    <w:rsid w:val="00C22EAD"/>
    <w:rsid w:val="00C23B3C"/>
    <w:rsid w:val="00C23BB5"/>
    <w:rsid w:val="00C25E42"/>
    <w:rsid w:val="00C25F27"/>
    <w:rsid w:val="00C271C8"/>
    <w:rsid w:val="00C273AA"/>
    <w:rsid w:val="00C2799E"/>
    <w:rsid w:val="00C300EF"/>
    <w:rsid w:val="00C305DB"/>
    <w:rsid w:val="00C30833"/>
    <w:rsid w:val="00C30B20"/>
    <w:rsid w:val="00C30F00"/>
    <w:rsid w:val="00C313BB"/>
    <w:rsid w:val="00C31811"/>
    <w:rsid w:val="00C31975"/>
    <w:rsid w:val="00C320CD"/>
    <w:rsid w:val="00C3257A"/>
    <w:rsid w:val="00C32C7E"/>
    <w:rsid w:val="00C32E4B"/>
    <w:rsid w:val="00C33030"/>
    <w:rsid w:val="00C333F3"/>
    <w:rsid w:val="00C33ACA"/>
    <w:rsid w:val="00C344A1"/>
    <w:rsid w:val="00C34ED0"/>
    <w:rsid w:val="00C3500F"/>
    <w:rsid w:val="00C36B0D"/>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76C"/>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70"/>
    <w:rsid w:val="00C649FD"/>
    <w:rsid w:val="00C65033"/>
    <w:rsid w:val="00C655FB"/>
    <w:rsid w:val="00C65749"/>
    <w:rsid w:val="00C65AD1"/>
    <w:rsid w:val="00C65C51"/>
    <w:rsid w:val="00C65C75"/>
    <w:rsid w:val="00C65CAD"/>
    <w:rsid w:val="00C67037"/>
    <w:rsid w:val="00C6720B"/>
    <w:rsid w:val="00C67606"/>
    <w:rsid w:val="00C67783"/>
    <w:rsid w:val="00C678F7"/>
    <w:rsid w:val="00C67F64"/>
    <w:rsid w:val="00C70977"/>
    <w:rsid w:val="00C71210"/>
    <w:rsid w:val="00C71838"/>
    <w:rsid w:val="00C71F0D"/>
    <w:rsid w:val="00C72709"/>
    <w:rsid w:val="00C728DE"/>
    <w:rsid w:val="00C744B3"/>
    <w:rsid w:val="00C75104"/>
    <w:rsid w:val="00C75BDD"/>
    <w:rsid w:val="00C76DBD"/>
    <w:rsid w:val="00C77247"/>
    <w:rsid w:val="00C773EA"/>
    <w:rsid w:val="00C80048"/>
    <w:rsid w:val="00C81058"/>
    <w:rsid w:val="00C81090"/>
    <w:rsid w:val="00C81456"/>
    <w:rsid w:val="00C8180B"/>
    <w:rsid w:val="00C81B8C"/>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9CD"/>
    <w:rsid w:val="00C91BD0"/>
    <w:rsid w:val="00C92135"/>
    <w:rsid w:val="00C931BB"/>
    <w:rsid w:val="00C93288"/>
    <w:rsid w:val="00C9351C"/>
    <w:rsid w:val="00C93811"/>
    <w:rsid w:val="00C93B93"/>
    <w:rsid w:val="00C94191"/>
    <w:rsid w:val="00C9467D"/>
    <w:rsid w:val="00C94689"/>
    <w:rsid w:val="00C94C39"/>
    <w:rsid w:val="00C94C56"/>
    <w:rsid w:val="00C94F11"/>
    <w:rsid w:val="00C95046"/>
    <w:rsid w:val="00C95504"/>
    <w:rsid w:val="00C958D0"/>
    <w:rsid w:val="00C95BB4"/>
    <w:rsid w:val="00C95FA9"/>
    <w:rsid w:val="00C96448"/>
    <w:rsid w:val="00C96A58"/>
    <w:rsid w:val="00C96B5B"/>
    <w:rsid w:val="00C97210"/>
    <w:rsid w:val="00C974A1"/>
    <w:rsid w:val="00C97715"/>
    <w:rsid w:val="00CA0510"/>
    <w:rsid w:val="00CA0FB0"/>
    <w:rsid w:val="00CA11D5"/>
    <w:rsid w:val="00CA279C"/>
    <w:rsid w:val="00CA3F78"/>
    <w:rsid w:val="00CA44D2"/>
    <w:rsid w:val="00CA5215"/>
    <w:rsid w:val="00CA525A"/>
    <w:rsid w:val="00CA53CB"/>
    <w:rsid w:val="00CA53FD"/>
    <w:rsid w:val="00CA61DB"/>
    <w:rsid w:val="00CA62A4"/>
    <w:rsid w:val="00CA6620"/>
    <w:rsid w:val="00CA76ED"/>
    <w:rsid w:val="00CB062D"/>
    <w:rsid w:val="00CB0AC4"/>
    <w:rsid w:val="00CB15D3"/>
    <w:rsid w:val="00CB181D"/>
    <w:rsid w:val="00CB1B1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90F"/>
    <w:rsid w:val="00CB795E"/>
    <w:rsid w:val="00CC076B"/>
    <w:rsid w:val="00CC0A3D"/>
    <w:rsid w:val="00CC0DCA"/>
    <w:rsid w:val="00CC0F95"/>
    <w:rsid w:val="00CC1273"/>
    <w:rsid w:val="00CC188D"/>
    <w:rsid w:val="00CC2241"/>
    <w:rsid w:val="00CC30A3"/>
    <w:rsid w:val="00CC390A"/>
    <w:rsid w:val="00CC39D6"/>
    <w:rsid w:val="00CC39FE"/>
    <w:rsid w:val="00CC3A4F"/>
    <w:rsid w:val="00CC4D97"/>
    <w:rsid w:val="00CC5E4B"/>
    <w:rsid w:val="00CC5E66"/>
    <w:rsid w:val="00CC5F87"/>
    <w:rsid w:val="00CC72E2"/>
    <w:rsid w:val="00CD0A7C"/>
    <w:rsid w:val="00CD1295"/>
    <w:rsid w:val="00CD263C"/>
    <w:rsid w:val="00CD3244"/>
    <w:rsid w:val="00CD3643"/>
    <w:rsid w:val="00CD3E54"/>
    <w:rsid w:val="00CD49ED"/>
    <w:rsid w:val="00CD4CBC"/>
    <w:rsid w:val="00CD511E"/>
    <w:rsid w:val="00CD558A"/>
    <w:rsid w:val="00CD6077"/>
    <w:rsid w:val="00CD6491"/>
    <w:rsid w:val="00CD66DE"/>
    <w:rsid w:val="00CD6E57"/>
    <w:rsid w:val="00CD74F1"/>
    <w:rsid w:val="00CD779B"/>
    <w:rsid w:val="00CD7E0B"/>
    <w:rsid w:val="00CE010E"/>
    <w:rsid w:val="00CE08BD"/>
    <w:rsid w:val="00CE15CB"/>
    <w:rsid w:val="00CE18B2"/>
    <w:rsid w:val="00CE29A9"/>
    <w:rsid w:val="00CE3443"/>
    <w:rsid w:val="00CE3984"/>
    <w:rsid w:val="00CE3BBB"/>
    <w:rsid w:val="00CE40F4"/>
    <w:rsid w:val="00CE4457"/>
    <w:rsid w:val="00CE4A93"/>
    <w:rsid w:val="00CE4AD5"/>
    <w:rsid w:val="00CE505A"/>
    <w:rsid w:val="00CE5380"/>
    <w:rsid w:val="00CE5E8F"/>
    <w:rsid w:val="00CE6369"/>
    <w:rsid w:val="00CE63CD"/>
    <w:rsid w:val="00CE7C7A"/>
    <w:rsid w:val="00CF0863"/>
    <w:rsid w:val="00CF0949"/>
    <w:rsid w:val="00CF0D07"/>
    <w:rsid w:val="00CF1B87"/>
    <w:rsid w:val="00CF2530"/>
    <w:rsid w:val="00CF2EA6"/>
    <w:rsid w:val="00CF4394"/>
    <w:rsid w:val="00CF445C"/>
    <w:rsid w:val="00CF4539"/>
    <w:rsid w:val="00CF63BD"/>
    <w:rsid w:val="00CF687F"/>
    <w:rsid w:val="00CF68E5"/>
    <w:rsid w:val="00CF6EE7"/>
    <w:rsid w:val="00CF784D"/>
    <w:rsid w:val="00CF7C2F"/>
    <w:rsid w:val="00D0095D"/>
    <w:rsid w:val="00D00F57"/>
    <w:rsid w:val="00D0121B"/>
    <w:rsid w:val="00D0182D"/>
    <w:rsid w:val="00D03836"/>
    <w:rsid w:val="00D03E8A"/>
    <w:rsid w:val="00D03F37"/>
    <w:rsid w:val="00D0449D"/>
    <w:rsid w:val="00D04A32"/>
    <w:rsid w:val="00D04DB5"/>
    <w:rsid w:val="00D05C25"/>
    <w:rsid w:val="00D05DF6"/>
    <w:rsid w:val="00D05ED6"/>
    <w:rsid w:val="00D064D5"/>
    <w:rsid w:val="00D0655F"/>
    <w:rsid w:val="00D07CAB"/>
    <w:rsid w:val="00D11000"/>
    <w:rsid w:val="00D110D4"/>
    <w:rsid w:val="00D112A1"/>
    <w:rsid w:val="00D128CB"/>
    <w:rsid w:val="00D14EA8"/>
    <w:rsid w:val="00D14EB5"/>
    <w:rsid w:val="00D1626B"/>
    <w:rsid w:val="00D16926"/>
    <w:rsid w:val="00D16F25"/>
    <w:rsid w:val="00D17284"/>
    <w:rsid w:val="00D1782B"/>
    <w:rsid w:val="00D17C40"/>
    <w:rsid w:val="00D17CB6"/>
    <w:rsid w:val="00D20651"/>
    <w:rsid w:val="00D2071F"/>
    <w:rsid w:val="00D207B6"/>
    <w:rsid w:val="00D20991"/>
    <w:rsid w:val="00D20C2A"/>
    <w:rsid w:val="00D21006"/>
    <w:rsid w:val="00D21CDE"/>
    <w:rsid w:val="00D222F8"/>
    <w:rsid w:val="00D2315A"/>
    <w:rsid w:val="00D231DA"/>
    <w:rsid w:val="00D235C7"/>
    <w:rsid w:val="00D240DC"/>
    <w:rsid w:val="00D24666"/>
    <w:rsid w:val="00D24A4F"/>
    <w:rsid w:val="00D25326"/>
    <w:rsid w:val="00D25333"/>
    <w:rsid w:val="00D25F28"/>
    <w:rsid w:val="00D265EC"/>
    <w:rsid w:val="00D26767"/>
    <w:rsid w:val="00D26B6F"/>
    <w:rsid w:val="00D279C6"/>
    <w:rsid w:val="00D27F7A"/>
    <w:rsid w:val="00D30623"/>
    <w:rsid w:val="00D30B02"/>
    <w:rsid w:val="00D31243"/>
    <w:rsid w:val="00D31B4E"/>
    <w:rsid w:val="00D31B5F"/>
    <w:rsid w:val="00D31BC6"/>
    <w:rsid w:val="00D3296E"/>
    <w:rsid w:val="00D33105"/>
    <w:rsid w:val="00D33504"/>
    <w:rsid w:val="00D33859"/>
    <w:rsid w:val="00D34F14"/>
    <w:rsid w:val="00D357F8"/>
    <w:rsid w:val="00D35A1A"/>
    <w:rsid w:val="00D360FE"/>
    <w:rsid w:val="00D37288"/>
    <w:rsid w:val="00D37352"/>
    <w:rsid w:val="00D377D7"/>
    <w:rsid w:val="00D41DB4"/>
    <w:rsid w:val="00D42111"/>
    <w:rsid w:val="00D4237F"/>
    <w:rsid w:val="00D42604"/>
    <w:rsid w:val="00D43010"/>
    <w:rsid w:val="00D4329E"/>
    <w:rsid w:val="00D433DB"/>
    <w:rsid w:val="00D43979"/>
    <w:rsid w:val="00D43C5B"/>
    <w:rsid w:val="00D441BC"/>
    <w:rsid w:val="00D4468B"/>
    <w:rsid w:val="00D448A4"/>
    <w:rsid w:val="00D45169"/>
    <w:rsid w:val="00D45335"/>
    <w:rsid w:val="00D456EC"/>
    <w:rsid w:val="00D457C3"/>
    <w:rsid w:val="00D45967"/>
    <w:rsid w:val="00D45988"/>
    <w:rsid w:val="00D45E51"/>
    <w:rsid w:val="00D46162"/>
    <w:rsid w:val="00D4627F"/>
    <w:rsid w:val="00D46ECD"/>
    <w:rsid w:val="00D47C59"/>
    <w:rsid w:val="00D50732"/>
    <w:rsid w:val="00D507EE"/>
    <w:rsid w:val="00D51221"/>
    <w:rsid w:val="00D51DA3"/>
    <w:rsid w:val="00D520B3"/>
    <w:rsid w:val="00D526FD"/>
    <w:rsid w:val="00D52F07"/>
    <w:rsid w:val="00D54C3B"/>
    <w:rsid w:val="00D5516C"/>
    <w:rsid w:val="00D55400"/>
    <w:rsid w:val="00D55861"/>
    <w:rsid w:val="00D55D5E"/>
    <w:rsid w:val="00D5620A"/>
    <w:rsid w:val="00D56ECD"/>
    <w:rsid w:val="00D56FC8"/>
    <w:rsid w:val="00D578E2"/>
    <w:rsid w:val="00D57A6C"/>
    <w:rsid w:val="00D60C0A"/>
    <w:rsid w:val="00D6150F"/>
    <w:rsid w:val="00D63205"/>
    <w:rsid w:val="00D63CD6"/>
    <w:rsid w:val="00D63E36"/>
    <w:rsid w:val="00D64262"/>
    <w:rsid w:val="00D64687"/>
    <w:rsid w:val="00D64C22"/>
    <w:rsid w:val="00D65EE0"/>
    <w:rsid w:val="00D65F23"/>
    <w:rsid w:val="00D66516"/>
    <w:rsid w:val="00D6680C"/>
    <w:rsid w:val="00D66C4D"/>
    <w:rsid w:val="00D6772E"/>
    <w:rsid w:val="00D67B84"/>
    <w:rsid w:val="00D701C7"/>
    <w:rsid w:val="00D70312"/>
    <w:rsid w:val="00D70AB8"/>
    <w:rsid w:val="00D70CF5"/>
    <w:rsid w:val="00D719AD"/>
    <w:rsid w:val="00D71B77"/>
    <w:rsid w:val="00D72441"/>
    <w:rsid w:val="00D72663"/>
    <w:rsid w:val="00D72734"/>
    <w:rsid w:val="00D72C06"/>
    <w:rsid w:val="00D72FE1"/>
    <w:rsid w:val="00D735AF"/>
    <w:rsid w:val="00D76376"/>
    <w:rsid w:val="00D77EAD"/>
    <w:rsid w:val="00D801BE"/>
    <w:rsid w:val="00D81229"/>
    <w:rsid w:val="00D81C34"/>
    <w:rsid w:val="00D82423"/>
    <w:rsid w:val="00D83AC4"/>
    <w:rsid w:val="00D84313"/>
    <w:rsid w:val="00D8486B"/>
    <w:rsid w:val="00D84A17"/>
    <w:rsid w:val="00D84ACF"/>
    <w:rsid w:val="00D84BD0"/>
    <w:rsid w:val="00D84E71"/>
    <w:rsid w:val="00D8546A"/>
    <w:rsid w:val="00D85C73"/>
    <w:rsid w:val="00D85CF8"/>
    <w:rsid w:val="00D85D5E"/>
    <w:rsid w:val="00D86113"/>
    <w:rsid w:val="00D86114"/>
    <w:rsid w:val="00D86230"/>
    <w:rsid w:val="00D866B2"/>
    <w:rsid w:val="00D869D7"/>
    <w:rsid w:val="00D86B23"/>
    <w:rsid w:val="00D878CB"/>
    <w:rsid w:val="00D87CC2"/>
    <w:rsid w:val="00D91C47"/>
    <w:rsid w:val="00D9332F"/>
    <w:rsid w:val="00D948DC"/>
    <w:rsid w:val="00D94CA2"/>
    <w:rsid w:val="00D95974"/>
    <w:rsid w:val="00D95B5D"/>
    <w:rsid w:val="00D95F91"/>
    <w:rsid w:val="00D961CF"/>
    <w:rsid w:val="00D965FD"/>
    <w:rsid w:val="00D96600"/>
    <w:rsid w:val="00D96D6A"/>
    <w:rsid w:val="00D96F4A"/>
    <w:rsid w:val="00D97992"/>
    <w:rsid w:val="00D97C63"/>
    <w:rsid w:val="00DA0110"/>
    <w:rsid w:val="00DA06FF"/>
    <w:rsid w:val="00DA0F4D"/>
    <w:rsid w:val="00DA1B66"/>
    <w:rsid w:val="00DA1EF9"/>
    <w:rsid w:val="00DA2A3B"/>
    <w:rsid w:val="00DA316F"/>
    <w:rsid w:val="00DA4C90"/>
    <w:rsid w:val="00DA4ED9"/>
    <w:rsid w:val="00DA4EEC"/>
    <w:rsid w:val="00DA6040"/>
    <w:rsid w:val="00DA662B"/>
    <w:rsid w:val="00DA6A16"/>
    <w:rsid w:val="00DA6CCD"/>
    <w:rsid w:val="00DA6CE8"/>
    <w:rsid w:val="00DA6E3D"/>
    <w:rsid w:val="00DA77EB"/>
    <w:rsid w:val="00DA7841"/>
    <w:rsid w:val="00DA79F0"/>
    <w:rsid w:val="00DA7DC0"/>
    <w:rsid w:val="00DB003A"/>
    <w:rsid w:val="00DB0281"/>
    <w:rsid w:val="00DB13D1"/>
    <w:rsid w:val="00DB1952"/>
    <w:rsid w:val="00DB1ADB"/>
    <w:rsid w:val="00DB2101"/>
    <w:rsid w:val="00DB25C3"/>
    <w:rsid w:val="00DB3CFF"/>
    <w:rsid w:val="00DB486A"/>
    <w:rsid w:val="00DB4ADF"/>
    <w:rsid w:val="00DB4CD0"/>
    <w:rsid w:val="00DB526D"/>
    <w:rsid w:val="00DB52B0"/>
    <w:rsid w:val="00DB5884"/>
    <w:rsid w:val="00DB58D3"/>
    <w:rsid w:val="00DB59CA"/>
    <w:rsid w:val="00DB5CD8"/>
    <w:rsid w:val="00DB5F7D"/>
    <w:rsid w:val="00DB5FA8"/>
    <w:rsid w:val="00DB66E2"/>
    <w:rsid w:val="00DB6E19"/>
    <w:rsid w:val="00DB74AF"/>
    <w:rsid w:val="00DC05D1"/>
    <w:rsid w:val="00DC0C01"/>
    <w:rsid w:val="00DC10C2"/>
    <w:rsid w:val="00DC1491"/>
    <w:rsid w:val="00DC1C2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51C"/>
    <w:rsid w:val="00DD3396"/>
    <w:rsid w:val="00DD34C0"/>
    <w:rsid w:val="00DD3F78"/>
    <w:rsid w:val="00DD4B76"/>
    <w:rsid w:val="00DD508D"/>
    <w:rsid w:val="00DD5637"/>
    <w:rsid w:val="00DD5DA3"/>
    <w:rsid w:val="00DD7953"/>
    <w:rsid w:val="00DD79B6"/>
    <w:rsid w:val="00DD7F9F"/>
    <w:rsid w:val="00DE0AF4"/>
    <w:rsid w:val="00DE24C6"/>
    <w:rsid w:val="00DE2510"/>
    <w:rsid w:val="00DE2C76"/>
    <w:rsid w:val="00DE2CB4"/>
    <w:rsid w:val="00DE2F31"/>
    <w:rsid w:val="00DE35D8"/>
    <w:rsid w:val="00DE3CA7"/>
    <w:rsid w:val="00DE3D2A"/>
    <w:rsid w:val="00DE4429"/>
    <w:rsid w:val="00DE4C12"/>
    <w:rsid w:val="00DE4E9E"/>
    <w:rsid w:val="00DE65E4"/>
    <w:rsid w:val="00DE6811"/>
    <w:rsid w:val="00DE7039"/>
    <w:rsid w:val="00DE7656"/>
    <w:rsid w:val="00DE798D"/>
    <w:rsid w:val="00DF077D"/>
    <w:rsid w:val="00DF115E"/>
    <w:rsid w:val="00DF1545"/>
    <w:rsid w:val="00DF1A1B"/>
    <w:rsid w:val="00DF26F1"/>
    <w:rsid w:val="00DF4206"/>
    <w:rsid w:val="00DF4A4A"/>
    <w:rsid w:val="00DF4CE8"/>
    <w:rsid w:val="00DF4F80"/>
    <w:rsid w:val="00DF5091"/>
    <w:rsid w:val="00DF57A5"/>
    <w:rsid w:val="00DF5922"/>
    <w:rsid w:val="00DF684C"/>
    <w:rsid w:val="00DF6930"/>
    <w:rsid w:val="00DF7173"/>
    <w:rsid w:val="00DF7392"/>
    <w:rsid w:val="00DF7B77"/>
    <w:rsid w:val="00DF7BD2"/>
    <w:rsid w:val="00DF7C4F"/>
    <w:rsid w:val="00E01EC0"/>
    <w:rsid w:val="00E0242B"/>
    <w:rsid w:val="00E0304F"/>
    <w:rsid w:val="00E0394F"/>
    <w:rsid w:val="00E03A75"/>
    <w:rsid w:val="00E044D8"/>
    <w:rsid w:val="00E047E4"/>
    <w:rsid w:val="00E05A5B"/>
    <w:rsid w:val="00E05F00"/>
    <w:rsid w:val="00E0684E"/>
    <w:rsid w:val="00E06F36"/>
    <w:rsid w:val="00E07767"/>
    <w:rsid w:val="00E07A84"/>
    <w:rsid w:val="00E07D37"/>
    <w:rsid w:val="00E108F9"/>
    <w:rsid w:val="00E109D7"/>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8B2"/>
    <w:rsid w:val="00E22AE1"/>
    <w:rsid w:val="00E23B56"/>
    <w:rsid w:val="00E23B91"/>
    <w:rsid w:val="00E2415E"/>
    <w:rsid w:val="00E24253"/>
    <w:rsid w:val="00E242AB"/>
    <w:rsid w:val="00E24BEC"/>
    <w:rsid w:val="00E24FCD"/>
    <w:rsid w:val="00E2596A"/>
    <w:rsid w:val="00E25AD8"/>
    <w:rsid w:val="00E25CD6"/>
    <w:rsid w:val="00E26E05"/>
    <w:rsid w:val="00E27531"/>
    <w:rsid w:val="00E276AD"/>
    <w:rsid w:val="00E277B3"/>
    <w:rsid w:val="00E3038C"/>
    <w:rsid w:val="00E3057F"/>
    <w:rsid w:val="00E30885"/>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760"/>
    <w:rsid w:val="00E37071"/>
    <w:rsid w:val="00E3738A"/>
    <w:rsid w:val="00E400C3"/>
    <w:rsid w:val="00E404A5"/>
    <w:rsid w:val="00E406CE"/>
    <w:rsid w:val="00E411A1"/>
    <w:rsid w:val="00E41326"/>
    <w:rsid w:val="00E414DA"/>
    <w:rsid w:val="00E41A61"/>
    <w:rsid w:val="00E41B8D"/>
    <w:rsid w:val="00E41DBA"/>
    <w:rsid w:val="00E438D7"/>
    <w:rsid w:val="00E43D02"/>
    <w:rsid w:val="00E43D53"/>
    <w:rsid w:val="00E44A04"/>
    <w:rsid w:val="00E44BA2"/>
    <w:rsid w:val="00E45419"/>
    <w:rsid w:val="00E47677"/>
    <w:rsid w:val="00E47E5A"/>
    <w:rsid w:val="00E5056F"/>
    <w:rsid w:val="00E50AC3"/>
    <w:rsid w:val="00E50D0E"/>
    <w:rsid w:val="00E511DC"/>
    <w:rsid w:val="00E51FE4"/>
    <w:rsid w:val="00E52480"/>
    <w:rsid w:val="00E52659"/>
    <w:rsid w:val="00E52826"/>
    <w:rsid w:val="00E531A6"/>
    <w:rsid w:val="00E53D28"/>
    <w:rsid w:val="00E54BDD"/>
    <w:rsid w:val="00E54D0B"/>
    <w:rsid w:val="00E551AA"/>
    <w:rsid w:val="00E55BD7"/>
    <w:rsid w:val="00E55D1E"/>
    <w:rsid w:val="00E55FD8"/>
    <w:rsid w:val="00E5656F"/>
    <w:rsid w:val="00E5682F"/>
    <w:rsid w:val="00E60D58"/>
    <w:rsid w:val="00E612E4"/>
    <w:rsid w:val="00E619FD"/>
    <w:rsid w:val="00E61A29"/>
    <w:rsid w:val="00E61EA5"/>
    <w:rsid w:val="00E61F33"/>
    <w:rsid w:val="00E6282A"/>
    <w:rsid w:val="00E6312C"/>
    <w:rsid w:val="00E63B50"/>
    <w:rsid w:val="00E645B3"/>
    <w:rsid w:val="00E648DA"/>
    <w:rsid w:val="00E6492B"/>
    <w:rsid w:val="00E6527C"/>
    <w:rsid w:val="00E66902"/>
    <w:rsid w:val="00E66BA9"/>
    <w:rsid w:val="00E67CBA"/>
    <w:rsid w:val="00E707A0"/>
    <w:rsid w:val="00E70BA9"/>
    <w:rsid w:val="00E70EB6"/>
    <w:rsid w:val="00E7144D"/>
    <w:rsid w:val="00E71C3A"/>
    <w:rsid w:val="00E721B2"/>
    <w:rsid w:val="00E72481"/>
    <w:rsid w:val="00E73715"/>
    <w:rsid w:val="00E73C11"/>
    <w:rsid w:val="00E73ECE"/>
    <w:rsid w:val="00E7400F"/>
    <w:rsid w:val="00E7429F"/>
    <w:rsid w:val="00E7527E"/>
    <w:rsid w:val="00E75C49"/>
    <w:rsid w:val="00E76295"/>
    <w:rsid w:val="00E7691A"/>
    <w:rsid w:val="00E7691E"/>
    <w:rsid w:val="00E76A94"/>
    <w:rsid w:val="00E76CA8"/>
    <w:rsid w:val="00E80968"/>
    <w:rsid w:val="00E815E2"/>
    <w:rsid w:val="00E82562"/>
    <w:rsid w:val="00E82F5B"/>
    <w:rsid w:val="00E8354C"/>
    <w:rsid w:val="00E838DE"/>
    <w:rsid w:val="00E83EC8"/>
    <w:rsid w:val="00E840A1"/>
    <w:rsid w:val="00E841C7"/>
    <w:rsid w:val="00E8429B"/>
    <w:rsid w:val="00E84997"/>
    <w:rsid w:val="00E84C4D"/>
    <w:rsid w:val="00E85005"/>
    <w:rsid w:val="00E85065"/>
    <w:rsid w:val="00E856D1"/>
    <w:rsid w:val="00E85F17"/>
    <w:rsid w:val="00E8635E"/>
    <w:rsid w:val="00E864C6"/>
    <w:rsid w:val="00E8653B"/>
    <w:rsid w:val="00E86E8B"/>
    <w:rsid w:val="00E86E90"/>
    <w:rsid w:val="00E872D6"/>
    <w:rsid w:val="00E87378"/>
    <w:rsid w:val="00E87625"/>
    <w:rsid w:val="00E877A6"/>
    <w:rsid w:val="00E87C1E"/>
    <w:rsid w:val="00E90CA6"/>
    <w:rsid w:val="00E90F66"/>
    <w:rsid w:val="00E914C4"/>
    <w:rsid w:val="00E91B5F"/>
    <w:rsid w:val="00E91FD3"/>
    <w:rsid w:val="00E92831"/>
    <w:rsid w:val="00E92CD1"/>
    <w:rsid w:val="00E92DBB"/>
    <w:rsid w:val="00E93051"/>
    <w:rsid w:val="00E9364A"/>
    <w:rsid w:val="00E936EE"/>
    <w:rsid w:val="00E949EA"/>
    <w:rsid w:val="00E9508F"/>
    <w:rsid w:val="00E951D5"/>
    <w:rsid w:val="00E95663"/>
    <w:rsid w:val="00E957AD"/>
    <w:rsid w:val="00E95BBB"/>
    <w:rsid w:val="00E96B20"/>
    <w:rsid w:val="00E97B4B"/>
    <w:rsid w:val="00E97BFC"/>
    <w:rsid w:val="00E97E51"/>
    <w:rsid w:val="00EA0520"/>
    <w:rsid w:val="00EA06EA"/>
    <w:rsid w:val="00EA0BB7"/>
    <w:rsid w:val="00EA0D97"/>
    <w:rsid w:val="00EA12E7"/>
    <w:rsid w:val="00EA1B50"/>
    <w:rsid w:val="00EA2128"/>
    <w:rsid w:val="00EA2992"/>
    <w:rsid w:val="00EA2DB9"/>
    <w:rsid w:val="00EA3B8C"/>
    <w:rsid w:val="00EA4024"/>
    <w:rsid w:val="00EA42AC"/>
    <w:rsid w:val="00EA4594"/>
    <w:rsid w:val="00EA5CD2"/>
    <w:rsid w:val="00EA5CFF"/>
    <w:rsid w:val="00EA61DD"/>
    <w:rsid w:val="00EA6503"/>
    <w:rsid w:val="00EA689E"/>
    <w:rsid w:val="00EA6DA3"/>
    <w:rsid w:val="00EA736B"/>
    <w:rsid w:val="00EA7B6B"/>
    <w:rsid w:val="00EA7C53"/>
    <w:rsid w:val="00EB08B2"/>
    <w:rsid w:val="00EB0BC2"/>
    <w:rsid w:val="00EB118D"/>
    <w:rsid w:val="00EB159B"/>
    <w:rsid w:val="00EB1641"/>
    <w:rsid w:val="00EB1B1E"/>
    <w:rsid w:val="00EB3399"/>
    <w:rsid w:val="00EB3AE8"/>
    <w:rsid w:val="00EB4622"/>
    <w:rsid w:val="00EB54D2"/>
    <w:rsid w:val="00EB5843"/>
    <w:rsid w:val="00EB5EC3"/>
    <w:rsid w:val="00EB6CCD"/>
    <w:rsid w:val="00EB6F44"/>
    <w:rsid w:val="00EB747D"/>
    <w:rsid w:val="00EC00F8"/>
    <w:rsid w:val="00EC1033"/>
    <w:rsid w:val="00EC1BE9"/>
    <w:rsid w:val="00EC1D67"/>
    <w:rsid w:val="00EC1FC4"/>
    <w:rsid w:val="00EC2135"/>
    <w:rsid w:val="00EC4391"/>
    <w:rsid w:val="00EC4421"/>
    <w:rsid w:val="00EC4920"/>
    <w:rsid w:val="00EC4BE2"/>
    <w:rsid w:val="00EC4C47"/>
    <w:rsid w:val="00EC4F81"/>
    <w:rsid w:val="00EC500B"/>
    <w:rsid w:val="00EC588E"/>
    <w:rsid w:val="00EC5A18"/>
    <w:rsid w:val="00EC6790"/>
    <w:rsid w:val="00EC742A"/>
    <w:rsid w:val="00EC7450"/>
    <w:rsid w:val="00EC7EAE"/>
    <w:rsid w:val="00ED0235"/>
    <w:rsid w:val="00ED0874"/>
    <w:rsid w:val="00ED0C2B"/>
    <w:rsid w:val="00ED0C41"/>
    <w:rsid w:val="00ED2098"/>
    <w:rsid w:val="00ED2746"/>
    <w:rsid w:val="00ED274A"/>
    <w:rsid w:val="00ED2B1C"/>
    <w:rsid w:val="00ED2F45"/>
    <w:rsid w:val="00ED33D1"/>
    <w:rsid w:val="00ED4112"/>
    <w:rsid w:val="00ED4317"/>
    <w:rsid w:val="00ED466D"/>
    <w:rsid w:val="00ED48A3"/>
    <w:rsid w:val="00ED48BC"/>
    <w:rsid w:val="00ED4D9C"/>
    <w:rsid w:val="00ED523A"/>
    <w:rsid w:val="00ED685E"/>
    <w:rsid w:val="00ED762E"/>
    <w:rsid w:val="00EE0066"/>
    <w:rsid w:val="00EE01F7"/>
    <w:rsid w:val="00EE07EA"/>
    <w:rsid w:val="00EE0912"/>
    <w:rsid w:val="00EE145C"/>
    <w:rsid w:val="00EE1635"/>
    <w:rsid w:val="00EE19D5"/>
    <w:rsid w:val="00EE26E7"/>
    <w:rsid w:val="00EE308C"/>
    <w:rsid w:val="00EE336B"/>
    <w:rsid w:val="00EE3915"/>
    <w:rsid w:val="00EE3CD8"/>
    <w:rsid w:val="00EE4598"/>
    <w:rsid w:val="00EE471C"/>
    <w:rsid w:val="00EE496F"/>
    <w:rsid w:val="00EE5FBE"/>
    <w:rsid w:val="00EE6149"/>
    <w:rsid w:val="00EE6820"/>
    <w:rsid w:val="00EE7BB3"/>
    <w:rsid w:val="00EE7BE7"/>
    <w:rsid w:val="00EF0090"/>
    <w:rsid w:val="00EF0949"/>
    <w:rsid w:val="00EF09E6"/>
    <w:rsid w:val="00EF1056"/>
    <w:rsid w:val="00EF19C2"/>
    <w:rsid w:val="00EF28CA"/>
    <w:rsid w:val="00EF414C"/>
    <w:rsid w:val="00EF4596"/>
    <w:rsid w:val="00EF4D23"/>
    <w:rsid w:val="00EF5011"/>
    <w:rsid w:val="00EF510F"/>
    <w:rsid w:val="00EF5AE1"/>
    <w:rsid w:val="00EF5BA8"/>
    <w:rsid w:val="00EF5C8D"/>
    <w:rsid w:val="00EF5F49"/>
    <w:rsid w:val="00EF6342"/>
    <w:rsid w:val="00EF6BFE"/>
    <w:rsid w:val="00EF6CDD"/>
    <w:rsid w:val="00EF6CE4"/>
    <w:rsid w:val="00EF737B"/>
    <w:rsid w:val="00EF7532"/>
    <w:rsid w:val="00EF7DF7"/>
    <w:rsid w:val="00F000B3"/>
    <w:rsid w:val="00F00CB6"/>
    <w:rsid w:val="00F00CFA"/>
    <w:rsid w:val="00F018F7"/>
    <w:rsid w:val="00F02841"/>
    <w:rsid w:val="00F029BF"/>
    <w:rsid w:val="00F033B4"/>
    <w:rsid w:val="00F03A55"/>
    <w:rsid w:val="00F04D47"/>
    <w:rsid w:val="00F05442"/>
    <w:rsid w:val="00F0601C"/>
    <w:rsid w:val="00F06712"/>
    <w:rsid w:val="00F074BA"/>
    <w:rsid w:val="00F07A93"/>
    <w:rsid w:val="00F07BDF"/>
    <w:rsid w:val="00F07DC9"/>
    <w:rsid w:val="00F1016F"/>
    <w:rsid w:val="00F106F8"/>
    <w:rsid w:val="00F10739"/>
    <w:rsid w:val="00F10A88"/>
    <w:rsid w:val="00F12041"/>
    <w:rsid w:val="00F1257D"/>
    <w:rsid w:val="00F12739"/>
    <w:rsid w:val="00F12971"/>
    <w:rsid w:val="00F13790"/>
    <w:rsid w:val="00F1430E"/>
    <w:rsid w:val="00F14F1D"/>
    <w:rsid w:val="00F1516D"/>
    <w:rsid w:val="00F15677"/>
    <w:rsid w:val="00F15F8C"/>
    <w:rsid w:val="00F162F9"/>
    <w:rsid w:val="00F16A37"/>
    <w:rsid w:val="00F16F8F"/>
    <w:rsid w:val="00F17B46"/>
    <w:rsid w:val="00F20890"/>
    <w:rsid w:val="00F21B35"/>
    <w:rsid w:val="00F21D37"/>
    <w:rsid w:val="00F21D38"/>
    <w:rsid w:val="00F232B7"/>
    <w:rsid w:val="00F2347F"/>
    <w:rsid w:val="00F2388E"/>
    <w:rsid w:val="00F23FC9"/>
    <w:rsid w:val="00F240AA"/>
    <w:rsid w:val="00F25566"/>
    <w:rsid w:val="00F25EE5"/>
    <w:rsid w:val="00F265C2"/>
    <w:rsid w:val="00F265EB"/>
    <w:rsid w:val="00F26991"/>
    <w:rsid w:val="00F26A9A"/>
    <w:rsid w:val="00F26DA3"/>
    <w:rsid w:val="00F26ECD"/>
    <w:rsid w:val="00F27596"/>
    <w:rsid w:val="00F27915"/>
    <w:rsid w:val="00F27BB3"/>
    <w:rsid w:val="00F30200"/>
    <w:rsid w:val="00F30209"/>
    <w:rsid w:val="00F32338"/>
    <w:rsid w:val="00F338A4"/>
    <w:rsid w:val="00F340AC"/>
    <w:rsid w:val="00F34103"/>
    <w:rsid w:val="00F345A3"/>
    <w:rsid w:val="00F34FE9"/>
    <w:rsid w:val="00F36F7C"/>
    <w:rsid w:val="00F37F8D"/>
    <w:rsid w:val="00F4078E"/>
    <w:rsid w:val="00F40832"/>
    <w:rsid w:val="00F415B3"/>
    <w:rsid w:val="00F41D2C"/>
    <w:rsid w:val="00F42417"/>
    <w:rsid w:val="00F43294"/>
    <w:rsid w:val="00F44919"/>
    <w:rsid w:val="00F45118"/>
    <w:rsid w:val="00F4781D"/>
    <w:rsid w:val="00F478FD"/>
    <w:rsid w:val="00F50BD7"/>
    <w:rsid w:val="00F52607"/>
    <w:rsid w:val="00F52A6E"/>
    <w:rsid w:val="00F5451D"/>
    <w:rsid w:val="00F548E8"/>
    <w:rsid w:val="00F551C3"/>
    <w:rsid w:val="00F556DD"/>
    <w:rsid w:val="00F55C39"/>
    <w:rsid w:val="00F55D0C"/>
    <w:rsid w:val="00F55D44"/>
    <w:rsid w:val="00F56063"/>
    <w:rsid w:val="00F5688D"/>
    <w:rsid w:val="00F57A3A"/>
    <w:rsid w:val="00F57CD3"/>
    <w:rsid w:val="00F600C1"/>
    <w:rsid w:val="00F618D5"/>
    <w:rsid w:val="00F6195C"/>
    <w:rsid w:val="00F627B4"/>
    <w:rsid w:val="00F62CF9"/>
    <w:rsid w:val="00F63D03"/>
    <w:rsid w:val="00F64DF2"/>
    <w:rsid w:val="00F650A8"/>
    <w:rsid w:val="00F65563"/>
    <w:rsid w:val="00F659CA"/>
    <w:rsid w:val="00F67142"/>
    <w:rsid w:val="00F672A0"/>
    <w:rsid w:val="00F67AA5"/>
    <w:rsid w:val="00F67BC0"/>
    <w:rsid w:val="00F70158"/>
    <w:rsid w:val="00F70321"/>
    <w:rsid w:val="00F71E3A"/>
    <w:rsid w:val="00F71F08"/>
    <w:rsid w:val="00F7216E"/>
    <w:rsid w:val="00F7281A"/>
    <w:rsid w:val="00F73EE2"/>
    <w:rsid w:val="00F740FC"/>
    <w:rsid w:val="00F74319"/>
    <w:rsid w:val="00F747E9"/>
    <w:rsid w:val="00F74EBC"/>
    <w:rsid w:val="00F7553B"/>
    <w:rsid w:val="00F75576"/>
    <w:rsid w:val="00F75E9E"/>
    <w:rsid w:val="00F75F10"/>
    <w:rsid w:val="00F766BF"/>
    <w:rsid w:val="00F8001F"/>
    <w:rsid w:val="00F80369"/>
    <w:rsid w:val="00F80CA6"/>
    <w:rsid w:val="00F8104A"/>
    <w:rsid w:val="00F814D0"/>
    <w:rsid w:val="00F815E7"/>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5375"/>
    <w:rsid w:val="00F9629A"/>
    <w:rsid w:val="00F96434"/>
    <w:rsid w:val="00F967E4"/>
    <w:rsid w:val="00F978C8"/>
    <w:rsid w:val="00F97A3A"/>
    <w:rsid w:val="00F97CD6"/>
    <w:rsid w:val="00F97E5F"/>
    <w:rsid w:val="00FA00E7"/>
    <w:rsid w:val="00FA02DE"/>
    <w:rsid w:val="00FA05AA"/>
    <w:rsid w:val="00FA0FDB"/>
    <w:rsid w:val="00FA101E"/>
    <w:rsid w:val="00FA154F"/>
    <w:rsid w:val="00FA1D17"/>
    <w:rsid w:val="00FA2771"/>
    <w:rsid w:val="00FA2B85"/>
    <w:rsid w:val="00FA2F3D"/>
    <w:rsid w:val="00FA3577"/>
    <w:rsid w:val="00FA37A6"/>
    <w:rsid w:val="00FA3B43"/>
    <w:rsid w:val="00FA3D06"/>
    <w:rsid w:val="00FA4FC4"/>
    <w:rsid w:val="00FA509D"/>
    <w:rsid w:val="00FA569C"/>
    <w:rsid w:val="00FA5F2C"/>
    <w:rsid w:val="00FA6607"/>
    <w:rsid w:val="00FA6B03"/>
    <w:rsid w:val="00FA72A6"/>
    <w:rsid w:val="00FA76FB"/>
    <w:rsid w:val="00FA7A17"/>
    <w:rsid w:val="00FA7B4F"/>
    <w:rsid w:val="00FB03EE"/>
    <w:rsid w:val="00FB0468"/>
    <w:rsid w:val="00FB0F57"/>
    <w:rsid w:val="00FB0FED"/>
    <w:rsid w:val="00FB29E6"/>
    <w:rsid w:val="00FB2DC9"/>
    <w:rsid w:val="00FB3342"/>
    <w:rsid w:val="00FB3562"/>
    <w:rsid w:val="00FB36CA"/>
    <w:rsid w:val="00FB451B"/>
    <w:rsid w:val="00FB4539"/>
    <w:rsid w:val="00FB486D"/>
    <w:rsid w:val="00FB4BA9"/>
    <w:rsid w:val="00FB4E1A"/>
    <w:rsid w:val="00FB54D8"/>
    <w:rsid w:val="00FB60BF"/>
    <w:rsid w:val="00FB6A42"/>
    <w:rsid w:val="00FB6C05"/>
    <w:rsid w:val="00FB6E74"/>
    <w:rsid w:val="00FB7842"/>
    <w:rsid w:val="00FB7C56"/>
    <w:rsid w:val="00FB7F26"/>
    <w:rsid w:val="00FC0918"/>
    <w:rsid w:val="00FC1130"/>
    <w:rsid w:val="00FC19F8"/>
    <w:rsid w:val="00FC27BF"/>
    <w:rsid w:val="00FC2953"/>
    <w:rsid w:val="00FC340D"/>
    <w:rsid w:val="00FC3995"/>
    <w:rsid w:val="00FC405E"/>
    <w:rsid w:val="00FC40C6"/>
    <w:rsid w:val="00FC423B"/>
    <w:rsid w:val="00FC4DAF"/>
    <w:rsid w:val="00FC5499"/>
    <w:rsid w:val="00FC69D0"/>
    <w:rsid w:val="00FC7262"/>
    <w:rsid w:val="00FC743A"/>
    <w:rsid w:val="00FC7832"/>
    <w:rsid w:val="00FD0044"/>
    <w:rsid w:val="00FD0F0E"/>
    <w:rsid w:val="00FD15F9"/>
    <w:rsid w:val="00FD1CAD"/>
    <w:rsid w:val="00FD2F8E"/>
    <w:rsid w:val="00FD3209"/>
    <w:rsid w:val="00FD3F6D"/>
    <w:rsid w:val="00FD467E"/>
    <w:rsid w:val="00FD49C2"/>
    <w:rsid w:val="00FD4C83"/>
    <w:rsid w:val="00FD4D64"/>
    <w:rsid w:val="00FD4D8C"/>
    <w:rsid w:val="00FD5083"/>
    <w:rsid w:val="00FD5551"/>
    <w:rsid w:val="00FD6098"/>
    <w:rsid w:val="00FD6FC0"/>
    <w:rsid w:val="00FD7F19"/>
    <w:rsid w:val="00FE05AE"/>
    <w:rsid w:val="00FE064D"/>
    <w:rsid w:val="00FE0A2E"/>
    <w:rsid w:val="00FE0CFC"/>
    <w:rsid w:val="00FE0F63"/>
    <w:rsid w:val="00FE113F"/>
    <w:rsid w:val="00FE17D4"/>
    <w:rsid w:val="00FE259C"/>
    <w:rsid w:val="00FE363A"/>
    <w:rsid w:val="00FE3E10"/>
    <w:rsid w:val="00FE43D4"/>
    <w:rsid w:val="00FE473A"/>
    <w:rsid w:val="00FE5302"/>
    <w:rsid w:val="00FE54B5"/>
    <w:rsid w:val="00FE584B"/>
    <w:rsid w:val="00FE6393"/>
    <w:rsid w:val="00FE6841"/>
    <w:rsid w:val="00FE7758"/>
    <w:rsid w:val="00FF0501"/>
    <w:rsid w:val="00FF058E"/>
    <w:rsid w:val="00FF08D8"/>
    <w:rsid w:val="00FF0BEC"/>
    <w:rsid w:val="00FF10A4"/>
    <w:rsid w:val="00FF3167"/>
    <w:rsid w:val="00FF320E"/>
    <w:rsid w:val="00FF33FE"/>
    <w:rsid w:val="00FF3E70"/>
    <w:rsid w:val="00FF4531"/>
    <w:rsid w:val="00FF4CC3"/>
    <w:rsid w:val="00FF500E"/>
    <w:rsid w:val="00FF513B"/>
    <w:rsid w:val="00FF54EE"/>
    <w:rsid w:val="00FF588D"/>
    <w:rsid w:val="00FF6A42"/>
    <w:rsid w:val="00FF6F30"/>
    <w:rsid w:val="00FF7237"/>
    <w:rsid w:val="00FF7389"/>
    <w:rsid w:val="00FF73C6"/>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09880FD5"/>
  <w15:docId w15:val="{ADCE4882-FCE4-4E9E-A6C4-3AD284FF82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31F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6"/>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2361116">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7287763">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0637948">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rolando.cubillos@kinross.com" TargetMode="External"/><Relationship Id="rId39" Type="http://schemas.openxmlformats.org/officeDocument/2006/relationships/image" Target="media/image16.jpg"/><Relationship Id="rId21" Type="http://schemas.openxmlformats.org/officeDocument/2006/relationships/footer" Target="footer1.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37.png"/><Relationship Id="rId68" Type="http://schemas.openxmlformats.org/officeDocument/2006/relationships/chart" Target="charts/chart8.xml"/><Relationship Id="rId76" Type="http://schemas.openxmlformats.org/officeDocument/2006/relationships/image" Target="media/image45.png"/><Relationship Id="rId84" Type="http://schemas.openxmlformats.org/officeDocument/2006/relationships/image" Target="media/image53.png"/><Relationship Id="rId7" Type="http://schemas.openxmlformats.org/officeDocument/2006/relationships/customXml" Target="../customXml/item7.xml"/><Relationship Id="rId71" Type="http://schemas.openxmlformats.org/officeDocument/2006/relationships/image" Target="media/image40.pn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6.png"/><Relationship Id="rId11" Type="http://schemas.openxmlformats.org/officeDocument/2006/relationships/customXml" Target="../customXml/item11.xml"/><Relationship Id="rId24" Type="http://schemas.openxmlformats.org/officeDocument/2006/relationships/hyperlink" Target="mailto:julio.acosta@kinross.com"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chart" Target="charts/chart6.xml"/><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chart" Target="charts/chart2.xml"/><Relationship Id="rId82" Type="http://schemas.openxmlformats.org/officeDocument/2006/relationships/image" Target="media/image51.png"/><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chart" Target="charts/chart4.xml"/><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customXml" Target="../customXml/item8.xml"/><Relationship Id="rId51" Type="http://schemas.openxmlformats.org/officeDocument/2006/relationships/image" Target="media/image28.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Ximena.matas@kinross.com"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chart" Target="charts/chart7.xml"/><Relationship Id="rId20" Type="http://schemas.openxmlformats.org/officeDocument/2006/relationships/image" Target="media/image2.emf"/><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chart" Target="charts/chart3.xm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customXml" Target="../customXml/item10.xm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chart" Target="charts/chart1.xml"/><Relationship Id="rId65" Type="http://schemas.openxmlformats.org/officeDocument/2006/relationships/chart" Target="charts/chart5.xm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Pozo 116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4929724199043592"/>
          <c:y val="0.11288907057445191"/>
          <c:w val="0.80115920017713271"/>
          <c:h val="0.64767174411433259"/>
        </c:manualLayout>
      </c:layout>
      <c:scatterChart>
        <c:scatterStyle val="lineMarker"/>
        <c:varyColors val="0"/>
        <c:ser>
          <c:idx val="0"/>
          <c:order val="0"/>
          <c:tx>
            <c:v>% Eficiencia</c:v>
          </c:tx>
          <c:spPr>
            <a:ln w="25400" cap="rnd">
              <a:noFill/>
              <a:round/>
            </a:ln>
            <a:effectLst/>
          </c:spPr>
          <c:marker>
            <c:symbol val="circle"/>
            <c:size val="5"/>
            <c:spPr>
              <a:solidFill>
                <a:schemeClr val="accent1"/>
              </a:solidFill>
              <a:ln w="9525">
                <a:solidFill>
                  <a:schemeClr val="accent1"/>
                </a:solidFill>
              </a:ln>
              <a:effectLst/>
            </c:spPr>
          </c:marker>
          <c:xVal>
            <c:numRef>
              <c:f>RESUMEN!$C$3:$C$316</c:f>
              <c:numCache>
                <c:formatCode>m/d/yyyy</c:formatCode>
                <c:ptCount val="314"/>
                <c:pt idx="0">
                  <c:v>41276</c:v>
                </c:pt>
                <c:pt idx="1">
                  <c:v>41278</c:v>
                </c:pt>
                <c:pt idx="2">
                  <c:v>41280</c:v>
                </c:pt>
                <c:pt idx="3">
                  <c:v>41282</c:v>
                </c:pt>
                <c:pt idx="4">
                  <c:v>41285</c:v>
                </c:pt>
                <c:pt idx="5">
                  <c:v>41287</c:v>
                </c:pt>
                <c:pt idx="6">
                  <c:v>41290</c:v>
                </c:pt>
                <c:pt idx="7">
                  <c:v>41292</c:v>
                </c:pt>
                <c:pt idx="8">
                  <c:v>41294</c:v>
                </c:pt>
                <c:pt idx="9">
                  <c:v>41297</c:v>
                </c:pt>
                <c:pt idx="10">
                  <c:v>41419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41360</c:v>
                </c:pt>
                <c:pt idx="37">
                  <c:v>41362</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41406</c:v>
                </c:pt>
                <c:pt idx="57">
                  <c:v>41409</c:v>
                </c:pt>
                <c:pt idx="58">
                  <c:v>41413</c:v>
                </c:pt>
                <c:pt idx="59">
                  <c:v>41416</c:v>
                </c:pt>
                <c:pt idx="60">
                  <c:v>41418</c:v>
                </c:pt>
                <c:pt idx="61">
                  <c:v>41420</c:v>
                </c:pt>
                <c:pt idx="62">
                  <c:v>41423</c:v>
                </c:pt>
                <c:pt idx="63">
                  <c:v>41425</c:v>
                </c:pt>
                <c:pt idx="64">
                  <c:v>41427</c:v>
                </c:pt>
                <c:pt idx="65">
                  <c:v>41430</c:v>
                </c:pt>
                <c:pt idx="66">
                  <c:v>41432</c:v>
                </c:pt>
                <c:pt idx="67">
                  <c:v>41434</c:v>
                </c:pt>
                <c:pt idx="68">
                  <c:v>41437</c:v>
                </c:pt>
                <c:pt idx="69">
                  <c:v>41439</c:v>
                </c:pt>
                <c:pt idx="70">
                  <c:v>41441</c:v>
                </c:pt>
                <c:pt idx="71">
                  <c:v>41444</c:v>
                </c:pt>
                <c:pt idx="72">
                  <c:v>41446</c:v>
                </c:pt>
                <c:pt idx="73">
                  <c:v>41448</c:v>
                </c:pt>
                <c:pt idx="74">
                  <c:v>41451</c:v>
                </c:pt>
                <c:pt idx="75">
                  <c:v>41453</c:v>
                </c:pt>
                <c:pt idx="76">
                  <c:v>41455</c:v>
                </c:pt>
                <c:pt idx="77">
                  <c:v>41458</c:v>
                </c:pt>
                <c:pt idx="78">
                  <c:v>41460</c:v>
                </c:pt>
                <c:pt idx="79">
                  <c:v>41462</c:v>
                </c:pt>
                <c:pt idx="80">
                  <c:v>41465</c:v>
                </c:pt>
                <c:pt idx="81">
                  <c:v>41467</c:v>
                </c:pt>
                <c:pt idx="82">
                  <c:v>41469</c:v>
                </c:pt>
                <c:pt idx="83">
                  <c:v>41472</c:v>
                </c:pt>
                <c:pt idx="84">
                  <c:v>41474</c:v>
                </c:pt>
                <c:pt idx="85">
                  <c:v>41476</c:v>
                </c:pt>
                <c:pt idx="86">
                  <c:v>41479</c:v>
                </c:pt>
                <c:pt idx="87">
                  <c:v>41481</c:v>
                </c:pt>
                <c:pt idx="88">
                  <c:v>41483</c:v>
                </c:pt>
                <c:pt idx="89">
                  <c:v>41486</c:v>
                </c:pt>
                <c:pt idx="90">
                  <c:v>41488</c:v>
                </c:pt>
                <c:pt idx="91">
                  <c:v>41490</c:v>
                </c:pt>
                <c:pt idx="92">
                  <c:v>41492</c:v>
                </c:pt>
                <c:pt idx="93">
                  <c:v>41494</c:v>
                </c:pt>
                <c:pt idx="94">
                  <c:v>41496</c:v>
                </c:pt>
                <c:pt idx="95">
                  <c:v>41500</c:v>
                </c:pt>
                <c:pt idx="96">
                  <c:v>41502</c:v>
                </c:pt>
                <c:pt idx="97">
                  <c:v>41504</c:v>
                </c:pt>
                <c:pt idx="98">
                  <c:v>41507</c:v>
                </c:pt>
                <c:pt idx="99">
                  <c:v>41508</c:v>
                </c:pt>
                <c:pt idx="100">
                  <c:v>41509</c:v>
                </c:pt>
                <c:pt idx="101">
                  <c:v>41511</c:v>
                </c:pt>
                <c:pt idx="102">
                  <c:v>41514</c:v>
                </c:pt>
                <c:pt idx="103">
                  <c:v>41516</c:v>
                </c:pt>
                <c:pt idx="104">
                  <c:v>41518</c:v>
                </c:pt>
                <c:pt idx="105">
                  <c:v>41521</c:v>
                </c:pt>
                <c:pt idx="106">
                  <c:v>41522</c:v>
                </c:pt>
                <c:pt idx="107">
                  <c:v>41525</c:v>
                </c:pt>
                <c:pt idx="108">
                  <c:v>41528</c:v>
                </c:pt>
                <c:pt idx="109">
                  <c:v>41530</c:v>
                </c:pt>
                <c:pt idx="110">
                  <c:v>41532</c:v>
                </c:pt>
                <c:pt idx="111">
                  <c:v>41535</c:v>
                </c:pt>
                <c:pt idx="112">
                  <c:v>41538</c:v>
                </c:pt>
                <c:pt idx="113">
                  <c:v>41539</c:v>
                </c:pt>
                <c:pt idx="114">
                  <c:v>41542</c:v>
                </c:pt>
                <c:pt idx="115">
                  <c:v>41544</c:v>
                </c:pt>
                <c:pt idx="116">
                  <c:v>41546</c:v>
                </c:pt>
                <c:pt idx="117">
                  <c:v>41549</c:v>
                </c:pt>
                <c:pt idx="118">
                  <c:v>41551</c:v>
                </c:pt>
                <c:pt idx="119">
                  <c:v>41553</c:v>
                </c:pt>
                <c:pt idx="120">
                  <c:v>41556</c:v>
                </c:pt>
                <c:pt idx="121">
                  <c:v>41558</c:v>
                </c:pt>
                <c:pt idx="122">
                  <c:v>41560</c:v>
                </c:pt>
                <c:pt idx="123">
                  <c:v>41563</c:v>
                </c:pt>
                <c:pt idx="124">
                  <c:v>41565</c:v>
                </c:pt>
                <c:pt idx="125">
                  <c:v>41567</c:v>
                </c:pt>
                <c:pt idx="126">
                  <c:v>41570</c:v>
                </c:pt>
                <c:pt idx="127">
                  <c:v>41572</c:v>
                </c:pt>
                <c:pt idx="128">
                  <c:v>41574</c:v>
                </c:pt>
                <c:pt idx="129">
                  <c:v>41578</c:v>
                </c:pt>
                <c:pt idx="130">
                  <c:v>41580</c:v>
                </c:pt>
                <c:pt idx="131">
                  <c:v>41581</c:v>
                </c:pt>
                <c:pt idx="132">
                  <c:v>41583</c:v>
                </c:pt>
                <c:pt idx="133">
                  <c:v>41584</c:v>
                </c:pt>
                <c:pt idx="134">
                  <c:v>41586</c:v>
                </c:pt>
                <c:pt idx="135">
                  <c:v>41588</c:v>
                </c:pt>
                <c:pt idx="136">
                  <c:v>41592</c:v>
                </c:pt>
                <c:pt idx="137">
                  <c:v>41594</c:v>
                </c:pt>
                <c:pt idx="138">
                  <c:v>41596</c:v>
                </c:pt>
                <c:pt idx="139">
                  <c:v>41598</c:v>
                </c:pt>
                <c:pt idx="140">
                  <c:v>41599</c:v>
                </c:pt>
                <c:pt idx="141">
                  <c:v>41602</c:v>
                </c:pt>
                <c:pt idx="142">
                  <c:v>41605</c:v>
                </c:pt>
                <c:pt idx="143">
                  <c:v>41608</c:v>
                </c:pt>
                <c:pt idx="144">
                  <c:v>41609</c:v>
                </c:pt>
                <c:pt idx="145">
                  <c:v>41612</c:v>
                </c:pt>
                <c:pt idx="146">
                  <c:v>41614</c:v>
                </c:pt>
                <c:pt idx="147">
                  <c:v>41616</c:v>
                </c:pt>
                <c:pt idx="148">
                  <c:v>41619</c:v>
                </c:pt>
                <c:pt idx="149">
                  <c:v>41621</c:v>
                </c:pt>
                <c:pt idx="150">
                  <c:v>41624</c:v>
                </c:pt>
                <c:pt idx="151">
                  <c:v>41626</c:v>
                </c:pt>
                <c:pt idx="152">
                  <c:v>41628</c:v>
                </c:pt>
                <c:pt idx="153">
                  <c:v>41630</c:v>
                </c:pt>
                <c:pt idx="154">
                  <c:v>41633</c:v>
                </c:pt>
                <c:pt idx="155">
                  <c:v>41635</c:v>
                </c:pt>
                <c:pt idx="156">
                  <c:v>41637</c:v>
                </c:pt>
                <c:pt idx="157">
                  <c:v>41640</c:v>
                </c:pt>
                <c:pt idx="158">
                  <c:v>41642</c:v>
                </c:pt>
                <c:pt idx="159">
                  <c:v>41644</c:v>
                </c:pt>
                <c:pt idx="160">
                  <c:v>41646</c:v>
                </c:pt>
                <c:pt idx="161">
                  <c:v>41648</c:v>
                </c:pt>
                <c:pt idx="162">
                  <c:v>41651</c:v>
                </c:pt>
                <c:pt idx="163">
                  <c:v>41653</c:v>
                </c:pt>
                <c:pt idx="164">
                  <c:v>41655</c:v>
                </c:pt>
                <c:pt idx="165">
                  <c:v>41658</c:v>
                </c:pt>
                <c:pt idx="166">
                  <c:v>41660</c:v>
                </c:pt>
                <c:pt idx="167">
                  <c:v>41662</c:v>
                </c:pt>
                <c:pt idx="168">
                  <c:v>41665</c:v>
                </c:pt>
                <c:pt idx="169">
                  <c:v>41667</c:v>
                </c:pt>
                <c:pt idx="170">
                  <c:v>41669</c:v>
                </c:pt>
                <c:pt idx="171">
                  <c:v>41672</c:v>
                </c:pt>
                <c:pt idx="172">
                  <c:v>41674</c:v>
                </c:pt>
                <c:pt idx="173">
                  <c:v>41676</c:v>
                </c:pt>
                <c:pt idx="174">
                  <c:v>41679</c:v>
                </c:pt>
                <c:pt idx="175">
                  <c:v>41681</c:v>
                </c:pt>
                <c:pt idx="176">
                  <c:v>41683</c:v>
                </c:pt>
                <c:pt idx="177">
                  <c:v>41686</c:v>
                </c:pt>
                <c:pt idx="178">
                  <c:v>41688</c:v>
                </c:pt>
                <c:pt idx="179">
                  <c:v>41690</c:v>
                </c:pt>
                <c:pt idx="180">
                  <c:v>41693</c:v>
                </c:pt>
                <c:pt idx="181">
                  <c:v>41695</c:v>
                </c:pt>
                <c:pt idx="182">
                  <c:v>41697</c:v>
                </c:pt>
                <c:pt idx="183">
                  <c:v>41700</c:v>
                </c:pt>
                <c:pt idx="184">
                  <c:v>41702</c:v>
                </c:pt>
                <c:pt idx="185">
                  <c:v>41704</c:v>
                </c:pt>
                <c:pt idx="186">
                  <c:v>41707</c:v>
                </c:pt>
                <c:pt idx="187">
                  <c:v>41709</c:v>
                </c:pt>
                <c:pt idx="188">
                  <c:v>41711</c:v>
                </c:pt>
                <c:pt idx="189">
                  <c:v>41714</c:v>
                </c:pt>
                <c:pt idx="190">
                  <c:v>41716</c:v>
                </c:pt>
                <c:pt idx="191">
                  <c:v>41718</c:v>
                </c:pt>
                <c:pt idx="192">
                  <c:v>41721</c:v>
                </c:pt>
                <c:pt idx="193">
                  <c:v>41723</c:v>
                </c:pt>
                <c:pt idx="194">
                  <c:v>41725</c:v>
                </c:pt>
                <c:pt idx="195">
                  <c:v>41728</c:v>
                </c:pt>
                <c:pt idx="196">
                  <c:v>41730</c:v>
                </c:pt>
                <c:pt idx="197">
                  <c:v>41732</c:v>
                </c:pt>
                <c:pt idx="198">
                  <c:v>41735</c:v>
                </c:pt>
                <c:pt idx="199">
                  <c:v>41737</c:v>
                </c:pt>
                <c:pt idx="200">
                  <c:v>41739</c:v>
                </c:pt>
                <c:pt idx="201">
                  <c:v>41742</c:v>
                </c:pt>
                <c:pt idx="202">
                  <c:v>41744</c:v>
                </c:pt>
                <c:pt idx="203">
                  <c:v>41746</c:v>
                </c:pt>
                <c:pt idx="204">
                  <c:v>41749</c:v>
                </c:pt>
                <c:pt idx="205">
                  <c:v>41751</c:v>
                </c:pt>
                <c:pt idx="206">
                  <c:v>41753</c:v>
                </c:pt>
                <c:pt idx="207">
                  <c:v>41756</c:v>
                </c:pt>
                <c:pt idx="208">
                  <c:v>41758</c:v>
                </c:pt>
                <c:pt idx="209">
                  <c:v>41760</c:v>
                </c:pt>
                <c:pt idx="210">
                  <c:v>41763</c:v>
                </c:pt>
                <c:pt idx="211">
                  <c:v>41765</c:v>
                </c:pt>
                <c:pt idx="212">
                  <c:v>41767</c:v>
                </c:pt>
                <c:pt idx="213">
                  <c:v>41770</c:v>
                </c:pt>
                <c:pt idx="214">
                  <c:v>41772</c:v>
                </c:pt>
                <c:pt idx="215">
                  <c:v>41774</c:v>
                </c:pt>
                <c:pt idx="216">
                  <c:v>41777</c:v>
                </c:pt>
                <c:pt idx="217">
                  <c:v>41779</c:v>
                </c:pt>
                <c:pt idx="218">
                  <c:v>41781</c:v>
                </c:pt>
                <c:pt idx="219">
                  <c:v>41784</c:v>
                </c:pt>
                <c:pt idx="220">
                  <c:v>41786</c:v>
                </c:pt>
                <c:pt idx="221">
                  <c:v>41788</c:v>
                </c:pt>
                <c:pt idx="222">
                  <c:v>41791</c:v>
                </c:pt>
                <c:pt idx="223">
                  <c:v>41793</c:v>
                </c:pt>
                <c:pt idx="224">
                  <c:v>41795</c:v>
                </c:pt>
                <c:pt idx="225">
                  <c:v>41798</c:v>
                </c:pt>
                <c:pt idx="226">
                  <c:v>41800</c:v>
                </c:pt>
                <c:pt idx="227">
                  <c:v>41802</c:v>
                </c:pt>
                <c:pt idx="228">
                  <c:v>41805</c:v>
                </c:pt>
                <c:pt idx="229">
                  <c:v>41807</c:v>
                </c:pt>
                <c:pt idx="230">
                  <c:v>41809</c:v>
                </c:pt>
                <c:pt idx="231">
                  <c:v>41812</c:v>
                </c:pt>
                <c:pt idx="232">
                  <c:v>41814</c:v>
                </c:pt>
                <c:pt idx="233">
                  <c:v>41816</c:v>
                </c:pt>
                <c:pt idx="234">
                  <c:v>41819</c:v>
                </c:pt>
                <c:pt idx="235">
                  <c:v>41821</c:v>
                </c:pt>
                <c:pt idx="236">
                  <c:v>41823</c:v>
                </c:pt>
                <c:pt idx="237">
                  <c:v>41826</c:v>
                </c:pt>
                <c:pt idx="238">
                  <c:v>41828</c:v>
                </c:pt>
                <c:pt idx="239">
                  <c:v>41830</c:v>
                </c:pt>
                <c:pt idx="240">
                  <c:v>41833</c:v>
                </c:pt>
                <c:pt idx="241">
                  <c:v>41835</c:v>
                </c:pt>
                <c:pt idx="242">
                  <c:v>41837</c:v>
                </c:pt>
                <c:pt idx="243">
                  <c:v>41840</c:v>
                </c:pt>
                <c:pt idx="244">
                  <c:v>41842</c:v>
                </c:pt>
                <c:pt idx="245">
                  <c:v>41844</c:v>
                </c:pt>
                <c:pt idx="246">
                  <c:v>41847</c:v>
                </c:pt>
                <c:pt idx="247">
                  <c:v>41849</c:v>
                </c:pt>
                <c:pt idx="248">
                  <c:v>41851</c:v>
                </c:pt>
                <c:pt idx="249">
                  <c:v>41854</c:v>
                </c:pt>
                <c:pt idx="250">
                  <c:v>41856</c:v>
                </c:pt>
                <c:pt idx="251">
                  <c:v>41858</c:v>
                </c:pt>
                <c:pt idx="252">
                  <c:v>41861</c:v>
                </c:pt>
                <c:pt idx="253">
                  <c:v>41863</c:v>
                </c:pt>
                <c:pt idx="254">
                  <c:v>41865</c:v>
                </c:pt>
                <c:pt idx="255">
                  <c:v>41868</c:v>
                </c:pt>
                <c:pt idx="256">
                  <c:v>41870</c:v>
                </c:pt>
                <c:pt idx="257">
                  <c:v>41872</c:v>
                </c:pt>
                <c:pt idx="258">
                  <c:v>41875</c:v>
                </c:pt>
                <c:pt idx="259">
                  <c:v>41877</c:v>
                </c:pt>
                <c:pt idx="260">
                  <c:v>41879</c:v>
                </c:pt>
                <c:pt idx="261">
                  <c:v>41882</c:v>
                </c:pt>
                <c:pt idx="262">
                  <c:v>41884</c:v>
                </c:pt>
                <c:pt idx="263">
                  <c:v>41886</c:v>
                </c:pt>
                <c:pt idx="264">
                  <c:v>41889</c:v>
                </c:pt>
                <c:pt idx="265">
                  <c:v>41891</c:v>
                </c:pt>
                <c:pt idx="266">
                  <c:v>41893</c:v>
                </c:pt>
                <c:pt idx="267">
                  <c:v>41896</c:v>
                </c:pt>
                <c:pt idx="268">
                  <c:v>41898</c:v>
                </c:pt>
                <c:pt idx="269">
                  <c:v>41900</c:v>
                </c:pt>
                <c:pt idx="270">
                  <c:v>41903</c:v>
                </c:pt>
                <c:pt idx="271">
                  <c:v>41905</c:v>
                </c:pt>
                <c:pt idx="272">
                  <c:v>41907</c:v>
                </c:pt>
                <c:pt idx="273">
                  <c:v>41910</c:v>
                </c:pt>
                <c:pt idx="274">
                  <c:v>41912</c:v>
                </c:pt>
                <c:pt idx="275">
                  <c:v>41914</c:v>
                </c:pt>
                <c:pt idx="276">
                  <c:v>41917</c:v>
                </c:pt>
                <c:pt idx="277">
                  <c:v>41919</c:v>
                </c:pt>
                <c:pt idx="278">
                  <c:v>41921</c:v>
                </c:pt>
                <c:pt idx="279">
                  <c:v>41924</c:v>
                </c:pt>
                <c:pt idx="280">
                  <c:v>41926</c:v>
                </c:pt>
                <c:pt idx="281">
                  <c:v>41928</c:v>
                </c:pt>
                <c:pt idx="282">
                  <c:v>41931</c:v>
                </c:pt>
                <c:pt idx="283">
                  <c:v>41933</c:v>
                </c:pt>
                <c:pt idx="284">
                  <c:v>41935</c:v>
                </c:pt>
                <c:pt idx="285">
                  <c:v>41938</c:v>
                </c:pt>
                <c:pt idx="286">
                  <c:v>41940</c:v>
                </c:pt>
                <c:pt idx="287">
                  <c:v>41942</c:v>
                </c:pt>
                <c:pt idx="288">
                  <c:v>41945</c:v>
                </c:pt>
                <c:pt idx="289">
                  <c:v>41947</c:v>
                </c:pt>
                <c:pt idx="290">
                  <c:v>41949</c:v>
                </c:pt>
                <c:pt idx="291">
                  <c:v>41952</c:v>
                </c:pt>
                <c:pt idx="292">
                  <c:v>41954</c:v>
                </c:pt>
                <c:pt idx="293">
                  <c:v>41956</c:v>
                </c:pt>
                <c:pt idx="294">
                  <c:v>41959</c:v>
                </c:pt>
                <c:pt idx="295">
                  <c:v>41961</c:v>
                </c:pt>
                <c:pt idx="296">
                  <c:v>41963</c:v>
                </c:pt>
                <c:pt idx="297">
                  <c:v>41966</c:v>
                </c:pt>
                <c:pt idx="298">
                  <c:v>41968</c:v>
                </c:pt>
                <c:pt idx="299">
                  <c:v>41970</c:v>
                </c:pt>
                <c:pt idx="300">
                  <c:v>41973</c:v>
                </c:pt>
                <c:pt idx="301">
                  <c:v>41975</c:v>
                </c:pt>
                <c:pt idx="302">
                  <c:v>41977</c:v>
                </c:pt>
                <c:pt idx="303">
                  <c:v>41980</c:v>
                </c:pt>
                <c:pt idx="304">
                  <c:v>41982</c:v>
                </c:pt>
                <c:pt idx="305">
                  <c:v>41984</c:v>
                </c:pt>
                <c:pt idx="306">
                  <c:v>41987</c:v>
                </c:pt>
                <c:pt idx="307">
                  <c:v>41989</c:v>
                </c:pt>
                <c:pt idx="308">
                  <c:v>41991</c:v>
                </c:pt>
                <c:pt idx="309">
                  <c:v>41994</c:v>
                </c:pt>
                <c:pt idx="310">
                  <c:v>41996</c:v>
                </c:pt>
                <c:pt idx="311">
                  <c:v>41998</c:v>
                </c:pt>
                <c:pt idx="312">
                  <c:v>42001</c:v>
                </c:pt>
                <c:pt idx="313">
                  <c:v>42003</c:v>
                </c:pt>
              </c:numCache>
            </c:numRef>
          </c:xVal>
          <c:yVal>
            <c:numRef>
              <c:f>RESUMEN!$F$3:$F$316</c:f>
              <c:numCache>
                <c:formatCode>0.00</c:formatCode>
                <c:ptCount val="314"/>
                <c:pt idx="0">
                  <c:v>44.661458333333329</c:v>
                </c:pt>
                <c:pt idx="1">
                  <c:v>56.140350877192979</c:v>
                </c:pt>
                <c:pt idx="2">
                  <c:v>56.188925081433226</c:v>
                </c:pt>
                <c:pt idx="3">
                  <c:v>59.354838709677416</c:v>
                </c:pt>
                <c:pt idx="4">
                  <c:v>70.588235294117652</c:v>
                </c:pt>
                <c:pt idx="5">
                  <c:v>96.556886227544908</c:v>
                </c:pt>
                <c:pt idx="6">
                  <c:v>97.091412742382261</c:v>
                </c:pt>
                <c:pt idx="7">
                  <c:v>94.657534246575352</c:v>
                </c:pt>
                <c:pt idx="8">
                  <c:v>93.456790123456784</c:v>
                </c:pt>
                <c:pt idx="9">
                  <c:v>88.56502242152466</c:v>
                </c:pt>
                <c:pt idx="10">
                  <c:v>66.058394160583944</c:v>
                </c:pt>
                <c:pt idx="11">
                  <c:v>81.908831908831914</c:v>
                </c:pt>
                <c:pt idx="12">
                  <c:v>82.590529247910865</c:v>
                </c:pt>
                <c:pt idx="13">
                  <c:v>81.239804241435564</c:v>
                </c:pt>
                <c:pt idx="14">
                  <c:v>70.193740685543958</c:v>
                </c:pt>
                <c:pt idx="15">
                  <c:v>74.050632911392398</c:v>
                </c:pt>
                <c:pt idx="16">
                  <c:v>77.105263157894726</c:v>
                </c:pt>
                <c:pt idx="17">
                  <c:v>74.796747967479675</c:v>
                </c:pt>
                <c:pt idx="18">
                  <c:v>71.805555555555557</c:v>
                </c:pt>
                <c:pt idx="19">
                  <c:v>70.708446866485005</c:v>
                </c:pt>
                <c:pt idx="20">
                  <c:v>70.084269662921344</c:v>
                </c:pt>
                <c:pt idx="21">
                  <c:v>68.527918781725887</c:v>
                </c:pt>
                <c:pt idx="22">
                  <c:v>63.520408163265309</c:v>
                </c:pt>
                <c:pt idx="23">
                  <c:v>64.375</c:v>
                </c:pt>
                <c:pt idx="24">
                  <c:v>59.797724399494314</c:v>
                </c:pt>
                <c:pt idx="25">
                  <c:v>64.573991031390136</c:v>
                </c:pt>
                <c:pt idx="26">
                  <c:v>62.173314993122418</c:v>
                </c:pt>
                <c:pt idx="27">
                  <c:v>78.717598908594823</c:v>
                </c:pt>
                <c:pt idx="28">
                  <c:v>92.517006802721085</c:v>
                </c:pt>
                <c:pt idx="29">
                  <c:v>94.4372574385511</c:v>
                </c:pt>
                <c:pt idx="30">
                  <c:v>95.107398568019093</c:v>
                </c:pt>
                <c:pt idx="31">
                  <c:v>95.739910313901348</c:v>
                </c:pt>
                <c:pt idx="32">
                  <c:v>93.657984144960366</c:v>
                </c:pt>
                <c:pt idx="33">
                  <c:v>85.243328100470961</c:v>
                </c:pt>
                <c:pt idx="34">
                  <c:v>82.229580573951438</c:v>
                </c:pt>
                <c:pt idx="35">
                  <c:v>84.152542372881356</c:v>
                </c:pt>
                <c:pt idx="36">
                  <c:v>84.493670886075947</c:v>
                </c:pt>
                <c:pt idx="37">
                  <c:v>82.943143812709025</c:v>
                </c:pt>
                <c:pt idx="38">
                  <c:v>84.097421203438387</c:v>
                </c:pt>
                <c:pt idx="39">
                  <c:v>80.372492836676216</c:v>
                </c:pt>
                <c:pt idx="40">
                  <c:v>77.723378212974296</c:v>
                </c:pt>
                <c:pt idx="41">
                  <c:v>79.857142857142861</c:v>
                </c:pt>
                <c:pt idx="42">
                  <c:v>78.630136986301366</c:v>
                </c:pt>
                <c:pt idx="43">
                  <c:v>74.750356633380889</c:v>
                </c:pt>
                <c:pt idx="44">
                  <c:v>75.63739376770539</c:v>
                </c:pt>
                <c:pt idx="45">
                  <c:v>73.101265822784811</c:v>
                </c:pt>
                <c:pt idx="46">
                  <c:v>74.005681818181827</c:v>
                </c:pt>
                <c:pt idx="47">
                  <c:v>72.742474916387962</c:v>
                </c:pt>
                <c:pt idx="48">
                  <c:v>75.951086956521735</c:v>
                </c:pt>
                <c:pt idx="49">
                  <c:v>79.380214541120381</c:v>
                </c:pt>
                <c:pt idx="50">
                  <c:v>72.898550724637673</c:v>
                </c:pt>
                <c:pt idx="51">
                  <c:v>68.859649122807014</c:v>
                </c:pt>
                <c:pt idx="52">
                  <c:v>73.733333333333334</c:v>
                </c:pt>
                <c:pt idx="53">
                  <c:v>65.503875968992247</c:v>
                </c:pt>
                <c:pt idx="54">
                  <c:v>68.498168498168496</c:v>
                </c:pt>
                <c:pt idx="55">
                  <c:v>66.750629722921914</c:v>
                </c:pt>
                <c:pt idx="56">
                  <c:v>67.525773195876297</c:v>
                </c:pt>
                <c:pt idx="57">
                  <c:v>63.802083333333336</c:v>
                </c:pt>
                <c:pt idx="58">
                  <c:v>78.712871287128721</c:v>
                </c:pt>
                <c:pt idx="59">
                  <c:v>64</c:v>
                </c:pt>
                <c:pt idx="60">
                  <c:v>68.427095292766936</c:v>
                </c:pt>
                <c:pt idx="61">
                  <c:v>50.835654596100277</c:v>
                </c:pt>
                <c:pt idx="62">
                  <c:v>62.893982808022919</c:v>
                </c:pt>
                <c:pt idx="63">
                  <c:v>76.115107913669064</c:v>
                </c:pt>
                <c:pt idx="64">
                  <c:v>58.898305084745758</c:v>
                </c:pt>
                <c:pt idx="65">
                  <c:v>58.620689655172406</c:v>
                </c:pt>
                <c:pt idx="66">
                  <c:v>56.845965770171148</c:v>
                </c:pt>
                <c:pt idx="67">
                  <c:v>57.413997627520764</c:v>
                </c:pt>
                <c:pt idx="68">
                  <c:v>56.208053691275175</c:v>
                </c:pt>
                <c:pt idx="69">
                  <c:v>64.039408866995075</c:v>
                </c:pt>
                <c:pt idx="70">
                  <c:v>66.510538641686182</c:v>
                </c:pt>
                <c:pt idx="71">
                  <c:v>61.18598382749326</c:v>
                </c:pt>
                <c:pt idx="72">
                  <c:v>53.51473922902494</c:v>
                </c:pt>
                <c:pt idx="73">
                  <c:v>53.66614664586583</c:v>
                </c:pt>
                <c:pt idx="74">
                  <c:v>54.38066465256798</c:v>
                </c:pt>
                <c:pt idx="75">
                  <c:v>53.01204819277109</c:v>
                </c:pt>
                <c:pt idx="76">
                  <c:v>53.674121405750796</c:v>
                </c:pt>
                <c:pt idx="77">
                  <c:v>51.843317972350235</c:v>
                </c:pt>
                <c:pt idx="78">
                  <c:v>46.949602122015918</c:v>
                </c:pt>
                <c:pt idx="79">
                  <c:v>48.157894736842103</c:v>
                </c:pt>
                <c:pt idx="80">
                  <c:v>53.943217665615137</c:v>
                </c:pt>
                <c:pt idx="81">
                  <c:v>38.983050847457626</c:v>
                </c:pt>
                <c:pt idx="82">
                  <c:v>60.790273556231</c:v>
                </c:pt>
                <c:pt idx="83">
                  <c:v>49.238578680203041</c:v>
                </c:pt>
                <c:pt idx="84">
                  <c:v>46.651270207852193</c:v>
                </c:pt>
                <c:pt idx="85">
                  <c:v>48.885976408912192</c:v>
                </c:pt>
                <c:pt idx="86">
                  <c:v>52.407152682255841</c:v>
                </c:pt>
                <c:pt idx="87">
                  <c:v>47.470238095238095</c:v>
                </c:pt>
                <c:pt idx="88">
                  <c:v>49.014084507042256</c:v>
                </c:pt>
                <c:pt idx="89">
                  <c:v>46.111111111111114</c:v>
                </c:pt>
                <c:pt idx="90">
                  <c:v>44.515306122448976</c:v>
                </c:pt>
                <c:pt idx="91">
                  <c:v>40.837696335078533</c:v>
                </c:pt>
                <c:pt idx="92">
                  <c:v>48.0719794344473</c:v>
                </c:pt>
                <c:pt idx="93">
                  <c:v>52.021563342318053</c:v>
                </c:pt>
                <c:pt idx="94">
                  <c:v>53.601953601953603</c:v>
                </c:pt>
                <c:pt idx="95">
                  <c:v>43.526785714285715</c:v>
                </c:pt>
                <c:pt idx="96">
                  <c:v>35.011990407673856</c:v>
                </c:pt>
                <c:pt idx="97">
                  <c:v>42.14123006833713</c:v>
                </c:pt>
                <c:pt idx="98">
                  <c:v>44.281045751633982</c:v>
                </c:pt>
                <c:pt idx="99">
                  <c:v>99.76553341148886</c:v>
                </c:pt>
                <c:pt idx="100">
                  <c:v>99.851190476190482</c:v>
                </c:pt>
                <c:pt idx="101">
                  <c:v>99.856321839080465</c:v>
                </c:pt>
                <c:pt idx="102">
                  <c:v>89.391304347826079</c:v>
                </c:pt>
                <c:pt idx="103">
                  <c:v>89.10798122065728</c:v>
                </c:pt>
                <c:pt idx="104">
                  <c:v>86.586695747001087</c:v>
                </c:pt>
                <c:pt idx="105">
                  <c:v>94.718309859154928</c:v>
                </c:pt>
                <c:pt idx="106">
                  <c:v>94.482758620689651</c:v>
                </c:pt>
                <c:pt idx="107">
                  <c:v>98.830409356725141</c:v>
                </c:pt>
                <c:pt idx="108">
                  <c:v>98.04195804195804</c:v>
                </c:pt>
                <c:pt idx="109">
                  <c:v>97.690086621751675</c:v>
                </c:pt>
                <c:pt idx="110">
                  <c:v>97.582205029013537</c:v>
                </c:pt>
                <c:pt idx="111">
                  <c:v>95.803357314148684</c:v>
                </c:pt>
                <c:pt idx="112">
                  <c:v>89.592760180995484</c:v>
                </c:pt>
                <c:pt idx="113">
                  <c:v>87.863463969658667</c:v>
                </c:pt>
                <c:pt idx="114">
                  <c:v>97.798742138364787</c:v>
                </c:pt>
                <c:pt idx="115">
                  <c:v>86.34046890927624</c:v>
                </c:pt>
                <c:pt idx="116">
                  <c:v>83.456269757639618</c:v>
                </c:pt>
                <c:pt idx="117">
                  <c:v>77.197802197802204</c:v>
                </c:pt>
                <c:pt idx="118">
                  <c:v>84.761904761904759</c:v>
                </c:pt>
                <c:pt idx="119">
                  <c:v>77.747989276139407</c:v>
                </c:pt>
                <c:pt idx="120">
                  <c:v>80.731707317073173</c:v>
                </c:pt>
                <c:pt idx="121">
                  <c:v>78.169934640522882</c:v>
                </c:pt>
                <c:pt idx="122">
                  <c:v>76.675977653631293</c:v>
                </c:pt>
                <c:pt idx="123">
                  <c:v>60.581745235707118</c:v>
                </c:pt>
                <c:pt idx="124">
                  <c:v>69.222096956031564</c:v>
                </c:pt>
                <c:pt idx="125">
                  <c:v>69.018743109151046</c:v>
                </c:pt>
                <c:pt idx="126">
                  <c:v>98.176583493282152</c:v>
                </c:pt>
                <c:pt idx="127">
                  <c:v>70.914696813977386</c:v>
                </c:pt>
                <c:pt idx="128">
                  <c:v>67.190775681341719</c:v>
                </c:pt>
                <c:pt idx="129">
                  <c:v>60.018993352326689</c:v>
                </c:pt>
                <c:pt idx="130">
                  <c:v>68.044619422572183</c:v>
                </c:pt>
                <c:pt idx="131">
                  <c:v>51.245387453874535</c:v>
                </c:pt>
                <c:pt idx="132">
                  <c:v>61.29032258064516</c:v>
                </c:pt>
                <c:pt idx="133">
                  <c:v>85.207396301849087</c:v>
                </c:pt>
                <c:pt idx="134">
                  <c:v>68.625592417061611</c:v>
                </c:pt>
                <c:pt idx="135">
                  <c:v>63.263041065482795</c:v>
                </c:pt>
                <c:pt idx="136">
                  <c:v>60.059464816650141</c:v>
                </c:pt>
                <c:pt idx="137">
                  <c:v>61.988672120830714</c:v>
                </c:pt>
                <c:pt idx="138">
                  <c:v>59.873417721518983</c:v>
                </c:pt>
                <c:pt idx="139">
                  <c:v>50.484652665589657</c:v>
                </c:pt>
                <c:pt idx="140">
                  <c:v>62.321428571428569</c:v>
                </c:pt>
                <c:pt idx="141">
                  <c:v>53.439153439153444</c:v>
                </c:pt>
                <c:pt idx="142">
                  <c:v>48.03921568627451</c:v>
                </c:pt>
                <c:pt idx="143">
                  <c:v>42.62086513994911</c:v>
                </c:pt>
                <c:pt idx="144">
                  <c:v>50.217391304347828</c:v>
                </c:pt>
                <c:pt idx="145">
                  <c:v>55.47290116896918</c:v>
                </c:pt>
                <c:pt idx="146">
                  <c:v>55.032822757111596</c:v>
                </c:pt>
                <c:pt idx="147">
                  <c:v>53.625954198473281</c:v>
                </c:pt>
                <c:pt idx="148">
                  <c:v>63.88729154686601</c:v>
                </c:pt>
                <c:pt idx="149">
                  <c:v>61.190168175937906</c:v>
                </c:pt>
                <c:pt idx="150">
                  <c:v>56.786271450858038</c:v>
                </c:pt>
                <c:pt idx="151">
                  <c:v>52.890422778257118</c:v>
                </c:pt>
                <c:pt idx="152">
                  <c:v>53.560975609756099</c:v>
                </c:pt>
                <c:pt idx="153">
                  <c:v>50.257997936016508</c:v>
                </c:pt>
                <c:pt idx="154">
                  <c:v>72.768259693417491</c:v>
                </c:pt>
                <c:pt idx="155">
                  <c:v>41.17647058823529</c:v>
                </c:pt>
                <c:pt idx="156">
                  <c:v>69.230769230769226</c:v>
                </c:pt>
                <c:pt idx="157">
                  <c:v>50.3</c:v>
                </c:pt>
                <c:pt idx="158">
                  <c:v>50.709939148073026</c:v>
                </c:pt>
                <c:pt idx="159">
                  <c:v>98.704663212435236</c:v>
                </c:pt>
                <c:pt idx="160">
                  <c:v>99.163179916317986</c:v>
                </c:pt>
                <c:pt idx="161">
                  <c:v>99.476439790575924</c:v>
                </c:pt>
                <c:pt idx="162">
                  <c:v>99.628252788104092</c:v>
                </c:pt>
                <c:pt idx="163">
                  <c:v>99.722222222222229</c:v>
                </c:pt>
                <c:pt idx="164">
                  <c:v>99.558985667034179</c:v>
                </c:pt>
                <c:pt idx="165">
                  <c:v>99.60513326752222</c:v>
                </c:pt>
                <c:pt idx="166">
                  <c:v>99.379432624113477</c:v>
                </c:pt>
                <c:pt idx="167">
                  <c:v>98.803589232303096</c:v>
                </c:pt>
                <c:pt idx="168">
                  <c:v>98.100664767331438</c:v>
                </c:pt>
                <c:pt idx="169">
                  <c:v>98.115079365079367</c:v>
                </c:pt>
                <c:pt idx="170">
                  <c:v>97.813688212927758</c:v>
                </c:pt>
                <c:pt idx="171">
                  <c:v>96.688741721854313</c:v>
                </c:pt>
                <c:pt idx="172">
                  <c:v>95.819581958195826</c:v>
                </c:pt>
                <c:pt idx="173">
                  <c:v>95.740149094781685</c:v>
                </c:pt>
                <c:pt idx="174">
                  <c:v>96.012269938650306</c:v>
                </c:pt>
                <c:pt idx="175">
                  <c:v>92.596810933940773</c:v>
                </c:pt>
                <c:pt idx="176">
                  <c:v>90.582959641255599</c:v>
                </c:pt>
                <c:pt idx="177">
                  <c:v>89.7489539748954</c:v>
                </c:pt>
                <c:pt idx="178">
                  <c:v>88.726042841037199</c:v>
                </c:pt>
                <c:pt idx="179">
                  <c:v>85.067873303167417</c:v>
                </c:pt>
                <c:pt idx="180">
                  <c:v>84.987893462469728</c:v>
                </c:pt>
                <c:pt idx="181">
                  <c:v>84.198895027624303</c:v>
                </c:pt>
                <c:pt idx="182">
                  <c:v>85.583756345177662</c:v>
                </c:pt>
                <c:pt idx="183">
                  <c:v>84.012539184952985</c:v>
                </c:pt>
                <c:pt idx="184">
                  <c:v>84.060913705583758</c:v>
                </c:pt>
                <c:pt idx="185">
                  <c:v>83.2688588007737</c:v>
                </c:pt>
                <c:pt idx="186">
                  <c:v>80.962343096234306</c:v>
                </c:pt>
                <c:pt idx="187">
                  <c:v>83.047619047619051</c:v>
                </c:pt>
                <c:pt idx="188">
                  <c:v>79.923518164435947</c:v>
                </c:pt>
                <c:pt idx="189">
                  <c:v>76.00401606425703</c:v>
                </c:pt>
                <c:pt idx="190">
                  <c:v>77.277379733879229</c:v>
                </c:pt>
                <c:pt idx="191">
                  <c:v>74.586776859504127</c:v>
                </c:pt>
                <c:pt idx="192">
                  <c:v>71.92807192807193</c:v>
                </c:pt>
                <c:pt idx="193">
                  <c:v>71.566523605150209</c:v>
                </c:pt>
                <c:pt idx="194">
                  <c:v>70.933892969569783</c:v>
                </c:pt>
                <c:pt idx="195">
                  <c:v>71.644612476370511</c:v>
                </c:pt>
                <c:pt idx="196">
                  <c:v>72.101790763430728</c:v>
                </c:pt>
                <c:pt idx="197">
                  <c:v>71.759259259259252</c:v>
                </c:pt>
                <c:pt idx="198">
                  <c:v>68.149646107178967</c:v>
                </c:pt>
                <c:pt idx="199">
                  <c:v>64.473684210526315</c:v>
                </c:pt>
                <c:pt idx="200">
                  <c:v>65.702036441586273</c:v>
                </c:pt>
                <c:pt idx="201">
                  <c:v>63.427947598253276</c:v>
                </c:pt>
                <c:pt idx="202">
                  <c:v>65.496489468405215</c:v>
                </c:pt>
                <c:pt idx="203">
                  <c:v>60.4989604989605</c:v>
                </c:pt>
                <c:pt idx="204">
                  <c:v>62.658846529814269</c:v>
                </c:pt>
                <c:pt idx="205">
                  <c:v>58.22267620020429</c:v>
                </c:pt>
                <c:pt idx="206">
                  <c:v>59.547244094488192</c:v>
                </c:pt>
                <c:pt idx="207">
                  <c:v>57.657657657657658</c:v>
                </c:pt>
                <c:pt idx="208">
                  <c:v>58.614051973051005</c:v>
                </c:pt>
                <c:pt idx="209">
                  <c:v>50.962512664640322</c:v>
                </c:pt>
                <c:pt idx="210">
                  <c:v>56.342182890855455</c:v>
                </c:pt>
                <c:pt idx="211">
                  <c:v>44.444444444444443</c:v>
                </c:pt>
                <c:pt idx="212">
                  <c:v>52.713178294573652</c:v>
                </c:pt>
                <c:pt idx="213">
                  <c:v>53.493013972055891</c:v>
                </c:pt>
                <c:pt idx="214">
                  <c:v>47.421638018200198</c:v>
                </c:pt>
                <c:pt idx="215">
                  <c:v>47.047434656340755</c:v>
                </c:pt>
                <c:pt idx="216">
                  <c:v>99.898580121703844</c:v>
                </c:pt>
                <c:pt idx="217">
                  <c:v>99.897225077081202</c:v>
                </c:pt>
                <c:pt idx="218">
                  <c:v>99.907918968692442</c:v>
                </c:pt>
                <c:pt idx="219">
                  <c:v>99.907663896583571</c:v>
                </c:pt>
                <c:pt idx="220">
                  <c:v>99.808978032473732</c:v>
                </c:pt>
                <c:pt idx="221">
                  <c:v>99</c:v>
                </c:pt>
                <c:pt idx="222">
                  <c:v>97.032640949554889</c:v>
                </c:pt>
                <c:pt idx="223">
                  <c:v>95.512820512820511</c:v>
                </c:pt>
                <c:pt idx="224">
                  <c:v>92.046659597030754</c:v>
                </c:pt>
                <c:pt idx="225">
                  <c:v>89.680082559339525</c:v>
                </c:pt>
                <c:pt idx="226">
                  <c:v>87.003968253968253</c:v>
                </c:pt>
                <c:pt idx="227">
                  <c:v>86.064769381746814</c:v>
                </c:pt>
                <c:pt idx="228">
                  <c:v>83.081570996978854</c:v>
                </c:pt>
                <c:pt idx="229">
                  <c:v>83.847736625514401</c:v>
                </c:pt>
                <c:pt idx="230">
                  <c:v>80.463242698892245</c:v>
                </c:pt>
                <c:pt idx="231">
                  <c:v>77.730192719486084</c:v>
                </c:pt>
                <c:pt idx="232">
                  <c:v>73.908296943231448</c:v>
                </c:pt>
                <c:pt idx="233">
                  <c:v>69.385593220338976</c:v>
                </c:pt>
                <c:pt idx="234">
                  <c:v>66.421825813221403</c:v>
                </c:pt>
                <c:pt idx="235">
                  <c:v>65.88486140724946</c:v>
                </c:pt>
                <c:pt idx="236">
                  <c:v>68.285431119920716</c:v>
                </c:pt>
                <c:pt idx="237">
                  <c:v>66.958211856171033</c:v>
                </c:pt>
                <c:pt idx="238">
                  <c:v>61.894953656024718</c:v>
                </c:pt>
                <c:pt idx="239">
                  <c:v>62.076053442959925</c:v>
                </c:pt>
                <c:pt idx="240">
                  <c:v>63.855421686746979</c:v>
                </c:pt>
                <c:pt idx="241">
                  <c:v>62.426035502958577</c:v>
                </c:pt>
                <c:pt idx="242">
                  <c:v>61.148325358851672</c:v>
                </c:pt>
                <c:pt idx="243">
                  <c:v>62.169086251067462</c:v>
                </c:pt>
                <c:pt idx="244">
                  <c:v>64.587525150905435</c:v>
                </c:pt>
                <c:pt idx="245">
                  <c:v>60.40658276863504</c:v>
                </c:pt>
                <c:pt idx="246">
                  <c:v>60.40658276863504</c:v>
                </c:pt>
                <c:pt idx="247">
                  <c:v>59.294566253574828</c:v>
                </c:pt>
                <c:pt idx="248">
                  <c:v>60.171919770773641</c:v>
                </c:pt>
                <c:pt idx="249">
                  <c:v>56.44670050761421</c:v>
                </c:pt>
                <c:pt idx="250">
                  <c:v>54.729011689691816</c:v>
                </c:pt>
                <c:pt idx="251">
                  <c:v>56.687242798353907</c:v>
                </c:pt>
                <c:pt idx="252">
                  <c:v>54.907677356656947</c:v>
                </c:pt>
                <c:pt idx="253">
                  <c:v>58.047945205479458</c:v>
                </c:pt>
                <c:pt idx="254">
                  <c:v>58.918005071851219</c:v>
                </c:pt>
                <c:pt idx="255">
                  <c:v>61.641541038525958</c:v>
                </c:pt>
                <c:pt idx="256">
                  <c:v>60.134566862910013</c:v>
                </c:pt>
                <c:pt idx="257">
                  <c:v>58.127659574468083</c:v>
                </c:pt>
                <c:pt idx="258">
                  <c:v>54.74325500435161</c:v>
                </c:pt>
                <c:pt idx="259">
                  <c:v>57.078853046594979</c:v>
                </c:pt>
                <c:pt idx="260">
                  <c:v>56.500408830744078</c:v>
                </c:pt>
                <c:pt idx="261">
                  <c:v>52.819237147595352</c:v>
                </c:pt>
                <c:pt idx="262">
                  <c:v>53.600823045267489</c:v>
                </c:pt>
                <c:pt idx="263">
                  <c:v>52.900432900432904</c:v>
                </c:pt>
                <c:pt idx="264">
                  <c:v>52.195945945945944</c:v>
                </c:pt>
                <c:pt idx="265">
                  <c:v>48.831385642737892</c:v>
                </c:pt>
                <c:pt idx="266">
                  <c:v>52.649006622516559</c:v>
                </c:pt>
                <c:pt idx="267">
                  <c:v>58.080451658433304</c:v>
                </c:pt>
                <c:pt idx="268">
                  <c:v>53.500761035007613</c:v>
                </c:pt>
                <c:pt idx="269">
                  <c:v>51.444184231069478</c:v>
                </c:pt>
                <c:pt idx="270">
                  <c:v>49.840764331210188</c:v>
                </c:pt>
                <c:pt idx="271">
                  <c:v>48.318042813455655</c:v>
                </c:pt>
                <c:pt idx="272">
                  <c:v>53.274466519499633</c:v>
                </c:pt>
                <c:pt idx="273">
                  <c:v>49.426934097421203</c:v>
                </c:pt>
                <c:pt idx="274">
                  <c:v>48.857142857142854</c:v>
                </c:pt>
                <c:pt idx="275">
                  <c:v>0</c:v>
                </c:pt>
                <c:pt idx="276">
                  <c:v>92.347826086956516</c:v>
                </c:pt>
                <c:pt idx="277">
                  <c:v>91.567369385884518</c:v>
                </c:pt>
                <c:pt idx="278">
                  <c:v>89.265536723163848</c:v>
                </c:pt>
                <c:pt idx="279">
                  <c:v>82.922201138519924</c:v>
                </c:pt>
                <c:pt idx="280">
                  <c:v>81.415094339622641</c:v>
                </c:pt>
                <c:pt idx="281">
                  <c:v>79.009900990099013</c:v>
                </c:pt>
                <c:pt idx="282">
                  <c:v>77.093358999037534</c:v>
                </c:pt>
                <c:pt idx="283">
                  <c:v>74.636979670861564</c:v>
                </c:pt>
                <c:pt idx="284">
                  <c:v>70.935960591133011</c:v>
                </c:pt>
                <c:pt idx="285">
                  <c:v>66.6015625</c:v>
                </c:pt>
                <c:pt idx="286">
                  <c:v>66.764418377321604</c:v>
                </c:pt>
                <c:pt idx="287">
                  <c:v>67.13221601489758</c:v>
                </c:pt>
                <c:pt idx="288">
                  <c:v>62.70691333982473</c:v>
                </c:pt>
                <c:pt idx="289">
                  <c:v>64.073006724303553</c:v>
                </c:pt>
                <c:pt idx="290">
                  <c:v>62.596899224806201</c:v>
                </c:pt>
                <c:pt idx="291">
                  <c:v>59.362549800796813</c:v>
                </c:pt>
                <c:pt idx="292">
                  <c:v>59.306930693069305</c:v>
                </c:pt>
                <c:pt idx="293">
                  <c:v>57.8125</c:v>
                </c:pt>
                <c:pt idx="294">
                  <c:v>56.79347826086957</c:v>
                </c:pt>
                <c:pt idx="295">
                  <c:v>52.093476144109054</c:v>
                </c:pt>
                <c:pt idx="296">
                  <c:v>51.02639296187683</c:v>
                </c:pt>
                <c:pt idx="297">
                  <c:v>51.077788191190251</c:v>
                </c:pt>
                <c:pt idx="298">
                  <c:v>48.910891089108908</c:v>
                </c:pt>
                <c:pt idx="299">
                  <c:v>49.604743083003953</c:v>
                </c:pt>
                <c:pt idx="300">
                  <c:v>52.651162790697668</c:v>
                </c:pt>
                <c:pt idx="301">
                  <c:v>48.568790397045248</c:v>
                </c:pt>
                <c:pt idx="302">
                  <c:v>46.568627450980394</c:v>
                </c:pt>
                <c:pt idx="303">
                  <c:v>99.61904761904762</c:v>
                </c:pt>
                <c:pt idx="304">
                  <c:v>98.073217726396919</c:v>
                </c:pt>
                <c:pt idx="305">
                  <c:v>96.820809248554923</c:v>
                </c:pt>
                <c:pt idx="306">
                  <c:v>89.795918367346943</c:v>
                </c:pt>
                <c:pt idx="307">
                  <c:v>87.511649580615099</c:v>
                </c:pt>
                <c:pt idx="308">
                  <c:v>84.593837535014003</c:v>
                </c:pt>
                <c:pt idx="309">
                  <c:v>77.509652509652511</c:v>
                </c:pt>
                <c:pt idx="310">
                  <c:v>76.624636275460716</c:v>
                </c:pt>
                <c:pt idx="311">
                  <c:v>71.601208459214504</c:v>
                </c:pt>
                <c:pt idx="312">
                  <c:v>68.524251805985543</c:v>
                </c:pt>
                <c:pt idx="313">
                  <c:v>55.271238485158648</c:v>
                </c:pt>
              </c:numCache>
            </c:numRef>
          </c:yVal>
          <c:smooth val="0"/>
        </c:ser>
        <c:ser>
          <c:idx val="1"/>
          <c:order val="1"/>
          <c:tx>
            <c:v>Criterio</c:v>
          </c:tx>
          <c:spPr>
            <a:ln w="25400" cap="rnd">
              <a:noFill/>
              <a:round/>
            </a:ln>
            <a:effectLst/>
          </c:spPr>
          <c:marker>
            <c:symbol val="circle"/>
            <c:size val="5"/>
            <c:spPr>
              <a:solidFill>
                <a:schemeClr val="accent2"/>
              </a:solidFill>
              <a:ln w="9525">
                <a:solidFill>
                  <a:schemeClr val="accent2"/>
                </a:solidFill>
              </a:ln>
              <a:effectLst/>
            </c:spPr>
          </c:marker>
          <c:xVal>
            <c:numRef>
              <c:f>RESUMEN!$C$3:$C$316</c:f>
              <c:numCache>
                <c:formatCode>m/d/yyyy</c:formatCode>
                <c:ptCount val="314"/>
                <c:pt idx="0">
                  <c:v>41276</c:v>
                </c:pt>
                <c:pt idx="1">
                  <c:v>41278</c:v>
                </c:pt>
                <c:pt idx="2">
                  <c:v>41280</c:v>
                </c:pt>
                <c:pt idx="3">
                  <c:v>41282</c:v>
                </c:pt>
                <c:pt idx="4">
                  <c:v>41285</c:v>
                </c:pt>
                <c:pt idx="5">
                  <c:v>41287</c:v>
                </c:pt>
                <c:pt idx="6">
                  <c:v>41290</c:v>
                </c:pt>
                <c:pt idx="7">
                  <c:v>41292</c:v>
                </c:pt>
                <c:pt idx="8">
                  <c:v>41294</c:v>
                </c:pt>
                <c:pt idx="9">
                  <c:v>41297</c:v>
                </c:pt>
                <c:pt idx="10">
                  <c:v>41419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41360</c:v>
                </c:pt>
                <c:pt idx="37">
                  <c:v>41362</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41406</c:v>
                </c:pt>
                <c:pt idx="57">
                  <c:v>41409</c:v>
                </c:pt>
                <c:pt idx="58">
                  <c:v>41413</c:v>
                </c:pt>
                <c:pt idx="59">
                  <c:v>41416</c:v>
                </c:pt>
                <c:pt idx="60">
                  <c:v>41418</c:v>
                </c:pt>
                <c:pt idx="61">
                  <c:v>41420</c:v>
                </c:pt>
                <c:pt idx="62">
                  <c:v>41423</c:v>
                </c:pt>
                <c:pt idx="63">
                  <c:v>41425</c:v>
                </c:pt>
                <c:pt idx="64">
                  <c:v>41427</c:v>
                </c:pt>
                <c:pt idx="65">
                  <c:v>41430</c:v>
                </c:pt>
                <c:pt idx="66">
                  <c:v>41432</c:v>
                </c:pt>
                <c:pt idx="67">
                  <c:v>41434</c:v>
                </c:pt>
                <c:pt idx="68">
                  <c:v>41437</c:v>
                </c:pt>
                <c:pt idx="69">
                  <c:v>41439</c:v>
                </c:pt>
                <c:pt idx="70">
                  <c:v>41441</c:v>
                </c:pt>
                <c:pt idx="71">
                  <c:v>41444</c:v>
                </c:pt>
                <c:pt idx="72">
                  <c:v>41446</c:v>
                </c:pt>
                <c:pt idx="73">
                  <c:v>41448</c:v>
                </c:pt>
                <c:pt idx="74">
                  <c:v>41451</c:v>
                </c:pt>
                <c:pt idx="75">
                  <c:v>41453</c:v>
                </c:pt>
                <c:pt idx="76">
                  <c:v>41455</c:v>
                </c:pt>
                <c:pt idx="77">
                  <c:v>41458</c:v>
                </c:pt>
                <c:pt idx="78">
                  <c:v>41460</c:v>
                </c:pt>
                <c:pt idx="79">
                  <c:v>41462</c:v>
                </c:pt>
                <c:pt idx="80">
                  <c:v>41465</c:v>
                </c:pt>
                <c:pt idx="81">
                  <c:v>41467</c:v>
                </c:pt>
                <c:pt idx="82">
                  <c:v>41469</c:v>
                </c:pt>
                <c:pt idx="83">
                  <c:v>41472</c:v>
                </c:pt>
                <c:pt idx="84">
                  <c:v>41474</c:v>
                </c:pt>
                <c:pt idx="85">
                  <c:v>41476</c:v>
                </c:pt>
                <c:pt idx="86">
                  <c:v>41479</c:v>
                </c:pt>
                <c:pt idx="87">
                  <c:v>41481</c:v>
                </c:pt>
                <c:pt idx="88">
                  <c:v>41483</c:v>
                </c:pt>
                <c:pt idx="89">
                  <c:v>41486</c:v>
                </c:pt>
                <c:pt idx="90">
                  <c:v>41488</c:v>
                </c:pt>
                <c:pt idx="91">
                  <c:v>41490</c:v>
                </c:pt>
                <c:pt idx="92">
                  <c:v>41492</c:v>
                </c:pt>
                <c:pt idx="93">
                  <c:v>41494</c:v>
                </c:pt>
                <c:pt idx="94">
                  <c:v>41496</c:v>
                </c:pt>
                <c:pt idx="95">
                  <c:v>41500</c:v>
                </c:pt>
                <c:pt idx="96">
                  <c:v>41502</c:v>
                </c:pt>
                <c:pt idx="97">
                  <c:v>41504</c:v>
                </c:pt>
                <c:pt idx="98">
                  <c:v>41507</c:v>
                </c:pt>
                <c:pt idx="99">
                  <c:v>41508</c:v>
                </c:pt>
                <c:pt idx="100">
                  <c:v>41509</c:v>
                </c:pt>
                <c:pt idx="101">
                  <c:v>41511</c:v>
                </c:pt>
                <c:pt idx="102">
                  <c:v>41514</c:v>
                </c:pt>
                <c:pt idx="103">
                  <c:v>41516</c:v>
                </c:pt>
                <c:pt idx="104">
                  <c:v>41518</c:v>
                </c:pt>
                <c:pt idx="105">
                  <c:v>41521</c:v>
                </c:pt>
                <c:pt idx="106">
                  <c:v>41522</c:v>
                </c:pt>
                <c:pt idx="107">
                  <c:v>41525</c:v>
                </c:pt>
                <c:pt idx="108">
                  <c:v>41528</c:v>
                </c:pt>
                <c:pt idx="109">
                  <c:v>41530</c:v>
                </c:pt>
                <c:pt idx="110">
                  <c:v>41532</c:v>
                </c:pt>
                <c:pt idx="111">
                  <c:v>41535</c:v>
                </c:pt>
                <c:pt idx="112">
                  <c:v>41538</c:v>
                </c:pt>
                <c:pt idx="113">
                  <c:v>41539</c:v>
                </c:pt>
                <c:pt idx="114">
                  <c:v>41542</c:v>
                </c:pt>
                <c:pt idx="115">
                  <c:v>41544</c:v>
                </c:pt>
                <c:pt idx="116">
                  <c:v>41546</c:v>
                </c:pt>
                <c:pt idx="117">
                  <c:v>41549</c:v>
                </c:pt>
                <c:pt idx="118">
                  <c:v>41551</c:v>
                </c:pt>
                <c:pt idx="119">
                  <c:v>41553</c:v>
                </c:pt>
                <c:pt idx="120">
                  <c:v>41556</c:v>
                </c:pt>
                <c:pt idx="121">
                  <c:v>41558</c:v>
                </c:pt>
                <c:pt idx="122">
                  <c:v>41560</c:v>
                </c:pt>
                <c:pt idx="123">
                  <c:v>41563</c:v>
                </c:pt>
                <c:pt idx="124">
                  <c:v>41565</c:v>
                </c:pt>
                <c:pt idx="125">
                  <c:v>41567</c:v>
                </c:pt>
                <c:pt idx="126">
                  <c:v>41570</c:v>
                </c:pt>
                <c:pt idx="127">
                  <c:v>41572</c:v>
                </c:pt>
                <c:pt idx="128">
                  <c:v>41574</c:v>
                </c:pt>
                <c:pt idx="129">
                  <c:v>41578</c:v>
                </c:pt>
                <c:pt idx="130">
                  <c:v>41580</c:v>
                </c:pt>
                <c:pt idx="131">
                  <c:v>41581</c:v>
                </c:pt>
                <c:pt idx="132">
                  <c:v>41583</c:v>
                </c:pt>
                <c:pt idx="133">
                  <c:v>41584</c:v>
                </c:pt>
                <c:pt idx="134">
                  <c:v>41586</c:v>
                </c:pt>
                <c:pt idx="135">
                  <c:v>41588</c:v>
                </c:pt>
                <c:pt idx="136">
                  <c:v>41592</c:v>
                </c:pt>
                <c:pt idx="137">
                  <c:v>41594</c:v>
                </c:pt>
                <c:pt idx="138">
                  <c:v>41596</c:v>
                </c:pt>
                <c:pt idx="139">
                  <c:v>41598</c:v>
                </c:pt>
                <c:pt idx="140">
                  <c:v>41599</c:v>
                </c:pt>
                <c:pt idx="141">
                  <c:v>41602</c:v>
                </c:pt>
                <c:pt idx="142">
                  <c:v>41605</c:v>
                </c:pt>
                <c:pt idx="143">
                  <c:v>41608</c:v>
                </c:pt>
                <c:pt idx="144">
                  <c:v>41609</c:v>
                </c:pt>
                <c:pt idx="145">
                  <c:v>41612</c:v>
                </c:pt>
                <c:pt idx="146">
                  <c:v>41614</c:v>
                </c:pt>
                <c:pt idx="147">
                  <c:v>41616</c:v>
                </c:pt>
                <c:pt idx="148">
                  <c:v>41619</c:v>
                </c:pt>
                <c:pt idx="149">
                  <c:v>41621</c:v>
                </c:pt>
                <c:pt idx="150">
                  <c:v>41624</c:v>
                </c:pt>
                <c:pt idx="151">
                  <c:v>41626</c:v>
                </c:pt>
                <c:pt idx="152">
                  <c:v>41628</c:v>
                </c:pt>
                <c:pt idx="153">
                  <c:v>41630</c:v>
                </c:pt>
                <c:pt idx="154">
                  <c:v>41633</c:v>
                </c:pt>
                <c:pt idx="155">
                  <c:v>41635</c:v>
                </c:pt>
                <c:pt idx="156">
                  <c:v>41637</c:v>
                </c:pt>
                <c:pt idx="157">
                  <c:v>41640</c:v>
                </c:pt>
                <c:pt idx="158">
                  <c:v>41642</c:v>
                </c:pt>
                <c:pt idx="159">
                  <c:v>41644</c:v>
                </c:pt>
                <c:pt idx="160">
                  <c:v>41646</c:v>
                </c:pt>
                <c:pt idx="161">
                  <c:v>41648</c:v>
                </c:pt>
                <c:pt idx="162">
                  <c:v>41651</c:v>
                </c:pt>
                <c:pt idx="163">
                  <c:v>41653</c:v>
                </c:pt>
                <c:pt idx="164">
                  <c:v>41655</c:v>
                </c:pt>
                <c:pt idx="165">
                  <c:v>41658</c:v>
                </c:pt>
                <c:pt idx="166">
                  <c:v>41660</c:v>
                </c:pt>
                <c:pt idx="167">
                  <c:v>41662</c:v>
                </c:pt>
                <c:pt idx="168">
                  <c:v>41665</c:v>
                </c:pt>
                <c:pt idx="169">
                  <c:v>41667</c:v>
                </c:pt>
                <c:pt idx="170">
                  <c:v>41669</c:v>
                </c:pt>
                <c:pt idx="171">
                  <c:v>41672</c:v>
                </c:pt>
                <c:pt idx="172">
                  <c:v>41674</c:v>
                </c:pt>
                <c:pt idx="173">
                  <c:v>41676</c:v>
                </c:pt>
                <c:pt idx="174">
                  <c:v>41679</c:v>
                </c:pt>
                <c:pt idx="175">
                  <c:v>41681</c:v>
                </c:pt>
                <c:pt idx="176">
                  <c:v>41683</c:v>
                </c:pt>
                <c:pt idx="177">
                  <c:v>41686</c:v>
                </c:pt>
                <c:pt idx="178">
                  <c:v>41688</c:v>
                </c:pt>
                <c:pt idx="179">
                  <c:v>41690</c:v>
                </c:pt>
                <c:pt idx="180">
                  <c:v>41693</c:v>
                </c:pt>
                <c:pt idx="181">
                  <c:v>41695</c:v>
                </c:pt>
                <c:pt idx="182">
                  <c:v>41697</c:v>
                </c:pt>
                <c:pt idx="183">
                  <c:v>41700</c:v>
                </c:pt>
                <c:pt idx="184">
                  <c:v>41702</c:v>
                </c:pt>
                <c:pt idx="185">
                  <c:v>41704</c:v>
                </c:pt>
                <c:pt idx="186">
                  <c:v>41707</c:v>
                </c:pt>
                <c:pt idx="187">
                  <c:v>41709</c:v>
                </c:pt>
                <c:pt idx="188">
                  <c:v>41711</c:v>
                </c:pt>
                <c:pt idx="189">
                  <c:v>41714</c:v>
                </c:pt>
                <c:pt idx="190">
                  <c:v>41716</c:v>
                </c:pt>
                <c:pt idx="191">
                  <c:v>41718</c:v>
                </c:pt>
                <c:pt idx="192">
                  <c:v>41721</c:v>
                </c:pt>
                <c:pt idx="193">
                  <c:v>41723</c:v>
                </c:pt>
                <c:pt idx="194">
                  <c:v>41725</c:v>
                </c:pt>
                <c:pt idx="195">
                  <c:v>41728</c:v>
                </c:pt>
                <c:pt idx="196">
                  <c:v>41730</c:v>
                </c:pt>
                <c:pt idx="197">
                  <c:v>41732</c:v>
                </c:pt>
                <c:pt idx="198">
                  <c:v>41735</c:v>
                </c:pt>
                <c:pt idx="199">
                  <c:v>41737</c:v>
                </c:pt>
                <c:pt idx="200">
                  <c:v>41739</c:v>
                </c:pt>
                <c:pt idx="201">
                  <c:v>41742</c:v>
                </c:pt>
                <c:pt idx="202">
                  <c:v>41744</c:v>
                </c:pt>
                <c:pt idx="203">
                  <c:v>41746</c:v>
                </c:pt>
                <c:pt idx="204">
                  <c:v>41749</c:v>
                </c:pt>
                <c:pt idx="205">
                  <c:v>41751</c:v>
                </c:pt>
                <c:pt idx="206">
                  <c:v>41753</c:v>
                </c:pt>
                <c:pt idx="207">
                  <c:v>41756</c:v>
                </c:pt>
                <c:pt idx="208">
                  <c:v>41758</c:v>
                </c:pt>
                <c:pt idx="209">
                  <c:v>41760</c:v>
                </c:pt>
                <c:pt idx="210">
                  <c:v>41763</c:v>
                </c:pt>
                <c:pt idx="211">
                  <c:v>41765</c:v>
                </c:pt>
                <c:pt idx="212">
                  <c:v>41767</c:v>
                </c:pt>
                <c:pt idx="213">
                  <c:v>41770</c:v>
                </c:pt>
                <c:pt idx="214">
                  <c:v>41772</c:v>
                </c:pt>
                <c:pt idx="215">
                  <c:v>41774</c:v>
                </c:pt>
                <c:pt idx="216">
                  <c:v>41777</c:v>
                </c:pt>
                <c:pt idx="217">
                  <c:v>41779</c:v>
                </c:pt>
                <c:pt idx="218">
                  <c:v>41781</c:v>
                </c:pt>
                <c:pt idx="219">
                  <c:v>41784</c:v>
                </c:pt>
                <c:pt idx="220">
                  <c:v>41786</c:v>
                </c:pt>
                <c:pt idx="221">
                  <c:v>41788</c:v>
                </c:pt>
                <c:pt idx="222">
                  <c:v>41791</c:v>
                </c:pt>
                <c:pt idx="223">
                  <c:v>41793</c:v>
                </c:pt>
                <c:pt idx="224">
                  <c:v>41795</c:v>
                </c:pt>
                <c:pt idx="225">
                  <c:v>41798</c:v>
                </c:pt>
                <c:pt idx="226">
                  <c:v>41800</c:v>
                </c:pt>
                <c:pt idx="227">
                  <c:v>41802</c:v>
                </c:pt>
                <c:pt idx="228">
                  <c:v>41805</c:v>
                </c:pt>
                <c:pt idx="229">
                  <c:v>41807</c:v>
                </c:pt>
                <c:pt idx="230">
                  <c:v>41809</c:v>
                </c:pt>
                <c:pt idx="231">
                  <c:v>41812</c:v>
                </c:pt>
                <c:pt idx="232">
                  <c:v>41814</c:v>
                </c:pt>
                <c:pt idx="233">
                  <c:v>41816</c:v>
                </c:pt>
                <c:pt idx="234">
                  <c:v>41819</c:v>
                </c:pt>
                <c:pt idx="235">
                  <c:v>41821</c:v>
                </c:pt>
                <c:pt idx="236">
                  <c:v>41823</c:v>
                </c:pt>
                <c:pt idx="237">
                  <c:v>41826</c:v>
                </c:pt>
                <c:pt idx="238">
                  <c:v>41828</c:v>
                </c:pt>
                <c:pt idx="239">
                  <c:v>41830</c:v>
                </c:pt>
                <c:pt idx="240">
                  <c:v>41833</c:v>
                </c:pt>
                <c:pt idx="241">
                  <c:v>41835</c:v>
                </c:pt>
                <c:pt idx="242">
                  <c:v>41837</c:v>
                </c:pt>
                <c:pt idx="243">
                  <c:v>41840</c:v>
                </c:pt>
                <c:pt idx="244">
                  <c:v>41842</c:v>
                </c:pt>
                <c:pt idx="245">
                  <c:v>41844</c:v>
                </c:pt>
                <c:pt idx="246">
                  <c:v>41847</c:v>
                </c:pt>
                <c:pt idx="247">
                  <c:v>41849</c:v>
                </c:pt>
                <c:pt idx="248">
                  <c:v>41851</c:v>
                </c:pt>
                <c:pt idx="249">
                  <c:v>41854</c:v>
                </c:pt>
                <c:pt idx="250">
                  <c:v>41856</c:v>
                </c:pt>
                <c:pt idx="251">
                  <c:v>41858</c:v>
                </c:pt>
                <c:pt idx="252">
                  <c:v>41861</c:v>
                </c:pt>
                <c:pt idx="253">
                  <c:v>41863</c:v>
                </c:pt>
                <c:pt idx="254">
                  <c:v>41865</c:v>
                </c:pt>
                <c:pt idx="255">
                  <c:v>41868</c:v>
                </c:pt>
                <c:pt idx="256">
                  <c:v>41870</c:v>
                </c:pt>
                <c:pt idx="257">
                  <c:v>41872</c:v>
                </c:pt>
                <c:pt idx="258">
                  <c:v>41875</c:v>
                </c:pt>
                <c:pt idx="259">
                  <c:v>41877</c:v>
                </c:pt>
                <c:pt idx="260">
                  <c:v>41879</c:v>
                </c:pt>
                <c:pt idx="261">
                  <c:v>41882</c:v>
                </c:pt>
                <c:pt idx="262">
                  <c:v>41884</c:v>
                </c:pt>
                <c:pt idx="263">
                  <c:v>41886</c:v>
                </c:pt>
                <c:pt idx="264">
                  <c:v>41889</c:v>
                </c:pt>
                <c:pt idx="265">
                  <c:v>41891</c:v>
                </c:pt>
                <c:pt idx="266">
                  <c:v>41893</c:v>
                </c:pt>
                <c:pt idx="267">
                  <c:v>41896</c:v>
                </c:pt>
                <c:pt idx="268">
                  <c:v>41898</c:v>
                </c:pt>
                <c:pt idx="269">
                  <c:v>41900</c:v>
                </c:pt>
                <c:pt idx="270">
                  <c:v>41903</c:v>
                </c:pt>
                <c:pt idx="271">
                  <c:v>41905</c:v>
                </c:pt>
                <c:pt idx="272">
                  <c:v>41907</c:v>
                </c:pt>
                <c:pt idx="273">
                  <c:v>41910</c:v>
                </c:pt>
                <c:pt idx="274">
                  <c:v>41912</c:v>
                </c:pt>
                <c:pt idx="275">
                  <c:v>41914</c:v>
                </c:pt>
                <c:pt idx="276">
                  <c:v>41917</c:v>
                </c:pt>
                <c:pt idx="277">
                  <c:v>41919</c:v>
                </c:pt>
                <c:pt idx="278">
                  <c:v>41921</c:v>
                </c:pt>
                <c:pt idx="279">
                  <c:v>41924</c:v>
                </c:pt>
                <c:pt idx="280">
                  <c:v>41926</c:v>
                </c:pt>
                <c:pt idx="281">
                  <c:v>41928</c:v>
                </c:pt>
                <c:pt idx="282">
                  <c:v>41931</c:v>
                </c:pt>
                <c:pt idx="283">
                  <c:v>41933</c:v>
                </c:pt>
                <c:pt idx="284">
                  <c:v>41935</c:v>
                </c:pt>
                <c:pt idx="285">
                  <c:v>41938</c:v>
                </c:pt>
                <c:pt idx="286">
                  <c:v>41940</c:v>
                </c:pt>
                <c:pt idx="287">
                  <c:v>41942</c:v>
                </c:pt>
                <c:pt idx="288">
                  <c:v>41945</c:v>
                </c:pt>
                <c:pt idx="289">
                  <c:v>41947</c:v>
                </c:pt>
                <c:pt idx="290">
                  <c:v>41949</c:v>
                </c:pt>
                <c:pt idx="291">
                  <c:v>41952</c:v>
                </c:pt>
                <c:pt idx="292">
                  <c:v>41954</c:v>
                </c:pt>
                <c:pt idx="293">
                  <c:v>41956</c:v>
                </c:pt>
                <c:pt idx="294">
                  <c:v>41959</c:v>
                </c:pt>
                <c:pt idx="295">
                  <c:v>41961</c:v>
                </c:pt>
                <c:pt idx="296">
                  <c:v>41963</c:v>
                </c:pt>
                <c:pt idx="297">
                  <c:v>41966</c:v>
                </c:pt>
                <c:pt idx="298">
                  <c:v>41968</c:v>
                </c:pt>
                <c:pt idx="299">
                  <c:v>41970</c:v>
                </c:pt>
                <c:pt idx="300">
                  <c:v>41973</c:v>
                </c:pt>
                <c:pt idx="301">
                  <c:v>41975</c:v>
                </c:pt>
                <c:pt idx="302">
                  <c:v>41977</c:v>
                </c:pt>
                <c:pt idx="303">
                  <c:v>41980</c:v>
                </c:pt>
                <c:pt idx="304">
                  <c:v>41982</c:v>
                </c:pt>
                <c:pt idx="305">
                  <c:v>41984</c:v>
                </c:pt>
                <c:pt idx="306">
                  <c:v>41987</c:v>
                </c:pt>
                <c:pt idx="307">
                  <c:v>41989</c:v>
                </c:pt>
                <c:pt idx="308">
                  <c:v>41991</c:v>
                </c:pt>
                <c:pt idx="309">
                  <c:v>41994</c:v>
                </c:pt>
                <c:pt idx="310">
                  <c:v>41996</c:v>
                </c:pt>
                <c:pt idx="311">
                  <c:v>41998</c:v>
                </c:pt>
                <c:pt idx="312">
                  <c:v>42001</c:v>
                </c:pt>
                <c:pt idx="313">
                  <c:v>42003</c:v>
                </c:pt>
              </c:numCache>
            </c:numRef>
          </c:xVal>
          <c:yVal>
            <c:numRef>
              <c:f>RESUMEN!$A$3:$A$316</c:f>
              <c:numCache>
                <c:formatCode>General</c:formatCode>
                <c:ptCount val="314"/>
                <c:pt idx="0">
                  <c:v>70</c:v>
                </c:pt>
                <c:pt idx="1">
                  <c:v>70</c:v>
                </c:pt>
                <c:pt idx="2">
                  <c:v>70</c:v>
                </c:pt>
                <c:pt idx="3">
                  <c:v>70</c:v>
                </c:pt>
                <c:pt idx="4">
                  <c:v>70</c:v>
                </c:pt>
                <c:pt idx="5">
                  <c:v>70</c:v>
                </c:pt>
                <c:pt idx="6">
                  <c:v>70</c:v>
                </c:pt>
                <c:pt idx="7">
                  <c:v>70</c:v>
                </c:pt>
                <c:pt idx="8">
                  <c:v>70</c:v>
                </c:pt>
                <c:pt idx="9">
                  <c:v>70</c:v>
                </c:pt>
                <c:pt idx="10">
                  <c:v>70</c:v>
                </c:pt>
                <c:pt idx="11">
                  <c:v>70</c:v>
                </c:pt>
                <c:pt idx="12">
                  <c:v>70</c:v>
                </c:pt>
                <c:pt idx="13">
                  <c:v>70</c:v>
                </c:pt>
                <c:pt idx="14">
                  <c:v>70</c:v>
                </c:pt>
                <c:pt idx="15">
                  <c:v>70</c:v>
                </c:pt>
                <c:pt idx="16">
                  <c:v>70</c:v>
                </c:pt>
                <c:pt idx="17">
                  <c:v>70</c:v>
                </c:pt>
                <c:pt idx="18">
                  <c:v>70</c:v>
                </c:pt>
                <c:pt idx="19">
                  <c:v>70</c:v>
                </c:pt>
                <c:pt idx="20">
                  <c:v>70</c:v>
                </c:pt>
                <c:pt idx="21">
                  <c:v>70</c:v>
                </c:pt>
                <c:pt idx="22">
                  <c:v>70</c:v>
                </c:pt>
                <c:pt idx="23">
                  <c:v>70</c:v>
                </c:pt>
                <c:pt idx="24">
                  <c:v>70</c:v>
                </c:pt>
                <c:pt idx="25">
                  <c:v>70</c:v>
                </c:pt>
                <c:pt idx="26">
                  <c:v>70</c:v>
                </c:pt>
                <c:pt idx="27">
                  <c:v>70</c:v>
                </c:pt>
                <c:pt idx="28">
                  <c:v>70</c:v>
                </c:pt>
                <c:pt idx="29">
                  <c:v>70</c:v>
                </c:pt>
                <c:pt idx="30">
                  <c:v>70</c:v>
                </c:pt>
                <c:pt idx="31">
                  <c:v>70</c:v>
                </c:pt>
                <c:pt idx="32">
                  <c:v>70</c:v>
                </c:pt>
                <c:pt idx="33">
                  <c:v>70</c:v>
                </c:pt>
                <c:pt idx="34">
                  <c:v>70</c:v>
                </c:pt>
                <c:pt idx="35">
                  <c:v>70</c:v>
                </c:pt>
                <c:pt idx="36">
                  <c:v>70</c:v>
                </c:pt>
                <c:pt idx="37">
                  <c:v>70</c:v>
                </c:pt>
                <c:pt idx="38">
                  <c:v>70</c:v>
                </c:pt>
                <c:pt idx="39">
                  <c:v>70</c:v>
                </c:pt>
                <c:pt idx="40">
                  <c:v>70</c:v>
                </c:pt>
                <c:pt idx="41">
                  <c:v>70</c:v>
                </c:pt>
                <c:pt idx="42">
                  <c:v>70</c:v>
                </c:pt>
                <c:pt idx="43">
                  <c:v>70</c:v>
                </c:pt>
                <c:pt idx="44">
                  <c:v>70</c:v>
                </c:pt>
                <c:pt idx="45">
                  <c:v>70</c:v>
                </c:pt>
                <c:pt idx="46">
                  <c:v>70</c:v>
                </c:pt>
                <c:pt idx="47">
                  <c:v>70</c:v>
                </c:pt>
                <c:pt idx="48">
                  <c:v>70</c:v>
                </c:pt>
                <c:pt idx="49">
                  <c:v>70</c:v>
                </c:pt>
                <c:pt idx="50">
                  <c:v>70</c:v>
                </c:pt>
                <c:pt idx="51">
                  <c:v>70</c:v>
                </c:pt>
                <c:pt idx="52">
                  <c:v>70</c:v>
                </c:pt>
                <c:pt idx="53">
                  <c:v>70</c:v>
                </c:pt>
                <c:pt idx="54">
                  <c:v>70</c:v>
                </c:pt>
                <c:pt idx="55">
                  <c:v>70</c:v>
                </c:pt>
                <c:pt idx="56">
                  <c:v>70</c:v>
                </c:pt>
                <c:pt idx="57">
                  <c:v>70</c:v>
                </c:pt>
                <c:pt idx="58">
                  <c:v>70</c:v>
                </c:pt>
                <c:pt idx="59">
                  <c:v>70</c:v>
                </c:pt>
                <c:pt idx="60">
                  <c:v>70</c:v>
                </c:pt>
                <c:pt idx="61">
                  <c:v>70</c:v>
                </c:pt>
                <c:pt idx="62">
                  <c:v>70</c:v>
                </c:pt>
                <c:pt idx="63">
                  <c:v>70</c:v>
                </c:pt>
                <c:pt idx="64">
                  <c:v>70</c:v>
                </c:pt>
                <c:pt idx="65">
                  <c:v>70</c:v>
                </c:pt>
                <c:pt idx="66">
                  <c:v>70</c:v>
                </c:pt>
                <c:pt idx="67">
                  <c:v>70</c:v>
                </c:pt>
                <c:pt idx="68">
                  <c:v>70</c:v>
                </c:pt>
                <c:pt idx="69">
                  <c:v>70</c:v>
                </c:pt>
                <c:pt idx="70">
                  <c:v>70</c:v>
                </c:pt>
                <c:pt idx="71">
                  <c:v>70</c:v>
                </c:pt>
                <c:pt idx="72">
                  <c:v>70</c:v>
                </c:pt>
                <c:pt idx="73">
                  <c:v>70</c:v>
                </c:pt>
                <c:pt idx="74">
                  <c:v>70</c:v>
                </c:pt>
                <c:pt idx="75">
                  <c:v>70</c:v>
                </c:pt>
                <c:pt idx="76">
                  <c:v>70</c:v>
                </c:pt>
                <c:pt idx="77">
                  <c:v>70</c:v>
                </c:pt>
                <c:pt idx="78">
                  <c:v>70</c:v>
                </c:pt>
                <c:pt idx="79">
                  <c:v>70</c:v>
                </c:pt>
                <c:pt idx="80">
                  <c:v>70</c:v>
                </c:pt>
                <c:pt idx="81">
                  <c:v>70</c:v>
                </c:pt>
                <c:pt idx="82">
                  <c:v>70</c:v>
                </c:pt>
                <c:pt idx="83">
                  <c:v>70</c:v>
                </c:pt>
                <c:pt idx="84">
                  <c:v>70</c:v>
                </c:pt>
                <c:pt idx="85">
                  <c:v>70</c:v>
                </c:pt>
                <c:pt idx="86">
                  <c:v>70</c:v>
                </c:pt>
                <c:pt idx="87">
                  <c:v>70</c:v>
                </c:pt>
                <c:pt idx="88">
                  <c:v>70</c:v>
                </c:pt>
                <c:pt idx="89">
                  <c:v>70</c:v>
                </c:pt>
                <c:pt idx="90">
                  <c:v>70</c:v>
                </c:pt>
                <c:pt idx="91">
                  <c:v>70</c:v>
                </c:pt>
                <c:pt idx="92">
                  <c:v>70</c:v>
                </c:pt>
                <c:pt idx="93">
                  <c:v>70</c:v>
                </c:pt>
                <c:pt idx="94">
                  <c:v>70</c:v>
                </c:pt>
                <c:pt idx="95">
                  <c:v>70</c:v>
                </c:pt>
                <c:pt idx="96">
                  <c:v>70</c:v>
                </c:pt>
                <c:pt idx="97">
                  <c:v>70</c:v>
                </c:pt>
                <c:pt idx="98">
                  <c:v>70</c:v>
                </c:pt>
                <c:pt idx="99">
                  <c:v>70</c:v>
                </c:pt>
                <c:pt idx="100">
                  <c:v>70</c:v>
                </c:pt>
                <c:pt idx="101">
                  <c:v>70</c:v>
                </c:pt>
                <c:pt idx="102">
                  <c:v>70</c:v>
                </c:pt>
                <c:pt idx="103">
                  <c:v>70</c:v>
                </c:pt>
                <c:pt idx="104">
                  <c:v>70</c:v>
                </c:pt>
                <c:pt idx="105">
                  <c:v>70</c:v>
                </c:pt>
                <c:pt idx="106">
                  <c:v>70</c:v>
                </c:pt>
                <c:pt idx="107">
                  <c:v>70</c:v>
                </c:pt>
                <c:pt idx="108">
                  <c:v>70</c:v>
                </c:pt>
                <c:pt idx="109">
                  <c:v>70</c:v>
                </c:pt>
                <c:pt idx="110">
                  <c:v>70</c:v>
                </c:pt>
                <c:pt idx="111">
                  <c:v>70</c:v>
                </c:pt>
                <c:pt idx="112">
                  <c:v>70</c:v>
                </c:pt>
                <c:pt idx="113">
                  <c:v>70</c:v>
                </c:pt>
                <c:pt idx="114">
                  <c:v>70</c:v>
                </c:pt>
                <c:pt idx="115">
                  <c:v>70</c:v>
                </c:pt>
                <c:pt idx="116">
                  <c:v>70</c:v>
                </c:pt>
                <c:pt idx="117">
                  <c:v>70</c:v>
                </c:pt>
                <c:pt idx="118">
                  <c:v>70</c:v>
                </c:pt>
                <c:pt idx="119">
                  <c:v>70</c:v>
                </c:pt>
                <c:pt idx="120">
                  <c:v>70</c:v>
                </c:pt>
                <c:pt idx="121">
                  <c:v>70</c:v>
                </c:pt>
                <c:pt idx="122">
                  <c:v>70</c:v>
                </c:pt>
                <c:pt idx="123">
                  <c:v>70</c:v>
                </c:pt>
                <c:pt idx="124">
                  <c:v>70</c:v>
                </c:pt>
                <c:pt idx="125">
                  <c:v>70</c:v>
                </c:pt>
                <c:pt idx="126">
                  <c:v>70</c:v>
                </c:pt>
                <c:pt idx="127">
                  <c:v>70</c:v>
                </c:pt>
                <c:pt idx="128">
                  <c:v>70</c:v>
                </c:pt>
                <c:pt idx="129">
                  <c:v>70</c:v>
                </c:pt>
                <c:pt idx="130">
                  <c:v>70</c:v>
                </c:pt>
                <c:pt idx="131">
                  <c:v>70</c:v>
                </c:pt>
                <c:pt idx="132">
                  <c:v>70</c:v>
                </c:pt>
                <c:pt idx="133">
                  <c:v>70</c:v>
                </c:pt>
                <c:pt idx="134">
                  <c:v>70</c:v>
                </c:pt>
                <c:pt idx="135">
                  <c:v>70</c:v>
                </c:pt>
                <c:pt idx="136">
                  <c:v>70</c:v>
                </c:pt>
                <c:pt idx="137">
                  <c:v>70</c:v>
                </c:pt>
                <c:pt idx="138">
                  <c:v>70</c:v>
                </c:pt>
                <c:pt idx="139">
                  <c:v>70</c:v>
                </c:pt>
                <c:pt idx="140">
                  <c:v>70</c:v>
                </c:pt>
                <c:pt idx="141">
                  <c:v>70</c:v>
                </c:pt>
                <c:pt idx="142">
                  <c:v>70</c:v>
                </c:pt>
                <c:pt idx="143">
                  <c:v>70</c:v>
                </c:pt>
                <c:pt idx="144">
                  <c:v>70</c:v>
                </c:pt>
                <c:pt idx="145">
                  <c:v>70</c:v>
                </c:pt>
                <c:pt idx="146">
                  <c:v>70</c:v>
                </c:pt>
                <c:pt idx="147">
                  <c:v>70</c:v>
                </c:pt>
                <c:pt idx="148">
                  <c:v>70</c:v>
                </c:pt>
                <c:pt idx="149">
                  <c:v>70</c:v>
                </c:pt>
                <c:pt idx="150">
                  <c:v>70</c:v>
                </c:pt>
                <c:pt idx="151">
                  <c:v>70</c:v>
                </c:pt>
                <c:pt idx="152">
                  <c:v>70</c:v>
                </c:pt>
                <c:pt idx="153">
                  <c:v>70</c:v>
                </c:pt>
                <c:pt idx="154">
                  <c:v>70</c:v>
                </c:pt>
                <c:pt idx="155">
                  <c:v>70</c:v>
                </c:pt>
                <c:pt idx="156">
                  <c:v>70</c:v>
                </c:pt>
                <c:pt idx="157">
                  <c:v>70</c:v>
                </c:pt>
                <c:pt idx="158">
                  <c:v>70</c:v>
                </c:pt>
                <c:pt idx="159">
                  <c:v>70</c:v>
                </c:pt>
                <c:pt idx="160">
                  <c:v>70</c:v>
                </c:pt>
                <c:pt idx="161">
                  <c:v>70</c:v>
                </c:pt>
                <c:pt idx="162">
                  <c:v>70</c:v>
                </c:pt>
                <c:pt idx="163">
                  <c:v>70</c:v>
                </c:pt>
                <c:pt idx="164">
                  <c:v>70</c:v>
                </c:pt>
                <c:pt idx="165">
                  <c:v>70</c:v>
                </c:pt>
                <c:pt idx="166">
                  <c:v>70</c:v>
                </c:pt>
                <c:pt idx="167">
                  <c:v>70</c:v>
                </c:pt>
                <c:pt idx="168">
                  <c:v>70</c:v>
                </c:pt>
                <c:pt idx="169">
                  <c:v>70</c:v>
                </c:pt>
                <c:pt idx="170">
                  <c:v>70</c:v>
                </c:pt>
                <c:pt idx="171">
                  <c:v>70</c:v>
                </c:pt>
                <c:pt idx="172">
                  <c:v>70</c:v>
                </c:pt>
                <c:pt idx="173">
                  <c:v>70</c:v>
                </c:pt>
                <c:pt idx="174">
                  <c:v>70</c:v>
                </c:pt>
                <c:pt idx="175">
                  <c:v>70</c:v>
                </c:pt>
                <c:pt idx="176">
                  <c:v>70</c:v>
                </c:pt>
                <c:pt idx="177">
                  <c:v>70</c:v>
                </c:pt>
                <c:pt idx="178">
                  <c:v>70</c:v>
                </c:pt>
                <c:pt idx="179">
                  <c:v>70</c:v>
                </c:pt>
                <c:pt idx="180">
                  <c:v>70</c:v>
                </c:pt>
                <c:pt idx="181">
                  <c:v>70</c:v>
                </c:pt>
                <c:pt idx="182">
                  <c:v>70</c:v>
                </c:pt>
                <c:pt idx="183">
                  <c:v>70</c:v>
                </c:pt>
                <c:pt idx="184">
                  <c:v>70</c:v>
                </c:pt>
                <c:pt idx="185">
                  <c:v>70</c:v>
                </c:pt>
                <c:pt idx="186">
                  <c:v>70</c:v>
                </c:pt>
                <c:pt idx="187">
                  <c:v>70</c:v>
                </c:pt>
                <c:pt idx="188">
                  <c:v>70</c:v>
                </c:pt>
                <c:pt idx="189">
                  <c:v>70</c:v>
                </c:pt>
                <c:pt idx="190">
                  <c:v>70</c:v>
                </c:pt>
                <c:pt idx="191">
                  <c:v>70</c:v>
                </c:pt>
                <c:pt idx="192">
                  <c:v>70</c:v>
                </c:pt>
                <c:pt idx="193">
                  <c:v>70</c:v>
                </c:pt>
                <c:pt idx="194">
                  <c:v>70</c:v>
                </c:pt>
                <c:pt idx="195">
                  <c:v>70</c:v>
                </c:pt>
                <c:pt idx="196">
                  <c:v>70</c:v>
                </c:pt>
                <c:pt idx="197">
                  <c:v>70</c:v>
                </c:pt>
                <c:pt idx="198">
                  <c:v>70</c:v>
                </c:pt>
                <c:pt idx="199">
                  <c:v>70</c:v>
                </c:pt>
                <c:pt idx="200">
                  <c:v>70</c:v>
                </c:pt>
                <c:pt idx="201">
                  <c:v>70</c:v>
                </c:pt>
                <c:pt idx="202">
                  <c:v>70</c:v>
                </c:pt>
                <c:pt idx="203">
                  <c:v>70</c:v>
                </c:pt>
                <c:pt idx="204">
                  <c:v>70</c:v>
                </c:pt>
                <c:pt idx="205">
                  <c:v>70</c:v>
                </c:pt>
                <c:pt idx="206">
                  <c:v>70</c:v>
                </c:pt>
                <c:pt idx="207">
                  <c:v>70</c:v>
                </c:pt>
                <c:pt idx="208">
                  <c:v>70</c:v>
                </c:pt>
                <c:pt idx="209">
                  <c:v>70</c:v>
                </c:pt>
                <c:pt idx="210">
                  <c:v>70</c:v>
                </c:pt>
                <c:pt idx="211">
                  <c:v>70</c:v>
                </c:pt>
                <c:pt idx="212">
                  <c:v>70</c:v>
                </c:pt>
                <c:pt idx="213">
                  <c:v>70</c:v>
                </c:pt>
                <c:pt idx="214">
                  <c:v>70</c:v>
                </c:pt>
                <c:pt idx="215">
                  <c:v>70</c:v>
                </c:pt>
                <c:pt idx="216">
                  <c:v>70</c:v>
                </c:pt>
                <c:pt idx="217">
                  <c:v>70</c:v>
                </c:pt>
                <c:pt idx="218">
                  <c:v>70</c:v>
                </c:pt>
                <c:pt idx="219">
                  <c:v>70</c:v>
                </c:pt>
                <c:pt idx="220">
                  <c:v>70</c:v>
                </c:pt>
                <c:pt idx="221">
                  <c:v>70</c:v>
                </c:pt>
                <c:pt idx="222">
                  <c:v>70</c:v>
                </c:pt>
                <c:pt idx="223">
                  <c:v>70</c:v>
                </c:pt>
                <c:pt idx="224">
                  <c:v>70</c:v>
                </c:pt>
                <c:pt idx="225">
                  <c:v>70</c:v>
                </c:pt>
                <c:pt idx="226">
                  <c:v>70</c:v>
                </c:pt>
                <c:pt idx="227">
                  <c:v>70</c:v>
                </c:pt>
                <c:pt idx="228">
                  <c:v>70</c:v>
                </c:pt>
                <c:pt idx="229">
                  <c:v>70</c:v>
                </c:pt>
                <c:pt idx="230">
                  <c:v>70</c:v>
                </c:pt>
                <c:pt idx="231">
                  <c:v>70</c:v>
                </c:pt>
                <c:pt idx="232">
                  <c:v>70</c:v>
                </c:pt>
                <c:pt idx="233">
                  <c:v>70</c:v>
                </c:pt>
                <c:pt idx="234">
                  <c:v>70</c:v>
                </c:pt>
                <c:pt idx="235">
                  <c:v>70</c:v>
                </c:pt>
                <c:pt idx="236">
                  <c:v>70</c:v>
                </c:pt>
                <c:pt idx="237">
                  <c:v>70</c:v>
                </c:pt>
                <c:pt idx="238">
                  <c:v>70</c:v>
                </c:pt>
                <c:pt idx="239">
                  <c:v>70</c:v>
                </c:pt>
                <c:pt idx="240">
                  <c:v>70</c:v>
                </c:pt>
                <c:pt idx="241">
                  <c:v>70</c:v>
                </c:pt>
                <c:pt idx="242">
                  <c:v>70</c:v>
                </c:pt>
                <c:pt idx="243">
                  <c:v>70</c:v>
                </c:pt>
                <c:pt idx="244">
                  <c:v>70</c:v>
                </c:pt>
                <c:pt idx="245">
                  <c:v>70</c:v>
                </c:pt>
                <c:pt idx="246">
                  <c:v>70</c:v>
                </c:pt>
                <c:pt idx="247">
                  <c:v>70</c:v>
                </c:pt>
                <c:pt idx="248">
                  <c:v>70</c:v>
                </c:pt>
                <c:pt idx="249">
                  <c:v>70</c:v>
                </c:pt>
                <c:pt idx="250">
                  <c:v>70</c:v>
                </c:pt>
                <c:pt idx="251">
                  <c:v>70</c:v>
                </c:pt>
                <c:pt idx="252">
                  <c:v>70</c:v>
                </c:pt>
                <c:pt idx="253">
                  <c:v>70</c:v>
                </c:pt>
                <c:pt idx="254">
                  <c:v>70</c:v>
                </c:pt>
                <c:pt idx="255">
                  <c:v>70</c:v>
                </c:pt>
                <c:pt idx="256">
                  <c:v>70</c:v>
                </c:pt>
                <c:pt idx="257">
                  <c:v>70</c:v>
                </c:pt>
                <c:pt idx="258">
                  <c:v>70</c:v>
                </c:pt>
                <c:pt idx="259">
                  <c:v>70</c:v>
                </c:pt>
                <c:pt idx="260">
                  <c:v>70</c:v>
                </c:pt>
                <c:pt idx="261">
                  <c:v>70</c:v>
                </c:pt>
                <c:pt idx="262">
                  <c:v>70</c:v>
                </c:pt>
                <c:pt idx="263">
                  <c:v>70</c:v>
                </c:pt>
                <c:pt idx="264">
                  <c:v>70</c:v>
                </c:pt>
                <c:pt idx="265">
                  <c:v>70</c:v>
                </c:pt>
                <c:pt idx="266">
                  <c:v>70</c:v>
                </c:pt>
                <c:pt idx="267">
                  <c:v>70</c:v>
                </c:pt>
                <c:pt idx="268">
                  <c:v>70</c:v>
                </c:pt>
                <c:pt idx="269">
                  <c:v>70</c:v>
                </c:pt>
                <c:pt idx="270">
                  <c:v>70</c:v>
                </c:pt>
                <c:pt idx="271">
                  <c:v>70</c:v>
                </c:pt>
                <c:pt idx="272">
                  <c:v>70</c:v>
                </c:pt>
                <c:pt idx="273">
                  <c:v>70</c:v>
                </c:pt>
                <c:pt idx="274">
                  <c:v>70</c:v>
                </c:pt>
                <c:pt idx="275">
                  <c:v>70</c:v>
                </c:pt>
                <c:pt idx="276">
                  <c:v>70</c:v>
                </c:pt>
                <c:pt idx="277">
                  <c:v>70</c:v>
                </c:pt>
                <c:pt idx="278">
                  <c:v>70</c:v>
                </c:pt>
                <c:pt idx="279">
                  <c:v>70</c:v>
                </c:pt>
                <c:pt idx="280">
                  <c:v>70</c:v>
                </c:pt>
                <c:pt idx="281">
                  <c:v>70</c:v>
                </c:pt>
                <c:pt idx="282">
                  <c:v>70</c:v>
                </c:pt>
                <c:pt idx="283">
                  <c:v>70</c:v>
                </c:pt>
                <c:pt idx="284">
                  <c:v>70</c:v>
                </c:pt>
                <c:pt idx="285">
                  <c:v>70</c:v>
                </c:pt>
                <c:pt idx="286">
                  <c:v>70</c:v>
                </c:pt>
                <c:pt idx="287">
                  <c:v>70</c:v>
                </c:pt>
                <c:pt idx="288">
                  <c:v>70</c:v>
                </c:pt>
                <c:pt idx="289">
                  <c:v>70</c:v>
                </c:pt>
                <c:pt idx="290">
                  <c:v>70</c:v>
                </c:pt>
                <c:pt idx="291">
                  <c:v>70</c:v>
                </c:pt>
                <c:pt idx="292">
                  <c:v>70</c:v>
                </c:pt>
                <c:pt idx="293">
                  <c:v>70</c:v>
                </c:pt>
                <c:pt idx="294">
                  <c:v>70</c:v>
                </c:pt>
                <c:pt idx="295">
                  <c:v>70</c:v>
                </c:pt>
                <c:pt idx="296">
                  <c:v>70</c:v>
                </c:pt>
                <c:pt idx="297">
                  <c:v>70</c:v>
                </c:pt>
                <c:pt idx="298">
                  <c:v>70</c:v>
                </c:pt>
                <c:pt idx="299">
                  <c:v>70</c:v>
                </c:pt>
                <c:pt idx="300">
                  <c:v>70</c:v>
                </c:pt>
                <c:pt idx="301">
                  <c:v>70</c:v>
                </c:pt>
                <c:pt idx="302">
                  <c:v>70</c:v>
                </c:pt>
                <c:pt idx="303">
                  <c:v>70</c:v>
                </c:pt>
                <c:pt idx="304">
                  <c:v>70</c:v>
                </c:pt>
                <c:pt idx="305">
                  <c:v>70</c:v>
                </c:pt>
                <c:pt idx="306">
                  <c:v>70</c:v>
                </c:pt>
                <c:pt idx="307">
                  <c:v>70</c:v>
                </c:pt>
                <c:pt idx="308">
                  <c:v>70</c:v>
                </c:pt>
                <c:pt idx="309">
                  <c:v>70</c:v>
                </c:pt>
                <c:pt idx="310">
                  <c:v>70</c:v>
                </c:pt>
                <c:pt idx="311">
                  <c:v>70</c:v>
                </c:pt>
                <c:pt idx="312">
                  <c:v>70</c:v>
                </c:pt>
                <c:pt idx="313">
                  <c:v>70</c:v>
                </c:pt>
              </c:numCache>
            </c:numRef>
          </c:yVal>
          <c:smooth val="0"/>
        </c:ser>
        <c:dLbls>
          <c:showLegendKey val="0"/>
          <c:showVal val="0"/>
          <c:showCatName val="0"/>
          <c:showSerName val="0"/>
          <c:showPercent val="0"/>
          <c:showBubbleSize val="0"/>
        </c:dLbls>
        <c:axId val="471427552"/>
        <c:axId val="471427944"/>
      </c:scatterChart>
      <c:valAx>
        <c:axId val="4714275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Fecha</a:t>
                </a:r>
              </a:p>
            </c:rich>
          </c:tx>
          <c:layout>
            <c:manualLayout>
              <c:xMode val="edge"/>
              <c:yMode val="edge"/>
              <c:x val="0.42889772571540002"/>
              <c:y val="0.9158632165803095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m/d/yyyy" sourceLinked="1"/>
        <c:majorTickMark val="none"/>
        <c:minorTickMark val="none"/>
        <c:tickLblPos val="nextTo"/>
        <c:spPr>
          <a:noFill/>
          <a:ln w="9525" cap="flat" cmpd="sng" algn="ctr">
            <a:solidFill>
              <a:schemeClr val="tx1">
                <a:lumMod val="25000"/>
                <a:lumOff val="75000"/>
              </a:schemeClr>
            </a:solidFill>
            <a:round/>
          </a:ln>
          <a:effectLst/>
        </c:spPr>
        <c:txPr>
          <a:bodyPr rot="-174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71427944"/>
        <c:crosses val="autoZero"/>
        <c:crossBetween val="midCat"/>
        <c:majorUnit val="100"/>
        <c:minorUnit val="20"/>
      </c:valAx>
      <c:valAx>
        <c:axId val="471427944"/>
        <c:scaling>
          <c:orientation val="minMax"/>
          <c:max val="11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 Eficiencia</a:t>
                </a:r>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714275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Pozo 120</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4929724199043592"/>
          <c:y val="0.11288907057445191"/>
          <c:w val="0.80115920017713271"/>
          <c:h val="0.64767174411433259"/>
        </c:manualLayout>
      </c:layout>
      <c:scatterChart>
        <c:scatterStyle val="lineMarker"/>
        <c:varyColors val="0"/>
        <c:ser>
          <c:idx val="0"/>
          <c:order val="0"/>
          <c:tx>
            <c:v>% Eficiencia</c:v>
          </c:tx>
          <c:spPr>
            <a:ln w="25400" cap="rnd">
              <a:noFill/>
              <a:round/>
            </a:ln>
            <a:effectLst/>
          </c:spPr>
          <c:marker>
            <c:symbol val="circle"/>
            <c:size val="5"/>
            <c:spPr>
              <a:solidFill>
                <a:schemeClr val="accent1"/>
              </a:solidFill>
              <a:ln w="9525">
                <a:solidFill>
                  <a:schemeClr val="accent1"/>
                </a:solidFill>
              </a:ln>
              <a:effectLst/>
            </c:spPr>
          </c:marker>
          <c:xVal>
            <c:numRef>
              <c:f>RESUMEN!$J$3:$J$317</c:f>
              <c:numCache>
                <c:formatCode>dd/mm/yy;@</c:formatCode>
                <c:ptCount val="315"/>
                <c:pt idx="0">
                  <c:v>41276</c:v>
                </c:pt>
                <c:pt idx="1">
                  <c:v>41278</c:v>
                </c:pt>
                <c:pt idx="2">
                  <c:v>41280</c:v>
                </c:pt>
                <c:pt idx="3">
                  <c:v>41282</c:v>
                </c:pt>
                <c:pt idx="4">
                  <c:v>41285</c:v>
                </c:pt>
                <c:pt idx="5">
                  <c:v>41287</c:v>
                </c:pt>
                <c:pt idx="6">
                  <c:v>41290</c:v>
                </c:pt>
                <c:pt idx="7">
                  <c:v>41292</c:v>
                </c:pt>
                <c:pt idx="8">
                  <c:v>41294</c:v>
                </c:pt>
                <c:pt idx="9">
                  <c:v>41297</c:v>
                </c:pt>
                <c:pt idx="10">
                  <c:v>41299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41360</c:v>
                </c:pt>
                <c:pt idx="37">
                  <c:v>41362</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41406</c:v>
                </c:pt>
                <c:pt idx="57">
                  <c:v>41409</c:v>
                </c:pt>
                <c:pt idx="58">
                  <c:v>41413</c:v>
                </c:pt>
                <c:pt idx="59">
                  <c:v>41416</c:v>
                </c:pt>
                <c:pt idx="60">
                  <c:v>41418</c:v>
                </c:pt>
                <c:pt idx="61">
                  <c:v>41420</c:v>
                </c:pt>
                <c:pt idx="62">
                  <c:v>41423</c:v>
                </c:pt>
                <c:pt idx="63">
                  <c:v>41425</c:v>
                </c:pt>
                <c:pt idx="64">
                  <c:v>41427</c:v>
                </c:pt>
                <c:pt idx="65">
                  <c:v>41430</c:v>
                </c:pt>
                <c:pt idx="66">
                  <c:v>41432</c:v>
                </c:pt>
                <c:pt idx="67">
                  <c:v>41434</c:v>
                </c:pt>
                <c:pt idx="68">
                  <c:v>41437</c:v>
                </c:pt>
                <c:pt idx="69">
                  <c:v>41439</c:v>
                </c:pt>
                <c:pt idx="70">
                  <c:v>41441</c:v>
                </c:pt>
                <c:pt idx="71">
                  <c:v>41444</c:v>
                </c:pt>
                <c:pt idx="72">
                  <c:v>41446</c:v>
                </c:pt>
                <c:pt idx="73">
                  <c:v>41448</c:v>
                </c:pt>
                <c:pt idx="74">
                  <c:v>41451</c:v>
                </c:pt>
                <c:pt idx="75">
                  <c:v>41453</c:v>
                </c:pt>
                <c:pt idx="76">
                  <c:v>41455</c:v>
                </c:pt>
                <c:pt idx="77">
                  <c:v>41458</c:v>
                </c:pt>
                <c:pt idx="78">
                  <c:v>41460</c:v>
                </c:pt>
                <c:pt idx="79">
                  <c:v>41462</c:v>
                </c:pt>
                <c:pt idx="80">
                  <c:v>41465</c:v>
                </c:pt>
                <c:pt idx="81">
                  <c:v>41467</c:v>
                </c:pt>
                <c:pt idx="82">
                  <c:v>41469</c:v>
                </c:pt>
                <c:pt idx="83">
                  <c:v>41472</c:v>
                </c:pt>
                <c:pt idx="84">
                  <c:v>41474</c:v>
                </c:pt>
                <c:pt idx="85">
                  <c:v>41476</c:v>
                </c:pt>
                <c:pt idx="86">
                  <c:v>41479</c:v>
                </c:pt>
                <c:pt idx="87">
                  <c:v>41481</c:v>
                </c:pt>
                <c:pt idx="88">
                  <c:v>41483</c:v>
                </c:pt>
                <c:pt idx="89">
                  <c:v>41486</c:v>
                </c:pt>
                <c:pt idx="90">
                  <c:v>41488</c:v>
                </c:pt>
                <c:pt idx="91">
                  <c:v>41490</c:v>
                </c:pt>
                <c:pt idx="92">
                  <c:v>41492</c:v>
                </c:pt>
                <c:pt idx="93">
                  <c:v>41494</c:v>
                </c:pt>
                <c:pt idx="94">
                  <c:v>41496</c:v>
                </c:pt>
                <c:pt idx="95">
                  <c:v>41500</c:v>
                </c:pt>
                <c:pt idx="96">
                  <c:v>41502</c:v>
                </c:pt>
                <c:pt idx="97">
                  <c:v>41504</c:v>
                </c:pt>
                <c:pt idx="98">
                  <c:v>41507</c:v>
                </c:pt>
                <c:pt idx="99">
                  <c:v>41509</c:v>
                </c:pt>
                <c:pt idx="100">
                  <c:v>41511</c:v>
                </c:pt>
                <c:pt idx="101">
                  <c:v>41514</c:v>
                </c:pt>
                <c:pt idx="102">
                  <c:v>41516</c:v>
                </c:pt>
                <c:pt idx="103">
                  <c:v>41518</c:v>
                </c:pt>
                <c:pt idx="104">
                  <c:v>41521</c:v>
                </c:pt>
                <c:pt idx="105">
                  <c:v>41522</c:v>
                </c:pt>
                <c:pt idx="106">
                  <c:v>41525</c:v>
                </c:pt>
                <c:pt idx="107">
                  <c:v>41528</c:v>
                </c:pt>
                <c:pt idx="108">
                  <c:v>41530</c:v>
                </c:pt>
                <c:pt idx="109">
                  <c:v>41532</c:v>
                </c:pt>
                <c:pt idx="110">
                  <c:v>41535</c:v>
                </c:pt>
                <c:pt idx="111">
                  <c:v>41537</c:v>
                </c:pt>
                <c:pt idx="112">
                  <c:v>41538</c:v>
                </c:pt>
                <c:pt idx="113">
                  <c:v>41539</c:v>
                </c:pt>
                <c:pt idx="114" formatCode="dd/mm/yyyy;@">
                  <c:v>41542</c:v>
                </c:pt>
                <c:pt idx="115" formatCode="dd/mm/yyyy;@">
                  <c:v>41544</c:v>
                </c:pt>
                <c:pt idx="116" formatCode="dd/mm/yyyy;@">
                  <c:v>41546</c:v>
                </c:pt>
                <c:pt idx="117" formatCode="dd/mm/yyyy;@">
                  <c:v>41549</c:v>
                </c:pt>
                <c:pt idx="118" formatCode="dd/mm/yyyy;@">
                  <c:v>41551</c:v>
                </c:pt>
                <c:pt idx="119" formatCode="dd/mm/yyyy;@">
                  <c:v>41553</c:v>
                </c:pt>
                <c:pt idx="120" formatCode="dd/mm/yyyy;@">
                  <c:v>41556</c:v>
                </c:pt>
                <c:pt idx="121" formatCode="dd/mm/yyyy;@">
                  <c:v>41558</c:v>
                </c:pt>
                <c:pt idx="122" formatCode="dd/mm/yyyy;@">
                  <c:v>41560</c:v>
                </c:pt>
                <c:pt idx="123" formatCode="dd/mm/yyyy;@">
                  <c:v>41563</c:v>
                </c:pt>
                <c:pt idx="124" formatCode="dd/mm/yyyy;@">
                  <c:v>41565</c:v>
                </c:pt>
                <c:pt idx="125" formatCode="dd/mm/yyyy;@">
                  <c:v>41567</c:v>
                </c:pt>
                <c:pt idx="126" formatCode="dd/mm/yyyy;@">
                  <c:v>41570</c:v>
                </c:pt>
                <c:pt idx="127" formatCode="dd/mm/yyyy;@">
                  <c:v>41572</c:v>
                </c:pt>
                <c:pt idx="128" formatCode="dd/mm/yyyy;@">
                  <c:v>41574</c:v>
                </c:pt>
                <c:pt idx="129" formatCode="dd/mm/yyyy;@">
                  <c:v>41579</c:v>
                </c:pt>
                <c:pt idx="130" formatCode="dd/mm/yyyy;@">
                  <c:v>41580</c:v>
                </c:pt>
                <c:pt idx="131" formatCode="dd/mm/yyyy;@">
                  <c:v>41581</c:v>
                </c:pt>
                <c:pt idx="132" formatCode="dd/mm/yyyy;@">
                  <c:v>41583</c:v>
                </c:pt>
                <c:pt idx="133" formatCode="dd/mm/yyyy;@">
                  <c:v>41584</c:v>
                </c:pt>
                <c:pt idx="134" formatCode="dd/mm/yyyy;@">
                  <c:v>41586</c:v>
                </c:pt>
                <c:pt idx="135" formatCode="dd/mm/yyyy;@">
                  <c:v>41588</c:v>
                </c:pt>
                <c:pt idx="136" formatCode="dd/mm/yyyy;@">
                  <c:v>41592</c:v>
                </c:pt>
                <c:pt idx="137" formatCode="dd/mm/yyyy;@">
                  <c:v>41594</c:v>
                </c:pt>
                <c:pt idx="138" formatCode="dd/mm/yyyy;@">
                  <c:v>41595</c:v>
                </c:pt>
                <c:pt idx="139" formatCode="dd/mm/yyyy;@">
                  <c:v>41596</c:v>
                </c:pt>
                <c:pt idx="140" formatCode="dd/mm/yyyy;@">
                  <c:v>41598</c:v>
                </c:pt>
                <c:pt idx="141" formatCode="dd/mm/yyyy;@">
                  <c:v>41599</c:v>
                </c:pt>
                <c:pt idx="142" formatCode="dd/mm/yyyy;@">
                  <c:v>41602</c:v>
                </c:pt>
                <c:pt idx="143" formatCode="dd/mm/yyyy;@">
                  <c:v>41605</c:v>
                </c:pt>
                <c:pt idx="144" formatCode="dd/mm/yyyy;@">
                  <c:v>41608</c:v>
                </c:pt>
                <c:pt idx="145" formatCode="dd/mm/yyyy;@">
                  <c:v>41609</c:v>
                </c:pt>
                <c:pt idx="146" formatCode="dd/mm/yyyy;@">
                  <c:v>41612</c:v>
                </c:pt>
                <c:pt idx="147" formatCode="dd/mm/yyyy;@">
                  <c:v>41614</c:v>
                </c:pt>
                <c:pt idx="148" formatCode="dd/mm/yyyy;@">
                  <c:v>41616</c:v>
                </c:pt>
                <c:pt idx="149" formatCode="dd/mm/yyyy;@">
                  <c:v>41619</c:v>
                </c:pt>
                <c:pt idx="150" formatCode="dd/mm/yyyy;@">
                  <c:v>41621</c:v>
                </c:pt>
                <c:pt idx="151" formatCode="dd/mm/yyyy;@">
                  <c:v>41624</c:v>
                </c:pt>
                <c:pt idx="152" formatCode="dd/mm/yyyy;@">
                  <c:v>41626</c:v>
                </c:pt>
                <c:pt idx="153" formatCode="dd/mm/yyyy;@">
                  <c:v>41628</c:v>
                </c:pt>
                <c:pt idx="154" formatCode="dd/mm/yyyy;@">
                  <c:v>41630</c:v>
                </c:pt>
                <c:pt idx="155" formatCode="dd/mm/yyyy;@">
                  <c:v>41633</c:v>
                </c:pt>
                <c:pt idx="156" formatCode="dd/mm/yyyy;@">
                  <c:v>41635</c:v>
                </c:pt>
                <c:pt idx="157" formatCode="dd/mm/yyyy;@">
                  <c:v>41637</c:v>
                </c:pt>
                <c:pt idx="158" formatCode="dd/mm/yyyy;@">
                  <c:v>41640</c:v>
                </c:pt>
                <c:pt idx="159" formatCode="dd/mm/yyyy;@">
                  <c:v>41642</c:v>
                </c:pt>
                <c:pt idx="160" formatCode="dd/mm/yyyy;@">
                  <c:v>41644</c:v>
                </c:pt>
                <c:pt idx="161" formatCode="dd/mm/yyyy;@">
                  <c:v>41646</c:v>
                </c:pt>
                <c:pt idx="162" formatCode="dd/mm/yyyy;@">
                  <c:v>41648</c:v>
                </c:pt>
                <c:pt idx="163" formatCode="dd/mm/yyyy;@">
                  <c:v>41651</c:v>
                </c:pt>
                <c:pt idx="164" formatCode="dd/mm/yyyy;@">
                  <c:v>41653</c:v>
                </c:pt>
                <c:pt idx="165" formatCode="dd/mm/yyyy;@">
                  <c:v>41655</c:v>
                </c:pt>
                <c:pt idx="166" formatCode="dd/mm/yyyy;@">
                  <c:v>41658</c:v>
                </c:pt>
                <c:pt idx="167" formatCode="dd/mm/yyyy;@">
                  <c:v>41660</c:v>
                </c:pt>
                <c:pt idx="168" formatCode="dd/mm/yyyy;@">
                  <c:v>41662</c:v>
                </c:pt>
                <c:pt idx="169" formatCode="dd/mm/yyyy;@">
                  <c:v>41665</c:v>
                </c:pt>
                <c:pt idx="170" formatCode="dd/mm/yyyy;@">
                  <c:v>41667</c:v>
                </c:pt>
                <c:pt idx="171" formatCode="dd/mm/yyyy;@">
                  <c:v>41669</c:v>
                </c:pt>
                <c:pt idx="172" formatCode="dd/mm/yyyy;@">
                  <c:v>41672</c:v>
                </c:pt>
                <c:pt idx="173" formatCode="dd/mm/yyyy;@">
                  <c:v>41674</c:v>
                </c:pt>
                <c:pt idx="174" formatCode="dd/mm/yyyy;@">
                  <c:v>41676</c:v>
                </c:pt>
                <c:pt idx="175" formatCode="dd/mm/yyyy;@">
                  <c:v>41679</c:v>
                </c:pt>
                <c:pt idx="176" formatCode="dd/mm/yyyy;@">
                  <c:v>41681</c:v>
                </c:pt>
                <c:pt idx="177" formatCode="dd/mm/yyyy;@">
                  <c:v>41683</c:v>
                </c:pt>
                <c:pt idx="178" formatCode="dd/mm/yyyy;@">
                  <c:v>41686</c:v>
                </c:pt>
                <c:pt idx="179" formatCode="dd/mm/yyyy;@">
                  <c:v>41688</c:v>
                </c:pt>
                <c:pt idx="180" formatCode="dd/mm/yyyy;@">
                  <c:v>41690</c:v>
                </c:pt>
                <c:pt idx="181" formatCode="dd/mm/yyyy;@">
                  <c:v>41693</c:v>
                </c:pt>
                <c:pt idx="182" formatCode="dd/mm/yyyy;@">
                  <c:v>41695</c:v>
                </c:pt>
                <c:pt idx="183" formatCode="dd/mm/yyyy;@">
                  <c:v>41697</c:v>
                </c:pt>
                <c:pt idx="184" formatCode="dd/mm/yyyy;@">
                  <c:v>41700</c:v>
                </c:pt>
                <c:pt idx="185" formatCode="dd/mm/yyyy;@">
                  <c:v>41702</c:v>
                </c:pt>
                <c:pt idx="186" formatCode="dd/mm/yyyy;@">
                  <c:v>41704</c:v>
                </c:pt>
                <c:pt idx="187" formatCode="dd/mm/yyyy;@">
                  <c:v>41707</c:v>
                </c:pt>
                <c:pt idx="188" formatCode="dd/mm/yyyy;@">
                  <c:v>41709</c:v>
                </c:pt>
                <c:pt idx="189" formatCode="dd/mm/yyyy;@">
                  <c:v>41711</c:v>
                </c:pt>
                <c:pt idx="190" formatCode="dd/mm/yyyy;@">
                  <c:v>41714</c:v>
                </c:pt>
                <c:pt idx="191" formatCode="dd/mm/yyyy;@">
                  <c:v>41716</c:v>
                </c:pt>
                <c:pt idx="192" formatCode="dd/mm/yyyy;@">
                  <c:v>41718</c:v>
                </c:pt>
                <c:pt idx="193" formatCode="m/d/yyyy">
                  <c:v>41721</c:v>
                </c:pt>
                <c:pt idx="194" formatCode="m/d/yyyy">
                  <c:v>41723</c:v>
                </c:pt>
                <c:pt idx="195" formatCode="m/d/yyyy">
                  <c:v>41725</c:v>
                </c:pt>
                <c:pt idx="196" formatCode="m/d/yyyy">
                  <c:v>41728</c:v>
                </c:pt>
                <c:pt idx="197" formatCode="m/d/yyyy">
                  <c:v>41730</c:v>
                </c:pt>
                <c:pt idx="198" formatCode="m/d/yyyy">
                  <c:v>41732</c:v>
                </c:pt>
                <c:pt idx="199" formatCode="dd/mm/yyyy;@">
                  <c:v>41735</c:v>
                </c:pt>
                <c:pt idx="200" formatCode="dd/mm/yyyy;@">
                  <c:v>41737</c:v>
                </c:pt>
                <c:pt idx="201" formatCode="dd/mm/yyyy;@">
                  <c:v>41739</c:v>
                </c:pt>
                <c:pt idx="202" formatCode="dd/mm/yyyy;@">
                  <c:v>41742</c:v>
                </c:pt>
                <c:pt idx="203" formatCode="dd/mm/yyyy;@">
                  <c:v>41744</c:v>
                </c:pt>
                <c:pt idx="204" formatCode="dd/mm/yyyy;@">
                  <c:v>41746</c:v>
                </c:pt>
                <c:pt idx="205" formatCode="dd/mm/yyyy;@">
                  <c:v>41749</c:v>
                </c:pt>
                <c:pt idx="206" formatCode="dd/mm/yyyy;@">
                  <c:v>41751</c:v>
                </c:pt>
                <c:pt idx="207" formatCode="dd/mm/yyyy;@">
                  <c:v>41753</c:v>
                </c:pt>
                <c:pt idx="208" formatCode="m/d/yyyy">
                  <c:v>41756</c:v>
                </c:pt>
                <c:pt idx="209" formatCode="m/d/yyyy">
                  <c:v>41758</c:v>
                </c:pt>
                <c:pt idx="210" formatCode="m/d/yyyy">
                  <c:v>41760</c:v>
                </c:pt>
                <c:pt idx="211" formatCode="dd/mm/yyyy;@">
                  <c:v>41763</c:v>
                </c:pt>
                <c:pt idx="212" formatCode="dd/mm/yyyy;@">
                  <c:v>41765</c:v>
                </c:pt>
                <c:pt idx="213" formatCode="dd/mm/yyyy;@">
                  <c:v>41767</c:v>
                </c:pt>
                <c:pt idx="214" formatCode="dd/mm/yyyy;@">
                  <c:v>41770</c:v>
                </c:pt>
                <c:pt idx="215" formatCode="m/d/yyyy">
                  <c:v>41772</c:v>
                </c:pt>
                <c:pt idx="216" formatCode="m/d/yyyy">
                  <c:v>41774</c:v>
                </c:pt>
                <c:pt idx="217" formatCode="m/d/yyyy">
                  <c:v>41777</c:v>
                </c:pt>
                <c:pt idx="218" formatCode="m/d/yyyy">
                  <c:v>41779</c:v>
                </c:pt>
                <c:pt idx="219" formatCode="m/d/yyyy">
                  <c:v>41781</c:v>
                </c:pt>
                <c:pt idx="220" formatCode="m/d/yyyy">
                  <c:v>41784</c:v>
                </c:pt>
                <c:pt idx="221" formatCode="m/d/yyyy">
                  <c:v>41786</c:v>
                </c:pt>
                <c:pt idx="222" formatCode="m/d/yyyy">
                  <c:v>41788</c:v>
                </c:pt>
                <c:pt idx="223" formatCode="m/d/yyyy">
                  <c:v>41791</c:v>
                </c:pt>
                <c:pt idx="224" formatCode="m/d/yyyy">
                  <c:v>41793</c:v>
                </c:pt>
                <c:pt idx="225" formatCode="m/d/yyyy">
                  <c:v>41795</c:v>
                </c:pt>
                <c:pt idx="226" formatCode="m/d/yyyy">
                  <c:v>41798</c:v>
                </c:pt>
                <c:pt idx="227" formatCode="m/d/yyyy">
                  <c:v>41800</c:v>
                </c:pt>
                <c:pt idx="228" formatCode="m/d/yyyy">
                  <c:v>41802</c:v>
                </c:pt>
                <c:pt idx="229" formatCode="m/d/yyyy">
                  <c:v>41805</c:v>
                </c:pt>
                <c:pt idx="230" formatCode="m/d/yyyy">
                  <c:v>41807</c:v>
                </c:pt>
                <c:pt idx="231" formatCode="m/d/yyyy">
                  <c:v>41809</c:v>
                </c:pt>
                <c:pt idx="232" formatCode="m/d/yyyy">
                  <c:v>41812</c:v>
                </c:pt>
                <c:pt idx="233" formatCode="m/d/yyyy">
                  <c:v>41814</c:v>
                </c:pt>
                <c:pt idx="234" formatCode="m/d/yyyy">
                  <c:v>41816</c:v>
                </c:pt>
                <c:pt idx="235" formatCode="m/d/yyyy">
                  <c:v>41819</c:v>
                </c:pt>
                <c:pt idx="236" formatCode="m/d/yyyy">
                  <c:v>41821</c:v>
                </c:pt>
                <c:pt idx="237" formatCode="m/d/yyyy">
                  <c:v>41823</c:v>
                </c:pt>
                <c:pt idx="238" formatCode="m/d/yyyy">
                  <c:v>41826</c:v>
                </c:pt>
                <c:pt idx="239" formatCode="m/d/yyyy">
                  <c:v>41828</c:v>
                </c:pt>
                <c:pt idx="240" formatCode="m/d/yyyy">
                  <c:v>41830</c:v>
                </c:pt>
                <c:pt idx="241" formatCode="m/d/yyyy">
                  <c:v>41833</c:v>
                </c:pt>
                <c:pt idx="242" formatCode="m/d/yyyy">
                  <c:v>41835</c:v>
                </c:pt>
                <c:pt idx="243" formatCode="m/d/yyyy">
                  <c:v>41837</c:v>
                </c:pt>
                <c:pt idx="244" formatCode="m/d/yyyy">
                  <c:v>41840</c:v>
                </c:pt>
                <c:pt idx="245" formatCode="m/d/yyyy">
                  <c:v>41842</c:v>
                </c:pt>
                <c:pt idx="246" formatCode="m/d/yyyy">
                  <c:v>41844</c:v>
                </c:pt>
                <c:pt idx="247" formatCode="m/d/yyyy">
                  <c:v>41847</c:v>
                </c:pt>
                <c:pt idx="248" formatCode="m/d/yyyy">
                  <c:v>41849</c:v>
                </c:pt>
                <c:pt idx="249" formatCode="m/d/yyyy">
                  <c:v>41851</c:v>
                </c:pt>
                <c:pt idx="250" formatCode="m/d/yyyy">
                  <c:v>41854</c:v>
                </c:pt>
                <c:pt idx="251" formatCode="m/d/yyyy">
                  <c:v>41856</c:v>
                </c:pt>
                <c:pt idx="252" formatCode="m/d/yyyy">
                  <c:v>41858</c:v>
                </c:pt>
                <c:pt idx="253" formatCode="m/d/yyyy">
                  <c:v>41861</c:v>
                </c:pt>
                <c:pt idx="254" formatCode="m/d/yyyy">
                  <c:v>41863</c:v>
                </c:pt>
                <c:pt idx="255" formatCode="m/d/yyyy">
                  <c:v>41865</c:v>
                </c:pt>
                <c:pt idx="256" formatCode="m/d/yyyy">
                  <c:v>41868</c:v>
                </c:pt>
                <c:pt idx="257" formatCode="m/d/yyyy">
                  <c:v>41870</c:v>
                </c:pt>
                <c:pt idx="258" formatCode="m/d/yyyy">
                  <c:v>41872</c:v>
                </c:pt>
                <c:pt idx="259" formatCode="m/d/yyyy">
                  <c:v>41875</c:v>
                </c:pt>
                <c:pt idx="260" formatCode="m/d/yyyy">
                  <c:v>41877</c:v>
                </c:pt>
                <c:pt idx="261" formatCode="m/d/yyyy">
                  <c:v>41879</c:v>
                </c:pt>
                <c:pt idx="262" formatCode="m/d/yyyy">
                  <c:v>41882</c:v>
                </c:pt>
                <c:pt idx="263" formatCode="m/d/yyyy">
                  <c:v>41884</c:v>
                </c:pt>
                <c:pt idx="264" formatCode="m/d/yyyy">
                  <c:v>41886</c:v>
                </c:pt>
                <c:pt idx="265" formatCode="m/d/yyyy">
                  <c:v>41889</c:v>
                </c:pt>
                <c:pt idx="266" formatCode="m/d/yyyy">
                  <c:v>41891</c:v>
                </c:pt>
                <c:pt idx="267" formatCode="m/d/yyyy">
                  <c:v>41893</c:v>
                </c:pt>
                <c:pt idx="268" formatCode="dd/mm/yyyy;@">
                  <c:v>41896</c:v>
                </c:pt>
                <c:pt idx="269" formatCode="dd/mm/yyyy;@">
                  <c:v>41898</c:v>
                </c:pt>
                <c:pt idx="270" formatCode="dd/mm/yyyy;@">
                  <c:v>41900</c:v>
                </c:pt>
                <c:pt idx="271" formatCode="m/d/yyyy">
                  <c:v>41903</c:v>
                </c:pt>
                <c:pt idx="272" formatCode="m/d/yyyy">
                  <c:v>41905</c:v>
                </c:pt>
                <c:pt idx="273" formatCode="m/d/yyyy">
                  <c:v>41907</c:v>
                </c:pt>
                <c:pt idx="274" formatCode="m/d/yyyy">
                  <c:v>41910</c:v>
                </c:pt>
                <c:pt idx="275" formatCode="m/d/yyyy">
                  <c:v>41912</c:v>
                </c:pt>
                <c:pt idx="276" formatCode="m/d/yyyy">
                  <c:v>41914</c:v>
                </c:pt>
                <c:pt idx="277" formatCode="m/d/yyyy">
                  <c:v>41917</c:v>
                </c:pt>
                <c:pt idx="278" formatCode="m/d/yyyy">
                  <c:v>41919</c:v>
                </c:pt>
                <c:pt idx="279" formatCode="m/d/yyyy">
                  <c:v>41921</c:v>
                </c:pt>
                <c:pt idx="280" formatCode="m/d/yyyy">
                  <c:v>41924</c:v>
                </c:pt>
                <c:pt idx="281" formatCode="m/d/yyyy">
                  <c:v>41926</c:v>
                </c:pt>
                <c:pt idx="282" formatCode="m/d/yyyy">
                  <c:v>41928</c:v>
                </c:pt>
                <c:pt idx="283" formatCode="m/d/yyyy">
                  <c:v>41931</c:v>
                </c:pt>
                <c:pt idx="284" formatCode="m/d/yyyy">
                  <c:v>41933</c:v>
                </c:pt>
                <c:pt idx="285" formatCode="m/d/yyyy">
                  <c:v>41935</c:v>
                </c:pt>
                <c:pt idx="286" formatCode="m/d/yyyy">
                  <c:v>41938</c:v>
                </c:pt>
                <c:pt idx="287" formatCode="m/d/yyyy">
                  <c:v>41940</c:v>
                </c:pt>
                <c:pt idx="288" formatCode="m/d/yyyy">
                  <c:v>41942</c:v>
                </c:pt>
                <c:pt idx="289" formatCode="m/d/yyyy">
                  <c:v>41945</c:v>
                </c:pt>
                <c:pt idx="290" formatCode="m/d/yyyy">
                  <c:v>41947</c:v>
                </c:pt>
                <c:pt idx="291" formatCode="m/d/yyyy">
                  <c:v>41949</c:v>
                </c:pt>
                <c:pt idx="292" formatCode="m/d/yyyy">
                  <c:v>41952</c:v>
                </c:pt>
                <c:pt idx="293" formatCode="m/d/yyyy">
                  <c:v>41954</c:v>
                </c:pt>
                <c:pt idx="294" formatCode="m/d/yyyy">
                  <c:v>41956</c:v>
                </c:pt>
                <c:pt idx="295" formatCode="m/d/yyyy">
                  <c:v>41959</c:v>
                </c:pt>
                <c:pt idx="296" formatCode="m/d/yyyy">
                  <c:v>41961</c:v>
                </c:pt>
                <c:pt idx="297" formatCode="m/d/yyyy">
                  <c:v>41963</c:v>
                </c:pt>
                <c:pt idx="298" formatCode="m/d/yyyy">
                  <c:v>41966</c:v>
                </c:pt>
                <c:pt idx="299" formatCode="m/d/yyyy">
                  <c:v>41968</c:v>
                </c:pt>
                <c:pt idx="300" formatCode="m/d/yyyy">
                  <c:v>41970</c:v>
                </c:pt>
                <c:pt idx="301" formatCode="m/d/yyyy">
                  <c:v>41973</c:v>
                </c:pt>
                <c:pt idx="302" formatCode="m/d/yyyy">
                  <c:v>41975</c:v>
                </c:pt>
                <c:pt idx="303" formatCode="m/d/yyyy">
                  <c:v>41977</c:v>
                </c:pt>
                <c:pt idx="304" formatCode="m/d/yyyy">
                  <c:v>41980</c:v>
                </c:pt>
                <c:pt idx="305" formatCode="m/d/yyyy">
                  <c:v>41982</c:v>
                </c:pt>
                <c:pt idx="306" formatCode="m/d/yyyy">
                  <c:v>41984</c:v>
                </c:pt>
                <c:pt idx="307" formatCode="m/d/yyyy">
                  <c:v>41987</c:v>
                </c:pt>
                <c:pt idx="308" formatCode="m/d/yyyy">
                  <c:v>41989</c:v>
                </c:pt>
                <c:pt idx="309" formatCode="m/d/yyyy">
                  <c:v>41991</c:v>
                </c:pt>
                <c:pt idx="310" formatCode="m/d/yyyy">
                  <c:v>41994</c:v>
                </c:pt>
                <c:pt idx="311" formatCode="m/d/yyyy">
                  <c:v>41996</c:v>
                </c:pt>
                <c:pt idx="312" formatCode="m/d/yyyy">
                  <c:v>41998</c:v>
                </c:pt>
                <c:pt idx="313" formatCode="m/d/yyyy">
                  <c:v>42001</c:v>
                </c:pt>
                <c:pt idx="314" formatCode="m/d/yyyy">
                  <c:v>42003</c:v>
                </c:pt>
              </c:numCache>
            </c:numRef>
          </c:xVal>
          <c:yVal>
            <c:numRef>
              <c:f>RESUMEN!$M$3:$M$317</c:f>
              <c:numCache>
                <c:formatCode>0.00</c:formatCode>
                <c:ptCount val="315"/>
                <c:pt idx="0">
                  <c:v>61.531611754229743</c:v>
                </c:pt>
                <c:pt idx="1">
                  <c:v>81.267217630853992</c:v>
                </c:pt>
                <c:pt idx="2">
                  <c:v>81.186440677966104</c:v>
                </c:pt>
                <c:pt idx="3">
                  <c:v>81.576692373607543</c:v>
                </c:pt>
                <c:pt idx="4">
                  <c:v>75.925925925925924</c:v>
                </c:pt>
                <c:pt idx="5">
                  <c:v>73.539823008849552</c:v>
                </c:pt>
                <c:pt idx="6">
                  <c:v>71.16279069767441</c:v>
                </c:pt>
                <c:pt idx="7">
                  <c:v>74.368932038834956</c:v>
                </c:pt>
                <c:pt idx="8">
                  <c:v>97.220543806646532</c:v>
                </c:pt>
                <c:pt idx="9">
                  <c:v>69.095697980684818</c:v>
                </c:pt>
                <c:pt idx="10">
                  <c:v>74.465148378191856</c:v>
                </c:pt>
                <c:pt idx="11">
                  <c:v>65.924276169265028</c:v>
                </c:pt>
                <c:pt idx="12">
                  <c:v>99.954421148587059</c:v>
                </c:pt>
                <c:pt idx="13">
                  <c:v>99.954462659380695</c:v>
                </c:pt>
                <c:pt idx="14">
                  <c:v>99.952696310312206</c:v>
                </c:pt>
                <c:pt idx="15">
                  <c:v>99.963950973323719</c:v>
                </c:pt>
                <c:pt idx="16">
                  <c:v>99.959016393442624</c:v>
                </c:pt>
                <c:pt idx="17">
                  <c:v>99.973276322822031</c:v>
                </c:pt>
                <c:pt idx="18">
                  <c:v>99.925093632958806</c:v>
                </c:pt>
                <c:pt idx="19">
                  <c:v>99.92647058823529</c:v>
                </c:pt>
                <c:pt idx="20">
                  <c:v>99.922178988326849</c:v>
                </c:pt>
                <c:pt idx="21">
                  <c:v>99.965349965349972</c:v>
                </c:pt>
                <c:pt idx="22">
                  <c:v>99.617571059431526</c:v>
                </c:pt>
                <c:pt idx="23">
                  <c:v>99.969059405940598</c:v>
                </c:pt>
                <c:pt idx="24">
                  <c:v>99.951409135082599</c:v>
                </c:pt>
                <c:pt idx="25">
                  <c:v>99.954296160877504</c:v>
                </c:pt>
                <c:pt idx="26">
                  <c:v>99.954086317722684</c:v>
                </c:pt>
                <c:pt idx="27">
                  <c:v>99.960998439937597</c:v>
                </c:pt>
                <c:pt idx="28">
                  <c:v>99.958018471872379</c:v>
                </c:pt>
                <c:pt idx="29">
                  <c:v>99.959935897435898</c:v>
                </c:pt>
                <c:pt idx="30">
                  <c:v>87.612838515546642</c:v>
                </c:pt>
                <c:pt idx="31">
                  <c:v>97.20754716981132</c:v>
                </c:pt>
                <c:pt idx="32">
                  <c:v>96.52650822669105</c:v>
                </c:pt>
                <c:pt idx="33">
                  <c:v>95.00860585197934</c:v>
                </c:pt>
                <c:pt idx="34">
                  <c:v>98.908429351121896</c:v>
                </c:pt>
                <c:pt idx="35">
                  <c:v>96.704545454545453</c:v>
                </c:pt>
                <c:pt idx="36">
                  <c:v>95.904761904761898</c:v>
                </c:pt>
                <c:pt idx="37">
                  <c:v>99.000999000999002</c:v>
                </c:pt>
                <c:pt idx="38">
                  <c:v>98.848368522072931</c:v>
                </c:pt>
                <c:pt idx="39">
                  <c:v>98.711340206185568</c:v>
                </c:pt>
                <c:pt idx="40">
                  <c:v>97.90660225442835</c:v>
                </c:pt>
                <c:pt idx="41">
                  <c:v>97.606837606837601</c:v>
                </c:pt>
                <c:pt idx="42">
                  <c:v>96.949152542372886</c:v>
                </c:pt>
                <c:pt idx="43">
                  <c:v>96.286919831223628</c:v>
                </c:pt>
                <c:pt idx="44">
                  <c:v>94.833333333333343</c:v>
                </c:pt>
                <c:pt idx="45">
                  <c:v>95.181818181818173</c:v>
                </c:pt>
                <c:pt idx="46">
                  <c:v>93.865546218487395</c:v>
                </c:pt>
                <c:pt idx="47">
                  <c:v>93.826086956521735</c:v>
                </c:pt>
                <c:pt idx="48">
                  <c:v>92.380136986301366</c:v>
                </c:pt>
                <c:pt idx="49">
                  <c:v>85.395849346656419</c:v>
                </c:pt>
                <c:pt idx="50">
                  <c:v>92.151162790697668</c:v>
                </c:pt>
                <c:pt idx="51">
                  <c:v>90.501792114695348</c:v>
                </c:pt>
                <c:pt idx="52">
                  <c:v>89.607843137254903</c:v>
                </c:pt>
                <c:pt idx="53">
                  <c:v>89.932885906040269</c:v>
                </c:pt>
                <c:pt idx="54">
                  <c:v>87.46105919003115</c:v>
                </c:pt>
                <c:pt idx="55">
                  <c:v>87.595129375951302</c:v>
                </c:pt>
                <c:pt idx="56">
                  <c:v>87.84905660377359</c:v>
                </c:pt>
                <c:pt idx="57">
                  <c:v>75</c:v>
                </c:pt>
                <c:pt idx="58">
                  <c:v>87.462462462462469</c:v>
                </c:pt>
                <c:pt idx="59">
                  <c:v>85.207823960880191</c:v>
                </c:pt>
                <c:pt idx="60">
                  <c:v>87.057728119180638</c:v>
                </c:pt>
                <c:pt idx="61">
                  <c:v>86.251145737855182</c:v>
                </c:pt>
                <c:pt idx="62">
                  <c:v>84.303350970017632</c:v>
                </c:pt>
                <c:pt idx="63">
                  <c:v>82.804232804232797</c:v>
                </c:pt>
                <c:pt idx="64">
                  <c:v>85.365853658536579</c:v>
                </c:pt>
                <c:pt idx="65">
                  <c:v>80.793650793650798</c:v>
                </c:pt>
                <c:pt idx="66">
                  <c:v>80.55964653902798</c:v>
                </c:pt>
                <c:pt idx="67">
                  <c:v>80</c:v>
                </c:pt>
                <c:pt idx="68">
                  <c:v>82.821576763485481</c:v>
                </c:pt>
                <c:pt idx="69">
                  <c:v>86.582809224318652</c:v>
                </c:pt>
                <c:pt idx="70">
                  <c:v>84.42307692307692</c:v>
                </c:pt>
                <c:pt idx="71">
                  <c:v>81.858407079646028</c:v>
                </c:pt>
                <c:pt idx="72">
                  <c:v>84.117647058823536</c:v>
                </c:pt>
                <c:pt idx="73">
                  <c:v>83.942307692307693</c:v>
                </c:pt>
                <c:pt idx="74">
                  <c:v>83.677298311444645</c:v>
                </c:pt>
                <c:pt idx="75">
                  <c:v>89.937106918238996</c:v>
                </c:pt>
                <c:pt idx="76">
                  <c:v>80.952380952380949</c:v>
                </c:pt>
                <c:pt idx="77">
                  <c:v>83.82352941176471</c:v>
                </c:pt>
                <c:pt idx="78">
                  <c:v>76.503892427459306</c:v>
                </c:pt>
                <c:pt idx="79">
                  <c:v>84.700460829493082</c:v>
                </c:pt>
                <c:pt idx="80">
                  <c:v>73.148148148148152</c:v>
                </c:pt>
                <c:pt idx="81">
                  <c:v>81.703107019562708</c:v>
                </c:pt>
                <c:pt idx="82">
                  <c:v>78.405650857719479</c:v>
                </c:pt>
                <c:pt idx="83">
                  <c:v>65.600882028665936</c:v>
                </c:pt>
                <c:pt idx="84">
                  <c:v>51.5625</c:v>
                </c:pt>
                <c:pt idx="85">
                  <c:v>66.499498495486463</c:v>
                </c:pt>
                <c:pt idx="86">
                  <c:v>64.954337899543376</c:v>
                </c:pt>
                <c:pt idx="87">
                  <c:v>66.417910447761201</c:v>
                </c:pt>
                <c:pt idx="88">
                  <c:v>67.250922509225092</c:v>
                </c:pt>
                <c:pt idx="89">
                  <c:v>73.207249802994482</c:v>
                </c:pt>
                <c:pt idx="90">
                  <c:v>61.821219715956552</c:v>
                </c:pt>
                <c:pt idx="91">
                  <c:v>57.661647475642162</c:v>
                </c:pt>
                <c:pt idx="92">
                  <c:v>77.002881844380397</c:v>
                </c:pt>
                <c:pt idx="93">
                  <c:v>70.247229326513221</c:v>
                </c:pt>
                <c:pt idx="94">
                  <c:v>76.19047619047619</c:v>
                </c:pt>
                <c:pt idx="95">
                  <c:v>75.660377358490578</c:v>
                </c:pt>
                <c:pt idx="96">
                  <c:v>77.583333333333343</c:v>
                </c:pt>
                <c:pt idx="97">
                  <c:v>66.153846153846146</c:v>
                </c:pt>
                <c:pt idx="98">
                  <c:v>54.650047938638544</c:v>
                </c:pt>
                <c:pt idx="99">
                  <c:v>54.258373205741627</c:v>
                </c:pt>
                <c:pt idx="100">
                  <c:v>55.133079847908753</c:v>
                </c:pt>
                <c:pt idx="101">
                  <c:v>70.253682487725044</c:v>
                </c:pt>
                <c:pt idx="102">
                  <c:v>71.869488536155202</c:v>
                </c:pt>
                <c:pt idx="103">
                  <c:v>70.3125</c:v>
                </c:pt>
                <c:pt idx="104">
                  <c:v>51.006124234470697</c:v>
                </c:pt>
                <c:pt idx="105">
                  <c:v>36.487362281270251</c:v>
                </c:pt>
                <c:pt idx="106">
                  <c:v>69.090077732053047</c:v>
                </c:pt>
                <c:pt idx="107">
                  <c:v>67.381974248927037</c:v>
                </c:pt>
                <c:pt idx="108">
                  <c:v>76.817792985457658</c:v>
                </c:pt>
                <c:pt idx="109">
                  <c:v>98.126064735945491</c:v>
                </c:pt>
                <c:pt idx="110">
                  <c:v>95.944779982743739</c:v>
                </c:pt>
                <c:pt idx="111">
                  <c:v>94.264705882352942</c:v>
                </c:pt>
                <c:pt idx="112">
                  <c:v>87.387387387387378</c:v>
                </c:pt>
                <c:pt idx="113">
                  <c:v>87.865748709122201</c:v>
                </c:pt>
                <c:pt idx="114">
                  <c:v>84.074605451936861</c:v>
                </c:pt>
                <c:pt idx="115">
                  <c:v>79.287305122494431</c:v>
                </c:pt>
                <c:pt idx="116">
                  <c:v>79.474775397373875</c:v>
                </c:pt>
                <c:pt idx="117">
                  <c:v>87.243090007087176</c:v>
                </c:pt>
                <c:pt idx="118">
                  <c:v>66.518650088809949</c:v>
                </c:pt>
                <c:pt idx="119">
                  <c:v>61.416666666666664</c:v>
                </c:pt>
                <c:pt idx="120">
                  <c:v>61.416666666666664</c:v>
                </c:pt>
                <c:pt idx="121">
                  <c:v>63.40160284951024</c:v>
                </c:pt>
                <c:pt idx="122">
                  <c:v>70.445660672400308</c:v>
                </c:pt>
                <c:pt idx="123">
                  <c:v>71.436915887850475</c:v>
                </c:pt>
                <c:pt idx="124">
                  <c:v>59.117840684660962</c:v>
                </c:pt>
                <c:pt idx="125">
                  <c:v>97.250859106529205</c:v>
                </c:pt>
                <c:pt idx="126">
                  <c:v>64.710485133020342</c:v>
                </c:pt>
                <c:pt idx="127">
                  <c:v>49.029850746268657</c:v>
                </c:pt>
                <c:pt idx="128">
                  <c:v>55.105973025048172</c:v>
                </c:pt>
                <c:pt idx="129">
                  <c:v>59.219190968955779</c:v>
                </c:pt>
                <c:pt idx="130">
                  <c:v>47.077772664519095</c:v>
                </c:pt>
                <c:pt idx="131">
                  <c:v>49.614861803352966</c:v>
                </c:pt>
                <c:pt idx="132">
                  <c:v>51.140065146579808</c:v>
                </c:pt>
                <c:pt idx="133">
                  <c:v>51.25448028673835</c:v>
                </c:pt>
                <c:pt idx="134">
                  <c:v>46.428571428571431</c:v>
                </c:pt>
                <c:pt idx="135">
                  <c:v>57.02592087312415</c:v>
                </c:pt>
                <c:pt idx="136">
                  <c:v>92.389649923896499</c:v>
                </c:pt>
                <c:pt idx="137">
                  <c:v>77.603349031920459</c:v>
                </c:pt>
                <c:pt idx="138">
                  <c:v>83.160083160083161</c:v>
                </c:pt>
                <c:pt idx="139">
                  <c:v>98.775353999234596</c:v>
                </c:pt>
                <c:pt idx="140">
                  <c:v>98.327759197324411</c:v>
                </c:pt>
                <c:pt idx="141">
                  <c:v>99.932386747802568</c:v>
                </c:pt>
                <c:pt idx="142">
                  <c:v>99.365079365079367</c:v>
                </c:pt>
                <c:pt idx="143">
                  <c:v>98.530492285084492</c:v>
                </c:pt>
                <c:pt idx="144">
                  <c:v>98.460749102103634</c:v>
                </c:pt>
                <c:pt idx="145">
                  <c:v>97.955607476635507</c:v>
                </c:pt>
                <c:pt idx="146">
                  <c:v>97.056856187290975</c:v>
                </c:pt>
                <c:pt idx="147">
                  <c:v>95.68020631850419</c:v>
                </c:pt>
                <c:pt idx="148">
                  <c:v>94.260355029585796</c:v>
                </c:pt>
                <c:pt idx="149">
                  <c:v>90.780642882373712</c:v>
                </c:pt>
                <c:pt idx="150">
                  <c:v>87.286897223575252</c:v>
                </c:pt>
                <c:pt idx="151">
                  <c:v>82.680295286768882</c:v>
                </c:pt>
                <c:pt idx="152">
                  <c:v>81.105169340463462</c:v>
                </c:pt>
                <c:pt idx="153">
                  <c:v>82.621589561091341</c:v>
                </c:pt>
                <c:pt idx="154">
                  <c:v>83.1053901850362</c:v>
                </c:pt>
                <c:pt idx="155">
                  <c:v>75.970548862115123</c:v>
                </c:pt>
                <c:pt idx="156">
                  <c:v>69.654199011997179</c:v>
                </c:pt>
                <c:pt idx="157">
                  <c:v>69.661108122646581</c:v>
                </c:pt>
                <c:pt idx="158">
                  <c:v>73.841269841269835</c:v>
                </c:pt>
                <c:pt idx="159">
                  <c:v>55.645161290322577</c:v>
                </c:pt>
                <c:pt idx="160">
                  <c:v>64.835164835164832</c:v>
                </c:pt>
                <c:pt idx="161">
                  <c:v>66.032608695652172</c:v>
                </c:pt>
                <c:pt idx="162">
                  <c:v>61.978021978021978</c:v>
                </c:pt>
                <c:pt idx="163">
                  <c:v>64.647887323943664</c:v>
                </c:pt>
                <c:pt idx="164">
                  <c:v>67.625418060200673</c:v>
                </c:pt>
                <c:pt idx="165">
                  <c:v>63.750874737578719</c:v>
                </c:pt>
                <c:pt idx="166">
                  <c:v>58.809710258418171</c:v>
                </c:pt>
                <c:pt idx="167">
                  <c:v>53.201581027667984</c:v>
                </c:pt>
                <c:pt idx="168">
                  <c:v>56.733746130030958</c:v>
                </c:pt>
                <c:pt idx="169">
                  <c:v>52.674230145867099</c:v>
                </c:pt>
                <c:pt idx="170">
                  <c:v>48.65319865319865</c:v>
                </c:pt>
                <c:pt idx="171">
                  <c:v>48.267526188557611</c:v>
                </c:pt>
                <c:pt idx="172">
                  <c:v>99.960443037974684</c:v>
                </c:pt>
                <c:pt idx="173">
                  <c:v>99.958506224066383</c:v>
                </c:pt>
                <c:pt idx="174">
                  <c:v>99.95990376904571</c:v>
                </c:pt>
                <c:pt idx="175">
                  <c:v>99.95888157894737</c:v>
                </c:pt>
                <c:pt idx="176">
                  <c:v>99.95794785534062</c:v>
                </c:pt>
                <c:pt idx="177">
                  <c:v>99.957301451750638</c:v>
                </c:pt>
                <c:pt idx="178">
                  <c:v>99.918500407497973</c:v>
                </c:pt>
                <c:pt idx="179">
                  <c:v>99.767441860465112</c:v>
                </c:pt>
                <c:pt idx="180">
                  <c:v>99.508599508599502</c:v>
                </c:pt>
                <c:pt idx="181">
                  <c:v>99.082568807339456</c:v>
                </c:pt>
                <c:pt idx="182">
                  <c:v>98.523379819524209</c:v>
                </c:pt>
                <c:pt idx="183">
                  <c:v>98.593879239040533</c:v>
                </c:pt>
                <c:pt idx="184">
                  <c:v>97.4015748031496</c:v>
                </c:pt>
                <c:pt idx="185">
                  <c:v>97.34576757532281</c:v>
                </c:pt>
                <c:pt idx="186">
                  <c:v>96.776556776556774</c:v>
                </c:pt>
                <c:pt idx="187">
                  <c:v>96.342412451361866</c:v>
                </c:pt>
                <c:pt idx="188">
                  <c:v>94.847020933977461</c:v>
                </c:pt>
                <c:pt idx="189">
                  <c:v>91.19047619047619</c:v>
                </c:pt>
                <c:pt idx="190">
                  <c:v>90.135542168674704</c:v>
                </c:pt>
                <c:pt idx="191">
                  <c:v>90.313182811361983</c:v>
                </c:pt>
                <c:pt idx="192">
                  <c:v>88.840579710144922</c:v>
                </c:pt>
                <c:pt idx="193">
                  <c:v>85.532233883058467</c:v>
                </c:pt>
                <c:pt idx="194">
                  <c:v>83.7000814995925</c:v>
                </c:pt>
                <c:pt idx="195">
                  <c:v>81.781376518218622</c:v>
                </c:pt>
                <c:pt idx="196">
                  <c:v>83.403361344537814</c:v>
                </c:pt>
                <c:pt idx="197">
                  <c:v>80.6282722513089</c:v>
                </c:pt>
                <c:pt idx="198">
                  <c:v>79.552238805970148</c:v>
                </c:pt>
                <c:pt idx="199">
                  <c:v>75.308641975308646</c:v>
                </c:pt>
                <c:pt idx="200">
                  <c:v>74.25</c:v>
                </c:pt>
                <c:pt idx="201">
                  <c:v>74.178027265437052</c:v>
                </c:pt>
                <c:pt idx="202">
                  <c:v>71.596638655462186</c:v>
                </c:pt>
                <c:pt idx="203">
                  <c:v>71.039603960396036</c:v>
                </c:pt>
                <c:pt idx="204">
                  <c:v>65.213815789473685</c:v>
                </c:pt>
                <c:pt idx="205">
                  <c:v>65.224358974358978</c:v>
                </c:pt>
                <c:pt idx="206">
                  <c:v>63.958990536277604</c:v>
                </c:pt>
                <c:pt idx="207">
                  <c:v>60.445912469033857</c:v>
                </c:pt>
                <c:pt idx="208">
                  <c:v>59.706109822119103</c:v>
                </c:pt>
                <c:pt idx="209">
                  <c:v>58.109090909090909</c:v>
                </c:pt>
                <c:pt idx="210">
                  <c:v>53.992673992673993</c:v>
                </c:pt>
                <c:pt idx="211">
                  <c:v>54.517843583902817</c:v>
                </c:pt>
                <c:pt idx="212">
                  <c:v>41.9460343417825</c:v>
                </c:pt>
                <c:pt idx="213">
                  <c:v>99.957591178965217</c:v>
                </c:pt>
                <c:pt idx="214">
                  <c:v>99.958574979287491</c:v>
                </c:pt>
                <c:pt idx="215">
                  <c:v>99.959612277867521</c:v>
                </c:pt>
                <c:pt idx="216">
                  <c:v>99.928172386272934</c:v>
                </c:pt>
                <c:pt idx="217">
                  <c:v>99.959481361426256</c:v>
                </c:pt>
                <c:pt idx="218">
                  <c:v>99.958745874587464</c:v>
                </c:pt>
                <c:pt idx="219">
                  <c:v>99.962546816479403</c:v>
                </c:pt>
                <c:pt idx="220">
                  <c:v>99.963768115942031</c:v>
                </c:pt>
                <c:pt idx="221">
                  <c:v>99.853264856933237</c:v>
                </c:pt>
                <c:pt idx="222">
                  <c:v>99.537750385208014</c:v>
                </c:pt>
                <c:pt idx="223">
                  <c:v>98.610038610038615</c:v>
                </c:pt>
                <c:pt idx="224">
                  <c:v>97.760551248923349</c:v>
                </c:pt>
                <c:pt idx="225">
                  <c:v>96.779661016949149</c:v>
                </c:pt>
                <c:pt idx="226">
                  <c:v>95.012468827930178</c:v>
                </c:pt>
                <c:pt idx="227">
                  <c:v>92.5984251968504</c:v>
                </c:pt>
                <c:pt idx="228">
                  <c:v>91.519731318219982</c:v>
                </c:pt>
                <c:pt idx="229">
                  <c:v>87.31790916880891</c:v>
                </c:pt>
                <c:pt idx="230">
                  <c:v>87.741393786733838</c:v>
                </c:pt>
                <c:pt idx="231">
                  <c:v>83.601014370245139</c:v>
                </c:pt>
                <c:pt idx="232">
                  <c:v>80.779220779220779</c:v>
                </c:pt>
                <c:pt idx="233">
                  <c:v>77.285067873303177</c:v>
                </c:pt>
                <c:pt idx="234">
                  <c:v>71.610169491525426</c:v>
                </c:pt>
                <c:pt idx="235">
                  <c:v>55.026455026455025</c:v>
                </c:pt>
                <c:pt idx="236">
                  <c:v>55.787641427328118</c:v>
                </c:pt>
                <c:pt idx="237">
                  <c:v>63.10289389067524</c:v>
                </c:pt>
                <c:pt idx="238">
                  <c:v>59.112903225806456</c:v>
                </c:pt>
                <c:pt idx="239">
                  <c:v>61.939750183688467</c:v>
                </c:pt>
                <c:pt idx="240">
                  <c:v>58.278145695364238</c:v>
                </c:pt>
                <c:pt idx="241">
                  <c:v>50.428082191780824</c:v>
                </c:pt>
                <c:pt idx="242">
                  <c:v>50.755033557046978</c:v>
                </c:pt>
                <c:pt idx="243">
                  <c:v>52.611067809820732</c:v>
                </c:pt>
                <c:pt idx="244">
                  <c:v>99.960159362549803</c:v>
                </c:pt>
                <c:pt idx="245">
                  <c:v>99.75328947368422</c:v>
                </c:pt>
                <c:pt idx="246">
                  <c:v>99.115044247787608</c:v>
                </c:pt>
                <c:pt idx="247">
                  <c:v>86.36363636363636</c:v>
                </c:pt>
                <c:pt idx="248">
                  <c:v>80.989330746847727</c:v>
                </c:pt>
                <c:pt idx="249">
                  <c:v>82.014388489208628</c:v>
                </c:pt>
                <c:pt idx="250">
                  <c:v>77.528089887640448</c:v>
                </c:pt>
                <c:pt idx="251">
                  <c:v>74.581939799331096</c:v>
                </c:pt>
                <c:pt idx="252">
                  <c:v>73.524150268336314</c:v>
                </c:pt>
                <c:pt idx="253">
                  <c:v>71.190295678544345</c:v>
                </c:pt>
                <c:pt idx="254">
                  <c:v>71.129707112970706</c:v>
                </c:pt>
                <c:pt idx="255">
                  <c:v>72.789115646258509</c:v>
                </c:pt>
                <c:pt idx="256">
                  <c:v>69.952413324269202</c:v>
                </c:pt>
                <c:pt idx="257">
                  <c:v>70</c:v>
                </c:pt>
                <c:pt idx="258">
                  <c:v>67.503392130257794</c:v>
                </c:pt>
                <c:pt idx="259">
                  <c:v>64.260185847033597</c:v>
                </c:pt>
                <c:pt idx="260">
                  <c:v>60.545193687230991</c:v>
                </c:pt>
                <c:pt idx="261">
                  <c:v>58.981417756366142</c:v>
                </c:pt>
                <c:pt idx="262">
                  <c:v>57.887610020311442</c:v>
                </c:pt>
                <c:pt idx="263">
                  <c:v>58.191653786707889</c:v>
                </c:pt>
                <c:pt idx="264">
                  <c:v>56.301939058171747</c:v>
                </c:pt>
                <c:pt idx="265">
                  <c:v>51.917613636363633</c:v>
                </c:pt>
                <c:pt idx="266">
                  <c:v>48.967355096602269</c:v>
                </c:pt>
                <c:pt idx="267">
                  <c:v>52.055702917771882</c:v>
                </c:pt>
                <c:pt idx="268">
                  <c:v>52.831362787803357</c:v>
                </c:pt>
                <c:pt idx="269">
                  <c:v>51.610978520286402</c:v>
                </c:pt>
                <c:pt idx="270">
                  <c:v>49.293177627535343</c:v>
                </c:pt>
                <c:pt idx="271">
                  <c:v>46.634026927784575</c:v>
                </c:pt>
                <c:pt idx="272">
                  <c:v>43.380109823062845</c:v>
                </c:pt>
                <c:pt idx="273">
                  <c:v>44.690265486725664</c:v>
                </c:pt>
                <c:pt idx="274">
                  <c:v>98.119122257053291</c:v>
                </c:pt>
                <c:pt idx="275">
                  <c:v>92.826398852223818</c:v>
                </c:pt>
                <c:pt idx="276">
                  <c:v>92.592592592592595</c:v>
                </c:pt>
                <c:pt idx="277">
                  <c:v>85.527328714395694</c:v>
                </c:pt>
                <c:pt idx="278">
                  <c:v>83.253588516746419</c:v>
                </c:pt>
                <c:pt idx="279">
                  <c:v>79.921875</c:v>
                </c:pt>
                <c:pt idx="280">
                  <c:v>78.271028037383175</c:v>
                </c:pt>
                <c:pt idx="281">
                  <c:v>75.613496932515332</c:v>
                </c:pt>
                <c:pt idx="282">
                  <c:v>72.009569377990431</c:v>
                </c:pt>
                <c:pt idx="283">
                  <c:v>65.774058577405853</c:v>
                </c:pt>
                <c:pt idx="284">
                  <c:v>64.128728414442705</c:v>
                </c:pt>
                <c:pt idx="285">
                  <c:v>61.700468018720741</c:v>
                </c:pt>
                <c:pt idx="286">
                  <c:v>60.402165506573859</c:v>
                </c:pt>
                <c:pt idx="287">
                  <c:v>57.870722433460074</c:v>
                </c:pt>
                <c:pt idx="288">
                  <c:v>58.290346352247603</c:v>
                </c:pt>
                <c:pt idx="289">
                  <c:v>54.699537750385204</c:v>
                </c:pt>
                <c:pt idx="290">
                  <c:v>52.088258471237189</c:v>
                </c:pt>
                <c:pt idx="291">
                  <c:v>0</c:v>
                </c:pt>
                <c:pt idx="292">
                  <c:v>0</c:v>
                </c:pt>
                <c:pt idx="293">
                  <c:v>99.831649831649827</c:v>
                </c:pt>
                <c:pt idx="294">
                  <c:v>99.663865546218489</c:v>
                </c:pt>
                <c:pt idx="295">
                  <c:v>99.602859412231922</c:v>
                </c:pt>
                <c:pt idx="296">
                  <c:v>99.595141700404852</c:v>
                </c:pt>
                <c:pt idx="297">
                  <c:v>99.757085020242926</c:v>
                </c:pt>
                <c:pt idx="298">
                  <c:v>99.768160741885623</c:v>
                </c:pt>
                <c:pt idx="299">
                  <c:v>99.753086419753089</c:v>
                </c:pt>
                <c:pt idx="300">
                  <c:v>99.665271966527186</c:v>
                </c:pt>
                <c:pt idx="301">
                  <c:v>99.100572363041707</c:v>
                </c:pt>
                <c:pt idx="302">
                  <c:v>98.335974643423143</c:v>
                </c:pt>
                <c:pt idx="303">
                  <c:v>97.265948632974315</c:v>
                </c:pt>
                <c:pt idx="304">
                  <c:v>93.540474243663112</c:v>
                </c:pt>
                <c:pt idx="305">
                  <c:v>92.548076923076934</c:v>
                </c:pt>
                <c:pt idx="306">
                  <c:v>90.448979591836732</c:v>
                </c:pt>
                <c:pt idx="307">
                  <c:v>88.071262587141746</c:v>
                </c:pt>
                <c:pt idx="308">
                  <c:v>87.222647283856162</c:v>
                </c:pt>
                <c:pt idx="309">
                  <c:v>85.20485584218514</c:v>
                </c:pt>
                <c:pt idx="310">
                  <c:v>78.632478632478637</c:v>
                </c:pt>
                <c:pt idx="311">
                  <c:v>78.698683191324562</c:v>
                </c:pt>
                <c:pt idx="312">
                  <c:v>72.928630024610342</c:v>
                </c:pt>
                <c:pt idx="313">
                  <c:v>69.529314616019818</c:v>
                </c:pt>
                <c:pt idx="314">
                  <c:v>65.404040404040416</c:v>
                </c:pt>
              </c:numCache>
            </c:numRef>
          </c:yVal>
          <c:smooth val="0"/>
        </c:ser>
        <c:ser>
          <c:idx val="1"/>
          <c:order val="1"/>
          <c:tx>
            <c:v>Criterio</c:v>
          </c:tx>
          <c:spPr>
            <a:ln w="25400" cap="rnd">
              <a:noFill/>
              <a:round/>
            </a:ln>
            <a:effectLst/>
          </c:spPr>
          <c:marker>
            <c:symbol val="circle"/>
            <c:size val="5"/>
            <c:spPr>
              <a:solidFill>
                <a:schemeClr val="accent2"/>
              </a:solidFill>
              <a:ln w="9525">
                <a:solidFill>
                  <a:schemeClr val="accent2"/>
                </a:solidFill>
              </a:ln>
              <a:effectLst/>
            </c:spPr>
          </c:marker>
          <c:xVal>
            <c:numRef>
              <c:f>RESUMEN!$J$3:$J$317</c:f>
              <c:numCache>
                <c:formatCode>dd/mm/yy;@</c:formatCode>
                <c:ptCount val="315"/>
                <c:pt idx="0">
                  <c:v>41276</c:v>
                </c:pt>
                <c:pt idx="1">
                  <c:v>41278</c:v>
                </c:pt>
                <c:pt idx="2">
                  <c:v>41280</c:v>
                </c:pt>
                <c:pt idx="3">
                  <c:v>41282</c:v>
                </c:pt>
                <c:pt idx="4">
                  <c:v>41285</c:v>
                </c:pt>
                <c:pt idx="5">
                  <c:v>41287</c:v>
                </c:pt>
                <c:pt idx="6">
                  <c:v>41290</c:v>
                </c:pt>
                <c:pt idx="7">
                  <c:v>41292</c:v>
                </c:pt>
                <c:pt idx="8">
                  <c:v>41294</c:v>
                </c:pt>
                <c:pt idx="9">
                  <c:v>41297</c:v>
                </c:pt>
                <c:pt idx="10">
                  <c:v>41299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41360</c:v>
                </c:pt>
                <c:pt idx="37">
                  <c:v>41362</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41406</c:v>
                </c:pt>
                <c:pt idx="57">
                  <c:v>41409</c:v>
                </c:pt>
                <c:pt idx="58">
                  <c:v>41413</c:v>
                </c:pt>
                <c:pt idx="59">
                  <c:v>41416</c:v>
                </c:pt>
                <c:pt idx="60">
                  <c:v>41418</c:v>
                </c:pt>
                <c:pt idx="61">
                  <c:v>41420</c:v>
                </c:pt>
                <c:pt idx="62">
                  <c:v>41423</c:v>
                </c:pt>
                <c:pt idx="63">
                  <c:v>41425</c:v>
                </c:pt>
                <c:pt idx="64">
                  <c:v>41427</c:v>
                </c:pt>
                <c:pt idx="65">
                  <c:v>41430</c:v>
                </c:pt>
                <c:pt idx="66">
                  <c:v>41432</c:v>
                </c:pt>
                <c:pt idx="67">
                  <c:v>41434</c:v>
                </c:pt>
                <c:pt idx="68">
                  <c:v>41437</c:v>
                </c:pt>
                <c:pt idx="69">
                  <c:v>41439</c:v>
                </c:pt>
                <c:pt idx="70">
                  <c:v>41441</c:v>
                </c:pt>
                <c:pt idx="71">
                  <c:v>41444</c:v>
                </c:pt>
                <c:pt idx="72">
                  <c:v>41446</c:v>
                </c:pt>
                <c:pt idx="73">
                  <c:v>41448</c:v>
                </c:pt>
                <c:pt idx="74">
                  <c:v>41451</c:v>
                </c:pt>
                <c:pt idx="75">
                  <c:v>41453</c:v>
                </c:pt>
                <c:pt idx="76">
                  <c:v>41455</c:v>
                </c:pt>
                <c:pt idx="77">
                  <c:v>41458</c:v>
                </c:pt>
                <c:pt idx="78">
                  <c:v>41460</c:v>
                </c:pt>
                <c:pt idx="79">
                  <c:v>41462</c:v>
                </c:pt>
                <c:pt idx="80">
                  <c:v>41465</c:v>
                </c:pt>
                <c:pt idx="81">
                  <c:v>41467</c:v>
                </c:pt>
                <c:pt idx="82">
                  <c:v>41469</c:v>
                </c:pt>
                <c:pt idx="83">
                  <c:v>41472</c:v>
                </c:pt>
                <c:pt idx="84">
                  <c:v>41474</c:v>
                </c:pt>
                <c:pt idx="85">
                  <c:v>41476</c:v>
                </c:pt>
                <c:pt idx="86">
                  <c:v>41479</c:v>
                </c:pt>
                <c:pt idx="87">
                  <c:v>41481</c:v>
                </c:pt>
                <c:pt idx="88">
                  <c:v>41483</c:v>
                </c:pt>
                <c:pt idx="89">
                  <c:v>41486</c:v>
                </c:pt>
                <c:pt idx="90">
                  <c:v>41488</c:v>
                </c:pt>
                <c:pt idx="91">
                  <c:v>41490</c:v>
                </c:pt>
                <c:pt idx="92">
                  <c:v>41492</c:v>
                </c:pt>
                <c:pt idx="93">
                  <c:v>41494</c:v>
                </c:pt>
                <c:pt idx="94">
                  <c:v>41496</c:v>
                </c:pt>
                <c:pt idx="95">
                  <c:v>41500</c:v>
                </c:pt>
                <c:pt idx="96">
                  <c:v>41502</c:v>
                </c:pt>
                <c:pt idx="97">
                  <c:v>41504</c:v>
                </c:pt>
                <c:pt idx="98">
                  <c:v>41507</c:v>
                </c:pt>
                <c:pt idx="99">
                  <c:v>41509</c:v>
                </c:pt>
                <c:pt idx="100">
                  <c:v>41511</c:v>
                </c:pt>
                <c:pt idx="101">
                  <c:v>41514</c:v>
                </c:pt>
                <c:pt idx="102">
                  <c:v>41516</c:v>
                </c:pt>
                <c:pt idx="103">
                  <c:v>41518</c:v>
                </c:pt>
                <c:pt idx="104">
                  <c:v>41521</c:v>
                </c:pt>
                <c:pt idx="105">
                  <c:v>41522</c:v>
                </c:pt>
                <c:pt idx="106">
                  <c:v>41525</c:v>
                </c:pt>
                <c:pt idx="107">
                  <c:v>41528</c:v>
                </c:pt>
                <c:pt idx="108">
                  <c:v>41530</c:v>
                </c:pt>
                <c:pt idx="109">
                  <c:v>41532</c:v>
                </c:pt>
                <c:pt idx="110">
                  <c:v>41535</c:v>
                </c:pt>
                <c:pt idx="111">
                  <c:v>41537</c:v>
                </c:pt>
                <c:pt idx="112">
                  <c:v>41538</c:v>
                </c:pt>
                <c:pt idx="113">
                  <c:v>41539</c:v>
                </c:pt>
                <c:pt idx="114" formatCode="dd/mm/yyyy;@">
                  <c:v>41542</c:v>
                </c:pt>
                <c:pt idx="115" formatCode="dd/mm/yyyy;@">
                  <c:v>41544</c:v>
                </c:pt>
                <c:pt idx="116" formatCode="dd/mm/yyyy;@">
                  <c:v>41546</c:v>
                </c:pt>
                <c:pt idx="117" formatCode="dd/mm/yyyy;@">
                  <c:v>41549</c:v>
                </c:pt>
                <c:pt idx="118" formatCode="dd/mm/yyyy;@">
                  <c:v>41551</c:v>
                </c:pt>
                <c:pt idx="119" formatCode="dd/mm/yyyy;@">
                  <c:v>41553</c:v>
                </c:pt>
                <c:pt idx="120" formatCode="dd/mm/yyyy;@">
                  <c:v>41556</c:v>
                </c:pt>
                <c:pt idx="121" formatCode="dd/mm/yyyy;@">
                  <c:v>41558</c:v>
                </c:pt>
                <c:pt idx="122" formatCode="dd/mm/yyyy;@">
                  <c:v>41560</c:v>
                </c:pt>
                <c:pt idx="123" formatCode="dd/mm/yyyy;@">
                  <c:v>41563</c:v>
                </c:pt>
                <c:pt idx="124" formatCode="dd/mm/yyyy;@">
                  <c:v>41565</c:v>
                </c:pt>
                <c:pt idx="125" formatCode="dd/mm/yyyy;@">
                  <c:v>41567</c:v>
                </c:pt>
                <c:pt idx="126" formatCode="dd/mm/yyyy;@">
                  <c:v>41570</c:v>
                </c:pt>
                <c:pt idx="127" formatCode="dd/mm/yyyy;@">
                  <c:v>41572</c:v>
                </c:pt>
                <c:pt idx="128" formatCode="dd/mm/yyyy;@">
                  <c:v>41574</c:v>
                </c:pt>
                <c:pt idx="129" formatCode="dd/mm/yyyy;@">
                  <c:v>41579</c:v>
                </c:pt>
                <c:pt idx="130" formatCode="dd/mm/yyyy;@">
                  <c:v>41580</c:v>
                </c:pt>
                <c:pt idx="131" formatCode="dd/mm/yyyy;@">
                  <c:v>41581</c:v>
                </c:pt>
                <c:pt idx="132" formatCode="dd/mm/yyyy;@">
                  <c:v>41583</c:v>
                </c:pt>
                <c:pt idx="133" formatCode="dd/mm/yyyy;@">
                  <c:v>41584</c:v>
                </c:pt>
                <c:pt idx="134" formatCode="dd/mm/yyyy;@">
                  <c:v>41586</c:v>
                </c:pt>
                <c:pt idx="135" formatCode="dd/mm/yyyy;@">
                  <c:v>41588</c:v>
                </c:pt>
                <c:pt idx="136" formatCode="dd/mm/yyyy;@">
                  <c:v>41592</c:v>
                </c:pt>
                <c:pt idx="137" formatCode="dd/mm/yyyy;@">
                  <c:v>41594</c:v>
                </c:pt>
                <c:pt idx="138" formatCode="dd/mm/yyyy;@">
                  <c:v>41595</c:v>
                </c:pt>
                <c:pt idx="139" formatCode="dd/mm/yyyy;@">
                  <c:v>41596</c:v>
                </c:pt>
                <c:pt idx="140" formatCode="dd/mm/yyyy;@">
                  <c:v>41598</c:v>
                </c:pt>
                <c:pt idx="141" formatCode="dd/mm/yyyy;@">
                  <c:v>41599</c:v>
                </c:pt>
                <c:pt idx="142" formatCode="dd/mm/yyyy;@">
                  <c:v>41602</c:v>
                </c:pt>
                <c:pt idx="143" formatCode="dd/mm/yyyy;@">
                  <c:v>41605</c:v>
                </c:pt>
                <c:pt idx="144" formatCode="dd/mm/yyyy;@">
                  <c:v>41608</c:v>
                </c:pt>
                <c:pt idx="145" formatCode="dd/mm/yyyy;@">
                  <c:v>41609</c:v>
                </c:pt>
                <c:pt idx="146" formatCode="dd/mm/yyyy;@">
                  <c:v>41612</c:v>
                </c:pt>
                <c:pt idx="147" formatCode="dd/mm/yyyy;@">
                  <c:v>41614</c:v>
                </c:pt>
                <c:pt idx="148" formatCode="dd/mm/yyyy;@">
                  <c:v>41616</c:v>
                </c:pt>
                <c:pt idx="149" formatCode="dd/mm/yyyy;@">
                  <c:v>41619</c:v>
                </c:pt>
                <c:pt idx="150" formatCode="dd/mm/yyyy;@">
                  <c:v>41621</c:v>
                </c:pt>
                <c:pt idx="151" formatCode="dd/mm/yyyy;@">
                  <c:v>41624</c:v>
                </c:pt>
                <c:pt idx="152" formatCode="dd/mm/yyyy;@">
                  <c:v>41626</c:v>
                </c:pt>
                <c:pt idx="153" formatCode="dd/mm/yyyy;@">
                  <c:v>41628</c:v>
                </c:pt>
                <c:pt idx="154" formatCode="dd/mm/yyyy;@">
                  <c:v>41630</c:v>
                </c:pt>
                <c:pt idx="155" formatCode="dd/mm/yyyy;@">
                  <c:v>41633</c:v>
                </c:pt>
                <c:pt idx="156" formatCode="dd/mm/yyyy;@">
                  <c:v>41635</c:v>
                </c:pt>
                <c:pt idx="157" formatCode="dd/mm/yyyy;@">
                  <c:v>41637</c:v>
                </c:pt>
                <c:pt idx="158" formatCode="dd/mm/yyyy;@">
                  <c:v>41640</c:v>
                </c:pt>
                <c:pt idx="159" formatCode="dd/mm/yyyy;@">
                  <c:v>41642</c:v>
                </c:pt>
                <c:pt idx="160" formatCode="dd/mm/yyyy;@">
                  <c:v>41644</c:v>
                </c:pt>
                <c:pt idx="161" formatCode="dd/mm/yyyy;@">
                  <c:v>41646</c:v>
                </c:pt>
                <c:pt idx="162" formatCode="dd/mm/yyyy;@">
                  <c:v>41648</c:v>
                </c:pt>
                <c:pt idx="163" formatCode="dd/mm/yyyy;@">
                  <c:v>41651</c:v>
                </c:pt>
                <c:pt idx="164" formatCode="dd/mm/yyyy;@">
                  <c:v>41653</c:v>
                </c:pt>
                <c:pt idx="165" formatCode="dd/mm/yyyy;@">
                  <c:v>41655</c:v>
                </c:pt>
                <c:pt idx="166" formatCode="dd/mm/yyyy;@">
                  <c:v>41658</c:v>
                </c:pt>
                <c:pt idx="167" formatCode="dd/mm/yyyy;@">
                  <c:v>41660</c:v>
                </c:pt>
                <c:pt idx="168" formatCode="dd/mm/yyyy;@">
                  <c:v>41662</c:v>
                </c:pt>
                <c:pt idx="169" formatCode="dd/mm/yyyy;@">
                  <c:v>41665</c:v>
                </c:pt>
                <c:pt idx="170" formatCode="dd/mm/yyyy;@">
                  <c:v>41667</c:v>
                </c:pt>
                <c:pt idx="171" formatCode="dd/mm/yyyy;@">
                  <c:v>41669</c:v>
                </c:pt>
                <c:pt idx="172" formatCode="dd/mm/yyyy;@">
                  <c:v>41672</c:v>
                </c:pt>
                <c:pt idx="173" formatCode="dd/mm/yyyy;@">
                  <c:v>41674</c:v>
                </c:pt>
                <c:pt idx="174" formatCode="dd/mm/yyyy;@">
                  <c:v>41676</c:v>
                </c:pt>
                <c:pt idx="175" formatCode="dd/mm/yyyy;@">
                  <c:v>41679</c:v>
                </c:pt>
                <c:pt idx="176" formatCode="dd/mm/yyyy;@">
                  <c:v>41681</c:v>
                </c:pt>
                <c:pt idx="177" formatCode="dd/mm/yyyy;@">
                  <c:v>41683</c:v>
                </c:pt>
                <c:pt idx="178" formatCode="dd/mm/yyyy;@">
                  <c:v>41686</c:v>
                </c:pt>
                <c:pt idx="179" formatCode="dd/mm/yyyy;@">
                  <c:v>41688</c:v>
                </c:pt>
                <c:pt idx="180" formatCode="dd/mm/yyyy;@">
                  <c:v>41690</c:v>
                </c:pt>
                <c:pt idx="181" formatCode="dd/mm/yyyy;@">
                  <c:v>41693</c:v>
                </c:pt>
                <c:pt idx="182" formatCode="dd/mm/yyyy;@">
                  <c:v>41695</c:v>
                </c:pt>
                <c:pt idx="183" formatCode="dd/mm/yyyy;@">
                  <c:v>41697</c:v>
                </c:pt>
                <c:pt idx="184" formatCode="dd/mm/yyyy;@">
                  <c:v>41700</c:v>
                </c:pt>
                <c:pt idx="185" formatCode="dd/mm/yyyy;@">
                  <c:v>41702</c:v>
                </c:pt>
                <c:pt idx="186" formatCode="dd/mm/yyyy;@">
                  <c:v>41704</c:v>
                </c:pt>
                <c:pt idx="187" formatCode="dd/mm/yyyy;@">
                  <c:v>41707</c:v>
                </c:pt>
                <c:pt idx="188" formatCode="dd/mm/yyyy;@">
                  <c:v>41709</c:v>
                </c:pt>
                <c:pt idx="189" formatCode="dd/mm/yyyy;@">
                  <c:v>41711</c:v>
                </c:pt>
                <c:pt idx="190" formatCode="dd/mm/yyyy;@">
                  <c:v>41714</c:v>
                </c:pt>
                <c:pt idx="191" formatCode="dd/mm/yyyy;@">
                  <c:v>41716</c:v>
                </c:pt>
                <c:pt idx="192" formatCode="dd/mm/yyyy;@">
                  <c:v>41718</c:v>
                </c:pt>
                <c:pt idx="193" formatCode="m/d/yyyy">
                  <c:v>41721</c:v>
                </c:pt>
                <c:pt idx="194" formatCode="m/d/yyyy">
                  <c:v>41723</c:v>
                </c:pt>
                <c:pt idx="195" formatCode="m/d/yyyy">
                  <c:v>41725</c:v>
                </c:pt>
                <c:pt idx="196" formatCode="m/d/yyyy">
                  <c:v>41728</c:v>
                </c:pt>
                <c:pt idx="197" formatCode="m/d/yyyy">
                  <c:v>41730</c:v>
                </c:pt>
                <c:pt idx="198" formatCode="m/d/yyyy">
                  <c:v>41732</c:v>
                </c:pt>
                <c:pt idx="199" formatCode="dd/mm/yyyy;@">
                  <c:v>41735</c:v>
                </c:pt>
                <c:pt idx="200" formatCode="dd/mm/yyyy;@">
                  <c:v>41737</c:v>
                </c:pt>
                <c:pt idx="201" formatCode="dd/mm/yyyy;@">
                  <c:v>41739</c:v>
                </c:pt>
                <c:pt idx="202" formatCode="dd/mm/yyyy;@">
                  <c:v>41742</c:v>
                </c:pt>
                <c:pt idx="203" formatCode="dd/mm/yyyy;@">
                  <c:v>41744</c:v>
                </c:pt>
                <c:pt idx="204" formatCode="dd/mm/yyyy;@">
                  <c:v>41746</c:v>
                </c:pt>
                <c:pt idx="205" formatCode="dd/mm/yyyy;@">
                  <c:v>41749</c:v>
                </c:pt>
                <c:pt idx="206" formatCode="dd/mm/yyyy;@">
                  <c:v>41751</c:v>
                </c:pt>
                <c:pt idx="207" formatCode="dd/mm/yyyy;@">
                  <c:v>41753</c:v>
                </c:pt>
                <c:pt idx="208" formatCode="m/d/yyyy">
                  <c:v>41756</c:v>
                </c:pt>
                <c:pt idx="209" formatCode="m/d/yyyy">
                  <c:v>41758</c:v>
                </c:pt>
                <c:pt idx="210" formatCode="m/d/yyyy">
                  <c:v>41760</c:v>
                </c:pt>
                <c:pt idx="211" formatCode="dd/mm/yyyy;@">
                  <c:v>41763</c:v>
                </c:pt>
                <c:pt idx="212" formatCode="dd/mm/yyyy;@">
                  <c:v>41765</c:v>
                </c:pt>
                <c:pt idx="213" formatCode="dd/mm/yyyy;@">
                  <c:v>41767</c:v>
                </c:pt>
                <c:pt idx="214" formatCode="dd/mm/yyyy;@">
                  <c:v>41770</c:v>
                </c:pt>
                <c:pt idx="215" formatCode="m/d/yyyy">
                  <c:v>41772</c:v>
                </c:pt>
                <c:pt idx="216" formatCode="m/d/yyyy">
                  <c:v>41774</c:v>
                </c:pt>
                <c:pt idx="217" formatCode="m/d/yyyy">
                  <c:v>41777</c:v>
                </c:pt>
                <c:pt idx="218" formatCode="m/d/yyyy">
                  <c:v>41779</c:v>
                </c:pt>
                <c:pt idx="219" formatCode="m/d/yyyy">
                  <c:v>41781</c:v>
                </c:pt>
                <c:pt idx="220" formatCode="m/d/yyyy">
                  <c:v>41784</c:v>
                </c:pt>
                <c:pt idx="221" formatCode="m/d/yyyy">
                  <c:v>41786</c:v>
                </c:pt>
                <c:pt idx="222" formatCode="m/d/yyyy">
                  <c:v>41788</c:v>
                </c:pt>
                <c:pt idx="223" formatCode="m/d/yyyy">
                  <c:v>41791</c:v>
                </c:pt>
                <c:pt idx="224" formatCode="m/d/yyyy">
                  <c:v>41793</c:v>
                </c:pt>
                <c:pt idx="225" formatCode="m/d/yyyy">
                  <c:v>41795</c:v>
                </c:pt>
                <c:pt idx="226" formatCode="m/d/yyyy">
                  <c:v>41798</c:v>
                </c:pt>
                <c:pt idx="227" formatCode="m/d/yyyy">
                  <c:v>41800</c:v>
                </c:pt>
                <c:pt idx="228" formatCode="m/d/yyyy">
                  <c:v>41802</c:v>
                </c:pt>
                <c:pt idx="229" formatCode="m/d/yyyy">
                  <c:v>41805</c:v>
                </c:pt>
                <c:pt idx="230" formatCode="m/d/yyyy">
                  <c:v>41807</c:v>
                </c:pt>
                <c:pt idx="231" formatCode="m/d/yyyy">
                  <c:v>41809</c:v>
                </c:pt>
                <c:pt idx="232" formatCode="m/d/yyyy">
                  <c:v>41812</c:v>
                </c:pt>
                <c:pt idx="233" formatCode="m/d/yyyy">
                  <c:v>41814</c:v>
                </c:pt>
                <c:pt idx="234" formatCode="m/d/yyyy">
                  <c:v>41816</c:v>
                </c:pt>
                <c:pt idx="235" formatCode="m/d/yyyy">
                  <c:v>41819</c:v>
                </c:pt>
                <c:pt idx="236" formatCode="m/d/yyyy">
                  <c:v>41821</c:v>
                </c:pt>
                <c:pt idx="237" formatCode="m/d/yyyy">
                  <c:v>41823</c:v>
                </c:pt>
                <c:pt idx="238" formatCode="m/d/yyyy">
                  <c:v>41826</c:v>
                </c:pt>
                <c:pt idx="239" formatCode="m/d/yyyy">
                  <c:v>41828</c:v>
                </c:pt>
                <c:pt idx="240" formatCode="m/d/yyyy">
                  <c:v>41830</c:v>
                </c:pt>
                <c:pt idx="241" formatCode="m/d/yyyy">
                  <c:v>41833</c:v>
                </c:pt>
                <c:pt idx="242" formatCode="m/d/yyyy">
                  <c:v>41835</c:v>
                </c:pt>
                <c:pt idx="243" formatCode="m/d/yyyy">
                  <c:v>41837</c:v>
                </c:pt>
                <c:pt idx="244" formatCode="m/d/yyyy">
                  <c:v>41840</c:v>
                </c:pt>
                <c:pt idx="245" formatCode="m/d/yyyy">
                  <c:v>41842</c:v>
                </c:pt>
                <c:pt idx="246" formatCode="m/d/yyyy">
                  <c:v>41844</c:v>
                </c:pt>
                <c:pt idx="247" formatCode="m/d/yyyy">
                  <c:v>41847</c:v>
                </c:pt>
                <c:pt idx="248" formatCode="m/d/yyyy">
                  <c:v>41849</c:v>
                </c:pt>
                <c:pt idx="249" formatCode="m/d/yyyy">
                  <c:v>41851</c:v>
                </c:pt>
                <c:pt idx="250" formatCode="m/d/yyyy">
                  <c:v>41854</c:v>
                </c:pt>
                <c:pt idx="251" formatCode="m/d/yyyy">
                  <c:v>41856</c:v>
                </c:pt>
                <c:pt idx="252" formatCode="m/d/yyyy">
                  <c:v>41858</c:v>
                </c:pt>
                <c:pt idx="253" formatCode="m/d/yyyy">
                  <c:v>41861</c:v>
                </c:pt>
                <c:pt idx="254" formatCode="m/d/yyyy">
                  <c:v>41863</c:v>
                </c:pt>
                <c:pt idx="255" formatCode="m/d/yyyy">
                  <c:v>41865</c:v>
                </c:pt>
                <c:pt idx="256" formatCode="m/d/yyyy">
                  <c:v>41868</c:v>
                </c:pt>
                <c:pt idx="257" formatCode="m/d/yyyy">
                  <c:v>41870</c:v>
                </c:pt>
                <c:pt idx="258" formatCode="m/d/yyyy">
                  <c:v>41872</c:v>
                </c:pt>
                <c:pt idx="259" formatCode="m/d/yyyy">
                  <c:v>41875</c:v>
                </c:pt>
                <c:pt idx="260" formatCode="m/d/yyyy">
                  <c:v>41877</c:v>
                </c:pt>
                <c:pt idx="261" formatCode="m/d/yyyy">
                  <c:v>41879</c:v>
                </c:pt>
                <c:pt idx="262" formatCode="m/d/yyyy">
                  <c:v>41882</c:v>
                </c:pt>
                <c:pt idx="263" formatCode="m/d/yyyy">
                  <c:v>41884</c:v>
                </c:pt>
                <c:pt idx="264" formatCode="m/d/yyyy">
                  <c:v>41886</c:v>
                </c:pt>
                <c:pt idx="265" formatCode="m/d/yyyy">
                  <c:v>41889</c:v>
                </c:pt>
                <c:pt idx="266" formatCode="m/d/yyyy">
                  <c:v>41891</c:v>
                </c:pt>
                <c:pt idx="267" formatCode="m/d/yyyy">
                  <c:v>41893</c:v>
                </c:pt>
                <c:pt idx="268" formatCode="dd/mm/yyyy;@">
                  <c:v>41896</c:v>
                </c:pt>
                <c:pt idx="269" formatCode="dd/mm/yyyy;@">
                  <c:v>41898</c:v>
                </c:pt>
                <c:pt idx="270" formatCode="dd/mm/yyyy;@">
                  <c:v>41900</c:v>
                </c:pt>
                <c:pt idx="271" formatCode="m/d/yyyy">
                  <c:v>41903</c:v>
                </c:pt>
                <c:pt idx="272" formatCode="m/d/yyyy">
                  <c:v>41905</c:v>
                </c:pt>
                <c:pt idx="273" formatCode="m/d/yyyy">
                  <c:v>41907</c:v>
                </c:pt>
                <c:pt idx="274" formatCode="m/d/yyyy">
                  <c:v>41910</c:v>
                </c:pt>
                <c:pt idx="275" formatCode="m/d/yyyy">
                  <c:v>41912</c:v>
                </c:pt>
                <c:pt idx="276" formatCode="m/d/yyyy">
                  <c:v>41914</c:v>
                </c:pt>
                <c:pt idx="277" formatCode="m/d/yyyy">
                  <c:v>41917</c:v>
                </c:pt>
                <c:pt idx="278" formatCode="m/d/yyyy">
                  <c:v>41919</c:v>
                </c:pt>
                <c:pt idx="279" formatCode="m/d/yyyy">
                  <c:v>41921</c:v>
                </c:pt>
                <c:pt idx="280" formatCode="m/d/yyyy">
                  <c:v>41924</c:v>
                </c:pt>
                <c:pt idx="281" formatCode="m/d/yyyy">
                  <c:v>41926</c:v>
                </c:pt>
                <c:pt idx="282" formatCode="m/d/yyyy">
                  <c:v>41928</c:v>
                </c:pt>
                <c:pt idx="283" formatCode="m/d/yyyy">
                  <c:v>41931</c:v>
                </c:pt>
                <c:pt idx="284" formatCode="m/d/yyyy">
                  <c:v>41933</c:v>
                </c:pt>
                <c:pt idx="285" formatCode="m/d/yyyy">
                  <c:v>41935</c:v>
                </c:pt>
                <c:pt idx="286" formatCode="m/d/yyyy">
                  <c:v>41938</c:v>
                </c:pt>
                <c:pt idx="287" formatCode="m/d/yyyy">
                  <c:v>41940</c:v>
                </c:pt>
                <c:pt idx="288" formatCode="m/d/yyyy">
                  <c:v>41942</c:v>
                </c:pt>
                <c:pt idx="289" formatCode="m/d/yyyy">
                  <c:v>41945</c:v>
                </c:pt>
                <c:pt idx="290" formatCode="m/d/yyyy">
                  <c:v>41947</c:v>
                </c:pt>
                <c:pt idx="291" formatCode="m/d/yyyy">
                  <c:v>41949</c:v>
                </c:pt>
                <c:pt idx="292" formatCode="m/d/yyyy">
                  <c:v>41952</c:v>
                </c:pt>
                <c:pt idx="293" formatCode="m/d/yyyy">
                  <c:v>41954</c:v>
                </c:pt>
                <c:pt idx="294" formatCode="m/d/yyyy">
                  <c:v>41956</c:v>
                </c:pt>
                <c:pt idx="295" formatCode="m/d/yyyy">
                  <c:v>41959</c:v>
                </c:pt>
                <c:pt idx="296" formatCode="m/d/yyyy">
                  <c:v>41961</c:v>
                </c:pt>
                <c:pt idx="297" formatCode="m/d/yyyy">
                  <c:v>41963</c:v>
                </c:pt>
                <c:pt idx="298" formatCode="m/d/yyyy">
                  <c:v>41966</c:v>
                </c:pt>
                <c:pt idx="299" formatCode="m/d/yyyy">
                  <c:v>41968</c:v>
                </c:pt>
                <c:pt idx="300" formatCode="m/d/yyyy">
                  <c:v>41970</c:v>
                </c:pt>
                <c:pt idx="301" formatCode="m/d/yyyy">
                  <c:v>41973</c:v>
                </c:pt>
                <c:pt idx="302" formatCode="m/d/yyyy">
                  <c:v>41975</c:v>
                </c:pt>
                <c:pt idx="303" formatCode="m/d/yyyy">
                  <c:v>41977</c:v>
                </c:pt>
                <c:pt idx="304" formatCode="m/d/yyyy">
                  <c:v>41980</c:v>
                </c:pt>
                <c:pt idx="305" formatCode="m/d/yyyy">
                  <c:v>41982</c:v>
                </c:pt>
                <c:pt idx="306" formatCode="m/d/yyyy">
                  <c:v>41984</c:v>
                </c:pt>
                <c:pt idx="307" formatCode="m/d/yyyy">
                  <c:v>41987</c:v>
                </c:pt>
                <c:pt idx="308" formatCode="m/d/yyyy">
                  <c:v>41989</c:v>
                </c:pt>
                <c:pt idx="309" formatCode="m/d/yyyy">
                  <c:v>41991</c:v>
                </c:pt>
                <c:pt idx="310" formatCode="m/d/yyyy">
                  <c:v>41994</c:v>
                </c:pt>
                <c:pt idx="311" formatCode="m/d/yyyy">
                  <c:v>41996</c:v>
                </c:pt>
                <c:pt idx="312" formatCode="m/d/yyyy">
                  <c:v>41998</c:v>
                </c:pt>
                <c:pt idx="313" formatCode="m/d/yyyy">
                  <c:v>42001</c:v>
                </c:pt>
                <c:pt idx="314" formatCode="m/d/yyyy">
                  <c:v>42003</c:v>
                </c:pt>
              </c:numCache>
            </c:numRef>
          </c:xVal>
          <c:yVal>
            <c:numRef>
              <c:f>RESUMEN!$A$3:$A$316</c:f>
              <c:numCache>
                <c:formatCode>General</c:formatCode>
                <c:ptCount val="314"/>
                <c:pt idx="0">
                  <c:v>70</c:v>
                </c:pt>
                <c:pt idx="1">
                  <c:v>70</c:v>
                </c:pt>
                <c:pt idx="2">
                  <c:v>70</c:v>
                </c:pt>
                <c:pt idx="3">
                  <c:v>70</c:v>
                </c:pt>
                <c:pt idx="4">
                  <c:v>70</c:v>
                </c:pt>
                <c:pt idx="5">
                  <c:v>70</c:v>
                </c:pt>
                <c:pt idx="6">
                  <c:v>70</c:v>
                </c:pt>
                <c:pt idx="7">
                  <c:v>70</c:v>
                </c:pt>
                <c:pt idx="8">
                  <c:v>70</c:v>
                </c:pt>
                <c:pt idx="9">
                  <c:v>70</c:v>
                </c:pt>
                <c:pt idx="10">
                  <c:v>70</c:v>
                </c:pt>
                <c:pt idx="11">
                  <c:v>70</c:v>
                </c:pt>
                <c:pt idx="12">
                  <c:v>70</c:v>
                </c:pt>
                <c:pt idx="13">
                  <c:v>70</c:v>
                </c:pt>
                <c:pt idx="14">
                  <c:v>70</c:v>
                </c:pt>
                <c:pt idx="15">
                  <c:v>70</c:v>
                </c:pt>
                <c:pt idx="16">
                  <c:v>70</c:v>
                </c:pt>
                <c:pt idx="17">
                  <c:v>70</c:v>
                </c:pt>
                <c:pt idx="18">
                  <c:v>70</c:v>
                </c:pt>
                <c:pt idx="19">
                  <c:v>70</c:v>
                </c:pt>
                <c:pt idx="20">
                  <c:v>70</c:v>
                </c:pt>
                <c:pt idx="21">
                  <c:v>70</c:v>
                </c:pt>
                <c:pt idx="22">
                  <c:v>70</c:v>
                </c:pt>
                <c:pt idx="23">
                  <c:v>70</c:v>
                </c:pt>
                <c:pt idx="24">
                  <c:v>70</c:v>
                </c:pt>
                <c:pt idx="25">
                  <c:v>70</c:v>
                </c:pt>
                <c:pt idx="26">
                  <c:v>70</c:v>
                </c:pt>
                <c:pt idx="27">
                  <c:v>70</c:v>
                </c:pt>
                <c:pt idx="28">
                  <c:v>70</c:v>
                </c:pt>
                <c:pt idx="29">
                  <c:v>70</c:v>
                </c:pt>
                <c:pt idx="30">
                  <c:v>70</c:v>
                </c:pt>
                <c:pt idx="31">
                  <c:v>70</c:v>
                </c:pt>
                <c:pt idx="32">
                  <c:v>70</c:v>
                </c:pt>
                <c:pt idx="33">
                  <c:v>70</c:v>
                </c:pt>
                <c:pt idx="34">
                  <c:v>70</c:v>
                </c:pt>
                <c:pt idx="35">
                  <c:v>70</c:v>
                </c:pt>
                <c:pt idx="36">
                  <c:v>70</c:v>
                </c:pt>
                <c:pt idx="37">
                  <c:v>70</c:v>
                </c:pt>
                <c:pt idx="38">
                  <c:v>70</c:v>
                </c:pt>
                <c:pt idx="39">
                  <c:v>70</c:v>
                </c:pt>
                <c:pt idx="40">
                  <c:v>70</c:v>
                </c:pt>
                <c:pt idx="41">
                  <c:v>70</c:v>
                </c:pt>
                <c:pt idx="42">
                  <c:v>70</c:v>
                </c:pt>
                <c:pt idx="43">
                  <c:v>70</c:v>
                </c:pt>
                <c:pt idx="44">
                  <c:v>70</c:v>
                </c:pt>
                <c:pt idx="45">
                  <c:v>70</c:v>
                </c:pt>
                <c:pt idx="46">
                  <c:v>70</c:v>
                </c:pt>
                <c:pt idx="47">
                  <c:v>70</c:v>
                </c:pt>
                <c:pt idx="48">
                  <c:v>70</c:v>
                </c:pt>
                <c:pt idx="49">
                  <c:v>70</c:v>
                </c:pt>
                <c:pt idx="50">
                  <c:v>70</c:v>
                </c:pt>
                <c:pt idx="51">
                  <c:v>70</c:v>
                </c:pt>
                <c:pt idx="52">
                  <c:v>70</c:v>
                </c:pt>
                <c:pt idx="53">
                  <c:v>70</c:v>
                </c:pt>
                <c:pt idx="54">
                  <c:v>70</c:v>
                </c:pt>
                <c:pt idx="55">
                  <c:v>70</c:v>
                </c:pt>
                <c:pt idx="56">
                  <c:v>70</c:v>
                </c:pt>
                <c:pt idx="57">
                  <c:v>70</c:v>
                </c:pt>
                <c:pt idx="58">
                  <c:v>70</c:v>
                </c:pt>
                <c:pt idx="59">
                  <c:v>70</c:v>
                </c:pt>
                <c:pt idx="60">
                  <c:v>70</c:v>
                </c:pt>
                <c:pt idx="61">
                  <c:v>70</c:v>
                </c:pt>
                <c:pt idx="62">
                  <c:v>70</c:v>
                </c:pt>
                <c:pt idx="63">
                  <c:v>70</c:v>
                </c:pt>
                <c:pt idx="64">
                  <c:v>70</c:v>
                </c:pt>
                <c:pt idx="65">
                  <c:v>70</c:v>
                </c:pt>
                <c:pt idx="66">
                  <c:v>70</c:v>
                </c:pt>
                <c:pt idx="67">
                  <c:v>70</c:v>
                </c:pt>
                <c:pt idx="68">
                  <c:v>70</c:v>
                </c:pt>
                <c:pt idx="69">
                  <c:v>70</c:v>
                </c:pt>
                <c:pt idx="70">
                  <c:v>70</c:v>
                </c:pt>
                <c:pt idx="71">
                  <c:v>70</c:v>
                </c:pt>
                <c:pt idx="72">
                  <c:v>70</c:v>
                </c:pt>
                <c:pt idx="73">
                  <c:v>70</c:v>
                </c:pt>
                <c:pt idx="74">
                  <c:v>70</c:v>
                </c:pt>
                <c:pt idx="75">
                  <c:v>70</c:v>
                </c:pt>
                <c:pt idx="76">
                  <c:v>70</c:v>
                </c:pt>
                <c:pt idx="77">
                  <c:v>70</c:v>
                </c:pt>
                <c:pt idx="78">
                  <c:v>70</c:v>
                </c:pt>
                <c:pt idx="79">
                  <c:v>70</c:v>
                </c:pt>
                <c:pt idx="80">
                  <c:v>70</c:v>
                </c:pt>
                <c:pt idx="81">
                  <c:v>70</c:v>
                </c:pt>
                <c:pt idx="82">
                  <c:v>70</c:v>
                </c:pt>
                <c:pt idx="83">
                  <c:v>70</c:v>
                </c:pt>
                <c:pt idx="84">
                  <c:v>70</c:v>
                </c:pt>
                <c:pt idx="85">
                  <c:v>70</c:v>
                </c:pt>
                <c:pt idx="86">
                  <c:v>70</c:v>
                </c:pt>
                <c:pt idx="87">
                  <c:v>70</c:v>
                </c:pt>
                <c:pt idx="88">
                  <c:v>70</c:v>
                </c:pt>
                <c:pt idx="89">
                  <c:v>70</c:v>
                </c:pt>
                <c:pt idx="90">
                  <c:v>70</c:v>
                </c:pt>
                <c:pt idx="91">
                  <c:v>70</c:v>
                </c:pt>
                <c:pt idx="92">
                  <c:v>70</c:v>
                </c:pt>
                <c:pt idx="93">
                  <c:v>70</c:v>
                </c:pt>
                <c:pt idx="94">
                  <c:v>70</c:v>
                </c:pt>
                <c:pt idx="95">
                  <c:v>70</c:v>
                </c:pt>
                <c:pt idx="96">
                  <c:v>70</c:v>
                </c:pt>
                <c:pt idx="97">
                  <c:v>70</c:v>
                </c:pt>
                <c:pt idx="98">
                  <c:v>70</c:v>
                </c:pt>
                <c:pt idx="99">
                  <c:v>70</c:v>
                </c:pt>
                <c:pt idx="100">
                  <c:v>70</c:v>
                </c:pt>
                <c:pt idx="101">
                  <c:v>70</c:v>
                </c:pt>
                <c:pt idx="102">
                  <c:v>70</c:v>
                </c:pt>
                <c:pt idx="103">
                  <c:v>70</c:v>
                </c:pt>
                <c:pt idx="104">
                  <c:v>70</c:v>
                </c:pt>
                <c:pt idx="105">
                  <c:v>70</c:v>
                </c:pt>
                <c:pt idx="106">
                  <c:v>70</c:v>
                </c:pt>
                <c:pt idx="107">
                  <c:v>70</c:v>
                </c:pt>
                <c:pt idx="108">
                  <c:v>70</c:v>
                </c:pt>
                <c:pt idx="109">
                  <c:v>70</c:v>
                </c:pt>
                <c:pt idx="110">
                  <c:v>70</c:v>
                </c:pt>
                <c:pt idx="111">
                  <c:v>70</c:v>
                </c:pt>
                <c:pt idx="112">
                  <c:v>70</c:v>
                </c:pt>
                <c:pt idx="113">
                  <c:v>70</c:v>
                </c:pt>
                <c:pt idx="114">
                  <c:v>70</c:v>
                </c:pt>
                <c:pt idx="115">
                  <c:v>70</c:v>
                </c:pt>
                <c:pt idx="116">
                  <c:v>70</c:v>
                </c:pt>
                <c:pt idx="117">
                  <c:v>70</c:v>
                </c:pt>
                <c:pt idx="118">
                  <c:v>70</c:v>
                </c:pt>
                <c:pt idx="119">
                  <c:v>70</c:v>
                </c:pt>
                <c:pt idx="120">
                  <c:v>70</c:v>
                </c:pt>
                <c:pt idx="121">
                  <c:v>70</c:v>
                </c:pt>
                <c:pt idx="122">
                  <c:v>70</c:v>
                </c:pt>
                <c:pt idx="123">
                  <c:v>70</c:v>
                </c:pt>
                <c:pt idx="124">
                  <c:v>70</c:v>
                </c:pt>
                <c:pt idx="125">
                  <c:v>70</c:v>
                </c:pt>
                <c:pt idx="126">
                  <c:v>70</c:v>
                </c:pt>
                <c:pt idx="127">
                  <c:v>70</c:v>
                </c:pt>
                <c:pt idx="128">
                  <c:v>70</c:v>
                </c:pt>
                <c:pt idx="129">
                  <c:v>70</c:v>
                </c:pt>
                <c:pt idx="130">
                  <c:v>70</c:v>
                </c:pt>
                <c:pt idx="131">
                  <c:v>70</c:v>
                </c:pt>
                <c:pt idx="132">
                  <c:v>70</c:v>
                </c:pt>
                <c:pt idx="133">
                  <c:v>70</c:v>
                </c:pt>
                <c:pt idx="134">
                  <c:v>70</c:v>
                </c:pt>
                <c:pt idx="135">
                  <c:v>70</c:v>
                </c:pt>
                <c:pt idx="136">
                  <c:v>70</c:v>
                </c:pt>
                <c:pt idx="137">
                  <c:v>70</c:v>
                </c:pt>
                <c:pt idx="138">
                  <c:v>70</c:v>
                </c:pt>
                <c:pt idx="139">
                  <c:v>70</c:v>
                </c:pt>
                <c:pt idx="140">
                  <c:v>70</c:v>
                </c:pt>
                <c:pt idx="141">
                  <c:v>70</c:v>
                </c:pt>
                <c:pt idx="142">
                  <c:v>70</c:v>
                </c:pt>
                <c:pt idx="143">
                  <c:v>70</c:v>
                </c:pt>
                <c:pt idx="144">
                  <c:v>70</c:v>
                </c:pt>
                <c:pt idx="145">
                  <c:v>70</c:v>
                </c:pt>
                <c:pt idx="146">
                  <c:v>70</c:v>
                </c:pt>
                <c:pt idx="147">
                  <c:v>70</c:v>
                </c:pt>
                <c:pt idx="148">
                  <c:v>70</c:v>
                </c:pt>
                <c:pt idx="149">
                  <c:v>70</c:v>
                </c:pt>
                <c:pt idx="150">
                  <c:v>70</c:v>
                </c:pt>
                <c:pt idx="151">
                  <c:v>70</c:v>
                </c:pt>
                <c:pt idx="152">
                  <c:v>70</c:v>
                </c:pt>
                <c:pt idx="153">
                  <c:v>70</c:v>
                </c:pt>
                <c:pt idx="154">
                  <c:v>70</c:v>
                </c:pt>
                <c:pt idx="155">
                  <c:v>70</c:v>
                </c:pt>
                <c:pt idx="156">
                  <c:v>70</c:v>
                </c:pt>
                <c:pt idx="157">
                  <c:v>70</c:v>
                </c:pt>
                <c:pt idx="158">
                  <c:v>70</c:v>
                </c:pt>
                <c:pt idx="159">
                  <c:v>70</c:v>
                </c:pt>
                <c:pt idx="160">
                  <c:v>70</c:v>
                </c:pt>
                <c:pt idx="161">
                  <c:v>70</c:v>
                </c:pt>
                <c:pt idx="162">
                  <c:v>70</c:v>
                </c:pt>
                <c:pt idx="163">
                  <c:v>70</c:v>
                </c:pt>
                <c:pt idx="164">
                  <c:v>70</c:v>
                </c:pt>
                <c:pt idx="165">
                  <c:v>70</c:v>
                </c:pt>
                <c:pt idx="166">
                  <c:v>70</c:v>
                </c:pt>
                <c:pt idx="167">
                  <c:v>70</c:v>
                </c:pt>
                <c:pt idx="168">
                  <c:v>70</c:v>
                </c:pt>
                <c:pt idx="169">
                  <c:v>70</c:v>
                </c:pt>
                <c:pt idx="170">
                  <c:v>70</c:v>
                </c:pt>
                <c:pt idx="171">
                  <c:v>70</c:v>
                </c:pt>
                <c:pt idx="172">
                  <c:v>70</c:v>
                </c:pt>
                <c:pt idx="173">
                  <c:v>70</c:v>
                </c:pt>
                <c:pt idx="174">
                  <c:v>70</c:v>
                </c:pt>
                <c:pt idx="175">
                  <c:v>70</c:v>
                </c:pt>
                <c:pt idx="176">
                  <c:v>70</c:v>
                </c:pt>
                <c:pt idx="177">
                  <c:v>70</c:v>
                </c:pt>
                <c:pt idx="178">
                  <c:v>70</c:v>
                </c:pt>
                <c:pt idx="179">
                  <c:v>70</c:v>
                </c:pt>
                <c:pt idx="180">
                  <c:v>70</c:v>
                </c:pt>
                <c:pt idx="181">
                  <c:v>70</c:v>
                </c:pt>
                <c:pt idx="182">
                  <c:v>70</c:v>
                </c:pt>
                <c:pt idx="183">
                  <c:v>70</c:v>
                </c:pt>
                <c:pt idx="184">
                  <c:v>70</c:v>
                </c:pt>
                <c:pt idx="185">
                  <c:v>70</c:v>
                </c:pt>
                <c:pt idx="186">
                  <c:v>70</c:v>
                </c:pt>
                <c:pt idx="187">
                  <c:v>70</c:v>
                </c:pt>
                <c:pt idx="188">
                  <c:v>70</c:v>
                </c:pt>
                <c:pt idx="189">
                  <c:v>70</c:v>
                </c:pt>
                <c:pt idx="190">
                  <c:v>70</c:v>
                </c:pt>
                <c:pt idx="191">
                  <c:v>70</c:v>
                </c:pt>
                <c:pt idx="192">
                  <c:v>70</c:v>
                </c:pt>
                <c:pt idx="193">
                  <c:v>70</c:v>
                </c:pt>
                <c:pt idx="194">
                  <c:v>70</c:v>
                </c:pt>
                <c:pt idx="195">
                  <c:v>70</c:v>
                </c:pt>
                <c:pt idx="196">
                  <c:v>70</c:v>
                </c:pt>
                <c:pt idx="197">
                  <c:v>70</c:v>
                </c:pt>
                <c:pt idx="198">
                  <c:v>70</c:v>
                </c:pt>
                <c:pt idx="199">
                  <c:v>70</c:v>
                </c:pt>
                <c:pt idx="200">
                  <c:v>70</c:v>
                </c:pt>
                <c:pt idx="201">
                  <c:v>70</c:v>
                </c:pt>
                <c:pt idx="202">
                  <c:v>70</c:v>
                </c:pt>
                <c:pt idx="203">
                  <c:v>70</c:v>
                </c:pt>
                <c:pt idx="204">
                  <c:v>70</c:v>
                </c:pt>
                <c:pt idx="205">
                  <c:v>70</c:v>
                </c:pt>
                <c:pt idx="206">
                  <c:v>70</c:v>
                </c:pt>
                <c:pt idx="207">
                  <c:v>70</c:v>
                </c:pt>
                <c:pt idx="208">
                  <c:v>70</c:v>
                </c:pt>
                <c:pt idx="209">
                  <c:v>70</c:v>
                </c:pt>
                <c:pt idx="210">
                  <c:v>70</c:v>
                </c:pt>
                <c:pt idx="211">
                  <c:v>70</c:v>
                </c:pt>
                <c:pt idx="212">
                  <c:v>70</c:v>
                </c:pt>
                <c:pt idx="213">
                  <c:v>70</c:v>
                </c:pt>
                <c:pt idx="214">
                  <c:v>70</c:v>
                </c:pt>
                <c:pt idx="215">
                  <c:v>70</c:v>
                </c:pt>
                <c:pt idx="216">
                  <c:v>70</c:v>
                </c:pt>
                <c:pt idx="217">
                  <c:v>70</c:v>
                </c:pt>
                <c:pt idx="218">
                  <c:v>70</c:v>
                </c:pt>
                <c:pt idx="219">
                  <c:v>70</c:v>
                </c:pt>
                <c:pt idx="220">
                  <c:v>70</c:v>
                </c:pt>
                <c:pt idx="221">
                  <c:v>70</c:v>
                </c:pt>
                <c:pt idx="222">
                  <c:v>70</c:v>
                </c:pt>
                <c:pt idx="223">
                  <c:v>70</c:v>
                </c:pt>
                <c:pt idx="224">
                  <c:v>70</c:v>
                </c:pt>
                <c:pt idx="225">
                  <c:v>70</c:v>
                </c:pt>
                <c:pt idx="226">
                  <c:v>70</c:v>
                </c:pt>
                <c:pt idx="227">
                  <c:v>70</c:v>
                </c:pt>
                <c:pt idx="228">
                  <c:v>70</c:v>
                </c:pt>
                <c:pt idx="229">
                  <c:v>70</c:v>
                </c:pt>
                <c:pt idx="230">
                  <c:v>70</c:v>
                </c:pt>
                <c:pt idx="231">
                  <c:v>70</c:v>
                </c:pt>
                <c:pt idx="232">
                  <c:v>70</c:v>
                </c:pt>
                <c:pt idx="233">
                  <c:v>70</c:v>
                </c:pt>
                <c:pt idx="234">
                  <c:v>70</c:v>
                </c:pt>
                <c:pt idx="235">
                  <c:v>70</c:v>
                </c:pt>
                <c:pt idx="236">
                  <c:v>70</c:v>
                </c:pt>
                <c:pt idx="237">
                  <c:v>70</c:v>
                </c:pt>
                <c:pt idx="238">
                  <c:v>70</c:v>
                </c:pt>
                <c:pt idx="239">
                  <c:v>70</c:v>
                </c:pt>
                <c:pt idx="240">
                  <c:v>70</c:v>
                </c:pt>
                <c:pt idx="241">
                  <c:v>70</c:v>
                </c:pt>
                <c:pt idx="242">
                  <c:v>70</c:v>
                </c:pt>
                <c:pt idx="243">
                  <c:v>70</c:v>
                </c:pt>
                <c:pt idx="244">
                  <c:v>70</c:v>
                </c:pt>
                <c:pt idx="245">
                  <c:v>70</c:v>
                </c:pt>
                <c:pt idx="246">
                  <c:v>70</c:v>
                </c:pt>
                <c:pt idx="247">
                  <c:v>70</c:v>
                </c:pt>
                <c:pt idx="248">
                  <c:v>70</c:v>
                </c:pt>
                <c:pt idx="249">
                  <c:v>70</c:v>
                </c:pt>
                <c:pt idx="250">
                  <c:v>70</c:v>
                </c:pt>
                <c:pt idx="251">
                  <c:v>70</c:v>
                </c:pt>
                <c:pt idx="252">
                  <c:v>70</c:v>
                </c:pt>
                <c:pt idx="253">
                  <c:v>70</c:v>
                </c:pt>
                <c:pt idx="254">
                  <c:v>70</c:v>
                </c:pt>
                <c:pt idx="255">
                  <c:v>70</c:v>
                </c:pt>
                <c:pt idx="256">
                  <c:v>70</c:v>
                </c:pt>
                <c:pt idx="257">
                  <c:v>70</c:v>
                </c:pt>
                <c:pt idx="258">
                  <c:v>70</c:v>
                </c:pt>
                <c:pt idx="259">
                  <c:v>70</c:v>
                </c:pt>
                <c:pt idx="260">
                  <c:v>70</c:v>
                </c:pt>
                <c:pt idx="261">
                  <c:v>70</c:v>
                </c:pt>
                <c:pt idx="262">
                  <c:v>70</c:v>
                </c:pt>
                <c:pt idx="263">
                  <c:v>70</c:v>
                </c:pt>
                <c:pt idx="264">
                  <c:v>70</c:v>
                </c:pt>
                <c:pt idx="265">
                  <c:v>70</c:v>
                </c:pt>
                <c:pt idx="266">
                  <c:v>70</c:v>
                </c:pt>
                <c:pt idx="267">
                  <c:v>70</c:v>
                </c:pt>
                <c:pt idx="268">
                  <c:v>70</c:v>
                </c:pt>
                <c:pt idx="269">
                  <c:v>70</c:v>
                </c:pt>
                <c:pt idx="270">
                  <c:v>70</c:v>
                </c:pt>
                <c:pt idx="271">
                  <c:v>70</c:v>
                </c:pt>
                <c:pt idx="272">
                  <c:v>70</c:v>
                </c:pt>
                <c:pt idx="273">
                  <c:v>70</c:v>
                </c:pt>
                <c:pt idx="274">
                  <c:v>70</c:v>
                </c:pt>
                <c:pt idx="275">
                  <c:v>70</c:v>
                </c:pt>
                <c:pt idx="276">
                  <c:v>70</c:v>
                </c:pt>
                <c:pt idx="277">
                  <c:v>70</c:v>
                </c:pt>
                <c:pt idx="278">
                  <c:v>70</c:v>
                </c:pt>
                <c:pt idx="279">
                  <c:v>70</c:v>
                </c:pt>
                <c:pt idx="280">
                  <c:v>70</c:v>
                </c:pt>
                <c:pt idx="281">
                  <c:v>70</c:v>
                </c:pt>
                <c:pt idx="282">
                  <c:v>70</c:v>
                </c:pt>
                <c:pt idx="283">
                  <c:v>70</c:v>
                </c:pt>
                <c:pt idx="284">
                  <c:v>70</c:v>
                </c:pt>
                <c:pt idx="285">
                  <c:v>70</c:v>
                </c:pt>
                <c:pt idx="286">
                  <c:v>70</c:v>
                </c:pt>
                <c:pt idx="287">
                  <c:v>70</c:v>
                </c:pt>
                <c:pt idx="288">
                  <c:v>70</c:v>
                </c:pt>
                <c:pt idx="289">
                  <c:v>70</c:v>
                </c:pt>
                <c:pt idx="290">
                  <c:v>70</c:v>
                </c:pt>
                <c:pt idx="291">
                  <c:v>70</c:v>
                </c:pt>
                <c:pt idx="292">
                  <c:v>70</c:v>
                </c:pt>
                <c:pt idx="293">
                  <c:v>70</c:v>
                </c:pt>
                <c:pt idx="294">
                  <c:v>70</c:v>
                </c:pt>
                <c:pt idx="295">
                  <c:v>70</c:v>
                </c:pt>
                <c:pt idx="296">
                  <c:v>70</c:v>
                </c:pt>
                <c:pt idx="297">
                  <c:v>70</c:v>
                </c:pt>
                <c:pt idx="298">
                  <c:v>70</c:v>
                </c:pt>
                <c:pt idx="299">
                  <c:v>70</c:v>
                </c:pt>
                <c:pt idx="300">
                  <c:v>70</c:v>
                </c:pt>
                <c:pt idx="301">
                  <c:v>70</c:v>
                </c:pt>
                <c:pt idx="302">
                  <c:v>70</c:v>
                </c:pt>
                <c:pt idx="303">
                  <c:v>70</c:v>
                </c:pt>
                <c:pt idx="304">
                  <c:v>70</c:v>
                </c:pt>
                <c:pt idx="305">
                  <c:v>70</c:v>
                </c:pt>
                <c:pt idx="306">
                  <c:v>70</c:v>
                </c:pt>
                <c:pt idx="307">
                  <c:v>70</c:v>
                </c:pt>
                <c:pt idx="308">
                  <c:v>70</c:v>
                </c:pt>
                <c:pt idx="309">
                  <c:v>70</c:v>
                </c:pt>
                <c:pt idx="310">
                  <c:v>70</c:v>
                </c:pt>
                <c:pt idx="311">
                  <c:v>70</c:v>
                </c:pt>
                <c:pt idx="312">
                  <c:v>70</c:v>
                </c:pt>
                <c:pt idx="313">
                  <c:v>70</c:v>
                </c:pt>
              </c:numCache>
            </c:numRef>
          </c:yVal>
          <c:smooth val="0"/>
        </c:ser>
        <c:dLbls>
          <c:showLegendKey val="0"/>
          <c:showVal val="0"/>
          <c:showCatName val="0"/>
          <c:showSerName val="0"/>
          <c:showPercent val="0"/>
          <c:showBubbleSize val="0"/>
        </c:dLbls>
        <c:axId val="471428728"/>
        <c:axId val="471429120"/>
      </c:scatterChart>
      <c:valAx>
        <c:axId val="4714287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Fecha</a:t>
                </a:r>
              </a:p>
            </c:rich>
          </c:tx>
          <c:layout>
            <c:manualLayout>
              <c:xMode val="edge"/>
              <c:yMode val="edge"/>
              <c:x val="0.42889772571540002"/>
              <c:y val="0.9158632165803095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dd/mm/yy;@" sourceLinked="1"/>
        <c:majorTickMark val="none"/>
        <c:minorTickMark val="none"/>
        <c:tickLblPos val="nextTo"/>
        <c:spPr>
          <a:noFill/>
          <a:ln w="9525" cap="flat" cmpd="sng" algn="ctr">
            <a:solidFill>
              <a:schemeClr val="tx1">
                <a:lumMod val="25000"/>
                <a:lumOff val="75000"/>
              </a:schemeClr>
            </a:solidFill>
            <a:round/>
          </a:ln>
          <a:effectLst/>
        </c:spPr>
        <c:txPr>
          <a:bodyPr rot="-174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71429120"/>
        <c:crosses val="autoZero"/>
        <c:crossBetween val="midCat"/>
        <c:majorUnit val="100"/>
        <c:minorUnit val="20"/>
      </c:valAx>
      <c:valAx>
        <c:axId val="471429120"/>
        <c:scaling>
          <c:orientation val="minMax"/>
          <c:max val="11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 Eficiencia</a:t>
                </a:r>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714287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Pozo 124</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4929724199043592"/>
          <c:y val="0.11288907057445191"/>
          <c:w val="0.80115920017713271"/>
          <c:h val="0.64767174411433259"/>
        </c:manualLayout>
      </c:layout>
      <c:scatterChart>
        <c:scatterStyle val="lineMarker"/>
        <c:varyColors val="0"/>
        <c:ser>
          <c:idx val="0"/>
          <c:order val="0"/>
          <c:tx>
            <c:v>% Eficiencia</c:v>
          </c:tx>
          <c:spPr>
            <a:ln w="25400" cap="rnd">
              <a:noFill/>
              <a:round/>
            </a:ln>
            <a:effectLst/>
          </c:spPr>
          <c:marker>
            <c:symbol val="circle"/>
            <c:size val="5"/>
            <c:spPr>
              <a:solidFill>
                <a:schemeClr val="accent1"/>
              </a:solidFill>
              <a:ln w="9525">
                <a:solidFill>
                  <a:schemeClr val="accent1"/>
                </a:solidFill>
              </a:ln>
              <a:effectLst/>
            </c:spPr>
          </c:marker>
          <c:xVal>
            <c:numRef>
              <c:f>RESUMEN!$Q$3:$Q$318</c:f>
              <c:numCache>
                <c:formatCode>m/d/yyyy</c:formatCode>
                <c:ptCount val="316"/>
                <c:pt idx="0">
                  <c:v>41276</c:v>
                </c:pt>
                <c:pt idx="1">
                  <c:v>41278</c:v>
                </c:pt>
                <c:pt idx="2">
                  <c:v>41280</c:v>
                </c:pt>
                <c:pt idx="3">
                  <c:v>41282</c:v>
                </c:pt>
                <c:pt idx="4">
                  <c:v>41285</c:v>
                </c:pt>
                <c:pt idx="5">
                  <c:v>41287</c:v>
                </c:pt>
                <c:pt idx="6">
                  <c:v>41290</c:v>
                </c:pt>
                <c:pt idx="7">
                  <c:v>41292</c:v>
                </c:pt>
                <c:pt idx="8">
                  <c:v>41294</c:v>
                </c:pt>
                <c:pt idx="9">
                  <c:v>41297</c:v>
                </c:pt>
                <c:pt idx="10">
                  <c:v>41299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41361</c:v>
                </c:pt>
                <c:pt idx="37">
                  <c:v>41363</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41405</c:v>
                </c:pt>
                <c:pt idx="57">
                  <c:v>41406</c:v>
                </c:pt>
                <c:pt idx="58">
                  <c:v>41409</c:v>
                </c:pt>
                <c:pt idx="59">
                  <c:v>41413</c:v>
                </c:pt>
                <c:pt idx="60">
                  <c:v>41416</c:v>
                </c:pt>
                <c:pt idx="61">
                  <c:v>41418</c:v>
                </c:pt>
                <c:pt idx="62">
                  <c:v>41420</c:v>
                </c:pt>
                <c:pt idx="63">
                  <c:v>41423</c:v>
                </c:pt>
                <c:pt idx="64">
                  <c:v>41425</c:v>
                </c:pt>
                <c:pt idx="65">
                  <c:v>41427</c:v>
                </c:pt>
                <c:pt idx="66">
                  <c:v>41430</c:v>
                </c:pt>
                <c:pt idx="67">
                  <c:v>41432</c:v>
                </c:pt>
                <c:pt idx="68">
                  <c:v>41434</c:v>
                </c:pt>
                <c:pt idx="69">
                  <c:v>41437</c:v>
                </c:pt>
                <c:pt idx="70">
                  <c:v>41439</c:v>
                </c:pt>
                <c:pt idx="71">
                  <c:v>41441</c:v>
                </c:pt>
                <c:pt idx="72">
                  <c:v>41444</c:v>
                </c:pt>
                <c:pt idx="73">
                  <c:v>41446</c:v>
                </c:pt>
                <c:pt idx="74">
                  <c:v>41448</c:v>
                </c:pt>
                <c:pt idx="75">
                  <c:v>41451</c:v>
                </c:pt>
                <c:pt idx="76">
                  <c:v>41453</c:v>
                </c:pt>
                <c:pt idx="77">
                  <c:v>41455</c:v>
                </c:pt>
                <c:pt idx="78">
                  <c:v>41458</c:v>
                </c:pt>
                <c:pt idx="79">
                  <c:v>41460</c:v>
                </c:pt>
                <c:pt idx="80">
                  <c:v>41462</c:v>
                </c:pt>
                <c:pt idx="81">
                  <c:v>41465</c:v>
                </c:pt>
                <c:pt idx="82">
                  <c:v>41467</c:v>
                </c:pt>
                <c:pt idx="83">
                  <c:v>41469</c:v>
                </c:pt>
                <c:pt idx="84">
                  <c:v>41472</c:v>
                </c:pt>
                <c:pt idx="85">
                  <c:v>41474</c:v>
                </c:pt>
                <c:pt idx="86">
                  <c:v>41476</c:v>
                </c:pt>
                <c:pt idx="87">
                  <c:v>41479</c:v>
                </c:pt>
                <c:pt idx="88">
                  <c:v>41481</c:v>
                </c:pt>
                <c:pt idx="89">
                  <c:v>41483</c:v>
                </c:pt>
                <c:pt idx="90">
                  <c:v>41486</c:v>
                </c:pt>
                <c:pt idx="91">
                  <c:v>41488</c:v>
                </c:pt>
                <c:pt idx="92">
                  <c:v>41490</c:v>
                </c:pt>
                <c:pt idx="93">
                  <c:v>41492</c:v>
                </c:pt>
                <c:pt idx="94">
                  <c:v>41494</c:v>
                </c:pt>
                <c:pt idx="95">
                  <c:v>41496</c:v>
                </c:pt>
                <c:pt idx="96">
                  <c:v>41500</c:v>
                </c:pt>
                <c:pt idx="97">
                  <c:v>41502</c:v>
                </c:pt>
                <c:pt idx="98">
                  <c:v>41504</c:v>
                </c:pt>
                <c:pt idx="99">
                  <c:v>41507</c:v>
                </c:pt>
                <c:pt idx="100">
                  <c:v>41509</c:v>
                </c:pt>
                <c:pt idx="101">
                  <c:v>41511</c:v>
                </c:pt>
                <c:pt idx="102">
                  <c:v>41514</c:v>
                </c:pt>
                <c:pt idx="103">
                  <c:v>41516</c:v>
                </c:pt>
                <c:pt idx="104">
                  <c:v>41518</c:v>
                </c:pt>
                <c:pt idx="105">
                  <c:v>41522</c:v>
                </c:pt>
                <c:pt idx="106">
                  <c:v>41522</c:v>
                </c:pt>
                <c:pt idx="107">
                  <c:v>41525</c:v>
                </c:pt>
                <c:pt idx="108">
                  <c:v>41528</c:v>
                </c:pt>
                <c:pt idx="109">
                  <c:v>41530</c:v>
                </c:pt>
                <c:pt idx="110">
                  <c:v>41532</c:v>
                </c:pt>
                <c:pt idx="111">
                  <c:v>41535</c:v>
                </c:pt>
                <c:pt idx="112">
                  <c:v>41537</c:v>
                </c:pt>
                <c:pt idx="113">
                  <c:v>41538</c:v>
                </c:pt>
                <c:pt idx="114">
                  <c:v>41539</c:v>
                </c:pt>
                <c:pt idx="115">
                  <c:v>41542</c:v>
                </c:pt>
                <c:pt idx="116">
                  <c:v>41544</c:v>
                </c:pt>
                <c:pt idx="117">
                  <c:v>41546</c:v>
                </c:pt>
                <c:pt idx="118">
                  <c:v>41549</c:v>
                </c:pt>
                <c:pt idx="119">
                  <c:v>41551</c:v>
                </c:pt>
                <c:pt idx="120">
                  <c:v>41553</c:v>
                </c:pt>
                <c:pt idx="121">
                  <c:v>41556</c:v>
                </c:pt>
                <c:pt idx="122">
                  <c:v>41558</c:v>
                </c:pt>
                <c:pt idx="123">
                  <c:v>41560</c:v>
                </c:pt>
                <c:pt idx="124">
                  <c:v>41563</c:v>
                </c:pt>
                <c:pt idx="125">
                  <c:v>41565</c:v>
                </c:pt>
                <c:pt idx="126">
                  <c:v>41567</c:v>
                </c:pt>
                <c:pt idx="127">
                  <c:v>41570</c:v>
                </c:pt>
                <c:pt idx="128">
                  <c:v>41572</c:v>
                </c:pt>
                <c:pt idx="129">
                  <c:v>41574</c:v>
                </c:pt>
                <c:pt idx="130">
                  <c:v>41578</c:v>
                </c:pt>
                <c:pt idx="131">
                  <c:v>41579</c:v>
                </c:pt>
                <c:pt idx="132">
                  <c:v>41580</c:v>
                </c:pt>
                <c:pt idx="133">
                  <c:v>41581</c:v>
                </c:pt>
                <c:pt idx="134">
                  <c:v>41583</c:v>
                </c:pt>
                <c:pt idx="135">
                  <c:v>41584</c:v>
                </c:pt>
                <c:pt idx="136">
                  <c:v>41586</c:v>
                </c:pt>
                <c:pt idx="137">
                  <c:v>41588</c:v>
                </c:pt>
                <c:pt idx="138">
                  <c:v>41592</c:v>
                </c:pt>
                <c:pt idx="139">
                  <c:v>41594</c:v>
                </c:pt>
                <c:pt idx="140">
                  <c:v>41596</c:v>
                </c:pt>
                <c:pt idx="141">
                  <c:v>41598</c:v>
                </c:pt>
                <c:pt idx="142">
                  <c:v>41599</c:v>
                </c:pt>
                <c:pt idx="143">
                  <c:v>41602</c:v>
                </c:pt>
                <c:pt idx="144">
                  <c:v>41605</c:v>
                </c:pt>
                <c:pt idx="145">
                  <c:v>41608</c:v>
                </c:pt>
                <c:pt idx="146">
                  <c:v>41609</c:v>
                </c:pt>
                <c:pt idx="147">
                  <c:v>41613</c:v>
                </c:pt>
                <c:pt idx="148">
                  <c:v>41614</c:v>
                </c:pt>
                <c:pt idx="149">
                  <c:v>41616</c:v>
                </c:pt>
                <c:pt idx="150">
                  <c:v>41619</c:v>
                </c:pt>
                <c:pt idx="151">
                  <c:v>41624</c:v>
                </c:pt>
                <c:pt idx="152">
                  <c:v>41626</c:v>
                </c:pt>
                <c:pt idx="153">
                  <c:v>41628</c:v>
                </c:pt>
                <c:pt idx="154">
                  <c:v>41630</c:v>
                </c:pt>
                <c:pt idx="155">
                  <c:v>41633</c:v>
                </c:pt>
                <c:pt idx="156">
                  <c:v>41635</c:v>
                </c:pt>
                <c:pt idx="157">
                  <c:v>41637</c:v>
                </c:pt>
                <c:pt idx="158">
                  <c:v>41640</c:v>
                </c:pt>
                <c:pt idx="159">
                  <c:v>41642</c:v>
                </c:pt>
                <c:pt idx="160">
                  <c:v>41644</c:v>
                </c:pt>
                <c:pt idx="161">
                  <c:v>41646</c:v>
                </c:pt>
                <c:pt idx="162">
                  <c:v>41648</c:v>
                </c:pt>
                <c:pt idx="163">
                  <c:v>41651</c:v>
                </c:pt>
                <c:pt idx="164">
                  <c:v>41653</c:v>
                </c:pt>
                <c:pt idx="165">
                  <c:v>41655</c:v>
                </c:pt>
                <c:pt idx="166">
                  <c:v>41658</c:v>
                </c:pt>
                <c:pt idx="167">
                  <c:v>41660</c:v>
                </c:pt>
                <c:pt idx="168">
                  <c:v>41662</c:v>
                </c:pt>
                <c:pt idx="169">
                  <c:v>41665</c:v>
                </c:pt>
                <c:pt idx="170">
                  <c:v>41667</c:v>
                </c:pt>
                <c:pt idx="171">
                  <c:v>41669</c:v>
                </c:pt>
                <c:pt idx="172">
                  <c:v>41672</c:v>
                </c:pt>
                <c:pt idx="173">
                  <c:v>41674</c:v>
                </c:pt>
                <c:pt idx="174">
                  <c:v>41676</c:v>
                </c:pt>
                <c:pt idx="175">
                  <c:v>41679</c:v>
                </c:pt>
                <c:pt idx="176">
                  <c:v>41681</c:v>
                </c:pt>
                <c:pt idx="177">
                  <c:v>41683</c:v>
                </c:pt>
                <c:pt idx="178">
                  <c:v>41686</c:v>
                </c:pt>
                <c:pt idx="179">
                  <c:v>41688</c:v>
                </c:pt>
                <c:pt idx="180">
                  <c:v>41690</c:v>
                </c:pt>
                <c:pt idx="181">
                  <c:v>41693</c:v>
                </c:pt>
                <c:pt idx="182">
                  <c:v>41695</c:v>
                </c:pt>
                <c:pt idx="183">
                  <c:v>41697</c:v>
                </c:pt>
                <c:pt idx="184">
                  <c:v>41700</c:v>
                </c:pt>
                <c:pt idx="185">
                  <c:v>41702</c:v>
                </c:pt>
                <c:pt idx="186">
                  <c:v>41704</c:v>
                </c:pt>
                <c:pt idx="187">
                  <c:v>41707</c:v>
                </c:pt>
                <c:pt idx="188">
                  <c:v>41709</c:v>
                </c:pt>
                <c:pt idx="189">
                  <c:v>41711</c:v>
                </c:pt>
                <c:pt idx="190">
                  <c:v>41714</c:v>
                </c:pt>
                <c:pt idx="191">
                  <c:v>41716</c:v>
                </c:pt>
                <c:pt idx="192">
                  <c:v>41718</c:v>
                </c:pt>
                <c:pt idx="193">
                  <c:v>41721</c:v>
                </c:pt>
                <c:pt idx="194">
                  <c:v>41723</c:v>
                </c:pt>
                <c:pt idx="195">
                  <c:v>41725</c:v>
                </c:pt>
                <c:pt idx="196">
                  <c:v>41728</c:v>
                </c:pt>
                <c:pt idx="197">
                  <c:v>41730</c:v>
                </c:pt>
                <c:pt idx="198">
                  <c:v>41732</c:v>
                </c:pt>
                <c:pt idx="199">
                  <c:v>41735</c:v>
                </c:pt>
                <c:pt idx="200">
                  <c:v>41737</c:v>
                </c:pt>
                <c:pt idx="201">
                  <c:v>41738</c:v>
                </c:pt>
                <c:pt idx="202">
                  <c:v>41739</c:v>
                </c:pt>
                <c:pt idx="203">
                  <c:v>41742</c:v>
                </c:pt>
                <c:pt idx="204">
                  <c:v>41744</c:v>
                </c:pt>
                <c:pt idx="205">
                  <c:v>41746</c:v>
                </c:pt>
                <c:pt idx="206">
                  <c:v>41749</c:v>
                </c:pt>
                <c:pt idx="207">
                  <c:v>41751</c:v>
                </c:pt>
                <c:pt idx="208">
                  <c:v>41753</c:v>
                </c:pt>
                <c:pt idx="209">
                  <c:v>41756</c:v>
                </c:pt>
                <c:pt idx="210">
                  <c:v>41758</c:v>
                </c:pt>
                <c:pt idx="211">
                  <c:v>41730</c:v>
                </c:pt>
                <c:pt idx="212">
                  <c:v>41763</c:v>
                </c:pt>
                <c:pt idx="213">
                  <c:v>41735</c:v>
                </c:pt>
                <c:pt idx="214">
                  <c:v>41767</c:v>
                </c:pt>
                <c:pt idx="215">
                  <c:v>41770</c:v>
                </c:pt>
                <c:pt idx="216">
                  <c:v>41772</c:v>
                </c:pt>
                <c:pt idx="217">
                  <c:v>41774</c:v>
                </c:pt>
                <c:pt idx="218">
                  <c:v>41777</c:v>
                </c:pt>
                <c:pt idx="219">
                  <c:v>41779</c:v>
                </c:pt>
                <c:pt idx="220">
                  <c:v>41781</c:v>
                </c:pt>
                <c:pt idx="221">
                  <c:v>41784</c:v>
                </c:pt>
                <c:pt idx="222">
                  <c:v>41786</c:v>
                </c:pt>
                <c:pt idx="223">
                  <c:v>41788</c:v>
                </c:pt>
                <c:pt idx="224">
                  <c:v>41791</c:v>
                </c:pt>
                <c:pt idx="225">
                  <c:v>41793</c:v>
                </c:pt>
                <c:pt idx="226">
                  <c:v>41795</c:v>
                </c:pt>
                <c:pt idx="227">
                  <c:v>41798</c:v>
                </c:pt>
                <c:pt idx="228">
                  <c:v>41800</c:v>
                </c:pt>
                <c:pt idx="229">
                  <c:v>41802</c:v>
                </c:pt>
                <c:pt idx="230">
                  <c:v>41805</c:v>
                </c:pt>
                <c:pt idx="231">
                  <c:v>41807</c:v>
                </c:pt>
                <c:pt idx="232">
                  <c:v>41809</c:v>
                </c:pt>
                <c:pt idx="233">
                  <c:v>41812</c:v>
                </c:pt>
                <c:pt idx="234">
                  <c:v>41814</c:v>
                </c:pt>
                <c:pt idx="235">
                  <c:v>41816</c:v>
                </c:pt>
                <c:pt idx="236">
                  <c:v>41819</c:v>
                </c:pt>
                <c:pt idx="237">
                  <c:v>41821</c:v>
                </c:pt>
                <c:pt idx="238">
                  <c:v>41823</c:v>
                </c:pt>
                <c:pt idx="239">
                  <c:v>41826</c:v>
                </c:pt>
                <c:pt idx="240">
                  <c:v>41828</c:v>
                </c:pt>
                <c:pt idx="241">
                  <c:v>41830</c:v>
                </c:pt>
                <c:pt idx="242">
                  <c:v>41833</c:v>
                </c:pt>
                <c:pt idx="243">
                  <c:v>41835</c:v>
                </c:pt>
                <c:pt idx="244">
                  <c:v>41837</c:v>
                </c:pt>
                <c:pt idx="245">
                  <c:v>41840</c:v>
                </c:pt>
                <c:pt idx="246">
                  <c:v>41842</c:v>
                </c:pt>
                <c:pt idx="247">
                  <c:v>41844</c:v>
                </c:pt>
                <c:pt idx="248">
                  <c:v>41847</c:v>
                </c:pt>
                <c:pt idx="249">
                  <c:v>41849</c:v>
                </c:pt>
                <c:pt idx="250">
                  <c:v>41851</c:v>
                </c:pt>
                <c:pt idx="251">
                  <c:v>41854</c:v>
                </c:pt>
                <c:pt idx="252">
                  <c:v>41856</c:v>
                </c:pt>
                <c:pt idx="253">
                  <c:v>41858</c:v>
                </c:pt>
                <c:pt idx="254">
                  <c:v>41861</c:v>
                </c:pt>
                <c:pt idx="255">
                  <c:v>41863</c:v>
                </c:pt>
                <c:pt idx="256">
                  <c:v>41865</c:v>
                </c:pt>
                <c:pt idx="257">
                  <c:v>41868</c:v>
                </c:pt>
                <c:pt idx="258">
                  <c:v>41870</c:v>
                </c:pt>
                <c:pt idx="259">
                  <c:v>41872</c:v>
                </c:pt>
                <c:pt idx="260">
                  <c:v>41875</c:v>
                </c:pt>
                <c:pt idx="261">
                  <c:v>41877</c:v>
                </c:pt>
                <c:pt idx="262">
                  <c:v>41879</c:v>
                </c:pt>
                <c:pt idx="263">
                  <c:v>41882</c:v>
                </c:pt>
                <c:pt idx="264">
                  <c:v>41884</c:v>
                </c:pt>
                <c:pt idx="265">
                  <c:v>41886</c:v>
                </c:pt>
                <c:pt idx="266">
                  <c:v>41889</c:v>
                </c:pt>
                <c:pt idx="267">
                  <c:v>41891</c:v>
                </c:pt>
                <c:pt idx="268">
                  <c:v>41893</c:v>
                </c:pt>
                <c:pt idx="269">
                  <c:v>41896</c:v>
                </c:pt>
                <c:pt idx="270">
                  <c:v>41898</c:v>
                </c:pt>
                <c:pt idx="271">
                  <c:v>41900</c:v>
                </c:pt>
                <c:pt idx="272">
                  <c:v>41903</c:v>
                </c:pt>
                <c:pt idx="273">
                  <c:v>41905</c:v>
                </c:pt>
                <c:pt idx="274">
                  <c:v>41907</c:v>
                </c:pt>
                <c:pt idx="275">
                  <c:v>41910</c:v>
                </c:pt>
                <c:pt idx="276">
                  <c:v>41912</c:v>
                </c:pt>
                <c:pt idx="277">
                  <c:v>41914</c:v>
                </c:pt>
                <c:pt idx="278">
                  <c:v>41917</c:v>
                </c:pt>
                <c:pt idx="279">
                  <c:v>41919</c:v>
                </c:pt>
                <c:pt idx="280">
                  <c:v>41921</c:v>
                </c:pt>
                <c:pt idx="281">
                  <c:v>41924</c:v>
                </c:pt>
                <c:pt idx="282">
                  <c:v>41926</c:v>
                </c:pt>
                <c:pt idx="283">
                  <c:v>41928</c:v>
                </c:pt>
                <c:pt idx="284">
                  <c:v>41931</c:v>
                </c:pt>
                <c:pt idx="285">
                  <c:v>41933</c:v>
                </c:pt>
                <c:pt idx="286">
                  <c:v>41935</c:v>
                </c:pt>
                <c:pt idx="287">
                  <c:v>41938</c:v>
                </c:pt>
                <c:pt idx="288">
                  <c:v>41940</c:v>
                </c:pt>
                <c:pt idx="289">
                  <c:v>41942</c:v>
                </c:pt>
                <c:pt idx="290">
                  <c:v>41945</c:v>
                </c:pt>
                <c:pt idx="291">
                  <c:v>41947</c:v>
                </c:pt>
                <c:pt idx="292">
                  <c:v>41949</c:v>
                </c:pt>
                <c:pt idx="293">
                  <c:v>41952</c:v>
                </c:pt>
                <c:pt idx="294">
                  <c:v>41954</c:v>
                </c:pt>
                <c:pt idx="295">
                  <c:v>41956</c:v>
                </c:pt>
                <c:pt idx="296">
                  <c:v>41959</c:v>
                </c:pt>
                <c:pt idx="297">
                  <c:v>41961</c:v>
                </c:pt>
                <c:pt idx="298">
                  <c:v>41963</c:v>
                </c:pt>
                <c:pt idx="299">
                  <c:v>41966</c:v>
                </c:pt>
                <c:pt idx="300">
                  <c:v>41968</c:v>
                </c:pt>
                <c:pt idx="301">
                  <c:v>41970</c:v>
                </c:pt>
                <c:pt idx="302">
                  <c:v>41973</c:v>
                </c:pt>
                <c:pt idx="303">
                  <c:v>41975</c:v>
                </c:pt>
                <c:pt idx="304">
                  <c:v>41977</c:v>
                </c:pt>
                <c:pt idx="305">
                  <c:v>41980</c:v>
                </c:pt>
                <c:pt idx="306">
                  <c:v>41982</c:v>
                </c:pt>
                <c:pt idx="307">
                  <c:v>41984</c:v>
                </c:pt>
                <c:pt idx="308">
                  <c:v>41987</c:v>
                </c:pt>
                <c:pt idx="309">
                  <c:v>41989</c:v>
                </c:pt>
                <c:pt idx="310">
                  <c:v>41991</c:v>
                </c:pt>
                <c:pt idx="311">
                  <c:v>41994</c:v>
                </c:pt>
                <c:pt idx="312">
                  <c:v>41996</c:v>
                </c:pt>
                <c:pt idx="313">
                  <c:v>41998</c:v>
                </c:pt>
                <c:pt idx="314">
                  <c:v>42001</c:v>
                </c:pt>
                <c:pt idx="315">
                  <c:v>42003</c:v>
                </c:pt>
              </c:numCache>
            </c:numRef>
          </c:xVal>
          <c:yVal>
            <c:numRef>
              <c:f>RESUMEN!$T$3:$T$318</c:f>
              <c:numCache>
                <c:formatCode>0.00</c:formatCode>
                <c:ptCount val="316"/>
                <c:pt idx="0">
                  <c:v>93.671607753705814</c:v>
                </c:pt>
                <c:pt idx="1">
                  <c:v>94.413069786204119</c:v>
                </c:pt>
                <c:pt idx="2">
                  <c:v>94.363775315246471</c:v>
                </c:pt>
                <c:pt idx="3">
                  <c:v>94.118796404845639</c:v>
                </c:pt>
                <c:pt idx="4">
                  <c:v>91.32562277580071</c:v>
                </c:pt>
                <c:pt idx="5">
                  <c:v>90.317460317460316</c:v>
                </c:pt>
                <c:pt idx="6">
                  <c:v>89.357142857142861</c:v>
                </c:pt>
                <c:pt idx="7">
                  <c:v>87.210884353741491</c:v>
                </c:pt>
                <c:pt idx="8">
                  <c:v>86.222865412445728</c:v>
                </c:pt>
                <c:pt idx="9">
                  <c:v>98.35771105978958</c:v>
                </c:pt>
                <c:pt idx="10">
                  <c:v>96.687532603025559</c:v>
                </c:pt>
                <c:pt idx="11">
                  <c:v>97.274275979557075</c:v>
                </c:pt>
                <c:pt idx="12">
                  <c:v>97.798165137614674</c:v>
                </c:pt>
                <c:pt idx="13">
                  <c:v>96.893031513537508</c:v>
                </c:pt>
                <c:pt idx="14">
                  <c:v>93.522346918684789</c:v>
                </c:pt>
                <c:pt idx="15">
                  <c:v>90.550701077016868</c:v>
                </c:pt>
                <c:pt idx="16">
                  <c:v>87.74080560420316</c:v>
                </c:pt>
                <c:pt idx="17">
                  <c:v>83.791469194312796</c:v>
                </c:pt>
                <c:pt idx="18">
                  <c:v>82.311926605504581</c:v>
                </c:pt>
                <c:pt idx="19">
                  <c:v>84.168916313150788</c:v>
                </c:pt>
                <c:pt idx="20">
                  <c:v>89.330357142857139</c:v>
                </c:pt>
                <c:pt idx="21">
                  <c:v>96.050552922590839</c:v>
                </c:pt>
                <c:pt idx="22">
                  <c:v>95.706971248523047</c:v>
                </c:pt>
                <c:pt idx="23">
                  <c:v>96.012702893436838</c:v>
                </c:pt>
                <c:pt idx="24">
                  <c:v>92.81790437436419</c:v>
                </c:pt>
                <c:pt idx="25">
                  <c:v>93.51184346035015</c:v>
                </c:pt>
                <c:pt idx="26">
                  <c:v>90.658499234303207</c:v>
                </c:pt>
                <c:pt idx="27">
                  <c:v>87.071992976294993</c:v>
                </c:pt>
                <c:pt idx="28">
                  <c:v>83.460822824064508</c:v>
                </c:pt>
                <c:pt idx="29">
                  <c:v>81.220657276995297</c:v>
                </c:pt>
                <c:pt idx="30">
                  <c:v>84.163424124513625</c:v>
                </c:pt>
                <c:pt idx="31">
                  <c:v>71.404612159329133</c:v>
                </c:pt>
                <c:pt idx="32">
                  <c:v>93.457090687766282</c:v>
                </c:pt>
                <c:pt idx="33">
                  <c:v>87.145557655954633</c:v>
                </c:pt>
                <c:pt idx="34">
                  <c:v>65.351851851851848</c:v>
                </c:pt>
                <c:pt idx="35">
                  <c:v>73.689440993788821</c:v>
                </c:pt>
                <c:pt idx="36">
                  <c:v>89.2964824120603</c:v>
                </c:pt>
                <c:pt idx="37">
                  <c:v>93.08812638854603</c:v>
                </c:pt>
                <c:pt idx="38">
                  <c:v>77.258497316636848</c:v>
                </c:pt>
                <c:pt idx="39">
                  <c:v>89.362745098039227</c:v>
                </c:pt>
                <c:pt idx="40">
                  <c:v>90.859728506787334</c:v>
                </c:pt>
                <c:pt idx="41">
                  <c:v>84.650064405324173</c:v>
                </c:pt>
                <c:pt idx="42">
                  <c:v>85.924112607099147</c:v>
                </c:pt>
                <c:pt idx="43">
                  <c:v>85.524703960800323</c:v>
                </c:pt>
                <c:pt idx="44">
                  <c:v>84.601769911504419</c:v>
                </c:pt>
                <c:pt idx="45">
                  <c:v>88.05</c:v>
                </c:pt>
                <c:pt idx="46">
                  <c:v>97.113163972286372</c:v>
                </c:pt>
                <c:pt idx="47">
                  <c:v>94.281663516068051</c:v>
                </c:pt>
                <c:pt idx="48">
                  <c:v>96.046608406158967</c:v>
                </c:pt>
                <c:pt idx="49">
                  <c:v>90.447030006123697</c:v>
                </c:pt>
                <c:pt idx="50">
                  <c:v>91.64747749633662</c:v>
                </c:pt>
                <c:pt idx="51">
                  <c:v>91.334139459895198</c:v>
                </c:pt>
                <c:pt idx="52">
                  <c:v>85.194416749750744</c:v>
                </c:pt>
                <c:pt idx="53">
                  <c:v>85.621567648527204</c:v>
                </c:pt>
                <c:pt idx="54">
                  <c:v>71.111990502572226</c:v>
                </c:pt>
                <c:pt idx="55">
                  <c:v>68.93656716417911</c:v>
                </c:pt>
                <c:pt idx="56">
                  <c:v>99.977767896843034</c:v>
                </c:pt>
                <c:pt idx="57">
                  <c:v>98.227220739611127</c:v>
                </c:pt>
                <c:pt idx="58">
                  <c:v>95.46329980740424</c:v>
                </c:pt>
                <c:pt idx="59">
                  <c:v>89.027066569129474</c:v>
                </c:pt>
                <c:pt idx="60">
                  <c:v>88.003726997437695</c:v>
                </c:pt>
                <c:pt idx="61">
                  <c:v>64.806135492117605</c:v>
                </c:pt>
                <c:pt idx="62">
                  <c:v>81.185505159587237</c:v>
                </c:pt>
                <c:pt idx="63">
                  <c:v>74.185861795075454</c:v>
                </c:pt>
                <c:pt idx="64">
                  <c:v>69.053829736779704</c:v>
                </c:pt>
                <c:pt idx="65">
                  <c:v>57.393850658857978</c:v>
                </c:pt>
                <c:pt idx="66">
                  <c:v>53.490602224779437</c:v>
                </c:pt>
                <c:pt idx="67">
                  <c:v>53.374455732946302</c:v>
                </c:pt>
                <c:pt idx="68">
                  <c:v>52.094717668488158</c:v>
                </c:pt>
                <c:pt idx="69">
                  <c:v>90.20823004462072</c:v>
                </c:pt>
                <c:pt idx="70">
                  <c:v>94.714197910264289</c:v>
                </c:pt>
                <c:pt idx="71">
                  <c:v>92.026850032743951</c:v>
                </c:pt>
                <c:pt idx="72">
                  <c:v>82.302615497433393</c:v>
                </c:pt>
                <c:pt idx="73">
                  <c:v>75.915080527086388</c:v>
                </c:pt>
                <c:pt idx="74">
                  <c:v>83.259070655633352</c:v>
                </c:pt>
                <c:pt idx="75">
                  <c:v>85.76717400246811</c:v>
                </c:pt>
                <c:pt idx="76">
                  <c:v>94.140625</c:v>
                </c:pt>
                <c:pt idx="77">
                  <c:v>99.972098214285708</c:v>
                </c:pt>
                <c:pt idx="78">
                  <c:v>99.322033898305079</c:v>
                </c:pt>
                <c:pt idx="79">
                  <c:v>97.534737785746302</c:v>
                </c:pt>
                <c:pt idx="80">
                  <c:v>94.546287809349224</c:v>
                </c:pt>
                <c:pt idx="81">
                  <c:v>94.96042216358839</c:v>
                </c:pt>
                <c:pt idx="82">
                  <c:v>92.680278019113814</c:v>
                </c:pt>
                <c:pt idx="83">
                  <c:v>92.404092071611259</c:v>
                </c:pt>
                <c:pt idx="84">
                  <c:v>84.773060029282576</c:v>
                </c:pt>
                <c:pt idx="85">
                  <c:v>79.860777724435906</c:v>
                </c:pt>
                <c:pt idx="86">
                  <c:v>81.528239202657801</c:v>
                </c:pt>
                <c:pt idx="87">
                  <c:v>97.773174520973598</c:v>
                </c:pt>
                <c:pt idx="88">
                  <c:v>89.789789789789793</c:v>
                </c:pt>
                <c:pt idx="89">
                  <c:v>93.346774193548384</c:v>
                </c:pt>
                <c:pt idx="90">
                  <c:v>61.938144329896907</c:v>
                </c:pt>
                <c:pt idx="91">
                  <c:v>69.093078758949872</c:v>
                </c:pt>
                <c:pt idx="92">
                  <c:v>62.47472705216336</c:v>
                </c:pt>
                <c:pt idx="93">
                  <c:v>62.752858399296393</c:v>
                </c:pt>
                <c:pt idx="94">
                  <c:v>82.572178477690287</c:v>
                </c:pt>
                <c:pt idx="95">
                  <c:v>89.100446862249854</c:v>
                </c:pt>
                <c:pt idx="96">
                  <c:v>88.622047244094489</c:v>
                </c:pt>
                <c:pt idx="97">
                  <c:v>88.965517241379317</c:v>
                </c:pt>
                <c:pt idx="98">
                  <c:v>83.021582733812949</c:v>
                </c:pt>
                <c:pt idx="99">
                  <c:v>75.951219512195124</c:v>
                </c:pt>
                <c:pt idx="100">
                  <c:v>69.281045751633982</c:v>
                </c:pt>
                <c:pt idx="101">
                  <c:v>60.764842594548909</c:v>
                </c:pt>
                <c:pt idx="102">
                  <c:v>70.190534726490469</c:v>
                </c:pt>
                <c:pt idx="103">
                  <c:v>78.854777509486027</c:v>
                </c:pt>
                <c:pt idx="104">
                  <c:v>89.664043583535118</c:v>
                </c:pt>
                <c:pt idx="105">
                  <c:v>85.809178743961354</c:v>
                </c:pt>
                <c:pt idx="106">
                  <c:v>85.534089094683068</c:v>
                </c:pt>
                <c:pt idx="107">
                  <c:v>84.187749667110523</c:v>
                </c:pt>
                <c:pt idx="108">
                  <c:v>77.099609375</c:v>
                </c:pt>
                <c:pt idx="109">
                  <c:v>69.223847019122616</c:v>
                </c:pt>
                <c:pt idx="110">
                  <c:v>64.72046889089269</c:v>
                </c:pt>
                <c:pt idx="111">
                  <c:v>60.079740842262638</c:v>
                </c:pt>
                <c:pt idx="112">
                  <c:v>61.673236968900568</c:v>
                </c:pt>
                <c:pt idx="113">
                  <c:v>60.813929095867422</c:v>
                </c:pt>
                <c:pt idx="114">
                  <c:v>79.431253451131965</c:v>
                </c:pt>
                <c:pt idx="115">
                  <c:v>72.090138515608842</c:v>
                </c:pt>
                <c:pt idx="116">
                  <c:v>88.112745098039213</c:v>
                </c:pt>
                <c:pt idx="117">
                  <c:v>89.045793826911435</c:v>
                </c:pt>
                <c:pt idx="118">
                  <c:v>83.816363170043601</c:v>
                </c:pt>
                <c:pt idx="119">
                  <c:v>85.308613001642811</c:v>
                </c:pt>
                <c:pt idx="120">
                  <c:v>89.216549295774655</c:v>
                </c:pt>
                <c:pt idx="121">
                  <c:v>88.917918571739605</c:v>
                </c:pt>
                <c:pt idx="122">
                  <c:v>88.870817843866163</c:v>
                </c:pt>
                <c:pt idx="123">
                  <c:v>89.10182405910875</c:v>
                </c:pt>
                <c:pt idx="124">
                  <c:v>86.212965679084775</c:v>
                </c:pt>
                <c:pt idx="125">
                  <c:v>85.990086094443001</c:v>
                </c:pt>
                <c:pt idx="126">
                  <c:v>86.247494989979955</c:v>
                </c:pt>
                <c:pt idx="127">
                  <c:v>86.790799561883901</c:v>
                </c:pt>
                <c:pt idx="128">
                  <c:v>83.662851196670147</c:v>
                </c:pt>
                <c:pt idx="129">
                  <c:v>84.951125255739939</c:v>
                </c:pt>
                <c:pt idx="130">
                  <c:v>74.109735595292676</c:v>
                </c:pt>
                <c:pt idx="131">
                  <c:v>67.315233785822031</c:v>
                </c:pt>
                <c:pt idx="132">
                  <c:v>63.454675231977163</c:v>
                </c:pt>
                <c:pt idx="133">
                  <c:v>89.85507246376811</c:v>
                </c:pt>
                <c:pt idx="134">
                  <c:v>94.595255563707497</c:v>
                </c:pt>
                <c:pt idx="135">
                  <c:v>93.436999771324039</c:v>
                </c:pt>
                <c:pt idx="136">
                  <c:v>99.758029036515623</c:v>
                </c:pt>
                <c:pt idx="137">
                  <c:v>99.562514390973973</c:v>
                </c:pt>
                <c:pt idx="138">
                  <c:v>99.646226415094347</c:v>
                </c:pt>
                <c:pt idx="139">
                  <c:v>99.913992722461131</c:v>
                </c:pt>
                <c:pt idx="140">
                  <c:v>97.479704349933357</c:v>
                </c:pt>
                <c:pt idx="141">
                  <c:v>83.054307880767666</c:v>
                </c:pt>
                <c:pt idx="142">
                  <c:v>75.803801924430886</c:v>
                </c:pt>
                <c:pt idx="143">
                  <c:v>86.030624263839812</c:v>
                </c:pt>
                <c:pt idx="144">
                  <c:v>92.987204724409452</c:v>
                </c:pt>
                <c:pt idx="145">
                  <c:v>87.714899713467048</c:v>
                </c:pt>
                <c:pt idx="146">
                  <c:v>92.353754030400736</c:v>
                </c:pt>
                <c:pt idx="147">
                  <c:v>79.670457182640988</c:v>
                </c:pt>
                <c:pt idx="148">
                  <c:v>80.928538916704596</c:v>
                </c:pt>
                <c:pt idx="149">
                  <c:v>73.74429223744292</c:v>
                </c:pt>
                <c:pt idx="150">
                  <c:v>78.828828828828833</c:v>
                </c:pt>
                <c:pt idx="151">
                  <c:v>89.828962371721772</c:v>
                </c:pt>
                <c:pt idx="152">
                  <c:v>90.444258172673926</c:v>
                </c:pt>
                <c:pt idx="153">
                  <c:v>92.42002781641169</c:v>
                </c:pt>
                <c:pt idx="154">
                  <c:v>91.471571906354512</c:v>
                </c:pt>
                <c:pt idx="155">
                  <c:v>86.801217363447051</c:v>
                </c:pt>
                <c:pt idx="156">
                  <c:v>79.500120163422253</c:v>
                </c:pt>
                <c:pt idx="157">
                  <c:v>65.034965034965026</c:v>
                </c:pt>
                <c:pt idx="158">
                  <c:v>77.972465581977474</c:v>
                </c:pt>
                <c:pt idx="159">
                  <c:v>81.348675408081348</c:v>
                </c:pt>
                <c:pt idx="160">
                  <c:v>85.566490032803429</c:v>
                </c:pt>
                <c:pt idx="161">
                  <c:v>89.609909410242196</c:v>
                </c:pt>
                <c:pt idx="162">
                  <c:v>76.963613550815552</c:v>
                </c:pt>
                <c:pt idx="163">
                  <c:v>77.906154208912994</c:v>
                </c:pt>
                <c:pt idx="164">
                  <c:v>75.791799656273014</c:v>
                </c:pt>
                <c:pt idx="165">
                  <c:v>68.159079539769891</c:v>
                </c:pt>
                <c:pt idx="166">
                  <c:v>61.691288843606728</c:v>
                </c:pt>
                <c:pt idx="167">
                  <c:v>63.169642857142861</c:v>
                </c:pt>
                <c:pt idx="168">
                  <c:v>99.966974900924697</c:v>
                </c:pt>
                <c:pt idx="169">
                  <c:v>99.969428309385506</c:v>
                </c:pt>
                <c:pt idx="170">
                  <c:v>99.969530773918351</c:v>
                </c:pt>
                <c:pt idx="171">
                  <c:v>99.944506104328525</c:v>
                </c:pt>
                <c:pt idx="172">
                  <c:v>99.943246311010213</c:v>
                </c:pt>
                <c:pt idx="173">
                  <c:v>99.942561746122919</c:v>
                </c:pt>
                <c:pt idx="174">
                  <c:v>99.970896391152507</c:v>
                </c:pt>
                <c:pt idx="175">
                  <c:v>99.971436732362179</c:v>
                </c:pt>
                <c:pt idx="176">
                  <c:v>99.909828674481517</c:v>
                </c:pt>
                <c:pt idx="177">
                  <c:v>99.823008849557525</c:v>
                </c:pt>
                <c:pt idx="178">
                  <c:v>99.820681410639565</c:v>
                </c:pt>
                <c:pt idx="179">
                  <c:v>99.430199430199423</c:v>
                </c:pt>
                <c:pt idx="180">
                  <c:v>99.431979551263851</c:v>
                </c:pt>
                <c:pt idx="181">
                  <c:v>99.420625724217842</c:v>
                </c:pt>
                <c:pt idx="182">
                  <c:v>99.395222255820983</c:v>
                </c:pt>
                <c:pt idx="183">
                  <c:v>99.303135888501743</c:v>
                </c:pt>
                <c:pt idx="184">
                  <c:v>99.159420289855078</c:v>
                </c:pt>
                <c:pt idx="185">
                  <c:v>98.858121610048528</c:v>
                </c:pt>
                <c:pt idx="186">
                  <c:v>98.691172375382891</c:v>
                </c:pt>
                <c:pt idx="187">
                  <c:v>97.479697563707646</c:v>
                </c:pt>
                <c:pt idx="188">
                  <c:v>96.938186019641819</c:v>
                </c:pt>
                <c:pt idx="189">
                  <c:v>95.898036917667739</c:v>
                </c:pt>
                <c:pt idx="190">
                  <c:v>94.326241134751783</c:v>
                </c:pt>
                <c:pt idx="191">
                  <c:v>93.708165997322624</c:v>
                </c:pt>
                <c:pt idx="192">
                  <c:v>92.2271223814774</c:v>
                </c:pt>
                <c:pt idx="193">
                  <c:v>93.562585969738649</c:v>
                </c:pt>
                <c:pt idx="194">
                  <c:v>93.046171171171167</c:v>
                </c:pt>
                <c:pt idx="195">
                  <c:v>90.679953106682305</c:v>
                </c:pt>
                <c:pt idx="196">
                  <c:v>90.533370566880762</c:v>
                </c:pt>
                <c:pt idx="197">
                  <c:v>87.170129140932062</c:v>
                </c:pt>
                <c:pt idx="198">
                  <c:v>85.754985754985753</c:v>
                </c:pt>
                <c:pt idx="199">
                  <c:v>85.53907586993725</c:v>
                </c:pt>
                <c:pt idx="200">
                  <c:v>85.794497473329585</c:v>
                </c:pt>
                <c:pt idx="201">
                  <c:v>82.772992497916093</c:v>
                </c:pt>
                <c:pt idx="202">
                  <c:v>99.738903394255871</c:v>
                </c:pt>
                <c:pt idx="203">
                  <c:v>87.251798561151077</c:v>
                </c:pt>
                <c:pt idx="204">
                  <c:v>88.540167002591417</c:v>
                </c:pt>
                <c:pt idx="205">
                  <c:v>87.989705461824414</c:v>
                </c:pt>
                <c:pt idx="206">
                  <c:v>90.75889106692803</c:v>
                </c:pt>
                <c:pt idx="207">
                  <c:v>92.007690195001373</c:v>
                </c:pt>
                <c:pt idx="208">
                  <c:v>85.48571428571428</c:v>
                </c:pt>
                <c:pt idx="209">
                  <c:v>79.921370401572588</c:v>
                </c:pt>
                <c:pt idx="210">
                  <c:v>72.393709959231217</c:v>
                </c:pt>
                <c:pt idx="211">
                  <c:v>68.282190995124751</c:v>
                </c:pt>
                <c:pt idx="212">
                  <c:v>99.301285634432645</c:v>
                </c:pt>
                <c:pt idx="213">
                  <c:v>96.868191721132902</c:v>
                </c:pt>
                <c:pt idx="214">
                  <c:v>92.711533091315275</c:v>
                </c:pt>
                <c:pt idx="215">
                  <c:v>80.872011251758096</c:v>
                </c:pt>
                <c:pt idx="216">
                  <c:v>81.234292097179562</c:v>
                </c:pt>
                <c:pt idx="217">
                  <c:v>82.202505219206685</c:v>
                </c:pt>
                <c:pt idx="218">
                  <c:v>61.526315789473685</c:v>
                </c:pt>
                <c:pt idx="219">
                  <c:v>64.633447880870563</c:v>
                </c:pt>
                <c:pt idx="220">
                  <c:v>53.591790193842648</c:v>
                </c:pt>
                <c:pt idx="221">
                  <c:v>99.9719887955182</c:v>
                </c:pt>
                <c:pt idx="222">
                  <c:v>99.96977938954366</c:v>
                </c:pt>
                <c:pt idx="223">
                  <c:v>99.607124148768989</c:v>
                </c:pt>
                <c:pt idx="224">
                  <c:v>94.617958728388174</c:v>
                </c:pt>
                <c:pt idx="225">
                  <c:v>87.863392605136895</c:v>
                </c:pt>
                <c:pt idx="226">
                  <c:v>81.440133965950324</c:v>
                </c:pt>
                <c:pt idx="227">
                  <c:v>67.492566897918721</c:v>
                </c:pt>
                <c:pt idx="228">
                  <c:v>67.941176470588232</c:v>
                </c:pt>
                <c:pt idx="229">
                  <c:v>67.046117921774666</c:v>
                </c:pt>
                <c:pt idx="230">
                  <c:v>99.971014492753625</c:v>
                </c:pt>
                <c:pt idx="231">
                  <c:v>99.971073184842353</c:v>
                </c:pt>
                <c:pt idx="232">
                  <c:v>99.970510173989965</c:v>
                </c:pt>
                <c:pt idx="233">
                  <c:v>99.971089910378723</c:v>
                </c:pt>
                <c:pt idx="234">
                  <c:v>99.971073184842353</c:v>
                </c:pt>
                <c:pt idx="235">
                  <c:v>99.82014388489209</c:v>
                </c:pt>
                <c:pt idx="236">
                  <c:v>99.487334137515077</c:v>
                </c:pt>
                <c:pt idx="237">
                  <c:v>99.15890657855212</c:v>
                </c:pt>
                <c:pt idx="238">
                  <c:v>98.906296186816434</c:v>
                </c:pt>
                <c:pt idx="239">
                  <c:v>95.840760546642898</c:v>
                </c:pt>
                <c:pt idx="240">
                  <c:v>94.900605012964562</c:v>
                </c:pt>
                <c:pt idx="241">
                  <c:v>94.179743223965758</c:v>
                </c:pt>
                <c:pt idx="242">
                  <c:v>88.513896766874637</c:v>
                </c:pt>
                <c:pt idx="243">
                  <c:v>87.314285714285717</c:v>
                </c:pt>
                <c:pt idx="244">
                  <c:v>86.829268292682926</c:v>
                </c:pt>
                <c:pt idx="245">
                  <c:v>79.254868755292136</c:v>
                </c:pt>
                <c:pt idx="246">
                  <c:v>79.172490914173892</c:v>
                </c:pt>
                <c:pt idx="247">
                  <c:v>74.799224591525899</c:v>
                </c:pt>
                <c:pt idx="248">
                  <c:v>65.759312320916905</c:v>
                </c:pt>
                <c:pt idx="249">
                  <c:v>99.971081550028913</c:v>
                </c:pt>
                <c:pt idx="250">
                  <c:v>99.942611190817786</c:v>
                </c:pt>
                <c:pt idx="251">
                  <c:v>99.971590909090907</c:v>
                </c:pt>
                <c:pt idx="252">
                  <c:v>99.94216310005784</c:v>
                </c:pt>
                <c:pt idx="253">
                  <c:v>99.94095069382935</c:v>
                </c:pt>
                <c:pt idx="254">
                  <c:v>99.692496924969248</c:v>
                </c:pt>
                <c:pt idx="255">
                  <c:v>99.111111111111114</c:v>
                </c:pt>
                <c:pt idx="256">
                  <c:v>98.450536352800952</c:v>
                </c:pt>
                <c:pt idx="257">
                  <c:v>98.054245283018872</c:v>
                </c:pt>
                <c:pt idx="258">
                  <c:v>98.780124962808685</c:v>
                </c:pt>
                <c:pt idx="259">
                  <c:v>98.373983739837399</c:v>
                </c:pt>
                <c:pt idx="260">
                  <c:v>99.794117647058826</c:v>
                </c:pt>
                <c:pt idx="261">
                  <c:v>99.408633944411591</c:v>
                </c:pt>
                <c:pt idx="262">
                  <c:v>99.049812841923412</c:v>
                </c:pt>
                <c:pt idx="263">
                  <c:v>96.331877729257641</c:v>
                </c:pt>
                <c:pt idx="264">
                  <c:v>95.983582527118145</c:v>
                </c:pt>
                <c:pt idx="265">
                  <c:v>95.234136880022163</c:v>
                </c:pt>
                <c:pt idx="266">
                  <c:v>94.710467706013361</c:v>
                </c:pt>
                <c:pt idx="267">
                  <c:v>85.49760510910059</c:v>
                </c:pt>
                <c:pt idx="268">
                  <c:v>84.256100760955135</c:v>
                </c:pt>
                <c:pt idx="269">
                  <c:v>89.29712460063898</c:v>
                </c:pt>
                <c:pt idx="270">
                  <c:v>91.350649350649348</c:v>
                </c:pt>
                <c:pt idx="271">
                  <c:v>91.385091565643535</c:v>
                </c:pt>
                <c:pt idx="272">
                  <c:v>92.357642357642362</c:v>
                </c:pt>
                <c:pt idx="273">
                  <c:v>91.792132102962597</c:v>
                </c:pt>
                <c:pt idx="274">
                  <c:v>91.674618320610691</c:v>
                </c:pt>
                <c:pt idx="275">
                  <c:v>90.883325460557401</c:v>
                </c:pt>
                <c:pt idx="276">
                  <c:v>87.710557532621593</c:v>
                </c:pt>
                <c:pt idx="277">
                  <c:v>87.6</c:v>
                </c:pt>
                <c:pt idx="278">
                  <c:v>85.89777195281782</c:v>
                </c:pt>
                <c:pt idx="279">
                  <c:v>81.390196621434512</c:v>
                </c:pt>
                <c:pt idx="280">
                  <c:v>88.550270578182861</c:v>
                </c:pt>
                <c:pt idx="281">
                  <c:v>88.607962801511192</c:v>
                </c:pt>
                <c:pt idx="282">
                  <c:v>89.031880666861653</c:v>
                </c:pt>
                <c:pt idx="283">
                  <c:v>89.656168737359138</c:v>
                </c:pt>
                <c:pt idx="284">
                  <c:v>87.555033754035804</c:v>
                </c:pt>
                <c:pt idx="285">
                  <c:v>89.340691257624158</c:v>
                </c:pt>
                <c:pt idx="286">
                  <c:v>90.764237238123329</c:v>
                </c:pt>
                <c:pt idx="287">
                  <c:v>91.601444912703187</c:v>
                </c:pt>
                <c:pt idx="288">
                  <c:v>91.557279236276841</c:v>
                </c:pt>
                <c:pt idx="289">
                  <c:v>91.523378582202113</c:v>
                </c:pt>
                <c:pt idx="290">
                  <c:v>90.744648779017183</c:v>
                </c:pt>
                <c:pt idx="291">
                  <c:v>90.425531914893625</c:v>
                </c:pt>
                <c:pt idx="292">
                  <c:v>89.649923896499246</c:v>
                </c:pt>
                <c:pt idx="293">
                  <c:v>86.451612903225808</c:v>
                </c:pt>
                <c:pt idx="294">
                  <c:v>84.905082669932639</c:v>
                </c:pt>
                <c:pt idx="295">
                  <c:v>83.774525070071633</c:v>
                </c:pt>
                <c:pt idx="296">
                  <c:v>84.933621488113616</c:v>
                </c:pt>
                <c:pt idx="297">
                  <c:v>82.497693017533066</c:v>
                </c:pt>
                <c:pt idx="298">
                  <c:v>79.787897691827823</c:v>
                </c:pt>
                <c:pt idx="299">
                  <c:v>73.201820940819431</c:v>
                </c:pt>
                <c:pt idx="300">
                  <c:v>66.12953207313295</c:v>
                </c:pt>
                <c:pt idx="301">
                  <c:v>60.581929555895861</c:v>
                </c:pt>
                <c:pt idx="302">
                  <c:v>72.969696969696969</c:v>
                </c:pt>
                <c:pt idx="303">
                  <c:v>99.749843652282678</c:v>
                </c:pt>
                <c:pt idx="304">
                  <c:v>99.565891472868216</c:v>
                </c:pt>
                <c:pt idx="305">
                  <c:v>92.448233861144942</c:v>
                </c:pt>
                <c:pt idx="306">
                  <c:v>89.127058092575325</c:v>
                </c:pt>
                <c:pt idx="307">
                  <c:v>84.842826019296609</c:v>
                </c:pt>
                <c:pt idx="308">
                  <c:v>72.596304415909813</c:v>
                </c:pt>
                <c:pt idx="309">
                  <c:v>89.667194928684623</c:v>
                </c:pt>
                <c:pt idx="310">
                  <c:v>88.521962167361337</c:v>
                </c:pt>
                <c:pt idx="311">
                  <c:v>89.428571428571431</c:v>
                </c:pt>
                <c:pt idx="312">
                  <c:v>87.346675274370568</c:v>
                </c:pt>
                <c:pt idx="313">
                  <c:v>80.463144161774309</c:v>
                </c:pt>
                <c:pt idx="314">
                  <c:v>73.54008578027053</c:v>
                </c:pt>
                <c:pt idx="315">
                  <c:v>66.787479406919275</c:v>
                </c:pt>
              </c:numCache>
            </c:numRef>
          </c:yVal>
          <c:smooth val="0"/>
        </c:ser>
        <c:ser>
          <c:idx val="1"/>
          <c:order val="1"/>
          <c:tx>
            <c:v>Criterio</c:v>
          </c:tx>
          <c:spPr>
            <a:ln w="25400" cap="rnd">
              <a:noFill/>
              <a:round/>
            </a:ln>
            <a:effectLst/>
          </c:spPr>
          <c:marker>
            <c:symbol val="circle"/>
            <c:size val="5"/>
            <c:spPr>
              <a:solidFill>
                <a:schemeClr val="accent2"/>
              </a:solidFill>
              <a:ln w="9525">
                <a:solidFill>
                  <a:schemeClr val="accent2"/>
                </a:solidFill>
              </a:ln>
              <a:effectLst/>
            </c:spPr>
          </c:marker>
          <c:xVal>
            <c:numRef>
              <c:f>RESUMEN!$Q$3:$Q$318</c:f>
              <c:numCache>
                <c:formatCode>m/d/yyyy</c:formatCode>
                <c:ptCount val="316"/>
                <c:pt idx="0">
                  <c:v>41276</c:v>
                </c:pt>
                <c:pt idx="1">
                  <c:v>41278</c:v>
                </c:pt>
                <c:pt idx="2">
                  <c:v>41280</c:v>
                </c:pt>
                <c:pt idx="3">
                  <c:v>41282</c:v>
                </c:pt>
                <c:pt idx="4">
                  <c:v>41285</c:v>
                </c:pt>
                <c:pt idx="5">
                  <c:v>41287</c:v>
                </c:pt>
                <c:pt idx="6">
                  <c:v>41290</c:v>
                </c:pt>
                <c:pt idx="7">
                  <c:v>41292</c:v>
                </c:pt>
                <c:pt idx="8">
                  <c:v>41294</c:v>
                </c:pt>
                <c:pt idx="9">
                  <c:v>41297</c:v>
                </c:pt>
                <c:pt idx="10">
                  <c:v>41299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41361</c:v>
                </c:pt>
                <c:pt idx="37">
                  <c:v>41363</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41405</c:v>
                </c:pt>
                <c:pt idx="57">
                  <c:v>41406</c:v>
                </c:pt>
                <c:pt idx="58">
                  <c:v>41409</c:v>
                </c:pt>
                <c:pt idx="59">
                  <c:v>41413</c:v>
                </c:pt>
                <c:pt idx="60">
                  <c:v>41416</c:v>
                </c:pt>
                <c:pt idx="61">
                  <c:v>41418</c:v>
                </c:pt>
                <c:pt idx="62">
                  <c:v>41420</c:v>
                </c:pt>
                <c:pt idx="63">
                  <c:v>41423</c:v>
                </c:pt>
                <c:pt idx="64">
                  <c:v>41425</c:v>
                </c:pt>
                <c:pt idx="65">
                  <c:v>41427</c:v>
                </c:pt>
                <c:pt idx="66">
                  <c:v>41430</c:v>
                </c:pt>
                <c:pt idx="67">
                  <c:v>41432</c:v>
                </c:pt>
                <c:pt idx="68">
                  <c:v>41434</c:v>
                </c:pt>
                <c:pt idx="69">
                  <c:v>41437</c:v>
                </c:pt>
                <c:pt idx="70">
                  <c:v>41439</c:v>
                </c:pt>
                <c:pt idx="71">
                  <c:v>41441</c:v>
                </c:pt>
                <c:pt idx="72">
                  <c:v>41444</c:v>
                </c:pt>
                <c:pt idx="73">
                  <c:v>41446</c:v>
                </c:pt>
                <c:pt idx="74">
                  <c:v>41448</c:v>
                </c:pt>
                <c:pt idx="75">
                  <c:v>41451</c:v>
                </c:pt>
                <c:pt idx="76">
                  <c:v>41453</c:v>
                </c:pt>
                <c:pt idx="77">
                  <c:v>41455</c:v>
                </c:pt>
                <c:pt idx="78">
                  <c:v>41458</c:v>
                </c:pt>
                <c:pt idx="79">
                  <c:v>41460</c:v>
                </c:pt>
                <c:pt idx="80">
                  <c:v>41462</c:v>
                </c:pt>
                <c:pt idx="81">
                  <c:v>41465</c:v>
                </c:pt>
                <c:pt idx="82">
                  <c:v>41467</c:v>
                </c:pt>
                <c:pt idx="83">
                  <c:v>41469</c:v>
                </c:pt>
                <c:pt idx="84">
                  <c:v>41472</c:v>
                </c:pt>
                <c:pt idx="85">
                  <c:v>41474</c:v>
                </c:pt>
                <c:pt idx="86">
                  <c:v>41476</c:v>
                </c:pt>
                <c:pt idx="87">
                  <c:v>41479</c:v>
                </c:pt>
                <c:pt idx="88">
                  <c:v>41481</c:v>
                </c:pt>
                <c:pt idx="89">
                  <c:v>41483</c:v>
                </c:pt>
                <c:pt idx="90">
                  <c:v>41486</c:v>
                </c:pt>
                <c:pt idx="91">
                  <c:v>41488</c:v>
                </c:pt>
                <c:pt idx="92">
                  <c:v>41490</c:v>
                </c:pt>
                <c:pt idx="93">
                  <c:v>41492</c:v>
                </c:pt>
                <c:pt idx="94">
                  <c:v>41494</c:v>
                </c:pt>
                <c:pt idx="95">
                  <c:v>41496</c:v>
                </c:pt>
                <c:pt idx="96">
                  <c:v>41500</c:v>
                </c:pt>
                <c:pt idx="97">
                  <c:v>41502</c:v>
                </c:pt>
                <c:pt idx="98">
                  <c:v>41504</c:v>
                </c:pt>
                <c:pt idx="99">
                  <c:v>41507</c:v>
                </c:pt>
                <c:pt idx="100">
                  <c:v>41509</c:v>
                </c:pt>
                <c:pt idx="101">
                  <c:v>41511</c:v>
                </c:pt>
                <c:pt idx="102">
                  <c:v>41514</c:v>
                </c:pt>
                <c:pt idx="103">
                  <c:v>41516</c:v>
                </c:pt>
                <c:pt idx="104">
                  <c:v>41518</c:v>
                </c:pt>
                <c:pt idx="105">
                  <c:v>41522</c:v>
                </c:pt>
                <c:pt idx="106">
                  <c:v>41522</c:v>
                </c:pt>
                <c:pt idx="107">
                  <c:v>41525</c:v>
                </c:pt>
                <c:pt idx="108">
                  <c:v>41528</c:v>
                </c:pt>
                <c:pt idx="109">
                  <c:v>41530</c:v>
                </c:pt>
                <c:pt idx="110">
                  <c:v>41532</c:v>
                </c:pt>
                <c:pt idx="111">
                  <c:v>41535</c:v>
                </c:pt>
                <c:pt idx="112">
                  <c:v>41537</c:v>
                </c:pt>
                <c:pt idx="113">
                  <c:v>41538</c:v>
                </c:pt>
                <c:pt idx="114">
                  <c:v>41539</c:v>
                </c:pt>
                <c:pt idx="115">
                  <c:v>41542</c:v>
                </c:pt>
                <c:pt idx="116">
                  <c:v>41544</c:v>
                </c:pt>
                <c:pt idx="117">
                  <c:v>41546</c:v>
                </c:pt>
                <c:pt idx="118">
                  <c:v>41549</c:v>
                </c:pt>
                <c:pt idx="119">
                  <c:v>41551</c:v>
                </c:pt>
                <c:pt idx="120">
                  <c:v>41553</c:v>
                </c:pt>
                <c:pt idx="121">
                  <c:v>41556</c:v>
                </c:pt>
                <c:pt idx="122">
                  <c:v>41558</c:v>
                </c:pt>
                <c:pt idx="123">
                  <c:v>41560</c:v>
                </c:pt>
                <c:pt idx="124">
                  <c:v>41563</c:v>
                </c:pt>
                <c:pt idx="125">
                  <c:v>41565</c:v>
                </c:pt>
                <c:pt idx="126">
                  <c:v>41567</c:v>
                </c:pt>
                <c:pt idx="127">
                  <c:v>41570</c:v>
                </c:pt>
                <c:pt idx="128">
                  <c:v>41572</c:v>
                </c:pt>
                <c:pt idx="129">
                  <c:v>41574</c:v>
                </c:pt>
                <c:pt idx="130">
                  <c:v>41578</c:v>
                </c:pt>
                <c:pt idx="131">
                  <c:v>41579</c:v>
                </c:pt>
                <c:pt idx="132">
                  <c:v>41580</c:v>
                </c:pt>
                <c:pt idx="133">
                  <c:v>41581</c:v>
                </c:pt>
                <c:pt idx="134">
                  <c:v>41583</c:v>
                </c:pt>
                <c:pt idx="135">
                  <c:v>41584</c:v>
                </c:pt>
                <c:pt idx="136">
                  <c:v>41586</c:v>
                </c:pt>
                <c:pt idx="137">
                  <c:v>41588</c:v>
                </c:pt>
                <c:pt idx="138">
                  <c:v>41592</c:v>
                </c:pt>
                <c:pt idx="139">
                  <c:v>41594</c:v>
                </c:pt>
                <c:pt idx="140">
                  <c:v>41596</c:v>
                </c:pt>
                <c:pt idx="141">
                  <c:v>41598</c:v>
                </c:pt>
                <c:pt idx="142">
                  <c:v>41599</c:v>
                </c:pt>
                <c:pt idx="143">
                  <c:v>41602</c:v>
                </c:pt>
                <c:pt idx="144">
                  <c:v>41605</c:v>
                </c:pt>
                <c:pt idx="145">
                  <c:v>41608</c:v>
                </c:pt>
                <c:pt idx="146">
                  <c:v>41609</c:v>
                </c:pt>
                <c:pt idx="147">
                  <c:v>41613</c:v>
                </c:pt>
                <c:pt idx="148">
                  <c:v>41614</c:v>
                </c:pt>
                <c:pt idx="149">
                  <c:v>41616</c:v>
                </c:pt>
                <c:pt idx="150">
                  <c:v>41619</c:v>
                </c:pt>
                <c:pt idx="151">
                  <c:v>41624</c:v>
                </c:pt>
                <c:pt idx="152">
                  <c:v>41626</c:v>
                </c:pt>
                <c:pt idx="153">
                  <c:v>41628</c:v>
                </c:pt>
                <c:pt idx="154">
                  <c:v>41630</c:v>
                </c:pt>
                <c:pt idx="155">
                  <c:v>41633</c:v>
                </c:pt>
                <c:pt idx="156">
                  <c:v>41635</c:v>
                </c:pt>
                <c:pt idx="157">
                  <c:v>41637</c:v>
                </c:pt>
                <c:pt idx="158">
                  <c:v>41640</c:v>
                </c:pt>
                <c:pt idx="159">
                  <c:v>41642</c:v>
                </c:pt>
                <c:pt idx="160">
                  <c:v>41644</c:v>
                </c:pt>
                <c:pt idx="161">
                  <c:v>41646</c:v>
                </c:pt>
                <c:pt idx="162">
                  <c:v>41648</c:v>
                </c:pt>
                <c:pt idx="163">
                  <c:v>41651</c:v>
                </c:pt>
                <c:pt idx="164">
                  <c:v>41653</c:v>
                </c:pt>
                <c:pt idx="165">
                  <c:v>41655</c:v>
                </c:pt>
                <c:pt idx="166">
                  <c:v>41658</c:v>
                </c:pt>
                <c:pt idx="167">
                  <c:v>41660</c:v>
                </c:pt>
                <c:pt idx="168">
                  <c:v>41662</c:v>
                </c:pt>
                <c:pt idx="169">
                  <c:v>41665</c:v>
                </c:pt>
                <c:pt idx="170">
                  <c:v>41667</c:v>
                </c:pt>
                <c:pt idx="171">
                  <c:v>41669</c:v>
                </c:pt>
                <c:pt idx="172">
                  <c:v>41672</c:v>
                </c:pt>
                <c:pt idx="173">
                  <c:v>41674</c:v>
                </c:pt>
                <c:pt idx="174">
                  <c:v>41676</c:v>
                </c:pt>
                <c:pt idx="175">
                  <c:v>41679</c:v>
                </c:pt>
                <c:pt idx="176">
                  <c:v>41681</c:v>
                </c:pt>
                <c:pt idx="177">
                  <c:v>41683</c:v>
                </c:pt>
                <c:pt idx="178">
                  <c:v>41686</c:v>
                </c:pt>
                <c:pt idx="179">
                  <c:v>41688</c:v>
                </c:pt>
                <c:pt idx="180">
                  <c:v>41690</c:v>
                </c:pt>
                <c:pt idx="181">
                  <c:v>41693</c:v>
                </c:pt>
                <c:pt idx="182">
                  <c:v>41695</c:v>
                </c:pt>
                <c:pt idx="183">
                  <c:v>41697</c:v>
                </c:pt>
                <c:pt idx="184">
                  <c:v>41700</c:v>
                </c:pt>
                <c:pt idx="185">
                  <c:v>41702</c:v>
                </c:pt>
                <c:pt idx="186">
                  <c:v>41704</c:v>
                </c:pt>
                <c:pt idx="187">
                  <c:v>41707</c:v>
                </c:pt>
                <c:pt idx="188">
                  <c:v>41709</c:v>
                </c:pt>
                <c:pt idx="189">
                  <c:v>41711</c:v>
                </c:pt>
                <c:pt idx="190">
                  <c:v>41714</c:v>
                </c:pt>
                <c:pt idx="191">
                  <c:v>41716</c:v>
                </c:pt>
                <c:pt idx="192">
                  <c:v>41718</c:v>
                </c:pt>
                <c:pt idx="193">
                  <c:v>41721</c:v>
                </c:pt>
                <c:pt idx="194">
                  <c:v>41723</c:v>
                </c:pt>
                <c:pt idx="195">
                  <c:v>41725</c:v>
                </c:pt>
                <c:pt idx="196">
                  <c:v>41728</c:v>
                </c:pt>
                <c:pt idx="197">
                  <c:v>41730</c:v>
                </c:pt>
                <c:pt idx="198">
                  <c:v>41732</c:v>
                </c:pt>
                <c:pt idx="199">
                  <c:v>41735</c:v>
                </c:pt>
                <c:pt idx="200">
                  <c:v>41737</c:v>
                </c:pt>
                <c:pt idx="201">
                  <c:v>41738</c:v>
                </c:pt>
                <c:pt idx="202">
                  <c:v>41739</c:v>
                </c:pt>
                <c:pt idx="203">
                  <c:v>41742</c:v>
                </c:pt>
                <c:pt idx="204">
                  <c:v>41744</c:v>
                </c:pt>
                <c:pt idx="205">
                  <c:v>41746</c:v>
                </c:pt>
                <c:pt idx="206">
                  <c:v>41749</c:v>
                </c:pt>
                <c:pt idx="207">
                  <c:v>41751</c:v>
                </c:pt>
                <c:pt idx="208">
                  <c:v>41753</c:v>
                </c:pt>
                <c:pt idx="209">
                  <c:v>41756</c:v>
                </c:pt>
                <c:pt idx="210">
                  <c:v>41758</c:v>
                </c:pt>
                <c:pt idx="211">
                  <c:v>41730</c:v>
                </c:pt>
                <c:pt idx="212">
                  <c:v>41763</c:v>
                </c:pt>
                <c:pt idx="213">
                  <c:v>41735</c:v>
                </c:pt>
                <c:pt idx="214">
                  <c:v>41767</c:v>
                </c:pt>
                <c:pt idx="215">
                  <c:v>41770</c:v>
                </c:pt>
                <c:pt idx="216">
                  <c:v>41772</c:v>
                </c:pt>
                <c:pt idx="217">
                  <c:v>41774</c:v>
                </c:pt>
                <c:pt idx="218">
                  <c:v>41777</c:v>
                </c:pt>
                <c:pt idx="219">
                  <c:v>41779</c:v>
                </c:pt>
                <c:pt idx="220">
                  <c:v>41781</c:v>
                </c:pt>
                <c:pt idx="221">
                  <c:v>41784</c:v>
                </c:pt>
                <c:pt idx="222">
                  <c:v>41786</c:v>
                </c:pt>
                <c:pt idx="223">
                  <c:v>41788</c:v>
                </c:pt>
                <c:pt idx="224">
                  <c:v>41791</c:v>
                </c:pt>
                <c:pt idx="225">
                  <c:v>41793</c:v>
                </c:pt>
                <c:pt idx="226">
                  <c:v>41795</c:v>
                </c:pt>
                <c:pt idx="227">
                  <c:v>41798</c:v>
                </c:pt>
                <c:pt idx="228">
                  <c:v>41800</c:v>
                </c:pt>
                <c:pt idx="229">
                  <c:v>41802</c:v>
                </c:pt>
                <c:pt idx="230">
                  <c:v>41805</c:v>
                </c:pt>
                <c:pt idx="231">
                  <c:v>41807</c:v>
                </c:pt>
                <c:pt idx="232">
                  <c:v>41809</c:v>
                </c:pt>
                <c:pt idx="233">
                  <c:v>41812</c:v>
                </c:pt>
                <c:pt idx="234">
                  <c:v>41814</c:v>
                </c:pt>
                <c:pt idx="235">
                  <c:v>41816</c:v>
                </c:pt>
                <c:pt idx="236">
                  <c:v>41819</c:v>
                </c:pt>
                <c:pt idx="237">
                  <c:v>41821</c:v>
                </c:pt>
                <c:pt idx="238">
                  <c:v>41823</c:v>
                </c:pt>
                <c:pt idx="239">
                  <c:v>41826</c:v>
                </c:pt>
                <c:pt idx="240">
                  <c:v>41828</c:v>
                </c:pt>
                <c:pt idx="241">
                  <c:v>41830</c:v>
                </c:pt>
                <c:pt idx="242">
                  <c:v>41833</c:v>
                </c:pt>
                <c:pt idx="243">
                  <c:v>41835</c:v>
                </c:pt>
                <c:pt idx="244">
                  <c:v>41837</c:v>
                </c:pt>
                <c:pt idx="245">
                  <c:v>41840</c:v>
                </c:pt>
                <c:pt idx="246">
                  <c:v>41842</c:v>
                </c:pt>
                <c:pt idx="247">
                  <c:v>41844</c:v>
                </c:pt>
                <c:pt idx="248">
                  <c:v>41847</c:v>
                </c:pt>
                <c:pt idx="249">
                  <c:v>41849</c:v>
                </c:pt>
                <c:pt idx="250">
                  <c:v>41851</c:v>
                </c:pt>
                <c:pt idx="251">
                  <c:v>41854</c:v>
                </c:pt>
                <c:pt idx="252">
                  <c:v>41856</c:v>
                </c:pt>
                <c:pt idx="253">
                  <c:v>41858</c:v>
                </c:pt>
                <c:pt idx="254">
                  <c:v>41861</c:v>
                </c:pt>
                <c:pt idx="255">
                  <c:v>41863</c:v>
                </c:pt>
                <c:pt idx="256">
                  <c:v>41865</c:v>
                </c:pt>
                <c:pt idx="257">
                  <c:v>41868</c:v>
                </c:pt>
                <c:pt idx="258">
                  <c:v>41870</c:v>
                </c:pt>
                <c:pt idx="259">
                  <c:v>41872</c:v>
                </c:pt>
                <c:pt idx="260">
                  <c:v>41875</c:v>
                </c:pt>
                <c:pt idx="261">
                  <c:v>41877</c:v>
                </c:pt>
                <c:pt idx="262">
                  <c:v>41879</c:v>
                </c:pt>
                <c:pt idx="263">
                  <c:v>41882</c:v>
                </c:pt>
                <c:pt idx="264">
                  <c:v>41884</c:v>
                </c:pt>
                <c:pt idx="265">
                  <c:v>41886</c:v>
                </c:pt>
                <c:pt idx="266">
                  <c:v>41889</c:v>
                </c:pt>
                <c:pt idx="267">
                  <c:v>41891</c:v>
                </c:pt>
                <c:pt idx="268">
                  <c:v>41893</c:v>
                </c:pt>
                <c:pt idx="269">
                  <c:v>41896</c:v>
                </c:pt>
                <c:pt idx="270">
                  <c:v>41898</c:v>
                </c:pt>
                <c:pt idx="271">
                  <c:v>41900</c:v>
                </c:pt>
                <c:pt idx="272">
                  <c:v>41903</c:v>
                </c:pt>
                <c:pt idx="273">
                  <c:v>41905</c:v>
                </c:pt>
                <c:pt idx="274">
                  <c:v>41907</c:v>
                </c:pt>
                <c:pt idx="275">
                  <c:v>41910</c:v>
                </c:pt>
                <c:pt idx="276">
                  <c:v>41912</c:v>
                </c:pt>
                <c:pt idx="277">
                  <c:v>41914</c:v>
                </c:pt>
                <c:pt idx="278">
                  <c:v>41917</c:v>
                </c:pt>
                <c:pt idx="279">
                  <c:v>41919</c:v>
                </c:pt>
                <c:pt idx="280">
                  <c:v>41921</c:v>
                </c:pt>
                <c:pt idx="281">
                  <c:v>41924</c:v>
                </c:pt>
                <c:pt idx="282">
                  <c:v>41926</c:v>
                </c:pt>
                <c:pt idx="283">
                  <c:v>41928</c:v>
                </c:pt>
                <c:pt idx="284">
                  <c:v>41931</c:v>
                </c:pt>
                <c:pt idx="285">
                  <c:v>41933</c:v>
                </c:pt>
                <c:pt idx="286">
                  <c:v>41935</c:v>
                </c:pt>
                <c:pt idx="287">
                  <c:v>41938</c:v>
                </c:pt>
                <c:pt idx="288">
                  <c:v>41940</c:v>
                </c:pt>
                <c:pt idx="289">
                  <c:v>41942</c:v>
                </c:pt>
                <c:pt idx="290">
                  <c:v>41945</c:v>
                </c:pt>
                <c:pt idx="291">
                  <c:v>41947</c:v>
                </c:pt>
                <c:pt idx="292">
                  <c:v>41949</c:v>
                </c:pt>
                <c:pt idx="293">
                  <c:v>41952</c:v>
                </c:pt>
                <c:pt idx="294">
                  <c:v>41954</c:v>
                </c:pt>
                <c:pt idx="295">
                  <c:v>41956</c:v>
                </c:pt>
                <c:pt idx="296">
                  <c:v>41959</c:v>
                </c:pt>
                <c:pt idx="297">
                  <c:v>41961</c:v>
                </c:pt>
                <c:pt idx="298">
                  <c:v>41963</c:v>
                </c:pt>
                <c:pt idx="299">
                  <c:v>41966</c:v>
                </c:pt>
                <c:pt idx="300">
                  <c:v>41968</c:v>
                </c:pt>
                <c:pt idx="301">
                  <c:v>41970</c:v>
                </c:pt>
                <c:pt idx="302">
                  <c:v>41973</c:v>
                </c:pt>
                <c:pt idx="303">
                  <c:v>41975</c:v>
                </c:pt>
                <c:pt idx="304">
                  <c:v>41977</c:v>
                </c:pt>
                <c:pt idx="305">
                  <c:v>41980</c:v>
                </c:pt>
                <c:pt idx="306">
                  <c:v>41982</c:v>
                </c:pt>
                <c:pt idx="307">
                  <c:v>41984</c:v>
                </c:pt>
                <c:pt idx="308">
                  <c:v>41987</c:v>
                </c:pt>
                <c:pt idx="309">
                  <c:v>41989</c:v>
                </c:pt>
                <c:pt idx="310">
                  <c:v>41991</c:v>
                </c:pt>
                <c:pt idx="311">
                  <c:v>41994</c:v>
                </c:pt>
                <c:pt idx="312">
                  <c:v>41996</c:v>
                </c:pt>
                <c:pt idx="313">
                  <c:v>41998</c:v>
                </c:pt>
                <c:pt idx="314">
                  <c:v>42001</c:v>
                </c:pt>
                <c:pt idx="315">
                  <c:v>42003</c:v>
                </c:pt>
              </c:numCache>
            </c:numRef>
          </c:xVal>
          <c:yVal>
            <c:numRef>
              <c:f>RESUMEN!$A$3:$A$316</c:f>
              <c:numCache>
                <c:formatCode>General</c:formatCode>
                <c:ptCount val="314"/>
                <c:pt idx="0">
                  <c:v>70</c:v>
                </c:pt>
                <c:pt idx="1">
                  <c:v>70</c:v>
                </c:pt>
                <c:pt idx="2">
                  <c:v>70</c:v>
                </c:pt>
                <c:pt idx="3">
                  <c:v>70</c:v>
                </c:pt>
                <c:pt idx="4">
                  <c:v>70</c:v>
                </c:pt>
                <c:pt idx="5">
                  <c:v>70</c:v>
                </c:pt>
                <c:pt idx="6">
                  <c:v>70</c:v>
                </c:pt>
                <c:pt idx="7">
                  <c:v>70</c:v>
                </c:pt>
                <c:pt idx="8">
                  <c:v>70</c:v>
                </c:pt>
                <c:pt idx="9">
                  <c:v>70</c:v>
                </c:pt>
                <c:pt idx="10">
                  <c:v>70</c:v>
                </c:pt>
                <c:pt idx="11">
                  <c:v>70</c:v>
                </c:pt>
                <c:pt idx="12">
                  <c:v>70</c:v>
                </c:pt>
                <c:pt idx="13">
                  <c:v>70</c:v>
                </c:pt>
                <c:pt idx="14">
                  <c:v>70</c:v>
                </c:pt>
                <c:pt idx="15">
                  <c:v>70</c:v>
                </c:pt>
                <c:pt idx="16">
                  <c:v>70</c:v>
                </c:pt>
                <c:pt idx="17">
                  <c:v>70</c:v>
                </c:pt>
                <c:pt idx="18">
                  <c:v>70</c:v>
                </c:pt>
                <c:pt idx="19">
                  <c:v>70</c:v>
                </c:pt>
                <c:pt idx="20">
                  <c:v>70</c:v>
                </c:pt>
                <c:pt idx="21">
                  <c:v>70</c:v>
                </c:pt>
                <c:pt idx="22">
                  <c:v>70</c:v>
                </c:pt>
                <c:pt idx="23">
                  <c:v>70</c:v>
                </c:pt>
                <c:pt idx="24">
                  <c:v>70</c:v>
                </c:pt>
                <c:pt idx="25">
                  <c:v>70</c:v>
                </c:pt>
                <c:pt idx="26">
                  <c:v>70</c:v>
                </c:pt>
                <c:pt idx="27">
                  <c:v>70</c:v>
                </c:pt>
                <c:pt idx="28">
                  <c:v>70</c:v>
                </c:pt>
                <c:pt idx="29">
                  <c:v>70</c:v>
                </c:pt>
                <c:pt idx="30">
                  <c:v>70</c:v>
                </c:pt>
                <c:pt idx="31">
                  <c:v>70</c:v>
                </c:pt>
                <c:pt idx="32">
                  <c:v>70</c:v>
                </c:pt>
                <c:pt idx="33">
                  <c:v>70</c:v>
                </c:pt>
                <c:pt idx="34">
                  <c:v>70</c:v>
                </c:pt>
                <c:pt idx="35">
                  <c:v>70</c:v>
                </c:pt>
                <c:pt idx="36">
                  <c:v>70</c:v>
                </c:pt>
                <c:pt idx="37">
                  <c:v>70</c:v>
                </c:pt>
                <c:pt idx="38">
                  <c:v>70</c:v>
                </c:pt>
                <c:pt idx="39">
                  <c:v>70</c:v>
                </c:pt>
                <c:pt idx="40">
                  <c:v>70</c:v>
                </c:pt>
                <c:pt idx="41">
                  <c:v>70</c:v>
                </c:pt>
                <c:pt idx="42">
                  <c:v>70</c:v>
                </c:pt>
                <c:pt idx="43">
                  <c:v>70</c:v>
                </c:pt>
                <c:pt idx="44">
                  <c:v>70</c:v>
                </c:pt>
                <c:pt idx="45">
                  <c:v>70</c:v>
                </c:pt>
                <c:pt idx="46">
                  <c:v>70</c:v>
                </c:pt>
                <c:pt idx="47">
                  <c:v>70</c:v>
                </c:pt>
                <c:pt idx="48">
                  <c:v>70</c:v>
                </c:pt>
                <c:pt idx="49">
                  <c:v>70</c:v>
                </c:pt>
                <c:pt idx="50">
                  <c:v>70</c:v>
                </c:pt>
                <c:pt idx="51">
                  <c:v>70</c:v>
                </c:pt>
                <c:pt idx="52">
                  <c:v>70</c:v>
                </c:pt>
                <c:pt idx="53">
                  <c:v>70</c:v>
                </c:pt>
                <c:pt idx="54">
                  <c:v>70</c:v>
                </c:pt>
                <c:pt idx="55">
                  <c:v>70</c:v>
                </c:pt>
                <c:pt idx="56">
                  <c:v>70</c:v>
                </c:pt>
                <c:pt idx="57">
                  <c:v>70</c:v>
                </c:pt>
                <c:pt idx="58">
                  <c:v>70</c:v>
                </c:pt>
                <c:pt idx="59">
                  <c:v>70</c:v>
                </c:pt>
                <c:pt idx="60">
                  <c:v>70</c:v>
                </c:pt>
                <c:pt idx="61">
                  <c:v>70</c:v>
                </c:pt>
                <c:pt idx="62">
                  <c:v>70</c:v>
                </c:pt>
                <c:pt idx="63">
                  <c:v>70</c:v>
                </c:pt>
                <c:pt idx="64">
                  <c:v>70</c:v>
                </c:pt>
                <c:pt idx="65">
                  <c:v>70</c:v>
                </c:pt>
                <c:pt idx="66">
                  <c:v>70</c:v>
                </c:pt>
                <c:pt idx="67">
                  <c:v>70</c:v>
                </c:pt>
                <c:pt idx="68">
                  <c:v>70</c:v>
                </c:pt>
                <c:pt idx="69">
                  <c:v>70</c:v>
                </c:pt>
                <c:pt idx="70">
                  <c:v>70</c:v>
                </c:pt>
                <c:pt idx="71">
                  <c:v>70</c:v>
                </c:pt>
                <c:pt idx="72">
                  <c:v>70</c:v>
                </c:pt>
                <c:pt idx="73">
                  <c:v>70</c:v>
                </c:pt>
                <c:pt idx="74">
                  <c:v>70</c:v>
                </c:pt>
                <c:pt idx="75">
                  <c:v>70</c:v>
                </c:pt>
                <c:pt idx="76">
                  <c:v>70</c:v>
                </c:pt>
                <c:pt idx="77">
                  <c:v>70</c:v>
                </c:pt>
                <c:pt idx="78">
                  <c:v>70</c:v>
                </c:pt>
                <c:pt idx="79">
                  <c:v>70</c:v>
                </c:pt>
                <c:pt idx="80">
                  <c:v>70</c:v>
                </c:pt>
                <c:pt idx="81">
                  <c:v>70</c:v>
                </c:pt>
                <c:pt idx="82">
                  <c:v>70</c:v>
                </c:pt>
                <c:pt idx="83">
                  <c:v>70</c:v>
                </c:pt>
                <c:pt idx="84">
                  <c:v>70</c:v>
                </c:pt>
                <c:pt idx="85">
                  <c:v>70</c:v>
                </c:pt>
                <c:pt idx="86">
                  <c:v>70</c:v>
                </c:pt>
                <c:pt idx="87">
                  <c:v>70</c:v>
                </c:pt>
                <c:pt idx="88">
                  <c:v>70</c:v>
                </c:pt>
                <c:pt idx="89">
                  <c:v>70</c:v>
                </c:pt>
                <c:pt idx="90">
                  <c:v>70</c:v>
                </c:pt>
                <c:pt idx="91">
                  <c:v>70</c:v>
                </c:pt>
                <c:pt idx="92">
                  <c:v>70</c:v>
                </c:pt>
                <c:pt idx="93">
                  <c:v>70</c:v>
                </c:pt>
                <c:pt idx="94">
                  <c:v>70</c:v>
                </c:pt>
                <c:pt idx="95">
                  <c:v>70</c:v>
                </c:pt>
                <c:pt idx="96">
                  <c:v>70</c:v>
                </c:pt>
                <c:pt idx="97">
                  <c:v>70</c:v>
                </c:pt>
                <c:pt idx="98">
                  <c:v>70</c:v>
                </c:pt>
                <c:pt idx="99">
                  <c:v>70</c:v>
                </c:pt>
                <c:pt idx="100">
                  <c:v>70</c:v>
                </c:pt>
                <c:pt idx="101">
                  <c:v>70</c:v>
                </c:pt>
                <c:pt idx="102">
                  <c:v>70</c:v>
                </c:pt>
                <c:pt idx="103">
                  <c:v>70</c:v>
                </c:pt>
                <c:pt idx="104">
                  <c:v>70</c:v>
                </c:pt>
                <c:pt idx="105">
                  <c:v>70</c:v>
                </c:pt>
                <c:pt idx="106">
                  <c:v>70</c:v>
                </c:pt>
                <c:pt idx="107">
                  <c:v>70</c:v>
                </c:pt>
                <c:pt idx="108">
                  <c:v>70</c:v>
                </c:pt>
                <c:pt idx="109">
                  <c:v>70</c:v>
                </c:pt>
                <c:pt idx="110">
                  <c:v>70</c:v>
                </c:pt>
                <c:pt idx="111">
                  <c:v>70</c:v>
                </c:pt>
                <c:pt idx="112">
                  <c:v>70</c:v>
                </c:pt>
                <c:pt idx="113">
                  <c:v>70</c:v>
                </c:pt>
                <c:pt idx="114">
                  <c:v>70</c:v>
                </c:pt>
                <c:pt idx="115">
                  <c:v>70</c:v>
                </c:pt>
                <c:pt idx="116">
                  <c:v>70</c:v>
                </c:pt>
                <c:pt idx="117">
                  <c:v>70</c:v>
                </c:pt>
                <c:pt idx="118">
                  <c:v>70</c:v>
                </c:pt>
                <c:pt idx="119">
                  <c:v>70</c:v>
                </c:pt>
                <c:pt idx="120">
                  <c:v>70</c:v>
                </c:pt>
                <c:pt idx="121">
                  <c:v>70</c:v>
                </c:pt>
                <c:pt idx="122">
                  <c:v>70</c:v>
                </c:pt>
                <c:pt idx="123">
                  <c:v>70</c:v>
                </c:pt>
                <c:pt idx="124">
                  <c:v>70</c:v>
                </c:pt>
                <c:pt idx="125">
                  <c:v>70</c:v>
                </c:pt>
                <c:pt idx="126">
                  <c:v>70</c:v>
                </c:pt>
                <c:pt idx="127">
                  <c:v>70</c:v>
                </c:pt>
                <c:pt idx="128">
                  <c:v>70</c:v>
                </c:pt>
                <c:pt idx="129">
                  <c:v>70</c:v>
                </c:pt>
                <c:pt idx="130">
                  <c:v>70</c:v>
                </c:pt>
                <c:pt idx="131">
                  <c:v>70</c:v>
                </c:pt>
                <c:pt idx="132">
                  <c:v>70</c:v>
                </c:pt>
                <c:pt idx="133">
                  <c:v>70</c:v>
                </c:pt>
                <c:pt idx="134">
                  <c:v>70</c:v>
                </c:pt>
                <c:pt idx="135">
                  <c:v>70</c:v>
                </c:pt>
                <c:pt idx="136">
                  <c:v>70</c:v>
                </c:pt>
                <c:pt idx="137">
                  <c:v>70</c:v>
                </c:pt>
                <c:pt idx="138">
                  <c:v>70</c:v>
                </c:pt>
                <c:pt idx="139">
                  <c:v>70</c:v>
                </c:pt>
                <c:pt idx="140">
                  <c:v>70</c:v>
                </c:pt>
                <c:pt idx="141">
                  <c:v>70</c:v>
                </c:pt>
                <c:pt idx="142">
                  <c:v>70</c:v>
                </c:pt>
                <c:pt idx="143">
                  <c:v>70</c:v>
                </c:pt>
                <c:pt idx="144">
                  <c:v>70</c:v>
                </c:pt>
                <c:pt idx="145">
                  <c:v>70</c:v>
                </c:pt>
                <c:pt idx="146">
                  <c:v>70</c:v>
                </c:pt>
                <c:pt idx="147">
                  <c:v>70</c:v>
                </c:pt>
                <c:pt idx="148">
                  <c:v>70</c:v>
                </c:pt>
                <c:pt idx="149">
                  <c:v>70</c:v>
                </c:pt>
                <c:pt idx="150">
                  <c:v>70</c:v>
                </c:pt>
                <c:pt idx="151">
                  <c:v>70</c:v>
                </c:pt>
                <c:pt idx="152">
                  <c:v>70</c:v>
                </c:pt>
                <c:pt idx="153">
                  <c:v>70</c:v>
                </c:pt>
                <c:pt idx="154">
                  <c:v>70</c:v>
                </c:pt>
                <c:pt idx="155">
                  <c:v>70</c:v>
                </c:pt>
                <c:pt idx="156">
                  <c:v>70</c:v>
                </c:pt>
                <c:pt idx="157">
                  <c:v>70</c:v>
                </c:pt>
                <c:pt idx="158">
                  <c:v>70</c:v>
                </c:pt>
                <c:pt idx="159">
                  <c:v>70</c:v>
                </c:pt>
                <c:pt idx="160">
                  <c:v>70</c:v>
                </c:pt>
                <c:pt idx="161">
                  <c:v>70</c:v>
                </c:pt>
                <c:pt idx="162">
                  <c:v>70</c:v>
                </c:pt>
                <c:pt idx="163">
                  <c:v>70</c:v>
                </c:pt>
                <c:pt idx="164">
                  <c:v>70</c:v>
                </c:pt>
                <c:pt idx="165">
                  <c:v>70</c:v>
                </c:pt>
                <c:pt idx="166">
                  <c:v>70</c:v>
                </c:pt>
                <c:pt idx="167">
                  <c:v>70</c:v>
                </c:pt>
                <c:pt idx="168">
                  <c:v>70</c:v>
                </c:pt>
                <c:pt idx="169">
                  <c:v>70</c:v>
                </c:pt>
                <c:pt idx="170">
                  <c:v>70</c:v>
                </c:pt>
                <c:pt idx="171">
                  <c:v>70</c:v>
                </c:pt>
                <c:pt idx="172">
                  <c:v>70</c:v>
                </c:pt>
                <c:pt idx="173">
                  <c:v>70</c:v>
                </c:pt>
                <c:pt idx="174">
                  <c:v>70</c:v>
                </c:pt>
                <c:pt idx="175">
                  <c:v>70</c:v>
                </c:pt>
                <c:pt idx="176">
                  <c:v>70</c:v>
                </c:pt>
                <c:pt idx="177">
                  <c:v>70</c:v>
                </c:pt>
                <c:pt idx="178">
                  <c:v>70</c:v>
                </c:pt>
                <c:pt idx="179">
                  <c:v>70</c:v>
                </c:pt>
                <c:pt idx="180">
                  <c:v>70</c:v>
                </c:pt>
                <c:pt idx="181">
                  <c:v>70</c:v>
                </c:pt>
                <c:pt idx="182">
                  <c:v>70</c:v>
                </c:pt>
                <c:pt idx="183">
                  <c:v>70</c:v>
                </c:pt>
                <c:pt idx="184">
                  <c:v>70</c:v>
                </c:pt>
                <c:pt idx="185">
                  <c:v>70</c:v>
                </c:pt>
                <c:pt idx="186">
                  <c:v>70</c:v>
                </c:pt>
                <c:pt idx="187">
                  <c:v>70</c:v>
                </c:pt>
                <c:pt idx="188">
                  <c:v>70</c:v>
                </c:pt>
                <c:pt idx="189">
                  <c:v>70</c:v>
                </c:pt>
                <c:pt idx="190">
                  <c:v>70</c:v>
                </c:pt>
                <c:pt idx="191">
                  <c:v>70</c:v>
                </c:pt>
                <c:pt idx="192">
                  <c:v>70</c:v>
                </c:pt>
                <c:pt idx="193">
                  <c:v>70</c:v>
                </c:pt>
                <c:pt idx="194">
                  <c:v>70</c:v>
                </c:pt>
                <c:pt idx="195">
                  <c:v>70</c:v>
                </c:pt>
                <c:pt idx="196">
                  <c:v>70</c:v>
                </c:pt>
                <c:pt idx="197">
                  <c:v>70</c:v>
                </c:pt>
                <c:pt idx="198">
                  <c:v>70</c:v>
                </c:pt>
                <c:pt idx="199">
                  <c:v>70</c:v>
                </c:pt>
                <c:pt idx="200">
                  <c:v>70</c:v>
                </c:pt>
                <c:pt idx="201">
                  <c:v>70</c:v>
                </c:pt>
                <c:pt idx="202">
                  <c:v>70</c:v>
                </c:pt>
                <c:pt idx="203">
                  <c:v>70</c:v>
                </c:pt>
                <c:pt idx="204">
                  <c:v>70</c:v>
                </c:pt>
                <c:pt idx="205">
                  <c:v>70</c:v>
                </c:pt>
                <c:pt idx="206">
                  <c:v>70</c:v>
                </c:pt>
                <c:pt idx="207">
                  <c:v>70</c:v>
                </c:pt>
                <c:pt idx="208">
                  <c:v>70</c:v>
                </c:pt>
                <c:pt idx="209">
                  <c:v>70</c:v>
                </c:pt>
                <c:pt idx="210">
                  <c:v>70</c:v>
                </c:pt>
                <c:pt idx="211">
                  <c:v>70</c:v>
                </c:pt>
                <c:pt idx="212">
                  <c:v>70</c:v>
                </c:pt>
                <c:pt idx="213">
                  <c:v>70</c:v>
                </c:pt>
                <c:pt idx="214">
                  <c:v>70</c:v>
                </c:pt>
                <c:pt idx="215">
                  <c:v>70</c:v>
                </c:pt>
                <c:pt idx="216">
                  <c:v>70</c:v>
                </c:pt>
                <c:pt idx="217">
                  <c:v>70</c:v>
                </c:pt>
                <c:pt idx="218">
                  <c:v>70</c:v>
                </c:pt>
                <c:pt idx="219">
                  <c:v>70</c:v>
                </c:pt>
                <c:pt idx="220">
                  <c:v>70</c:v>
                </c:pt>
                <c:pt idx="221">
                  <c:v>70</c:v>
                </c:pt>
                <c:pt idx="222">
                  <c:v>70</c:v>
                </c:pt>
                <c:pt idx="223">
                  <c:v>70</c:v>
                </c:pt>
                <c:pt idx="224">
                  <c:v>70</c:v>
                </c:pt>
                <c:pt idx="225">
                  <c:v>70</c:v>
                </c:pt>
                <c:pt idx="226">
                  <c:v>70</c:v>
                </c:pt>
                <c:pt idx="227">
                  <c:v>70</c:v>
                </c:pt>
                <c:pt idx="228">
                  <c:v>70</c:v>
                </c:pt>
                <c:pt idx="229">
                  <c:v>70</c:v>
                </c:pt>
                <c:pt idx="230">
                  <c:v>70</c:v>
                </c:pt>
                <c:pt idx="231">
                  <c:v>70</c:v>
                </c:pt>
                <c:pt idx="232">
                  <c:v>70</c:v>
                </c:pt>
                <c:pt idx="233">
                  <c:v>70</c:v>
                </c:pt>
                <c:pt idx="234">
                  <c:v>70</c:v>
                </c:pt>
                <c:pt idx="235">
                  <c:v>70</c:v>
                </c:pt>
                <c:pt idx="236">
                  <c:v>70</c:v>
                </c:pt>
                <c:pt idx="237">
                  <c:v>70</c:v>
                </c:pt>
                <c:pt idx="238">
                  <c:v>70</c:v>
                </c:pt>
                <c:pt idx="239">
                  <c:v>70</c:v>
                </c:pt>
                <c:pt idx="240">
                  <c:v>70</c:v>
                </c:pt>
                <c:pt idx="241">
                  <c:v>70</c:v>
                </c:pt>
                <c:pt idx="242">
                  <c:v>70</c:v>
                </c:pt>
                <c:pt idx="243">
                  <c:v>70</c:v>
                </c:pt>
                <c:pt idx="244">
                  <c:v>70</c:v>
                </c:pt>
                <c:pt idx="245">
                  <c:v>70</c:v>
                </c:pt>
                <c:pt idx="246">
                  <c:v>70</c:v>
                </c:pt>
                <c:pt idx="247">
                  <c:v>70</c:v>
                </c:pt>
                <c:pt idx="248">
                  <c:v>70</c:v>
                </c:pt>
                <c:pt idx="249">
                  <c:v>70</c:v>
                </c:pt>
                <c:pt idx="250">
                  <c:v>70</c:v>
                </c:pt>
                <c:pt idx="251">
                  <c:v>70</c:v>
                </c:pt>
                <c:pt idx="252">
                  <c:v>70</c:v>
                </c:pt>
                <c:pt idx="253">
                  <c:v>70</c:v>
                </c:pt>
                <c:pt idx="254">
                  <c:v>70</c:v>
                </c:pt>
                <c:pt idx="255">
                  <c:v>70</c:v>
                </c:pt>
                <c:pt idx="256">
                  <c:v>70</c:v>
                </c:pt>
                <c:pt idx="257">
                  <c:v>70</c:v>
                </c:pt>
                <c:pt idx="258">
                  <c:v>70</c:v>
                </c:pt>
                <c:pt idx="259">
                  <c:v>70</c:v>
                </c:pt>
                <c:pt idx="260">
                  <c:v>70</c:v>
                </c:pt>
                <c:pt idx="261">
                  <c:v>70</c:v>
                </c:pt>
                <c:pt idx="262">
                  <c:v>70</c:v>
                </c:pt>
                <c:pt idx="263">
                  <c:v>70</c:v>
                </c:pt>
                <c:pt idx="264">
                  <c:v>70</c:v>
                </c:pt>
                <c:pt idx="265">
                  <c:v>70</c:v>
                </c:pt>
                <c:pt idx="266">
                  <c:v>70</c:v>
                </c:pt>
                <c:pt idx="267">
                  <c:v>70</c:v>
                </c:pt>
                <c:pt idx="268">
                  <c:v>70</c:v>
                </c:pt>
                <c:pt idx="269">
                  <c:v>70</c:v>
                </c:pt>
                <c:pt idx="270">
                  <c:v>70</c:v>
                </c:pt>
                <c:pt idx="271">
                  <c:v>70</c:v>
                </c:pt>
                <c:pt idx="272">
                  <c:v>70</c:v>
                </c:pt>
                <c:pt idx="273">
                  <c:v>70</c:v>
                </c:pt>
                <c:pt idx="274">
                  <c:v>70</c:v>
                </c:pt>
                <c:pt idx="275">
                  <c:v>70</c:v>
                </c:pt>
                <c:pt idx="276">
                  <c:v>70</c:v>
                </c:pt>
                <c:pt idx="277">
                  <c:v>70</c:v>
                </c:pt>
                <c:pt idx="278">
                  <c:v>70</c:v>
                </c:pt>
                <c:pt idx="279">
                  <c:v>70</c:v>
                </c:pt>
                <c:pt idx="280">
                  <c:v>70</c:v>
                </c:pt>
                <c:pt idx="281">
                  <c:v>70</c:v>
                </c:pt>
                <c:pt idx="282">
                  <c:v>70</c:v>
                </c:pt>
                <c:pt idx="283">
                  <c:v>70</c:v>
                </c:pt>
                <c:pt idx="284">
                  <c:v>70</c:v>
                </c:pt>
                <c:pt idx="285">
                  <c:v>70</c:v>
                </c:pt>
                <c:pt idx="286">
                  <c:v>70</c:v>
                </c:pt>
                <c:pt idx="287">
                  <c:v>70</c:v>
                </c:pt>
                <c:pt idx="288">
                  <c:v>70</c:v>
                </c:pt>
                <c:pt idx="289">
                  <c:v>70</c:v>
                </c:pt>
                <c:pt idx="290">
                  <c:v>70</c:v>
                </c:pt>
                <c:pt idx="291">
                  <c:v>70</c:v>
                </c:pt>
                <c:pt idx="292">
                  <c:v>70</c:v>
                </c:pt>
                <c:pt idx="293">
                  <c:v>70</c:v>
                </c:pt>
                <c:pt idx="294">
                  <c:v>70</c:v>
                </c:pt>
                <c:pt idx="295">
                  <c:v>70</c:v>
                </c:pt>
                <c:pt idx="296">
                  <c:v>70</c:v>
                </c:pt>
                <c:pt idx="297">
                  <c:v>70</c:v>
                </c:pt>
                <c:pt idx="298">
                  <c:v>70</c:v>
                </c:pt>
                <c:pt idx="299">
                  <c:v>70</c:v>
                </c:pt>
                <c:pt idx="300">
                  <c:v>70</c:v>
                </c:pt>
                <c:pt idx="301">
                  <c:v>70</c:v>
                </c:pt>
                <c:pt idx="302">
                  <c:v>70</c:v>
                </c:pt>
                <c:pt idx="303">
                  <c:v>70</c:v>
                </c:pt>
                <c:pt idx="304">
                  <c:v>70</c:v>
                </c:pt>
                <c:pt idx="305">
                  <c:v>70</c:v>
                </c:pt>
                <c:pt idx="306">
                  <c:v>70</c:v>
                </c:pt>
                <c:pt idx="307">
                  <c:v>70</c:v>
                </c:pt>
                <c:pt idx="308">
                  <c:v>70</c:v>
                </c:pt>
                <c:pt idx="309">
                  <c:v>70</c:v>
                </c:pt>
                <c:pt idx="310">
                  <c:v>70</c:v>
                </c:pt>
                <c:pt idx="311">
                  <c:v>70</c:v>
                </c:pt>
                <c:pt idx="312">
                  <c:v>70</c:v>
                </c:pt>
                <c:pt idx="313">
                  <c:v>70</c:v>
                </c:pt>
              </c:numCache>
            </c:numRef>
          </c:yVal>
          <c:smooth val="0"/>
        </c:ser>
        <c:dLbls>
          <c:showLegendKey val="0"/>
          <c:showVal val="0"/>
          <c:showCatName val="0"/>
          <c:showSerName val="0"/>
          <c:showPercent val="0"/>
          <c:showBubbleSize val="0"/>
        </c:dLbls>
        <c:axId val="593211040"/>
        <c:axId val="593211432"/>
      </c:scatterChart>
      <c:valAx>
        <c:axId val="5932110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Fecha</a:t>
                </a:r>
              </a:p>
            </c:rich>
          </c:tx>
          <c:layout>
            <c:manualLayout>
              <c:xMode val="edge"/>
              <c:yMode val="edge"/>
              <c:x val="0.42889772571540002"/>
              <c:y val="0.9158632165803095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m/d/yyyy" sourceLinked="1"/>
        <c:majorTickMark val="none"/>
        <c:minorTickMark val="none"/>
        <c:tickLblPos val="nextTo"/>
        <c:spPr>
          <a:noFill/>
          <a:ln w="9525" cap="flat" cmpd="sng" algn="ctr">
            <a:solidFill>
              <a:schemeClr val="tx1">
                <a:lumMod val="25000"/>
                <a:lumOff val="75000"/>
              </a:schemeClr>
            </a:solidFill>
            <a:round/>
          </a:ln>
          <a:effectLst/>
        </c:spPr>
        <c:txPr>
          <a:bodyPr rot="-174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93211432"/>
        <c:crosses val="autoZero"/>
        <c:crossBetween val="midCat"/>
        <c:majorUnit val="100"/>
        <c:minorUnit val="20"/>
      </c:valAx>
      <c:valAx>
        <c:axId val="593211432"/>
        <c:scaling>
          <c:orientation val="minMax"/>
          <c:max val="11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 Eficiencia</a:t>
                </a:r>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932110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Pozo 125</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4929724199043592"/>
          <c:y val="0.11288907057445191"/>
          <c:w val="0.80115920017713271"/>
          <c:h val="0.64767174411433259"/>
        </c:manualLayout>
      </c:layout>
      <c:scatterChart>
        <c:scatterStyle val="lineMarker"/>
        <c:varyColors val="0"/>
        <c:ser>
          <c:idx val="0"/>
          <c:order val="0"/>
          <c:tx>
            <c:v>% Eficiencia</c:v>
          </c:tx>
          <c:spPr>
            <a:ln w="25400" cap="rnd">
              <a:noFill/>
              <a:round/>
            </a:ln>
            <a:effectLst/>
          </c:spPr>
          <c:marker>
            <c:symbol val="circle"/>
            <c:size val="5"/>
            <c:spPr>
              <a:solidFill>
                <a:schemeClr val="accent1"/>
              </a:solidFill>
              <a:ln w="9525">
                <a:solidFill>
                  <a:schemeClr val="accent1"/>
                </a:solidFill>
              </a:ln>
              <a:effectLst/>
            </c:spPr>
          </c:marker>
          <c:xVal>
            <c:strRef>
              <c:f>RESUMEN!$W$3:$W$317</c:f>
              <c:strCache>
                <c:ptCount val="315"/>
                <c:pt idx="0">
                  <c:v>02-01-2013</c:v>
                </c:pt>
                <c:pt idx="1">
                  <c:v>04-01-2013</c:v>
                </c:pt>
                <c:pt idx="2">
                  <c:v>06-01-2013</c:v>
                </c:pt>
                <c:pt idx="3">
                  <c:v>08-01-2013</c:v>
                </c:pt>
                <c:pt idx="4">
                  <c:v>11-01-2013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06-03-2013</c:v>
                </c:pt>
                <c:pt idx="28">
                  <c:v>08-03-2013</c:v>
                </c:pt>
                <c:pt idx="29">
                  <c:v>10-03-2013</c:v>
                </c:pt>
                <c:pt idx="30">
                  <c:v>13-03-2013</c:v>
                </c:pt>
                <c:pt idx="31">
                  <c:v>15-03-2013</c:v>
                </c:pt>
                <c:pt idx="32">
                  <c:v>17-03-2013</c:v>
                </c:pt>
                <c:pt idx="33">
                  <c:v>20-03-2013</c:v>
                </c:pt>
                <c:pt idx="34">
                  <c:v>22-03-2013</c:v>
                </c:pt>
                <c:pt idx="35">
                  <c:v>24-03-2013</c:v>
                </c:pt>
                <c:pt idx="36">
                  <c:v>27-03-2013</c:v>
                </c:pt>
                <c:pt idx="37">
                  <c:v>29-03-2013</c:v>
                </c:pt>
                <c:pt idx="38">
                  <c:v>31-03-2013</c:v>
                </c:pt>
                <c:pt idx="39">
                  <c:v>03-04-2013</c:v>
                </c:pt>
                <c:pt idx="40">
                  <c:v>05-04-2013</c:v>
                </c:pt>
                <c:pt idx="41">
                  <c:v>07-04-2013</c:v>
                </c:pt>
                <c:pt idx="42">
                  <c:v>10-04-2013</c:v>
                </c:pt>
                <c:pt idx="43">
                  <c:v>12-04-2013</c:v>
                </c:pt>
                <c:pt idx="44">
                  <c:v>15-04-2013</c:v>
                </c:pt>
                <c:pt idx="45">
                  <c:v>17-04-2013</c:v>
                </c:pt>
                <c:pt idx="46">
                  <c:v>19-04-2013</c:v>
                </c:pt>
                <c:pt idx="47">
                  <c:v>21-04-2013</c:v>
                </c:pt>
                <c:pt idx="48">
                  <c:v>24-04-2013</c:v>
                </c:pt>
                <c:pt idx="49">
                  <c:v>26-04-2013</c:v>
                </c:pt>
                <c:pt idx="50">
                  <c:v>28-04-2013</c:v>
                </c:pt>
                <c:pt idx="51">
                  <c:v>01-05-2013</c:v>
                </c:pt>
                <c:pt idx="52">
                  <c:v>03-05-2013</c:v>
                </c:pt>
                <c:pt idx="53">
                  <c:v>5--5-2013</c:v>
                </c:pt>
                <c:pt idx="54">
                  <c:v>08-05-2013</c:v>
                </c:pt>
                <c:pt idx="55">
                  <c:v>10-05-2013</c:v>
                </c:pt>
                <c:pt idx="56">
                  <c:v>12-05-2013</c:v>
                </c:pt>
                <c:pt idx="57">
                  <c:v>15-05-2013</c:v>
                </c:pt>
                <c:pt idx="58">
                  <c:v>19-05-2013</c:v>
                </c:pt>
                <c:pt idx="59">
                  <c:v>22-05-2013</c:v>
                </c:pt>
                <c:pt idx="60">
                  <c:v>24-05-2013</c:v>
                </c:pt>
                <c:pt idx="61">
                  <c:v>26-05-2013</c:v>
                </c:pt>
                <c:pt idx="62">
                  <c:v>29-05-2013</c:v>
                </c:pt>
                <c:pt idx="63">
                  <c:v>31-05-2013</c:v>
                </c:pt>
                <c:pt idx="64">
                  <c:v>02-06-2013</c:v>
                </c:pt>
                <c:pt idx="65">
                  <c:v>06-05-2013</c:v>
                </c:pt>
                <c:pt idx="66">
                  <c:v>07-06-2013</c:v>
                </c:pt>
                <c:pt idx="67">
                  <c:v>09-06-2013</c:v>
                </c:pt>
                <c:pt idx="68">
                  <c:v>12-06-2013</c:v>
                </c:pt>
                <c:pt idx="69">
                  <c:v>14-06-2013</c:v>
                </c:pt>
                <c:pt idx="70">
                  <c:v>16-06-2013</c:v>
                </c:pt>
                <c:pt idx="71">
                  <c:v>19-06-2013</c:v>
                </c:pt>
                <c:pt idx="72">
                  <c:v>21-06-2013</c:v>
                </c:pt>
                <c:pt idx="73">
                  <c:v>23-06-2013</c:v>
                </c:pt>
                <c:pt idx="74">
                  <c:v>26-06-2013</c:v>
                </c:pt>
                <c:pt idx="75">
                  <c:v>28-06-2013</c:v>
                </c:pt>
                <c:pt idx="76">
                  <c:v>30-06-2013</c:v>
                </c:pt>
                <c:pt idx="77">
                  <c:v>03-07-2013</c:v>
                </c:pt>
                <c:pt idx="78">
                  <c:v>05-07-2013</c:v>
                </c:pt>
                <c:pt idx="79">
                  <c:v>07-07-2013</c:v>
                </c:pt>
                <c:pt idx="80">
                  <c:v>10-07-2013</c:v>
                </c:pt>
                <c:pt idx="81">
                  <c:v>12-07-2013</c:v>
                </c:pt>
                <c:pt idx="82">
                  <c:v>14-07-2013</c:v>
                </c:pt>
                <c:pt idx="83">
                  <c:v>17-07-2013</c:v>
                </c:pt>
                <c:pt idx="84">
                  <c:v>19-07-2013</c:v>
                </c:pt>
                <c:pt idx="85">
                  <c:v>21-07-2013</c:v>
                </c:pt>
                <c:pt idx="86">
                  <c:v>24-07-2013</c:v>
                </c:pt>
                <c:pt idx="87">
                  <c:v>26-07-2013</c:v>
                </c:pt>
                <c:pt idx="88">
                  <c:v>28-07-2013</c:v>
                </c:pt>
                <c:pt idx="89">
                  <c:v>31-07-2013</c:v>
                </c:pt>
                <c:pt idx="90">
                  <c:v>02-08-2013</c:v>
                </c:pt>
                <c:pt idx="91">
                  <c:v>04-08-2013</c:v>
                </c:pt>
                <c:pt idx="92">
                  <c:v>06-08-2013</c:v>
                </c:pt>
                <c:pt idx="93">
                  <c:v>08-08-2013</c:v>
                </c:pt>
                <c:pt idx="94">
                  <c:v>10-08-2013</c:v>
                </c:pt>
                <c:pt idx="95">
                  <c:v>14-08-2013</c:v>
                </c:pt>
                <c:pt idx="96">
                  <c:v>16-08-2013</c:v>
                </c:pt>
                <c:pt idx="97">
                  <c:v>18-08-2013</c:v>
                </c:pt>
                <c:pt idx="98">
                  <c:v>21-08-2013</c:v>
                </c:pt>
                <c:pt idx="99">
                  <c:v>23-08-2013</c:v>
                </c:pt>
                <c:pt idx="100">
                  <c:v>25-08-2013</c:v>
                </c:pt>
                <c:pt idx="101">
                  <c:v>28-08-2013</c:v>
                </c:pt>
                <c:pt idx="102">
                  <c:v>30-08-2013</c:v>
                </c:pt>
                <c:pt idx="103">
                  <c:v>01-09-2013</c:v>
                </c:pt>
                <c:pt idx="104">
                  <c:v>04-09-2013</c:v>
                </c:pt>
                <c:pt idx="105">
                  <c:v>05-09-2013</c:v>
                </c:pt>
                <c:pt idx="106">
                  <c:v>08-09-2013</c:v>
                </c:pt>
                <c:pt idx="107">
                  <c:v>11-09-2013</c:v>
                </c:pt>
                <c:pt idx="108">
                  <c:v>13-09-2013</c:v>
                </c:pt>
                <c:pt idx="109">
                  <c:v>15-09-2013</c:v>
                </c:pt>
                <c:pt idx="110">
                  <c:v>18-9--2013</c:v>
                </c:pt>
                <c:pt idx="111">
                  <c:v>20-09-2013</c:v>
                </c:pt>
                <c:pt idx="112">
                  <c:v>21-09-2013</c:v>
                </c:pt>
                <c:pt idx="113">
                  <c:v>22-09-2013</c:v>
                </c:pt>
                <c:pt idx="114">
                  <c:v>25-09-2013</c:v>
                </c:pt>
                <c:pt idx="115">
                  <c:v>27-09-2013</c:v>
                </c:pt>
                <c:pt idx="116">
                  <c:v>29-09-2013</c:v>
                </c:pt>
                <c:pt idx="117">
                  <c:v>02-10-2013</c:v>
                </c:pt>
                <c:pt idx="118">
                  <c:v>04-10-2013</c:v>
                </c:pt>
                <c:pt idx="119">
                  <c:v>06-10-2013</c:v>
                </c:pt>
                <c:pt idx="120">
                  <c:v>09-10-2013</c:v>
                </c:pt>
                <c:pt idx="121">
                  <c:v>11-10-2013</c:v>
                </c:pt>
                <c:pt idx="122">
                  <c:v>13-10-2013</c:v>
                </c:pt>
                <c:pt idx="123">
                  <c:v>16-10-2013</c:v>
                </c:pt>
                <c:pt idx="124">
                  <c:v>18-10-2013</c:v>
                </c:pt>
                <c:pt idx="125">
                  <c:v>20-10-2013</c:v>
                </c:pt>
                <c:pt idx="126">
                  <c:v>23-10-2013</c:v>
                </c:pt>
                <c:pt idx="127">
                  <c:v>25-10-2013</c:v>
                </c:pt>
                <c:pt idx="128">
                  <c:v>27-10-2013</c:v>
                </c:pt>
                <c:pt idx="129">
                  <c:v>31-10-2013</c:v>
                </c:pt>
                <c:pt idx="130">
                  <c:v>01-11-2013</c:v>
                </c:pt>
                <c:pt idx="131">
                  <c:v>02-11-2013</c:v>
                </c:pt>
                <c:pt idx="132">
                  <c:v>03-11-2013</c:v>
                </c:pt>
                <c:pt idx="133">
                  <c:v>05-11-2013</c:v>
                </c:pt>
                <c:pt idx="134">
                  <c:v>06-11-2013</c:v>
                </c:pt>
                <c:pt idx="135">
                  <c:v>08-11-2013</c:v>
                </c:pt>
                <c:pt idx="136">
                  <c:v>10-11-2013</c:v>
                </c:pt>
                <c:pt idx="137">
                  <c:v>14-11-2013</c:v>
                </c:pt>
                <c:pt idx="138">
                  <c:v>16-11-2013</c:v>
                </c:pt>
                <c:pt idx="139">
                  <c:v>17-11-2013</c:v>
                </c:pt>
                <c:pt idx="140">
                  <c:v>18-11-2013</c:v>
                </c:pt>
                <c:pt idx="141">
                  <c:v>20-11-2013</c:v>
                </c:pt>
                <c:pt idx="142">
                  <c:v>24-11-2013</c:v>
                </c:pt>
                <c:pt idx="143">
                  <c:v>27-11-2013</c:v>
                </c:pt>
                <c:pt idx="144">
                  <c:v>30-11-2013</c:v>
                </c:pt>
                <c:pt idx="145">
                  <c:v>01-12-2013</c:v>
                </c:pt>
                <c:pt idx="146">
                  <c:v>04-12-2013</c:v>
                </c:pt>
                <c:pt idx="147">
                  <c:v>06-12-2013</c:v>
                </c:pt>
                <c:pt idx="148">
                  <c:v>08-12-2013</c:v>
                </c:pt>
                <c:pt idx="149">
                  <c:v>11-12-2013</c:v>
                </c:pt>
                <c:pt idx="150">
                  <c:v>13-12-2013</c:v>
                </c:pt>
                <c:pt idx="151">
                  <c:v>16-12-2013</c:v>
                </c:pt>
                <c:pt idx="152">
                  <c:v>18-12-2013</c:v>
                </c:pt>
                <c:pt idx="153">
                  <c:v>20-12-2013</c:v>
                </c:pt>
                <c:pt idx="154">
                  <c:v>22-12-2013</c:v>
                </c:pt>
                <c:pt idx="155">
                  <c:v>25-12-2013</c:v>
                </c:pt>
                <c:pt idx="156">
                  <c:v>27-12-2013</c:v>
                </c:pt>
                <c:pt idx="157">
                  <c:v>29-12-2013</c:v>
                </c:pt>
                <c:pt idx="158">
                  <c:v>01-01-2014</c:v>
                </c:pt>
                <c:pt idx="159">
                  <c:v>03-01-2014</c:v>
                </c:pt>
                <c:pt idx="160">
                  <c:v>05-01-2014</c:v>
                </c:pt>
                <c:pt idx="161">
                  <c:v>07-01-2014</c:v>
                </c:pt>
                <c:pt idx="162">
                  <c:v>09-01-2014</c:v>
                </c:pt>
                <c:pt idx="163">
                  <c:v>12-01-2014</c:v>
                </c:pt>
                <c:pt idx="164">
                  <c:v>14-01-2014</c:v>
                </c:pt>
                <c:pt idx="165">
                  <c:v>16-01-2014</c:v>
                </c:pt>
                <c:pt idx="166">
                  <c:v>19-01-2014</c:v>
                </c:pt>
                <c:pt idx="167">
                  <c:v>21-01-2014</c:v>
                </c:pt>
                <c:pt idx="168">
                  <c:v>23-01-2014</c:v>
                </c:pt>
                <c:pt idx="169">
                  <c:v>26-01-2014</c:v>
                </c:pt>
                <c:pt idx="170">
                  <c:v>28-01-2014</c:v>
                </c:pt>
                <c:pt idx="171">
                  <c:v>30-01-2014</c:v>
                </c:pt>
                <c:pt idx="172">
                  <c:v>02-02-2014</c:v>
                </c:pt>
                <c:pt idx="173">
                  <c:v>04-02-2014</c:v>
                </c:pt>
                <c:pt idx="174">
                  <c:v>06-02-2014</c:v>
                </c:pt>
                <c:pt idx="175">
                  <c:v>09-02-2014</c:v>
                </c:pt>
                <c:pt idx="176">
                  <c:v>11-02-2014</c:v>
                </c:pt>
                <c:pt idx="177">
                  <c:v>13-02-2014</c:v>
                </c:pt>
                <c:pt idx="178">
                  <c:v>16-02-2014</c:v>
                </c:pt>
                <c:pt idx="179">
                  <c:v>18-02-2014</c:v>
                </c:pt>
                <c:pt idx="180">
                  <c:v>20-02-2014</c:v>
                </c:pt>
                <c:pt idx="181">
                  <c:v>23-02-2014</c:v>
                </c:pt>
                <c:pt idx="182">
                  <c:v>25-02-2014</c:v>
                </c:pt>
                <c:pt idx="183">
                  <c:v>27-02-2014</c:v>
                </c:pt>
                <c:pt idx="184">
                  <c:v>02-03-2014</c:v>
                </c:pt>
                <c:pt idx="185">
                  <c:v>04-03-2014</c:v>
                </c:pt>
                <c:pt idx="186">
                  <c:v>06-03-2014</c:v>
                </c:pt>
                <c:pt idx="187">
                  <c:v>09-03-2014</c:v>
                </c:pt>
                <c:pt idx="188">
                  <c:v>11-03-2014</c:v>
                </c:pt>
                <c:pt idx="189">
                  <c:v>13-03-2014</c:v>
                </c:pt>
                <c:pt idx="190">
                  <c:v>16-03-2014</c:v>
                </c:pt>
                <c:pt idx="191">
                  <c:v>18-03-2014</c:v>
                </c:pt>
                <c:pt idx="192">
                  <c:v>20-03-2014</c:v>
                </c:pt>
                <c:pt idx="193">
                  <c:v>23-03-2014</c:v>
                </c:pt>
                <c:pt idx="194">
                  <c:v>25-03-2014</c:v>
                </c:pt>
                <c:pt idx="195">
                  <c:v>27-03-2014</c:v>
                </c:pt>
                <c:pt idx="196">
                  <c:v>30-03-2014</c:v>
                </c:pt>
                <c:pt idx="197">
                  <c:v>01-04-2014</c:v>
                </c:pt>
                <c:pt idx="198">
                  <c:v>03-04-2014</c:v>
                </c:pt>
                <c:pt idx="199">
                  <c:v>06-04-2014</c:v>
                </c:pt>
                <c:pt idx="200">
                  <c:v>08-04-2014</c:v>
                </c:pt>
                <c:pt idx="201">
                  <c:v>10-04-2014</c:v>
                </c:pt>
                <c:pt idx="202">
                  <c:v>13-04-2014</c:v>
                </c:pt>
                <c:pt idx="203">
                  <c:v>15-04-2014</c:v>
                </c:pt>
                <c:pt idx="204">
                  <c:v>17-04-2014</c:v>
                </c:pt>
                <c:pt idx="205">
                  <c:v>20-04-2014</c:v>
                </c:pt>
                <c:pt idx="206">
                  <c:v>22-04-2014</c:v>
                </c:pt>
                <c:pt idx="207">
                  <c:v>24-04-2014</c:v>
                </c:pt>
                <c:pt idx="208">
                  <c:v>27-04-2014</c:v>
                </c:pt>
                <c:pt idx="209">
                  <c:v>29-04-2014</c:v>
                </c:pt>
                <c:pt idx="210">
                  <c:v>01-05-2014</c:v>
                </c:pt>
                <c:pt idx="211">
                  <c:v>04-05-2014</c:v>
                </c:pt>
                <c:pt idx="212">
                  <c:v>06-05-2014</c:v>
                </c:pt>
                <c:pt idx="213">
                  <c:v>08-05-2014</c:v>
                </c:pt>
                <c:pt idx="214">
                  <c:v>11-05-2014</c:v>
                </c:pt>
                <c:pt idx="215">
                  <c:v>13-05-2014</c:v>
                </c:pt>
                <c:pt idx="216">
                  <c:v>15-05-2014</c:v>
                </c:pt>
                <c:pt idx="217">
                  <c:v>18-05-2014</c:v>
                </c:pt>
                <c:pt idx="218">
                  <c:v>20-05-2014</c:v>
                </c:pt>
                <c:pt idx="219">
                  <c:v>22-05-2014</c:v>
                </c:pt>
                <c:pt idx="220">
                  <c:v>25-05-2014</c:v>
                </c:pt>
                <c:pt idx="221">
                  <c:v>27-05-2014</c:v>
                </c:pt>
                <c:pt idx="222">
                  <c:v>29-05-2014</c:v>
                </c:pt>
                <c:pt idx="223">
                  <c:v>01-06-2014</c:v>
                </c:pt>
                <c:pt idx="224">
                  <c:v>03-06-2014</c:v>
                </c:pt>
                <c:pt idx="225">
                  <c:v>05-06-2014</c:v>
                </c:pt>
                <c:pt idx="226">
                  <c:v>08-06-2014</c:v>
                </c:pt>
                <c:pt idx="227">
                  <c:v>10-06-2014</c:v>
                </c:pt>
                <c:pt idx="228">
                  <c:v>12-06-2014</c:v>
                </c:pt>
                <c:pt idx="229">
                  <c:v>15-06-2014</c:v>
                </c:pt>
                <c:pt idx="230">
                  <c:v>17-06-2014</c:v>
                </c:pt>
                <c:pt idx="231">
                  <c:v>19-06-2014</c:v>
                </c:pt>
                <c:pt idx="232">
                  <c:v>22-06-2014</c:v>
                </c:pt>
                <c:pt idx="233">
                  <c:v>24-06-2014</c:v>
                </c:pt>
                <c:pt idx="234">
                  <c:v>26-06-2014</c:v>
                </c:pt>
                <c:pt idx="235">
                  <c:v>29-06-2014</c:v>
                </c:pt>
                <c:pt idx="236">
                  <c:v>01-07-2014</c:v>
                </c:pt>
                <c:pt idx="237">
                  <c:v>03-07-2014</c:v>
                </c:pt>
                <c:pt idx="238">
                  <c:v>06-07-2014</c:v>
                </c:pt>
                <c:pt idx="239">
                  <c:v>08-07-2014</c:v>
                </c:pt>
                <c:pt idx="240">
                  <c:v>10-07-2014</c:v>
                </c:pt>
                <c:pt idx="241">
                  <c:v>13-07-2014</c:v>
                </c:pt>
                <c:pt idx="242">
                  <c:v>15-07-2014</c:v>
                </c:pt>
                <c:pt idx="243">
                  <c:v>17-07-2014</c:v>
                </c:pt>
                <c:pt idx="244">
                  <c:v>20-07-2014</c:v>
                </c:pt>
                <c:pt idx="245">
                  <c:v>22-07-2014</c:v>
                </c:pt>
                <c:pt idx="246">
                  <c:v>24-07-2014</c:v>
                </c:pt>
                <c:pt idx="247">
                  <c:v>27-07-2014</c:v>
                </c:pt>
                <c:pt idx="248">
                  <c:v>29-07-2014</c:v>
                </c:pt>
                <c:pt idx="249">
                  <c:v>31-07-2014</c:v>
                </c:pt>
                <c:pt idx="250">
                  <c:v>03-08-2014</c:v>
                </c:pt>
                <c:pt idx="251">
                  <c:v>05-08-2014</c:v>
                </c:pt>
                <c:pt idx="252">
                  <c:v>07-08-2014</c:v>
                </c:pt>
                <c:pt idx="253">
                  <c:v>10-08-2014</c:v>
                </c:pt>
                <c:pt idx="254">
                  <c:v>12-08-2014</c:v>
                </c:pt>
                <c:pt idx="255">
                  <c:v>14-08-2014</c:v>
                </c:pt>
                <c:pt idx="256">
                  <c:v>17-08-2014</c:v>
                </c:pt>
                <c:pt idx="257">
                  <c:v>19-08-2014</c:v>
                </c:pt>
                <c:pt idx="258">
                  <c:v>21-08-2014</c:v>
                </c:pt>
                <c:pt idx="259">
                  <c:v>24-08-2014</c:v>
                </c:pt>
                <c:pt idx="260">
                  <c:v>26-08-2014</c:v>
                </c:pt>
                <c:pt idx="261">
                  <c:v>28-08-2014</c:v>
                </c:pt>
                <c:pt idx="262">
                  <c:v>31-08-2014</c:v>
                </c:pt>
                <c:pt idx="263">
                  <c:v>02-09-2014</c:v>
                </c:pt>
                <c:pt idx="264">
                  <c:v>04-09-2014</c:v>
                </c:pt>
                <c:pt idx="265">
                  <c:v>07-09-2014</c:v>
                </c:pt>
                <c:pt idx="266">
                  <c:v>09-09-2014</c:v>
                </c:pt>
                <c:pt idx="267">
                  <c:v>11-09-2014</c:v>
                </c:pt>
                <c:pt idx="268">
                  <c:v>14-09-2014</c:v>
                </c:pt>
                <c:pt idx="269">
                  <c:v>16-09-2014</c:v>
                </c:pt>
                <c:pt idx="270">
                  <c:v>18-09-2014</c:v>
                </c:pt>
                <c:pt idx="271">
                  <c:v>21-09-2014</c:v>
                </c:pt>
                <c:pt idx="272">
                  <c:v>23-09-2014</c:v>
                </c:pt>
                <c:pt idx="273">
                  <c:v>25-09-2014</c:v>
                </c:pt>
                <c:pt idx="274">
                  <c:v>28-09-2014</c:v>
                </c:pt>
                <c:pt idx="275">
                  <c:v>30-09-2014</c:v>
                </c:pt>
                <c:pt idx="276">
                  <c:v>02-10-2014</c:v>
                </c:pt>
                <c:pt idx="277">
                  <c:v>05-10-2014</c:v>
                </c:pt>
                <c:pt idx="278">
                  <c:v>07-10-2014</c:v>
                </c:pt>
                <c:pt idx="279">
                  <c:v>09-10-2014</c:v>
                </c:pt>
                <c:pt idx="280">
                  <c:v>12-10-2014</c:v>
                </c:pt>
                <c:pt idx="281">
                  <c:v>14-10-2014</c:v>
                </c:pt>
                <c:pt idx="282">
                  <c:v>16-10-2014</c:v>
                </c:pt>
                <c:pt idx="283">
                  <c:v>19-10-2014</c:v>
                </c:pt>
                <c:pt idx="284">
                  <c:v>21-10-2014</c:v>
                </c:pt>
                <c:pt idx="285">
                  <c:v>23-10-2014</c:v>
                </c:pt>
                <c:pt idx="286">
                  <c:v>26-10-2014</c:v>
                </c:pt>
                <c:pt idx="287">
                  <c:v>28-10-2014</c:v>
                </c:pt>
                <c:pt idx="288">
                  <c:v>30-10-2014</c:v>
                </c:pt>
                <c:pt idx="289">
                  <c:v>02-11-2014</c:v>
                </c:pt>
                <c:pt idx="290">
                  <c:v>04-11-2014</c:v>
                </c:pt>
                <c:pt idx="291">
                  <c:v>06-11-2014</c:v>
                </c:pt>
                <c:pt idx="292">
                  <c:v>09-11-2014</c:v>
                </c:pt>
                <c:pt idx="293">
                  <c:v>11-11-2014</c:v>
                </c:pt>
                <c:pt idx="294">
                  <c:v>13-11-2014</c:v>
                </c:pt>
                <c:pt idx="295">
                  <c:v>16-11-2014</c:v>
                </c:pt>
                <c:pt idx="296">
                  <c:v>18-11-2014</c:v>
                </c:pt>
                <c:pt idx="297">
                  <c:v>20-11-2014</c:v>
                </c:pt>
                <c:pt idx="298">
                  <c:v>23-11-2014</c:v>
                </c:pt>
                <c:pt idx="299">
                  <c:v>25-11-2014</c:v>
                </c:pt>
                <c:pt idx="300">
                  <c:v>27-11-2014</c:v>
                </c:pt>
                <c:pt idx="301">
                  <c:v>30-11-2014</c:v>
                </c:pt>
                <c:pt idx="302">
                  <c:v>02-12-2014</c:v>
                </c:pt>
                <c:pt idx="303">
                  <c:v>04-12-2014</c:v>
                </c:pt>
                <c:pt idx="304">
                  <c:v>07-12-2014</c:v>
                </c:pt>
                <c:pt idx="305">
                  <c:v>09-12-2014</c:v>
                </c:pt>
                <c:pt idx="306">
                  <c:v>11-12-2014</c:v>
                </c:pt>
                <c:pt idx="307">
                  <c:v>14-12-2014</c:v>
                </c:pt>
                <c:pt idx="308">
                  <c:v>16-12-2014</c:v>
                </c:pt>
                <c:pt idx="309">
                  <c:v>18-12-2014</c:v>
                </c:pt>
                <c:pt idx="310">
                  <c:v>21-12-2014</c:v>
                </c:pt>
                <c:pt idx="311">
                  <c:v>23-12-2014</c:v>
                </c:pt>
                <c:pt idx="312">
                  <c:v>25-12-2014</c:v>
                </c:pt>
                <c:pt idx="313">
                  <c:v>28-12-2014</c:v>
                </c:pt>
                <c:pt idx="314">
                  <c:v>30-12-2014</c:v>
                </c:pt>
              </c:strCache>
            </c:strRef>
          </c:xVal>
          <c:yVal>
            <c:numRef>
              <c:f>RESUMEN!$Z$3:$Z$317</c:f>
              <c:numCache>
                <c:formatCode>0.00</c:formatCode>
                <c:ptCount val="315"/>
                <c:pt idx="0">
                  <c:v>99.959167006941612</c:v>
                </c:pt>
                <c:pt idx="1">
                  <c:v>99.956540634506737</c:v>
                </c:pt>
                <c:pt idx="2">
                  <c:v>99.959839357429715</c:v>
                </c:pt>
                <c:pt idx="3">
                  <c:v>99.958088851634528</c:v>
                </c:pt>
                <c:pt idx="4">
                  <c:v>99.874476987447707</c:v>
                </c:pt>
                <c:pt idx="5">
                  <c:v>99.635985439417567</c:v>
                </c:pt>
                <c:pt idx="6">
                  <c:v>99.212598425196859</c:v>
                </c:pt>
                <c:pt idx="7">
                  <c:v>98.988439306358373</c:v>
                </c:pt>
                <c:pt idx="8">
                  <c:v>99.055881602449602</c:v>
                </c:pt>
                <c:pt idx="9">
                  <c:v>95.608991113434399</c:v>
                </c:pt>
                <c:pt idx="10">
                  <c:v>95.262353540499234</c:v>
                </c:pt>
                <c:pt idx="11">
                  <c:v>95.49585144211774</c:v>
                </c:pt>
                <c:pt idx="12">
                  <c:v>94.377682403433468</c:v>
                </c:pt>
                <c:pt idx="13">
                  <c:v>94.971578487100999</c:v>
                </c:pt>
                <c:pt idx="14">
                  <c:v>95.948827292110877</c:v>
                </c:pt>
                <c:pt idx="15">
                  <c:v>90.075727381426859</c:v>
                </c:pt>
                <c:pt idx="16">
                  <c:v>91.60463192721258</c:v>
                </c:pt>
                <c:pt idx="17">
                  <c:v>91.079014443500427</c:v>
                </c:pt>
                <c:pt idx="18">
                  <c:v>89.424514200298958</c:v>
                </c:pt>
                <c:pt idx="19">
                  <c:v>88.881044828803397</c:v>
                </c:pt>
                <c:pt idx="20">
                  <c:v>87.83625730994153</c:v>
                </c:pt>
                <c:pt idx="21">
                  <c:v>88.082083662194151</c:v>
                </c:pt>
                <c:pt idx="22">
                  <c:v>83.775404753703071</c:v>
                </c:pt>
                <c:pt idx="23">
                  <c:v>75.51766138855055</c:v>
                </c:pt>
                <c:pt idx="24">
                  <c:v>77.054515866558177</c:v>
                </c:pt>
                <c:pt idx="25">
                  <c:v>84.184261036468328</c:v>
                </c:pt>
                <c:pt idx="26">
                  <c:v>92.923219241443107</c:v>
                </c:pt>
                <c:pt idx="27">
                  <c:v>79.201680672268907</c:v>
                </c:pt>
                <c:pt idx="28">
                  <c:v>78.379446640316203</c:v>
                </c:pt>
                <c:pt idx="29">
                  <c:v>78.417266187050359</c:v>
                </c:pt>
                <c:pt idx="30">
                  <c:v>75.154511742892467</c:v>
                </c:pt>
                <c:pt idx="31">
                  <c:v>56.827515400410675</c:v>
                </c:pt>
                <c:pt idx="32">
                  <c:v>98.042311335648876</c:v>
                </c:pt>
                <c:pt idx="33">
                  <c:v>81.948291782086784</c:v>
                </c:pt>
                <c:pt idx="34">
                  <c:v>67.953020134228197</c:v>
                </c:pt>
                <c:pt idx="35">
                  <c:v>69.027777777777771</c:v>
                </c:pt>
                <c:pt idx="36">
                  <c:v>76.734524304113009</c:v>
                </c:pt>
                <c:pt idx="37">
                  <c:v>74.768007070260708</c:v>
                </c:pt>
                <c:pt idx="38">
                  <c:v>73.460345591493137</c:v>
                </c:pt>
                <c:pt idx="39">
                  <c:v>64.007171671896018</c:v>
                </c:pt>
                <c:pt idx="40">
                  <c:v>66.266556291390728</c:v>
                </c:pt>
                <c:pt idx="41">
                  <c:v>99.959200326397394</c:v>
                </c:pt>
                <c:pt idx="42">
                  <c:v>99.958999589995898</c:v>
                </c:pt>
                <c:pt idx="43">
                  <c:v>89.34691987031033</c:v>
                </c:pt>
                <c:pt idx="44">
                  <c:v>85.380434782608688</c:v>
                </c:pt>
                <c:pt idx="45">
                  <c:v>86.284722222222214</c:v>
                </c:pt>
                <c:pt idx="46">
                  <c:v>77.705627705627705</c:v>
                </c:pt>
                <c:pt idx="47">
                  <c:v>78.598130841121488</c:v>
                </c:pt>
                <c:pt idx="48">
                  <c:v>77.614820532612896</c:v>
                </c:pt>
                <c:pt idx="49">
                  <c:v>62.984101100693024</c:v>
                </c:pt>
                <c:pt idx="50">
                  <c:v>62.275711159737412</c:v>
                </c:pt>
                <c:pt idx="51">
                  <c:v>65.895196506550207</c:v>
                </c:pt>
                <c:pt idx="52">
                  <c:v>69.053934571175944</c:v>
                </c:pt>
                <c:pt idx="53">
                  <c:v>68.601332064700287</c:v>
                </c:pt>
                <c:pt idx="54">
                  <c:v>76.495238095238093</c:v>
                </c:pt>
                <c:pt idx="55">
                  <c:v>73.169825343738395</c:v>
                </c:pt>
                <c:pt idx="56">
                  <c:v>71.948051948051955</c:v>
                </c:pt>
                <c:pt idx="57">
                  <c:v>63.134388956557039</c:v>
                </c:pt>
                <c:pt idx="59">
                  <c:v>89.779270633397317</c:v>
                </c:pt>
                <c:pt idx="60">
                  <c:v>90.099502487562191</c:v>
                </c:pt>
                <c:pt idx="61">
                  <c:v>87.380111055022709</c:v>
                </c:pt>
                <c:pt idx="62">
                  <c:v>84.567070435172724</c:v>
                </c:pt>
                <c:pt idx="63">
                  <c:v>80.137931034482762</c:v>
                </c:pt>
                <c:pt idx="64">
                  <c:v>76.410256410256409</c:v>
                </c:pt>
                <c:pt idx="65">
                  <c:v>73.603016798080219</c:v>
                </c:pt>
                <c:pt idx="66">
                  <c:v>68.525449101796411</c:v>
                </c:pt>
                <c:pt idx="67">
                  <c:v>66.497093023255815</c:v>
                </c:pt>
                <c:pt idx="68">
                  <c:v>68.12945693911135</c:v>
                </c:pt>
                <c:pt idx="69">
                  <c:v>78.204294079375401</c:v>
                </c:pt>
                <c:pt idx="70">
                  <c:v>61.422191686705595</c:v>
                </c:pt>
                <c:pt idx="71">
                  <c:v>62.9045996592845</c:v>
                </c:pt>
                <c:pt idx="72">
                  <c:v>60.451977401129945</c:v>
                </c:pt>
                <c:pt idx="73">
                  <c:v>64.341801385681293</c:v>
                </c:pt>
                <c:pt idx="74">
                  <c:v>69.903463940942643</c:v>
                </c:pt>
                <c:pt idx="75">
                  <c:v>77.695473251028801</c:v>
                </c:pt>
                <c:pt idx="76">
                  <c:v>88.677536231884062</c:v>
                </c:pt>
                <c:pt idx="77">
                  <c:v>91.379310344827587</c:v>
                </c:pt>
                <c:pt idx="78">
                  <c:v>87.102473498233209</c:v>
                </c:pt>
                <c:pt idx="79">
                  <c:v>79.80132450331125</c:v>
                </c:pt>
                <c:pt idx="80">
                  <c:v>79.150579150579148</c:v>
                </c:pt>
                <c:pt idx="81">
                  <c:v>81.325301204819283</c:v>
                </c:pt>
                <c:pt idx="82">
                  <c:v>81.074420896993587</c:v>
                </c:pt>
                <c:pt idx="83">
                  <c:v>64.674952198852779</c:v>
                </c:pt>
                <c:pt idx="84">
                  <c:v>53.898019384745041</c:v>
                </c:pt>
                <c:pt idx="85">
                  <c:v>52.898239587805932</c:v>
                </c:pt>
                <c:pt idx="86">
                  <c:v>54.972375690607734</c:v>
                </c:pt>
                <c:pt idx="87">
                  <c:v>54.421768707482997</c:v>
                </c:pt>
                <c:pt idx="88">
                  <c:v>53.277060575968228</c:v>
                </c:pt>
                <c:pt idx="89">
                  <c:v>65.300668151447667</c:v>
                </c:pt>
                <c:pt idx="90">
                  <c:v>97.322033898305079</c:v>
                </c:pt>
                <c:pt idx="91">
                  <c:v>97.128851540616239</c:v>
                </c:pt>
                <c:pt idx="92">
                  <c:v>96.939287506271953</c:v>
                </c:pt>
                <c:pt idx="93">
                  <c:v>99.043519846963179</c:v>
                </c:pt>
                <c:pt idx="94">
                  <c:v>99.75632325724861</c:v>
                </c:pt>
                <c:pt idx="95">
                  <c:v>99.974489795918359</c:v>
                </c:pt>
                <c:pt idx="96">
                  <c:v>99.89473684210526</c:v>
                </c:pt>
                <c:pt idx="97">
                  <c:v>97.642857142857139</c:v>
                </c:pt>
                <c:pt idx="98">
                  <c:v>99.049217002237128</c:v>
                </c:pt>
                <c:pt idx="99">
                  <c:v>98.719842442146728</c:v>
                </c:pt>
                <c:pt idx="100">
                  <c:v>98.496993987975955</c:v>
                </c:pt>
                <c:pt idx="101">
                  <c:v>95.071193866374585</c:v>
                </c:pt>
                <c:pt idx="102">
                  <c:v>94.217862674238518</c:v>
                </c:pt>
                <c:pt idx="103">
                  <c:v>80.873493975903614</c:v>
                </c:pt>
                <c:pt idx="104">
                  <c:v>93.436721129880922</c:v>
                </c:pt>
                <c:pt idx="105">
                  <c:v>79.982940005686658</c:v>
                </c:pt>
                <c:pt idx="106">
                  <c:v>87.24832214765101</c:v>
                </c:pt>
                <c:pt idx="107">
                  <c:v>85.247986434930056</c:v>
                </c:pt>
                <c:pt idx="108">
                  <c:v>84.277504105090316</c:v>
                </c:pt>
                <c:pt idx="109">
                  <c:v>99.96101364522417</c:v>
                </c:pt>
                <c:pt idx="110">
                  <c:v>78.656126482213438</c:v>
                </c:pt>
                <c:pt idx="111">
                  <c:v>70.78701645175633</c:v>
                </c:pt>
                <c:pt idx="112">
                  <c:v>75.740418118466906</c:v>
                </c:pt>
                <c:pt idx="113">
                  <c:v>76.671694318753154</c:v>
                </c:pt>
                <c:pt idx="114">
                  <c:v>74.499473129610124</c:v>
                </c:pt>
                <c:pt idx="115">
                  <c:v>72.216254923021836</c:v>
                </c:pt>
                <c:pt idx="116">
                  <c:v>97.252374491180461</c:v>
                </c:pt>
                <c:pt idx="117">
                  <c:v>76.809764309764304</c:v>
                </c:pt>
                <c:pt idx="118">
                  <c:v>64.460285132382893</c:v>
                </c:pt>
                <c:pt idx="119">
                  <c:v>69.923371647509583</c:v>
                </c:pt>
                <c:pt idx="120">
                  <c:v>74.621785173978822</c:v>
                </c:pt>
                <c:pt idx="121">
                  <c:v>67.577487765089728</c:v>
                </c:pt>
                <c:pt idx="122">
                  <c:v>99.961962723469</c:v>
                </c:pt>
                <c:pt idx="123">
                  <c:v>88.043998087039697</c:v>
                </c:pt>
                <c:pt idx="124">
                  <c:v>55.611775528978846</c:v>
                </c:pt>
                <c:pt idx="125">
                  <c:v>56.617954070981213</c:v>
                </c:pt>
                <c:pt idx="126">
                  <c:v>53.673036093418261</c:v>
                </c:pt>
                <c:pt idx="127">
                  <c:v>55.618374558303884</c:v>
                </c:pt>
                <c:pt idx="128">
                  <c:v>90.520446096654268</c:v>
                </c:pt>
                <c:pt idx="129">
                  <c:v>92.767031118587056</c:v>
                </c:pt>
                <c:pt idx="130">
                  <c:v>76.516919486581088</c:v>
                </c:pt>
                <c:pt idx="131">
                  <c:v>68.9495066744051</c:v>
                </c:pt>
                <c:pt idx="132">
                  <c:v>63.510732137606581</c:v>
                </c:pt>
                <c:pt idx="133">
                  <c:v>69.421487603305792</c:v>
                </c:pt>
                <c:pt idx="134">
                  <c:v>74.312977099236647</c:v>
                </c:pt>
                <c:pt idx="135">
                  <c:v>68.466036887089516</c:v>
                </c:pt>
                <c:pt idx="136">
                  <c:v>66.415094339622641</c:v>
                </c:pt>
                <c:pt idx="137">
                  <c:v>55.648218347232749</c:v>
                </c:pt>
                <c:pt idx="138">
                  <c:v>68.508598815900754</c:v>
                </c:pt>
                <c:pt idx="139">
                  <c:v>58.286358511837655</c:v>
                </c:pt>
                <c:pt idx="140">
                  <c:v>56.980906921241051</c:v>
                </c:pt>
                <c:pt idx="141">
                  <c:v>99.966744263385436</c:v>
                </c:pt>
                <c:pt idx="142">
                  <c:v>99.716954429663176</c:v>
                </c:pt>
                <c:pt idx="143">
                  <c:v>71.493728620296466</c:v>
                </c:pt>
                <c:pt idx="144">
                  <c:v>89.888423988842405</c:v>
                </c:pt>
                <c:pt idx="145">
                  <c:v>88.785046728971963</c:v>
                </c:pt>
                <c:pt idx="146">
                  <c:v>81.36070853462158</c:v>
                </c:pt>
                <c:pt idx="147">
                  <c:v>77.396996534462829</c:v>
                </c:pt>
                <c:pt idx="148">
                  <c:v>71.57692307692308</c:v>
                </c:pt>
                <c:pt idx="149">
                  <c:v>70.463472113118613</c:v>
                </c:pt>
                <c:pt idx="150">
                  <c:v>55.806355806355811</c:v>
                </c:pt>
                <c:pt idx="151">
                  <c:v>53.872366790582404</c:v>
                </c:pt>
                <c:pt idx="152">
                  <c:v>50.560224089635852</c:v>
                </c:pt>
                <c:pt idx="153">
                  <c:v>51.897018970189698</c:v>
                </c:pt>
                <c:pt idx="154">
                  <c:v>94.380501015572108</c:v>
                </c:pt>
                <c:pt idx="155">
                  <c:v>81.71378091872792</c:v>
                </c:pt>
                <c:pt idx="156">
                  <c:v>85.782556750298681</c:v>
                </c:pt>
                <c:pt idx="157">
                  <c:v>72.658662092624354</c:v>
                </c:pt>
                <c:pt idx="158">
                  <c:v>61.128747795414462</c:v>
                </c:pt>
                <c:pt idx="159">
                  <c:v>63.31010452961673</c:v>
                </c:pt>
                <c:pt idx="160">
                  <c:v>54.680483592400684</c:v>
                </c:pt>
                <c:pt idx="161">
                  <c:v>51.038062283737027</c:v>
                </c:pt>
                <c:pt idx="162">
                  <c:v>50.382475660639784</c:v>
                </c:pt>
                <c:pt idx="163">
                  <c:v>99.962825278810413</c:v>
                </c:pt>
                <c:pt idx="164">
                  <c:v>99.961890243902445</c:v>
                </c:pt>
                <c:pt idx="165">
                  <c:v>99.848024316109417</c:v>
                </c:pt>
                <c:pt idx="166">
                  <c:v>99.838514331853048</c:v>
                </c:pt>
                <c:pt idx="167">
                  <c:v>99.371301775147927</c:v>
                </c:pt>
                <c:pt idx="168">
                  <c:v>98.76543209876543</c:v>
                </c:pt>
                <c:pt idx="169">
                  <c:v>95.740281224152184</c:v>
                </c:pt>
                <c:pt idx="170">
                  <c:v>95.72791372874326</c:v>
                </c:pt>
                <c:pt idx="171">
                  <c:v>91.874735505713076</c:v>
                </c:pt>
                <c:pt idx="172">
                  <c:v>87.210769877997478</c:v>
                </c:pt>
                <c:pt idx="173">
                  <c:v>86.015701668302256</c:v>
                </c:pt>
                <c:pt idx="174">
                  <c:v>84.039900249376558</c:v>
                </c:pt>
                <c:pt idx="175">
                  <c:v>79.519278918377566</c:v>
                </c:pt>
                <c:pt idx="176">
                  <c:v>74.509803921568633</c:v>
                </c:pt>
                <c:pt idx="177">
                  <c:v>73.619631901840492</c:v>
                </c:pt>
                <c:pt idx="178">
                  <c:v>91.862134992819534</c:v>
                </c:pt>
                <c:pt idx="179">
                  <c:v>93.117408906882588</c:v>
                </c:pt>
                <c:pt idx="180">
                  <c:v>92.232142857142861</c:v>
                </c:pt>
                <c:pt idx="181">
                  <c:v>86.154575628259849</c:v>
                </c:pt>
                <c:pt idx="182">
                  <c:v>79.323671497584542</c:v>
                </c:pt>
                <c:pt idx="183">
                  <c:v>78.230398598335526</c:v>
                </c:pt>
                <c:pt idx="184">
                  <c:v>76.211261457878649</c:v>
                </c:pt>
                <c:pt idx="185">
                  <c:v>68.17977528089888</c:v>
                </c:pt>
                <c:pt idx="186">
                  <c:v>68.064952638700944</c:v>
                </c:pt>
                <c:pt idx="187">
                  <c:v>64.943820224719104</c:v>
                </c:pt>
                <c:pt idx="188">
                  <c:v>62.987012987012989</c:v>
                </c:pt>
                <c:pt idx="189">
                  <c:v>51.952941176470588</c:v>
                </c:pt>
                <c:pt idx="190">
                  <c:v>93.12714776632302</c:v>
                </c:pt>
                <c:pt idx="191">
                  <c:v>91.717523975588492</c:v>
                </c:pt>
                <c:pt idx="192">
                  <c:v>88.738738738738746</c:v>
                </c:pt>
                <c:pt idx="193">
                  <c:v>86.355633802816897</c:v>
                </c:pt>
                <c:pt idx="194">
                  <c:v>94.84040227372104</c:v>
                </c:pt>
                <c:pt idx="195">
                  <c:v>92.286627110908256</c:v>
                </c:pt>
                <c:pt idx="196">
                  <c:v>87.466185752930571</c:v>
                </c:pt>
                <c:pt idx="197">
                  <c:v>85.27964205816555</c:v>
                </c:pt>
                <c:pt idx="198">
                  <c:v>82.590233545647564</c:v>
                </c:pt>
                <c:pt idx="199">
                  <c:v>77.459197176885752</c:v>
                </c:pt>
                <c:pt idx="200">
                  <c:v>76.063130206049976</c:v>
                </c:pt>
                <c:pt idx="201">
                  <c:v>75.043859649122808</c:v>
                </c:pt>
                <c:pt idx="202">
                  <c:v>70.918136589778385</c:v>
                </c:pt>
                <c:pt idx="203">
                  <c:v>69.790718835304816</c:v>
                </c:pt>
                <c:pt idx="204">
                  <c:v>61.650045330915681</c:v>
                </c:pt>
                <c:pt idx="205">
                  <c:v>61.054945054945051</c:v>
                </c:pt>
                <c:pt idx="206">
                  <c:v>61.133603238866399</c:v>
                </c:pt>
                <c:pt idx="207">
                  <c:v>60.353420933393743</c:v>
                </c:pt>
                <c:pt idx="208">
                  <c:v>86.391752577319593</c:v>
                </c:pt>
                <c:pt idx="209">
                  <c:v>93.760195758564436</c:v>
                </c:pt>
                <c:pt idx="210">
                  <c:v>93.737454837414688</c:v>
                </c:pt>
                <c:pt idx="211">
                  <c:v>93.03085299455536</c:v>
                </c:pt>
                <c:pt idx="212">
                  <c:v>90.845771144278615</c:v>
                </c:pt>
                <c:pt idx="213">
                  <c:v>94.121088037437843</c:v>
                </c:pt>
                <c:pt idx="214">
                  <c:v>94.4733242134063</c:v>
                </c:pt>
                <c:pt idx="215">
                  <c:v>92.919852732936846</c:v>
                </c:pt>
                <c:pt idx="216">
                  <c:v>92.896174863387984</c:v>
                </c:pt>
                <c:pt idx="217">
                  <c:v>77</c:v>
                </c:pt>
                <c:pt idx="218">
                  <c:v>76.565777644590952</c:v>
                </c:pt>
                <c:pt idx="219">
                  <c:v>60.088365243004418</c:v>
                </c:pt>
                <c:pt idx="222">
                  <c:v>83.947041787339685</c:v>
                </c:pt>
                <c:pt idx="223">
                  <c:v>99.956616052060738</c:v>
                </c:pt>
                <c:pt idx="224">
                  <c:v>96.444780635400903</c:v>
                </c:pt>
                <c:pt idx="225">
                  <c:v>91.853360488798373</c:v>
                </c:pt>
                <c:pt idx="226">
                  <c:v>75.342465753424662</c:v>
                </c:pt>
                <c:pt idx="227">
                  <c:v>65.120428189116865</c:v>
                </c:pt>
                <c:pt idx="228">
                  <c:v>68.172043010752688</c:v>
                </c:pt>
                <c:pt idx="229">
                  <c:v>57.437275985663085</c:v>
                </c:pt>
                <c:pt idx="230">
                  <c:v>60.746460746460748</c:v>
                </c:pt>
                <c:pt idx="231">
                  <c:v>55.816050495942292</c:v>
                </c:pt>
                <c:pt idx="232">
                  <c:v>97.943107221006571</c:v>
                </c:pt>
                <c:pt idx="233">
                  <c:v>95.458477508650518</c:v>
                </c:pt>
                <c:pt idx="234">
                  <c:v>89.972014925373131</c:v>
                </c:pt>
                <c:pt idx="235">
                  <c:v>82.34750462107209</c:v>
                </c:pt>
                <c:pt idx="236">
                  <c:v>79.303857008466608</c:v>
                </c:pt>
                <c:pt idx="237">
                  <c:v>78.711985688729882</c:v>
                </c:pt>
                <c:pt idx="238">
                  <c:v>53.089244851258577</c:v>
                </c:pt>
                <c:pt idx="239">
                  <c:v>58.831341301460824</c:v>
                </c:pt>
                <c:pt idx="240">
                  <c:v>62.44579358196011</c:v>
                </c:pt>
                <c:pt idx="241">
                  <c:v>56.461053579468711</c:v>
                </c:pt>
                <c:pt idx="242">
                  <c:v>56.464954288202009</c:v>
                </c:pt>
                <c:pt idx="243">
                  <c:v>54.052918941621165</c:v>
                </c:pt>
                <c:pt idx="244">
                  <c:v>99.957464908549554</c:v>
                </c:pt>
                <c:pt idx="245">
                  <c:v>99.916874480465495</c:v>
                </c:pt>
                <c:pt idx="246">
                  <c:v>99.402866242038215</c:v>
                </c:pt>
                <c:pt idx="247">
                  <c:v>96.373892022562444</c:v>
                </c:pt>
                <c:pt idx="248">
                  <c:v>92.638036809815944</c:v>
                </c:pt>
                <c:pt idx="249">
                  <c:v>92.903225806451616</c:v>
                </c:pt>
                <c:pt idx="250">
                  <c:v>90.536544148711457</c:v>
                </c:pt>
                <c:pt idx="251">
                  <c:v>87.029659141212917</c:v>
                </c:pt>
                <c:pt idx="252">
                  <c:v>86.059479553903344</c:v>
                </c:pt>
                <c:pt idx="253">
                  <c:v>78.084802286803239</c:v>
                </c:pt>
                <c:pt idx="254">
                  <c:v>76.043863348797984</c:v>
                </c:pt>
                <c:pt idx="255">
                  <c:v>76.479873717442786</c:v>
                </c:pt>
                <c:pt idx="256">
                  <c:v>72.838589981447114</c:v>
                </c:pt>
                <c:pt idx="257">
                  <c:v>67.767608436132107</c:v>
                </c:pt>
                <c:pt idx="258">
                  <c:v>65.091342335186653</c:v>
                </c:pt>
                <c:pt idx="259">
                  <c:v>63.133097762073035</c:v>
                </c:pt>
                <c:pt idx="260">
                  <c:v>58.154425612052727</c:v>
                </c:pt>
                <c:pt idx="261">
                  <c:v>53.540462427745659</c:v>
                </c:pt>
                <c:pt idx="262">
                  <c:v>56.75</c:v>
                </c:pt>
                <c:pt idx="263">
                  <c:v>58.954678362573098</c:v>
                </c:pt>
                <c:pt idx="264">
                  <c:v>58.448340171577776</c:v>
                </c:pt>
                <c:pt idx="265">
                  <c:v>0</c:v>
                </c:pt>
                <c:pt idx="266">
                  <c:v>0</c:v>
                </c:pt>
                <c:pt idx="267">
                  <c:v>99.927849927849934</c:v>
                </c:pt>
                <c:pt idx="268">
                  <c:v>99.310106933425317</c:v>
                </c:pt>
                <c:pt idx="269">
                  <c:v>98.587181254307382</c:v>
                </c:pt>
                <c:pt idx="270">
                  <c:v>98.650016874789074</c:v>
                </c:pt>
                <c:pt idx="271">
                  <c:v>94.367153036986764</c:v>
                </c:pt>
                <c:pt idx="272">
                  <c:v>83.227104998322716</c:v>
                </c:pt>
                <c:pt idx="273">
                  <c:v>84.782608695652172</c:v>
                </c:pt>
                <c:pt idx="274">
                  <c:v>84.48800270361609</c:v>
                </c:pt>
                <c:pt idx="275">
                  <c:v>84.315045439246049</c:v>
                </c:pt>
                <c:pt idx="276">
                  <c:v>83.58270989193683</c:v>
                </c:pt>
                <c:pt idx="277">
                  <c:v>81.945050152638458</c:v>
                </c:pt>
                <c:pt idx="278">
                  <c:v>83.235691753041905</c:v>
                </c:pt>
                <c:pt idx="279">
                  <c:v>82.07837956847203</c:v>
                </c:pt>
                <c:pt idx="280">
                  <c:v>78.825076720736519</c:v>
                </c:pt>
                <c:pt idx="281">
                  <c:v>76.263736263736263</c:v>
                </c:pt>
                <c:pt idx="282">
                  <c:v>74.186256781193492</c:v>
                </c:pt>
                <c:pt idx="283">
                  <c:v>67.762853172765176</c:v>
                </c:pt>
                <c:pt idx="284">
                  <c:v>62.550156041016493</c:v>
                </c:pt>
                <c:pt idx="285">
                  <c:v>60.452488687782804</c:v>
                </c:pt>
                <c:pt idx="286">
                  <c:v>56.468452110758058</c:v>
                </c:pt>
                <c:pt idx="287">
                  <c:v>54.03996524761078</c:v>
                </c:pt>
                <c:pt idx="288">
                  <c:v>98.681318681318686</c:v>
                </c:pt>
                <c:pt idx="289">
                  <c:v>0</c:v>
                </c:pt>
                <c:pt idx="290">
                  <c:v>99.821189092534652</c:v>
                </c:pt>
                <c:pt idx="291">
                  <c:v>99.422478898267443</c:v>
                </c:pt>
                <c:pt idx="292">
                  <c:v>96.635944700460826</c:v>
                </c:pt>
                <c:pt idx="293">
                  <c:v>95.34667287110284</c:v>
                </c:pt>
                <c:pt idx="294">
                  <c:v>94.719626168224309</c:v>
                </c:pt>
                <c:pt idx="295">
                  <c:v>88.607011070110701</c:v>
                </c:pt>
                <c:pt idx="296">
                  <c:v>87.760910815939269</c:v>
                </c:pt>
                <c:pt idx="297">
                  <c:v>87.801418439716315</c:v>
                </c:pt>
                <c:pt idx="298">
                  <c:v>85.922330097087368</c:v>
                </c:pt>
                <c:pt idx="299">
                  <c:v>81.134624043223766</c:v>
                </c:pt>
                <c:pt idx="300">
                  <c:v>79.185520361990953</c:v>
                </c:pt>
                <c:pt idx="301">
                  <c:v>75.608676405489149</c:v>
                </c:pt>
                <c:pt idx="302">
                  <c:v>72.459016393442624</c:v>
                </c:pt>
                <c:pt idx="303">
                  <c:v>72.393201653651815</c:v>
                </c:pt>
                <c:pt idx="304">
                  <c:v>65.252239509665259</c:v>
                </c:pt>
                <c:pt idx="305">
                  <c:v>66.306792622582094</c:v>
                </c:pt>
                <c:pt idx="306">
                  <c:v>59.317343173431738</c:v>
                </c:pt>
                <c:pt idx="307">
                  <c:v>57.060794638583054</c:v>
                </c:pt>
                <c:pt idx="308">
                  <c:v>55.400192864030863</c:v>
                </c:pt>
                <c:pt idx="309">
                  <c:v>47.715496938294862</c:v>
                </c:pt>
                <c:pt idx="310">
                  <c:v>99.440820130475302</c:v>
                </c:pt>
                <c:pt idx="311">
                  <c:v>99.030067895247328</c:v>
                </c:pt>
                <c:pt idx="312">
                  <c:v>97.41626794258373</c:v>
                </c:pt>
                <c:pt idx="313">
                  <c:v>96.721311475409834</c:v>
                </c:pt>
                <c:pt idx="314">
                  <c:v>96.392496392496398</c:v>
                </c:pt>
              </c:numCache>
            </c:numRef>
          </c:yVal>
          <c:smooth val="0"/>
        </c:ser>
        <c:ser>
          <c:idx val="1"/>
          <c:order val="1"/>
          <c:tx>
            <c:v>Criterio</c:v>
          </c:tx>
          <c:spPr>
            <a:ln w="25400" cap="rnd">
              <a:noFill/>
              <a:round/>
            </a:ln>
            <a:effectLst/>
          </c:spPr>
          <c:marker>
            <c:symbol val="circle"/>
            <c:size val="5"/>
            <c:spPr>
              <a:solidFill>
                <a:schemeClr val="accent2"/>
              </a:solidFill>
              <a:ln w="9525">
                <a:solidFill>
                  <a:schemeClr val="accent2"/>
                </a:solidFill>
              </a:ln>
              <a:effectLst/>
            </c:spPr>
          </c:marker>
          <c:xVal>
            <c:strRef>
              <c:f>RESUMEN!$W$3:$W$317</c:f>
              <c:strCache>
                <c:ptCount val="315"/>
                <c:pt idx="0">
                  <c:v>02-01-2013</c:v>
                </c:pt>
                <c:pt idx="1">
                  <c:v>04-01-2013</c:v>
                </c:pt>
                <c:pt idx="2">
                  <c:v>06-01-2013</c:v>
                </c:pt>
                <c:pt idx="3">
                  <c:v>08-01-2013</c:v>
                </c:pt>
                <c:pt idx="4">
                  <c:v>11-01-2013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06-03-2013</c:v>
                </c:pt>
                <c:pt idx="28">
                  <c:v>08-03-2013</c:v>
                </c:pt>
                <c:pt idx="29">
                  <c:v>10-03-2013</c:v>
                </c:pt>
                <c:pt idx="30">
                  <c:v>13-03-2013</c:v>
                </c:pt>
                <c:pt idx="31">
                  <c:v>15-03-2013</c:v>
                </c:pt>
                <c:pt idx="32">
                  <c:v>17-03-2013</c:v>
                </c:pt>
                <c:pt idx="33">
                  <c:v>20-03-2013</c:v>
                </c:pt>
                <c:pt idx="34">
                  <c:v>22-03-2013</c:v>
                </c:pt>
                <c:pt idx="35">
                  <c:v>24-03-2013</c:v>
                </c:pt>
                <c:pt idx="36">
                  <c:v>27-03-2013</c:v>
                </c:pt>
                <c:pt idx="37">
                  <c:v>29-03-2013</c:v>
                </c:pt>
                <c:pt idx="38">
                  <c:v>31-03-2013</c:v>
                </c:pt>
                <c:pt idx="39">
                  <c:v>03-04-2013</c:v>
                </c:pt>
                <c:pt idx="40">
                  <c:v>05-04-2013</c:v>
                </c:pt>
                <c:pt idx="41">
                  <c:v>07-04-2013</c:v>
                </c:pt>
                <c:pt idx="42">
                  <c:v>10-04-2013</c:v>
                </c:pt>
                <c:pt idx="43">
                  <c:v>12-04-2013</c:v>
                </c:pt>
                <c:pt idx="44">
                  <c:v>15-04-2013</c:v>
                </c:pt>
                <c:pt idx="45">
                  <c:v>17-04-2013</c:v>
                </c:pt>
                <c:pt idx="46">
                  <c:v>19-04-2013</c:v>
                </c:pt>
                <c:pt idx="47">
                  <c:v>21-04-2013</c:v>
                </c:pt>
                <c:pt idx="48">
                  <c:v>24-04-2013</c:v>
                </c:pt>
                <c:pt idx="49">
                  <c:v>26-04-2013</c:v>
                </c:pt>
                <c:pt idx="50">
                  <c:v>28-04-2013</c:v>
                </c:pt>
                <c:pt idx="51">
                  <c:v>01-05-2013</c:v>
                </c:pt>
                <c:pt idx="52">
                  <c:v>03-05-2013</c:v>
                </c:pt>
                <c:pt idx="53">
                  <c:v>5--5-2013</c:v>
                </c:pt>
                <c:pt idx="54">
                  <c:v>08-05-2013</c:v>
                </c:pt>
                <c:pt idx="55">
                  <c:v>10-05-2013</c:v>
                </c:pt>
                <c:pt idx="56">
                  <c:v>12-05-2013</c:v>
                </c:pt>
                <c:pt idx="57">
                  <c:v>15-05-2013</c:v>
                </c:pt>
                <c:pt idx="58">
                  <c:v>19-05-2013</c:v>
                </c:pt>
                <c:pt idx="59">
                  <c:v>22-05-2013</c:v>
                </c:pt>
                <c:pt idx="60">
                  <c:v>24-05-2013</c:v>
                </c:pt>
                <c:pt idx="61">
                  <c:v>26-05-2013</c:v>
                </c:pt>
                <c:pt idx="62">
                  <c:v>29-05-2013</c:v>
                </c:pt>
                <c:pt idx="63">
                  <c:v>31-05-2013</c:v>
                </c:pt>
                <c:pt idx="64">
                  <c:v>02-06-2013</c:v>
                </c:pt>
                <c:pt idx="65">
                  <c:v>06-05-2013</c:v>
                </c:pt>
                <c:pt idx="66">
                  <c:v>07-06-2013</c:v>
                </c:pt>
                <c:pt idx="67">
                  <c:v>09-06-2013</c:v>
                </c:pt>
                <c:pt idx="68">
                  <c:v>12-06-2013</c:v>
                </c:pt>
                <c:pt idx="69">
                  <c:v>14-06-2013</c:v>
                </c:pt>
                <c:pt idx="70">
                  <c:v>16-06-2013</c:v>
                </c:pt>
                <c:pt idx="71">
                  <c:v>19-06-2013</c:v>
                </c:pt>
                <c:pt idx="72">
                  <c:v>21-06-2013</c:v>
                </c:pt>
                <c:pt idx="73">
                  <c:v>23-06-2013</c:v>
                </c:pt>
                <c:pt idx="74">
                  <c:v>26-06-2013</c:v>
                </c:pt>
                <c:pt idx="75">
                  <c:v>28-06-2013</c:v>
                </c:pt>
                <c:pt idx="76">
                  <c:v>30-06-2013</c:v>
                </c:pt>
                <c:pt idx="77">
                  <c:v>03-07-2013</c:v>
                </c:pt>
                <c:pt idx="78">
                  <c:v>05-07-2013</c:v>
                </c:pt>
                <c:pt idx="79">
                  <c:v>07-07-2013</c:v>
                </c:pt>
                <c:pt idx="80">
                  <c:v>10-07-2013</c:v>
                </c:pt>
                <c:pt idx="81">
                  <c:v>12-07-2013</c:v>
                </c:pt>
                <c:pt idx="82">
                  <c:v>14-07-2013</c:v>
                </c:pt>
                <c:pt idx="83">
                  <c:v>17-07-2013</c:v>
                </c:pt>
                <c:pt idx="84">
                  <c:v>19-07-2013</c:v>
                </c:pt>
                <c:pt idx="85">
                  <c:v>21-07-2013</c:v>
                </c:pt>
                <c:pt idx="86">
                  <c:v>24-07-2013</c:v>
                </c:pt>
                <c:pt idx="87">
                  <c:v>26-07-2013</c:v>
                </c:pt>
                <c:pt idx="88">
                  <c:v>28-07-2013</c:v>
                </c:pt>
                <c:pt idx="89">
                  <c:v>31-07-2013</c:v>
                </c:pt>
                <c:pt idx="90">
                  <c:v>02-08-2013</c:v>
                </c:pt>
                <c:pt idx="91">
                  <c:v>04-08-2013</c:v>
                </c:pt>
                <c:pt idx="92">
                  <c:v>06-08-2013</c:v>
                </c:pt>
                <c:pt idx="93">
                  <c:v>08-08-2013</c:v>
                </c:pt>
                <c:pt idx="94">
                  <c:v>10-08-2013</c:v>
                </c:pt>
                <c:pt idx="95">
                  <c:v>14-08-2013</c:v>
                </c:pt>
                <c:pt idx="96">
                  <c:v>16-08-2013</c:v>
                </c:pt>
                <c:pt idx="97">
                  <c:v>18-08-2013</c:v>
                </c:pt>
                <c:pt idx="98">
                  <c:v>21-08-2013</c:v>
                </c:pt>
                <c:pt idx="99">
                  <c:v>23-08-2013</c:v>
                </c:pt>
                <c:pt idx="100">
                  <c:v>25-08-2013</c:v>
                </c:pt>
                <c:pt idx="101">
                  <c:v>28-08-2013</c:v>
                </c:pt>
                <c:pt idx="102">
                  <c:v>30-08-2013</c:v>
                </c:pt>
                <c:pt idx="103">
                  <c:v>01-09-2013</c:v>
                </c:pt>
                <c:pt idx="104">
                  <c:v>04-09-2013</c:v>
                </c:pt>
                <c:pt idx="105">
                  <c:v>05-09-2013</c:v>
                </c:pt>
                <c:pt idx="106">
                  <c:v>08-09-2013</c:v>
                </c:pt>
                <c:pt idx="107">
                  <c:v>11-09-2013</c:v>
                </c:pt>
                <c:pt idx="108">
                  <c:v>13-09-2013</c:v>
                </c:pt>
                <c:pt idx="109">
                  <c:v>15-09-2013</c:v>
                </c:pt>
                <c:pt idx="110">
                  <c:v>18-9--2013</c:v>
                </c:pt>
                <c:pt idx="111">
                  <c:v>20-09-2013</c:v>
                </c:pt>
                <c:pt idx="112">
                  <c:v>21-09-2013</c:v>
                </c:pt>
                <c:pt idx="113">
                  <c:v>22-09-2013</c:v>
                </c:pt>
                <c:pt idx="114">
                  <c:v>25-09-2013</c:v>
                </c:pt>
                <c:pt idx="115">
                  <c:v>27-09-2013</c:v>
                </c:pt>
                <c:pt idx="116">
                  <c:v>29-09-2013</c:v>
                </c:pt>
                <c:pt idx="117">
                  <c:v>02-10-2013</c:v>
                </c:pt>
                <c:pt idx="118">
                  <c:v>04-10-2013</c:v>
                </c:pt>
                <c:pt idx="119">
                  <c:v>06-10-2013</c:v>
                </c:pt>
                <c:pt idx="120">
                  <c:v>09-10-2013</c:v>
                </c:pt>
                <c:pt idx="121">
                  <c:v>11-10-2013</c:v>
                </c:pt>
                <c:pt idx="122">
                  <c:v>13-10-2013</c:v>
                </c:pt>
                <c:pt idx="123">
                  <c:v>16-10-2013</c:v>
                </c:pt>
                <c:pt idx="124">
                  <c:v>18-10-2013</c:v>
                </c:pt>
                <c:pt idx="125">
                  <c:v>20-10-2013</c:v>
                </c:pt>
                <c:pt idx="126">
                  <c:v>23-10-2013</c:v>
                </c:pt>
                <c:pt idx="127">
                  <c:v>25-10-2013</c:v>
                </c:pt>
                <c:pt idx="128">
                  <c:v>27-10-2013</c:v>
                </c:pt>
                <c:pt idx="129">
                  <c:v>31-10-2013</c:v>
                </c:pt>
                <c:pt idx="130">
                  <c:v>01-11-2013</c:v>
                </c:pt>
                <c:pt idx="131">
                  <c:v>02-11-2013</c:v>
                </c:pt>
                <c:pt idx="132">
                  <c:v>03-11-2013</c:v>
                </c:pt>
                <c:pt idx="133">
                  <c:v>05-11-2013</c:v>
                </c:pt>
                <c:pt idx="134">
                  <c:v>06-11-2013</c:v>
                </c:pt>
                <c:pt idx="135">
                  <c:v>08-11-2013</c:v>
                </c:pt>
                <c:pt idx="136">
                  <c:v>10-11-2013</c:v>
                </c:pt>
                <c:pt idx="137">
                  <c:v>14-11-2013</c:v>
                </c:pt>
                <c:pt idx="138">
                  <c:v>16-11-2013</c:v>
                </c:pt>
                <c:pt idx="139">
                  <c:v>17-11-2013</c:v>
                </c:pt>
                <c:pt idx="140">
                  <c:v>18-11-2013</c:v>
                </c:pt>
                <c:pt idx="141">
                  <c:v>20-11-2013</c:v>
                </c:pt>
                <c:pt idx="142">
                  <c:v>24-11-2013</c:v>
                </c:pt>
                <c:pt idx="143">
                  <c:v>27-11-2013</c:v>
                </c:pt>
                <c:pt idx="144">
                  <c:v>30-11-2013</c:v>
                </c:pt>
                <c:pt idx="145">
                  <c:v>01-12-2013</c:v>
                </c:pt>
                <c:pt idx="146">
                  <c:v>04-12-2013</c:v>
                </c:pt>
                <c:pt idx="147">
                  <c:v>06-12-2013</c:v>
                </c:pt>
                <c:pt idx="148">
                  <c:v>08-12-2013</c:v>
                </c:pt>
                <c:pt idx="149">
                  <c:v>11-12-2013</c:v>
                </c:pt>
                <c:pt idx="150">
                  <c:v>13-12-2013</c:v>
                </c:pt>
                <c:pt idx="151">
                  <c:v>16-12-2013</c:v>
                </c:pt>
                <c:pt idx="152">
                  <c:v>18-12-2013</c:v>
                </c:pt>
                <c:pt idx="153">
                  <c:v>20-12-2013</c:v>
                </c:pt>
                <c:pt idx="154">
                  <c:v>22-12-2013</c:v>
                </c:pt>
                <c:pt idx="155">
                  <c:v>25-12-2013</c:v>
                </c:pt>
                <c:pt idx="156">
                  <c:v>27-12-2013</c:v>
                </c:pt>
                <c:pt idx="157">
                  <c:v>29-12-2013</c:v>
                </c:pt>
                <c:pt idx="158">
                  <c:v>01-01-2014</c:v>
                </c:pt>
                <c:pt idx="159">
                  <c:v>03-01-2014</c:v>
                </c:pt>
                <c:pt idx="160">
                  <c:v>05-01-2014</c:v>
                </c:pt>
                <c:pt idx="161">
                  <c:v>07-01-2014</c:v>
                </c:pt>
                <c:pt idx="162">
                  <c:v>09-01-2014</c:v>
                </c:pt>
                <c:pt idx="163">
                  <c:v>12-01-2014</c:v>
                </c:pt>
                <c:pt idx="164">
                  <c:v>14-01-2014</c:v>
                </c:pt>
                <c:pt idx="165">
                  <c:v>16-01-2014</c:v>
                </c:pt>
                <c:pt idx="166">
                  <c:v>19-01-2014</c:v>
                </c:pt>
                <c:pt idx="167">
                  <c:v>21-01-2014</c:v>
                </c:pt>
                <c:pt idx="168">
                  <c:v>23-01-2014</c:v>
                </c:pt>
                <c:pt idx="169">
                  <c:v>26-01-2014</c:v>
                </c:pt>
                <c:pt idx="170">
                  <c:v>28-01-2014</c:v>
                </c:pt>
                <c:pt idx="171">
                  <c:v>30-01-2014</c:v>
                </c:pt>
                <c:pt idx="172">
                  <c:v>02-02-2014</c:v>
                </c:pt>
                <c:pt idx="173">
                  <c:v>04-02-2014</c:v>
                </c:pt>
                <c:pt idx="174">
                  <c:v>06-02-2014</c:v>
                </c:pt>
                <c:pt idx="175">
                  <c:v>09-02-2014</c:v>
                </c:pt>
                <c:pt idx="176">
                  <c:v>11-02-2014</c:v>
                </c:pt>
                <c:pt idx="177">
                  <c:v>13-02-2014</c:v>
                </c:pt>
                <c:pt idx="178">
                  <c:v>16-02-2014</c:v>
                </c:pt>
                <c:pt idx="179">
                  <c:v>18-02-2014</c:v>
                </c:pt>
                <c:pt idx="180">
                  <c:v>20-02-2014</c:v>
                </c:pt>
                <c:pt idx="181">
                  <c:v>23-02-2014</c:v>
                </c:pt>
                <c:pt idx="182">
                  <c:v>25-02-2014</c:v>
                </c:pt>
                <c:pt idx="183">
                  <c:v>27-02-2014</c:v>
                </c:pt>
                <c:pt idx="184">
                  <c:v>02-03-2014</c:v>
                </c:pt>
                <c:pt idx="185">
                  <c:v>04-03-2014</c:v>
                </c:pt>
                <c:pt idx="186">
                  <c:v>06-03-2014</c:v>
                </c:pt>
                <c:pt idx="187">
                  <c:v>09-03-2014</c:v>
                </c:pt>
                <c:pt idx="188">
                  <c:v>11-03-2014</c:v>
                </c:pt>
                <c:pt idx="189">
                  <c:v>13-03-2014</c:v>
                </c:pt>
                <c:pt idx="190">
                  <c:v>16-03-2014</c:v>
                </c:pt>
                <c:pt idx="191">
                  <c:v>18-03-2014</c:v>
                </c:pt>
                <c:pt idx="192">
                  <c:v>20-03-2014</c:v>
                </c:pt>
                <c:pt idx="193">
                  <c:v>23-03-2014</c:v>
                </c:pt>
                <c:pt idx="194">
                  <c:v>25-03-2014</c:v>
                </c:pt>
                <c:pt idx="195">
                  <c:v>27-03-2014</c:v>
                </c:pt>
                <c:pt idx="196">
                  <c:v>30-03-2014</c:v>
                </c:pt>
                <c:pt idx="197">
                  <c:v>01-04-2014</c:v>
                </c:pt>
                <c:pt idx="198">
                  <c:v>03-04-2014</c:v>
                </c:pt>
                <c:pt idx="199">
                  <c:v>06-04-2014</c:v>
                </c:pt>
                <c:pt idx="200">
                  <c:v>08-04-2014</c:v>
                </c:pt>
                <c:pt idx="201">
                  <c:v>10-04-2014</c:v>
                </c:pt>
                <c:pt idx="202">
                  <c:v>13-04-2014</c:v>
                </c:pt>
                <c:pt idx="203">
                  <c:v>15-04-2014</c:v>
                </c:pt>
                <c:pt idx="204">
                  <c:v>17-04-2014</c:v>
                </c:pt>
                <c:pt idx="205">
                  <c:v>20-04-2014</c:v>
                </c:pt>
                <c:pt idx="206">
                  <c:v>22-04-2014</c:v>
                </c:pt>
                <c:pt idx="207">
                  <c:v>24-04-2014</c:v>
                </c:pt>
                <c:pt idx="208">
                  <c:v>27-04-2014</c:v>
                </c:pt>
                <c:pt idx="209">
                  <c:v>29-04-2014</c:v>
                </c:pt>
                <c:pt idx="210">
                  <c:v>01-05-2014</c:v>
                </c:pt>
                <c:pt idx="211">
                  <c:v>04-05-2014</c:v>
                </c:pt>
                <c:pt idx="212">
                  <c:v>06-05-2014</c:v>
                </c:pt>
                <c:pt idx="213">
                  <c:v>08-05-2014</c:v>
                </c:pt>
                <c:pt idx="214">
                  <c:v>11-05-2014</c:v>
                </c:pt>
                <c:pt idx="215">
                  <c:v>13-05-2014</c:v>
                </c:pt>
                <c:pt idx="216">
                  <c:v>15-05-2014</c:v>
                </c:pt>
                <c:pt idx="217">
                  <c:v>18-05-2014</c:v>
                </c:pt>
                <c:pt idx="218">
                  <c:v>20-05-2014</c:v>
                </c:pt>
                <c:pt idx="219">
                  <c:v>22-05-2014</c:v>
                </c:pt>
                <c:pt idx="220">
                  <c:v>25-05-2014</c:v>
                </c:pt>
                <c:pt idx="221">
                  <c:v>27-05-2014</c:v>
                </c:pt>
                <c:pt idx="222">
                  <c:v>29-05-2014</c:v>
                </c:pt>
                <c:pt idx="223">
                  <c:v>01-06-2014</c:v>
                </c:pt>
                <c:pt idx="224">
                  <c:v>03-06-2014</c:v>
                </c:pt>
                <c:pt idx="225">
                  <c:v>05-06-2014</c:v>
                </c:pt>
                <c:pt idx="226">
                  <c:v>08-06-2014</c:v>
                </c:pt>
                <c:pt idx="227">
                  <c:v>10-06-2014</c:v>
                </c:pt>
                <c:pt idx="228">
                  <c:v>12-06-2014</c:v>
                </c:pt>
                <c:pt idx="229">
                  <c:v>15-06-2014</c:v>
                </c:pt>
                <c:pt idx="230">
                  <c:v>17-06-2014</c:v>
                </c:pt>
                <c:pt idx="231">
                  <c:v>19-06-2014</c:v>
                </c:pt>
                <c:pt idx="232">
                  <c:v>22-06-2014</c:v>
                </c:pt>
                <c:pt idx="233">
                  <c:v>24-06-2014</c:v>
                </c:pt>
                <c:pt idx="234">
                  <c:v>26-06-2014</c:v>
                </c:pt>
                <c:pt idx="235">
                  <c:v>29-06-2014</c:v>
                </c:pt>
                <c:pt idx="236">
                  <c:v>01-07-2014</c:v>
                </c:pt>
                <c:pt idx="237">
                  <c:v>03-07-2014</c:v>
                </c:pt>
                <c:pt idx="238">
                  <c:v>06-07-2014</c:v>
                </c:pt>
                <c:pt idx="239">
                  <c:v>08-07-2014</c:v>
                </c:pt>
                <c:pt idx="240">
                  <c:v>10-07-2014</c:v>
                </c:pt>
                <c:pt idx="241">
                  <c:v>13-07-2014</c:v>
                </c:pt>
                <c:pt idx="242">
                  <c:v>15-07-2014</c:v>
                </c:pt>
                <c:pt idx="243">
                  <c:v>17-07-2014</c:v>
                </c:pt>
                <c:pt idx="244">
                  <c:v>20-07-2014</c:v>
                </c:pt>
                <c:pt idx="245">
                  <c:v>22-07-2014</c:v>
                </c:pt>
                <c:pt idx="246">
                  <c:v>24-07-2014</c:v>
                </c:pt>
                <c:pt idx="247">
                  <c:v>27-07-2014</c:v>
                </c:pt>
                <c:pt idx="248">
                  <c:v>29-07-2014</c:v>
                </c:pt>
                <c:pt idx="249">
                  <c:v>31-07-2014</c:v>
                </c:pt>
                <c:pt idx="250">
                  <c:v>03-08-2014</c:v>
                </c:pt>
                <c:pt idx="251">
                  <c:v>05-08-2014</c:v>
                </c:pt>
                <c:pt idx="252">
                  <c:v>07-08-2014</c:v>
                </c:pt>
                <c:pt idx="253">
                  <c:v>10-08-2014</c:v>
                </c:pt>
                <c:pt idx="254">
                  <c:v>12-08-2014</c:v>
                </c:pt>
                <c:pt idx="255">
                  <c:v>14-08-2014</c:v>
                </c:pt>
                <c:pt idx="256">
                  <c:v>17-08-2014</c:v>
                </c:pt>
                <c:pt idx="257">
                  <c:v>19-08-2014</c:v>
                </c:pt>
                <c:pt idx="258">
                  <c:v>21-08-2014</c:v>
                </c:pt>
                <c:pt idx="259">
                  <c:v>24-08-2014</c:v>
                </c:pt>
                <c:pt idx="260">
                  <c:v>26-08-2014</c:v>
                </c:pt>
                <c:pt idx="261">
                  <c:v>28-08-2014</c:v>
                </c:pt>
                <c:pt idx="262">
                  <c:v>31-08-2014</c:v>
                </c:pt>
                <c:pt idx="263">
                  <c:v>02-09-2014</c:v>
                </c:pt>
                <c:pt idx="264">
                  <c:v>04-09-2014</c:v>
                </c:pt>
                <c:pt idx="265">
                  <c:v>07-09-2014</c:v>
                </c:pt>
                <c:pt idx="266">
                  <c:v>09-09-2014</c:v>
                </c:pt>
                <c:pt idx="267">
                  <c:v>11-09-2014</c:v>
                </c:pt>
                <c:pt idx="268">
                  <c:v>14-09-2014</c:v>
                </c:pt>
                <c:pt idx="269">
                  <c:v>16-09-2014</c:v>
                </c:pt>
                <c:pt idx="270">
                  <c:v>18-09-2014</c:v>
                </c:pt>
                <c:pt idx="271">
                  <c:v>21-09-2014</c:v>
                </c:pt>
                <c:pt idx="272">
                  <c:v>23-09-2014</c:v>
                </c:pt>
                <c:pt idx="273">
                  <c:v>25-09-2014</c:v>
                </c:pt>
                <c:pt idx="274">
                  <c:v>28-09-2014</c:v>
                </c:pt>
                <c:pt idx="275">
                  <c:v>30-09-2014</c:v>
                </c:pt>
                <c:pt idx="276">
                  <c:v>02-10-2014</c:v>
                </c:pt>
                <c:pt idx="277">
                  <c:v>05-10-2014</c:v>
                </c:pt>
                <c:pt idx="278">
                  <c:v>07-10-2014</c:v>
                </c:pt>
                <c:pt idx="279">
                  <c:v>09-10-2014</c:v>
                </c:pt>
                <c:pt idx="280">
                  <c:v>12-10-2014</c:v>
                </c:pt>
                <c:pt idx="281">
                  <c:v>14-10-2014</c:v>
                </c:pt>
                <c:pt idx="282">
                  <c:v>16-10-2014</c:v>
                </c:pt>
                <c:pt idx="283">
                  <c:v>19-10-2014</c:v>
                </c:pt>
                <c:pt idx="284">
                  <c:v>21-10-2014</c:v>
                </c:pt>
                <c:pt idx="285">
                  <c:v>23-10-2014</c:v>
                </c:pt>
                <c:pt idx="286">
                  <c:v>26-10-2014</c:v>
                </c:pt>
                <c:pt idx="287">
                  <c:v>28-10-2014</c:v>
                </c:pt>
                <c:pt idx="288">
                  <c:v>30-10-2014</c:v>
                </c:pt>
                <c:pt idx="289">
                  <c:v>02-11-2014</c:v>
                </c:pt>
                <c:pt idx="290">
                  <c:v>04-11-2014</c:v>
                </c:pt>
                <c:pt idx="291">
                  <c:v>06-11-2014</c:v>
                </c:pt>
                <c:pt idx="292">
                  <c:v>09-11-2014</c:v>
                </c:pt>
                <c:pt idx="293">
                  <c:v>11-11-2014</c:v>
                </c:pt>
                <c:pt idx="294">
                  <c:v>13-11-2014</c:v>
                </c:pt>
                <c:pt idx="295">
                  <c:v>16-11-2014</c:v>
                </c:pt>
                <c:pt idx="296">
                  <c:v>18-11-2014</c:v>
                </c:pt>
                <c:pt idx="297">
                  <c:v>20-11-2014</c:v>
                </c:pt>
                <c:pt idx="298">
                  <c:v>23-11-2014</c:v>
                </c:pt>
                <c:pt idx="299">
                  <c:v>25-11-2014</c:v>
                </c:pt>
                <c:pt idx="300">
                  <c:v>27-11-2014</c:v>
                </c:pt>
                <c:pt idx="301">
                  <c:v>30-11-2014</c:v>
                </c:pt>
                <c:pt idx="302">
                  <c:v>02-12-2014</c:v>
                </c:pt>
                <c:pt idx="303">
                  <c:v>04-12-2014</c:v>
                </c:pt>
                <c:pt idx="304">
                  <c:v>07-12-2014</c:v>
                </c:pt>
                <c:pt idx="305">
                  <c:v>09-12-2014</c:v>
                </c:pt>
                <c:pt idx="306">
                  <c:v>11-12-2014</c:v>
                </c:pt>
                <c:pt idx="307">
                  <c:v>14-12-2014</c:v>
                </c:pt>
                <c:pt idx="308">
                  <c:v>16-12-2014</c:v>
                </c:pt>
                <c:pt idx="309">
                  <c:v>18-12-2014</c:v>
                </c:pt>
                <c:pt idx="310">
                  <c:v>21-12-2014</c:v>
                </c:pt>
                <c:pt idx="311">
                  <c:v>23-12-2014</c:v>
                </c:pt>
                <c:pt idx="312">
                  <c:v>25-12-2014</c:v>
                </c:pt>
                <c:pt idx="313">
                  <c:v>28-12-2014</c:v>
                </c:pt>
                <c:pt idx="314">
                  <c:v>30-12-2014</c:v>
                </c:pt>
              </c:strCache>
            </c:strRef>
          </c:xVal>
          <c:yVal>
            <c:numRef>
              <c:f>RESUMEN!$A$3:$A$316</c:f>
              <c:numCache>
                <c:formatCode>General</c:formatCode>
                <c:ptCount val="314"/>
                <c:pt idx="0">
                  <c:v>70</c:v>
                </c:pt>
                <c:pt idx="1">
                  <c:v>70</c:v>
                </c:pt>
                <c:pt idx="2">
                  <c:v>70</c:v>
                </c:pt>
                <c:pt idx="3">
                  <c:v>70</c:v>
                </c:pt>
                <c:pt idx="4">
                  <c:v>70</c:v>
                </c:pt>
                <c:pt idx="5">
                  <c:v>70</c:v>
                </c:pt>
                <c:pt idx="6">
                  <c:v>70</c:v>
                </c:pt>
                <c:pt idx="7">
                  <c:v>70</c:v>
                </c:pt>
                <c:pt idx="8">
                  <c:v>70</c:v>
                </c:pt>
                <c:pt idx="9">
                  <c:v>70</c:v>
                </c:pt>
                <c:pt idx="10">
                  <c:v>70</c:v>
                </c:pt>
                <c:pt idx="11">
                  <c:v>70</c:v>
                </c:pt>
                <c:pt idx="12">
                  <c:v>70</c:v>
                </c:pt>
                <c:pt idx="13">
                  <c:v>70</c:v>
                </c:pt>
                <c:pt idx="14">
                  <c:v>70</c:v>
                </c:pt>
                <c:pt idx="15">
                  <c:v>70</c:v>
                </c:pt>
                <c:pt idx="16">
                  <c:v>70</c:v>
                </c:pt>
                <c:pt idx="17">
                  <c:v>70</c:v>
                </c:pt>
                <c:pt idx="18">
                  <c:v>70</c:v>
                </c:pt>
                <c:pt idx="19">
                  <c:v>70</c:v>
                </c:pt>
                <c:pt idx="20">
                  <c:v>70</c:v>
                </c:pt>
                <c:pt idx="21">
                  <c:v>70</c:v>
                </c:pt>
                <c:pt idx="22">
                  <c:v>70</c:v>
                </c:pt>
                <c:pt idx="23">
                  <c:v>70</c:v>
                </c:pt>
                <c:pt idx="24">
                  <c:v>70</c:v>
                </c:pt>
                <c:pt idx="25">
                  <c:v>70</c:v>
                </c:pt>
                <c:pt idx="26">
                  <c:v>70</c:v>
                </c:pt>
                <c:pt idx="27">
                  <c:v>70</c:v>
                </c:pt>
                <c:pt idx="28">
                  <c:v>70</c:v>
                </c:pt>
                <c:pt idx="29">
                  <c:v>70</c:v>
                </c:pt>
                <c:pt idx="30">
                  <c:v>70</c:v>
                </c:pt>
                <c:pt idx="31">
                  <c:v>70</c:v>
                </c:pt>
                <c:pt idx="32">
                  <c:v>70</c:v>
                </c:pt>
                <c:pt idx="33">
                  <c:v>70</c:v>
                </c:pt>
                <c:pt idx="34">
                  <c:v>70</c:v>
                </c:pt>
                <c:pt idx="35">
                  <c:v>70</c:v>
                </c:pt>
                <c:pt idx="36">
                  <c:v>70</c:v>
                </c:pt>
                <c:pt idx="37">
                  <c:v>70</c:v>
                </c:pt>
                <c:pt idx="38">
                  <c:v>70</c:v>
                </c:pt>
                <c:pt idx="39">
                  <c:v>70</c:v>
                </c:pt>
                <c:pt idx="40">
                  <c:v>70</c:v>
                </c:pt>
                <c:pt idx="41">
                  <c:v>70</c:v>
                </c:pt>
                <c:pt idx="42">
                  <c:v>70</c:v>
                </c:pt>
                <c:pt idx="43">
                  <c:v>70</c:v>
                </c:pt>
                <c:pt idx="44">
                  <c:v>70</c:v>
                </c:pt>
                <c:pt idx="45">
                  <c:v>70</c:v>
                </c:pt>
                <c:pt idx="46">
                  <c:v>70</c:v>
                </c:pt>
                <c:pt idx="47">
                  <c:v>70</c:v>
                </c:pt>
                <c:pt idx="48">
                  <c:v>70</c:v>
                </c:pt>
                <c:pt idx="49">
                  <c:v>70</c:v>
                </c:pt>
                <c:pt idx="50">
                  <c:v>70</c:v>
                </c:pt>
                <c:pt idx="51">
                  <c:v>70</c:v>
                </c:pt>
                <c:pt idx="52">
                  <c:v>70</c:v>
                </c:pt>
                <c:pt idx="53">
                  <c:v>70</c:v>
                </c:pt>
                <c:pt idx="54">
                  <c:v>70</c:v>
                </c:pt>
                <c:pt idx="55">
                  <c:v>70</c:v>
                </c:pt>
                <c:pt idx="56">
                  <c:v>70</c:v>
                </c:pt>
                <c:pt idx="57">
                  <c:v>70</c:v>
                </c:pt>
                <c:pt idx="58">
                  <c:v>70</c:v>
                </c:pt>
                <c:pt idx="59">
                  <c:v>70</c:v>
                </c:pt>
                <c:pt idx="60">
                  <c:v>70</c:v>
                </c:pt>
                <c:pt idx="61">
                  <c:v>70</c:v>
                </c:pt>
                <c:pt idx="62">
                  <c:v>70</c:v>
                </c:pt>
                <c:pt idx="63">
                  <c:v>70</c:v>
                </c:pt>
                <c:pt idx="64">
                  <c:v>70</c:v>
                </c:pt>
                <c:pt idx="65">
                  <c:v>70</c:v>
                </c:pt>
                <c:pt idx="66">
                  <c:v>70</c:v>
                </c:pt>
                <c:pt idx="67">
                  <c:v>70</c:v>
                </c:pt>
                <c:pt idx="68">
                  <c:v>70</c:v>
                </c:pt>
                <c:pt idx="69">
                  <c:v>70</c:v>
                </c:pt>
                <c:pt idx="70">
                  <c:v>70</c:v>
                </c:pt>
                <c:pt idx="71">
                  <c:v>70</c:v>
                </c:pt>
                <c:pt idx="72">
                  <c:v>70</c:v>
                </c:pt>
                <c:pt idx="73">
                  <c:v>70</c:v>
                </c:pt>
                <c:pt idx="74">
                  <c:v>70</c:v>
                </c:pt>
                <c:pt idx="75">
                  <c:v>70</c:v>
                </c:pt>
                <c:pt idx="76">
                  <c:v>70</c:v>
                </c:pt>
                <c:pt idx="77">
                  <c:v>70</c:v>
                </c:pt>
                <c:pt idx="78">
                  <c:v>70</c:v>
                </c:pt>
                <c:pt idx="79">
                  <c:v>70</c:v>
                </c:pt>
                <c:pt idx="80">
                  <c:v>70</c:v>
                </c:pt>
                <c:pt idx="81">
                  <c:v>70</c:v>
                </c:pt>
                <c:pt idx="82">
                  <c:v>70</c:v>
                </c:pt>
                <c:pt idx="83">
                  <c:v>70</c:v>
                </c:pt>
                <c:pt idx="84">
                  <c:v>70</c:v>
                </c:pt>
                <c:pt idx="85">
                  <c:v>70</c:v>
                </c:pt>
                <c:pt idx="86">
                  <c:v>70</c:v>
                </c:pt>
                <c:pt idx="87">
                  <c:v>70</c:v>
                </c:pt>
                <c:pt idx="88">
                  <c:v>70</c:v>
                </c:pt>
                <c:pt idx="89">
                  <c:v>70</c:v>
                </c:pt>
                <c:pt idx="90">
                  <c:v>70</c:v>
                </c:pt>
                <c:pt idx="91">
                  <c:v>70</c:v>
                </c:pt>
                <c:pt idx="92">
                  <c:v>70</c:v>
                </c:pt>
                <c:pt idx="93">
                  <c:v>70</c:v>
                </c:pt>
                <c:pt idx="94">
                  <c:v>70</c:v>
                </c:pt>
                <c:pt idx="95">
                  <c:v>70</c:v>
                </c:pt>
                <c:pt idx="96">
                  <c:v>70</c:v>
                </c:pt>
                <c:pt idx="97">
                  <c:v>70</c:v>
                </c:pt>
                <c:pt idx="98">
                  <c:v>70</c:v>
                </c:pt>
                <c:pt idx="99">
                  <c:v>70</c:v>
                </c:pt>
                <c:pt idx="100">
                  <c:v>70</c:v>
                </c:pt>
                <c:pt idx="101">
                  <c:v>70</c:v>
                </c:pt>
                <c:pt idx="102">
                  <c:v>70</c:v>
                </c:pt>
                <c:pt idx="103">
                  <c:v>70</c:v>
                </c:pt>
                <c:pt idx="104">
                  <c:v>70</c:v>
                </c:pt>
                <c:pt idx="105">
                  <c:v>70</c:v>
                </c:pt>
                <c:pt idx="106">
                  <c:v>70</c:v>
                </c:pt>
                <c:pt idx="107">
                  <c:v>70</c:v>
                </c:pt>
                <c:pt idx="108">
                  <c:v>70</c:v>
                </c:pt>
                <c:pt idx="109">
                  <c:v>70</c:v>
                </c:pt>
                <c:pt idx="110">
                  <c:v>70</c:v>
                </c:pt>
                <c:pt idx="111">
                  <c:v>70</c:v>
                </c:pt>
                <c:pt idx="112">
                  <c:v>70</c:v>
                </c:pt>
                <c:pt idx="113">
                  <c:v>70</c:v>
                </c:pt>
                <c:pt idx="114">
                  <c:v>70</c:v>
                </c:pt>
                <c:pt idx="115">
                  <c:v>70</c:v>
                </c:pt>
                <c:pt idx="116">
                  <c:v>70</c:v>
                </c:pt>
                <c:pt idx="117">
                  <c:v>70</c:v>
                </c:pt>
                <c:pt idx="118">
                  <c:v>70</c:v>
                </c:pt>
                <c:pt idx="119">
                  <c:v>70</c:v>
                </c:pt>
                <c:pt idx="120">
                  <c:v>70</c:v>
                </c:pt>
                <c:pt idx="121">
                  <c:v>70</c:v>
                </c:pt>
                <c:pt idx="122">
                  <c:v>70</c:v>
                </c:pt>
                <c:pt idx="123">
                  <c:v>70</c:v>
                </c:pt>
                <c:pt idx="124">
                  <c:v>70</c:v>
                </c:pt>
                <c:pt idx="125">
                  <c:v>70</c:v>
                </c:pt>
                <c:pt idx="126">
                  <c:v>70</c:v>
                </c:pt>
                <c:pt idx="127">
                  <c:v>70</c:v>
                </c:pt>
                <c:pt idx="128">
                  <c:v>70</c:v>
                </c:pt>
                <c:pt idx="129">
                  <c:v>70</c:v>
                </c:pt>
                <c:pt idx="130">
                  <c:v>70</c:v>
                </c:pt>
                <c:pt idx="131">
                  <c:v>70</c:v>
                </c:pt>
                <c:pt idx="132">
                  <c:v>70</c:v>
                </c:pt>
                <c:pt idx="133">
                  <c:v>70</c:v>
                </c:pt>
                <c:pt idx="134">
                  <c:v>70</c:v>
                </c:pt>
                <c:pt idx="135">
                  <c:v>70</c:v>
                </c:pt>
                <c:pt idx="136">
                  <c:v>70</c:v>
                </c:pt>
                <c:pt idx="137">
                  <c:v>70</c:v>
                </c:pt>
                <c:pt idx="138">
                  <c:v>70</c:v>
                </c:pt>
                <c:pt idx="139">
                  <c:v>70</c:v>
                </c:pt>
                <c:pt idx="140">
                  <c:v>70</c:v>
                </c:pt>
                <c:pt idx="141">
                  <c:v>70</c:v>
                </c:pt>
                <c:pt idx="142">
                  <c:v>70</c:v>
                </c:pt>
                <c:pt idx="143">
                  <c:v>70</c:v>
                </c:pt>
                <c:pt idx="144">
                  <c:v>70</c:v>
                </c:pt>
                <c:pt idx="145">
                  <c:v>70</c:v>
                </c:pt>
                <c:pt idx="146">
                  <c:v>70</c:v>
                </c:pt>
                <c:pt idx="147">
                  <c:v>70</c:v>
                </c:pt>
                <c:pt idx="148">
                  <c:v>70</c:v>
                </c:pt>
                <c:pt idx="149">
                  <c:v>70</c:v>
                </c:pt>
                <c:pt idx="150">
                  <c:v>70</c:v>
                </c:pt>
                <c:pt idx="151">
                  <c:v>70</c:v>
                </c:pt>
                <c:pt idx="152">
                  <c:v>70</c:v>
                </c:pt>
                <c:pt idx="153">
                  <c:v>70</c:v>
                </c:pt>
                <c:pt idx="154">
                  <c:v>70</c:v>
                </c:pt>
                <c:pt idx="155">
                  <c:v>70</c:v>
                </c:pt>
                <c:pt idx="156">
                  <c:v>70</c:v>
                </c:pt>
                <c:pt idx="157">
                  <c:v>70</c:v>
                </c:pt>
                <c:pt idx="158">
                  <c:v>70</c:v>
                </c:pt>
                <c:pt idx="159">
                  <c:v>70</c:v>
                </c:pt>
                <c:pt idx="160">
                  <c:v>70</c:v>
                </c:pt>
                <c:pt idx="161">
                  <c:v>70</c:v>
                </c:pt>
                <c:pt idx="162">
                  <c:v>70</c:v>
                </c:pt>
                <c:pt idx="163">
                  <c:v>70</c:v>
                </c:pt>
                <c:pt idx="164">
                  <c:v>70</c:v>
                </c:pt>
                <c:pt idx="165">
                  <c:v>70</c:v>
                </c:pt>
                <c:pt idx="166">
                  <c:v>70</c:v>
                </c:pt>
                <c:pt idx="167">
                  <c:v>70</c:v>
                </c:pt>
                <c:pt idx="168">
                  <c:v>70</c:v>
                </c:pt>
                <c:pt idx="169">
                  <c:v>70</c:v>
                </c:pt>
                <c:pt idx="170">
                  <c:v>70</c:v>
                </c:pt>
                <c:pt idx="171">
                  <c:v>70</c:v>
                </c:pt>
                <c:pt idx="172">
                  <c:v>70</c:v>
                </c:pt>
                <c:pt idx="173">
                  <c:v>70</c:v>
                </c:pt>
                <c:pt idx="174">
                  <c:v>70</c:v>
                </c:pt>
                <c:pt idx="175">
                  <c:v>70</c:v>
                </c:pt>
                <c:pt idx="176">
                  <c:v>70</c:v>
                </c:pt>
                <c:pt idx="177">
                  <c:v>70</c:v>
                </c:pt>
                <c:pt idx="178">
                  <c:v>70</c:v>
                </c:pt>
                <c:pt idx="179">
                  <c:v>70</c:v>
                </c:pt>
                <c:pt idx="180">
                  <c:v>70</c:v>
                </c:pt>
                <c:pt idx="181">
                  <c:v>70</c:v>
                </c:pt>
                <c:pt idx="182">
                  <c:v>70</c:v>
                </c:pt>
                <c:pt idx="183">
                  <c:v>70</c:v>
                </c:pt>
                <c:pt idx="184">
                  <c:v>70</c:v>
                </c:pt>
                <c:pt idx="185">
                  <c:v>70</c:v>
                </c:pt>
                <c:pt idx="186">
                  <c:v>70</c:v>
                </c:pt>
                <c:pt idx="187">
                  <c:v>70</c:v>
                </c:pt>
                <c:pt idx="188">
                  <c:v>70</c:v>
                </c:pt>
                <c:pt idx="189">
                  <c:v>70</c:v>
                </c:pt>
                <c:pt idx="190">
                  <c:v>70</c:v>
                </c:pt>
                <c:pt idx="191">
                  <c:v>70</c:v>
                </c:pt>
                <c:pt idx="192">
                  <c:v>70</c:v>
                </c:pt>
                <c:pt idx="193">
                  <c:v>70</c:v>
                </c:pt>
                <c:pt idx="194">
                  <c:v>70</c:v>
                </c:pt>
                <c:pt idx="195">
                  <c:v>70</c:v>
                </c:pt>
                <c:pt idx="196">
                  <c:v>70</c:v>
                </c:pt>
                <c:pt idx="197">
                  <c:v>70</c:v>
                </c:pt>
                <c:pt idx="198">
                  <c:v>70</c:v>
                </c:pt>
                <c:pt idx="199">
                  <c:v>70</c:v>
                </c:pt>
                <c:pt idx="200">
                  <c:v>70</c:v>
                </c:pt>
                <c:pt idx="201">
                  <c:v>70</c:v>
                </c:pt>
                <c:pt idx="202">
                  <c:v>70</c:v>
                </c:pt>
                <c:pt idx="203">
                  <c:v>70</c:v>
                </c:pt>
                <c:pt idx="204">
                  <c:v>70</c:v>
                </c:pt>
                <c:pt idx="205">
                  <c:v>70</c:v>
                </c:pt>
                <c:pt idx="206">
                  <c:v>70</c:v>
                </c:pt>
                <c:pt idx="207">
                  <c:v>70</c:v>
                </c:pt>
                <c:pt idx="208">
                  <c:v>70</c:v>
                </c:pt>
                <c:pt idx="209">
                  <c:v>70</c:v>
                </c:pt>
                <c:pt idx="210">
                  <c:v>70</c:v>
                </c:pt>
                <c:pt idx="211">
                  <c:v>70</c:v>
                </c:pt>
                <c:pt idx="212">
                  <c:v>70</c:v>
                </c:pt>
                <c:pt idx="213">
                  <c:v>70</c:v>
                </c:pt>
                <c:pt idx="214">
                  <c:v>70</c:v>
                </c:pt>
                <c:pt idx="215">
                  <c:v>70</c:v>
                </c:pt>
                <c:pt idx="216">
                  <c:v>70</c:v>
                </c:pt>
                <c:pt idx="217">
                  <c:v>70</c:v>
                </c:pt>
                <c:pt idx="218">
                  <c:v>70</c:v>
                </c:pt>
                <c:pt idx="219">
                  <c:v>70</c:v>
                </c:pt>
                <c:pt idx="220">
                  <c:v>70</c:v>
                </c:pt>
                <c:pt idx="221">
                  <c:v>70</c:v>
                </c:pt>
                <c:pt idx="222">
                  <c:v>70</c:v>
                </c:pt>
                <c:pt idx="223">
                  <c:v>70</c:v>
                </c:pt>
                <c:pt idx="224">
                  <c:v>70</c:v>
                </c:pt>
                <c:pt idx="225">
                  <c:v>70</c:v>
                </c:pt>
                <c:pt idx="226">
                  <c:v>70</c:v>
                </c:pt>
                <c:pt idx="227">
                  <c:v>70</c:v>
                </c:pt>
                <c:pt idx="228">
                  <c:v>70</c:v>
                </c:pt>
                <c:pt idx="229">
                  <c:v>70</c:v>
                </c:pt>
                <c:pt idx="230">
                  <c:v>70</c:v>
                </c:pt>
                <c:pt idx="231">
                  <c:v>70</c:v>
                </c:pt>
                <c:pt idx="232">
                  <c:v>70</c:v>
                </c:pt>
                <c:pt idx="233">
                  <c:v>70</c:v>
                </c:pt>
                <c:pt idx="234">
                  <c:v>70</c:v>
                </c:pt>
                <c:pt idx="235">
                  <c:v>70</c:v>
                </c:pt>
                <c:pt idx="236">
                  <c:v>70</c:v>
                </c:pt>
                <c:pt idx="237">
                  <c:v>70</c:v>
                </c:pt>
                <c:pt idx="238">
                  <c:v>70</c:v>
                </c:pt>
                <c:pt idx="239">
                  <c:v>70</c:v>
                </c:pt>
                <c:pt idx="240">
                  <c:v>70</c:v>
                </c:pt>
                <c:pt idx="241">
                  <c:v>70</c:v>
                </c:pt>
                <c:pt idx="242">
                  <c:v>70</c:v>
                </c:pt>
                <c:pt idx="243">
                  <c:v>70</c:v>
                </c:pt>
                <c:pt idx="244">
                  <c:v>70</c:v>
                </c:pt>
                <c:pt idx="245">
                  <c:v>70</c:v>
                </c:pt>
                <c:pt idx="246">
                  <c:v>70</c:v>
                </c:pt>
                <c:pt idx="247">
                  <c:v>70</c:v>
                </c:pt>
                <c:pt idx="248">
                  <c:v>70</c:v>
                </c:pt>
                <c:pt idx="249">
                  <c:v>70</c:v>
                </c:pt>
                <c:pt idx="250">
                  <c:v>70</c:v>
                </c:pt>
                <c:pt idx="251">
                  <c:v>70</c:v>
                </c:pt>
                <c:pt idx="252">
                  <c:v>70</c:v>
                </c:pt>
                <c:pt idx="253">
                  <c:v>70</c:v>
                </c:pt>
                <c:pt idx="254">
                  <c:v>70</c:v>
                </c:pt>
                <c:pt idx="255">
                  <c:v>70</c:v>
                </c:pt>
                <c:pt idx="256">
                  <c:v>70</c:v>
                </c:pt>
                <c:pt idx="257">
                  <c:v>70</c:v>
                </c:pt>
                <c:pt idx="258">
                  <c:v>70</c:v>
                </c:pt>
                <c:pt idx="259">
                  <c:v>70</c:v>
                </c:pt>
                <c:pt idx="260">
                  <c:v>70</c:v>
                </c:pt>
                <c:pt idx="261">
                  <c:v>70</c:v>
                </c:pt>
                <c:pt idx="262">
                  <c:v>70</c:v>
                </c:pt>
                <c:pt idx="263">
                  <c:v>70</c:v>
                </c:pt>
                <c:pt idx="264">
                  <c:v>70</c:v>
                </c:pt>
                <c:pt idx="265">
                  <c:v>70</c:v>
                </c:pt>
                <c:pt idx="266">
                  <c:v>70</c:v>
                </c:pt>
                <c:pt idx="267">
                  <c:v>70</c:v>
                </c:pt>
                <c:pt idx="268">
                  <c:v>70</c:v>
                </c:pt>
                <c:pt idx="269">
                  <c:v>70</c:v>
                </c:pt>
                <c:pt idx="270">
                  <c:v>70</c:v>
                </c:pt>
                <c:pt idx="271">
                  <c:v>70</c:v>
                </c:pt>
                <c:pt idx="272">
                  <c:v>70</c:v>
                </c:pt>
                <c:pt idx="273">
                  <c:v>70</c:v>
                </c:pt>
                <c:pt idx="274">
                  <c:v>70</c:v>
                </c:pt>
                <c:pt idx="275">
                  <c:v>70</c:v>
                </c:pt>
                <c:pt idx="276">
                  <c:v>70</c:v>
                </c:pt>
                <c:pt idx="277">
                  <c:v>70</c:v>
                </c:pt>
                <c:pt idx="278">
                  <c:v>70</c:v>
                </c:pt>
                <c:pt idx="279">
                  <c:v>70</c:v>
                </c:pt>
                <c:pt idx="280">
                  <c:v>70</c:v>
                </c:pt>
                <c:pt idx="281">
                  <c:v>70</c:v>
                </c:pt>
                <c:pt idx="282">
                  <c:v>70</c:v>
                </c:pt>
                <c:pt idx="283">
                  <c:v>70</c:v>
                </c:pt>
                <c:pt idx="284">
                  <c:v>70</c:v>
                </c:pt>
                <c:pt idx="285">
                  <c:v>70</c:v>
                </c:pt>
                <c:pt idx="286">
                  <c:v>70</c:v>
                </c:pt>
                <c:pt idx="287">
                  <c:v>70</c:v>
                </c:pt>
                <c:pt idx="288">
                  <c:v>70</c:v>
                </c:pt>
                <c:pt idx="289">
                  <c:v>70</c:v>
                </c:pt>
                <c:pt idx="290">
                  <c:v>70</c:v>
                </c:pt>
                <c:pt idx="291">
                  <c:v>70</c:v>
                </c:pt>
                <c:pt idx="292">
                  <c:v>70</c:v>
                </c:pt>
                <c:pt idx="293">
                  <c:v>70</c:v>
                </c:pt>
                <c:pt idx="294">
                  <c:v>70</c:v>
                </c:pt>
                <c:pt idx="295">
                  <c:v>70</c:v>
                </c:pt>
                <c:pt idx="296">
                  <c:v>70</c:v>
                </c:pt>
                <c:pt idx="297">
                  <c:v>70</c:v>
                </c:pt>
                <c:pt idx="298">
                  <c:v>70</c:v>
                </c:pt>
                <c:pt idx="299">
                  <c:v>70</c:v>
                </c:pt>
                <c:pt idx="300">
                  <c:v>70</c:v>
                </c:pt>
                <c:pt idx="301">
                  <c:v>70</c:v>
                </c:pt>
                <c:pt idx="302">
                  <c:v>70</c:v>
                </c:pt>
                <c:pt idx="303">
                  <c:v>70</c:v>
                </c:pt>
                <c:pt idx="304">
                  <c:v>70</c:v>
                </c:pt>
                <c:pt idx="305">
                  <c:v>70</c:v>
                </c:pt>
                <c:pt idx="306">
                  <c:v>70</c:v>
                </c:pt>
                <c:pt idx="307">
                  <c:v>70</c:v>
                </c:pt>
                <c:pt idx="308">
                  <c:v>70</c:v>
                </c:pt>
                <c:pt idx="309">
                  <c:v>70</c:v>
                </c:pt>
                <c:pt idx="310">
                  <c:v>70</c:v>
                </c:pt>
                <c:pt idx="311">
                  <c:v>70</c:v>
                </c:pt>
                <c:pt idx="312">
                  <c:v>70</c:v>
                </c:pt>
                <c:pt idx="313">
                  <c:v>70</c:v>
                </c:pt>
              </c:numCache>
            </c:numRef>
          </c:yVal>
          <c:smooth val="0"/>
        </c:ser>
        <c:dLbls>
          <c:showLegendKey val="0"/>
          <c:showVal val="0"/>
          <c:showCatName val="0"/>
          <c:showSerName val="0"/>
          <c:showPercent val="0"/>
          <c:showBubbleSize val="0"/>
        </c:dLbls>
        <c:axId val="593212216"/>
        <c:axId val="589145352"/>
      </c:scatterChart>
      <c:valAx>
        <c:axId val="593212216"/>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Fecha</a:t>
                </a:r>
              </a:p>
            </c:rich>
          </c:tx>
          <c:layout>
            <c:manualLayout>
              <c:xMode val="edge"/>
              <c:yMode val="edge"/>
              <c:x val="0.42889772571540002"/>
              <c:y val="0.9158632165803095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m/d/yyyy" sourceLinked="1"/>
        <c:majorTickMark val="none"/>
        <c:minorTickMark val="none"/>
        <c:tickLblPos val="nextTo"/>
        <c:crossAx val="589145352"/>
        <c:crosses val="autoZero"/>
        <c:crossBetween val="midCat"/>
        <c:majorUnit val="100"/>
        <c:minorUnit val="20"/>
      </c:valAx>
      <c:valAx>
        <c:axId val="589145352"/>
        <c:scaling>
          <c:orientation val="minMax"/>
          <c:max val="11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 Eficiencia</a:t>
                </a:r>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93212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Pozo 135</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4929724199043592"/>
          <c:y val="0.11288907057445191"/>
          <c:w val="0.80115920017713271"/>
          <c:h val="0.64767174411433259"/>
        </c:manualLayout>
      </c:layout>
      <c:scatterChart>
        <c:scatterStyle val="lineMarker"/>
        <c:varyColors val="0"/>
        <c:ser>
          <c:idx val="0"/>
          <c:order val="0"/>
          <c:tx>
            <c:v>% Eficiencia</c:v>
          </c:tx>
          <c:spPr>
            <a:ln w="25400" cap="rnd">
              <a:noFill/>
              <a:round/>
            </a:ln>
            <a:effectLst/>
          </c:spPr>
          <c:marker>
            <c:symbol val="circle"/>
            <c:size val="5"/>
            <c:spPr>
              <a:solidFill>
                <a:schemeClr val="accent1"/>
              </a:solidFill>
              <a:ln w="9525">
                <a:solidFill>
                  <a:schemeClr val="accent1"/>
                </a:solidFill>
              </a:ln>
              <a:effectLst/>
            </c:spPr>
          </c:marker>
          <c:xVal>
            <c:numRef>
              <c:f>RESUMEN!$AD$3:$AD$317</c:f>
              <c:numCache>
                <c:formatCode>m/d/yyyy</c:formatCode>
                <c:ptCount val="315"/>
                <c:pt idx="0">
                  <c:v>41276</c:v>
                </c:pt>
                <c:pt idx="1">
                  <c:v>41278</c:v>
                </c:pt>
                <c:pt idx="2">
                  <c:v>41280</c:v>
                </c:pt>
                <c:pt idx="3">
                  <c:v>41282</c:v>
                </c:pt>
                <c:pt idx="4">
                  <c:v>41285</c:v>
                </c:pt>
                <c:pt idx="5">
                  <c:v>41287</c:v>
                </c:pt>
                <c:pt idx="6">
                  <c:v>41290</c:v>
                </c:pt>
                <c:pt idx="7">
                  <c:v>41292</c:v>
                </c:pt>
                <c:pt idx="8">
                  <c:v>41294</c:v>
                </c:pt>
                <c:pt idx="9">
                  <c:v>41297</c:v>
                </c:pt>
                <c:pt idx="10">
                  <c:v>41419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41360</c:v>
                </c:pt>
                <c:pt idx="37">
                  <c:v>41362</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41406</c:v>
                </c:pt>
                <c:pt idx="57">
                  <c:v>41409</c:v>
                </c:pt>
                <c:pt idx="58">
                  <c:v>41413</c:v>
                </c:pt>
                <c:pt idx="59">
                  <c:v>41416</c:v>
                </c:pt>
                <c:pt idx="60">
                  <c:v>41418</c:v>
                </c:pt>
                <c:pt idx="61">
                  <c:v>41420</c:v>
                </c:pt>
                <c:pt idx="62">
                  <c:v>41423</c:v>
                </c:pt>
                <c:pt idx="63">
                  <c:v>41425</c:v>
                </c:pt>
                <c:pt idx="64">
                  <c:v>41427</c:v>
                </c:pt>
                <c:pt idx="65">
                  <c:v>41430</c:v>
                </c:pt>
                <c:pt idx="66">
                  <c:v>41432</c:v>
                </c:pt>
                <c:pt idx="67">
                  <c:v>41434</c:v>
                </c:pt>
                <c:pt idx="68">
                  <c:v>41437</c:v>
                </c:pt>
                <c:pt idx="69">
                  <c:v>41439</c:v>
                </c:pt>
                <c:pt idx="70">
                  <c:v>41441</c:v>
                </c:pt>
                <c:pt idx="71">
                  <c:v>41444</c:v>
                </c:pt>
                <c:pt idx="72">
                  <c:v>41446</c:v>
                </c:pt>
                <c:pt idx="73">
                  <c:v>41448</c:v>
                </c:pt>
                <c:pt idx="74">
                  <c:v>41451</c:v>
                </c:pt>
                <c:pt idx="75">
                  <c:v>41453</c:v>
                </c:pt>
                <c:pt idx="76">
                  <c:v>41455</c:v>
                </c:pt>
                <c:pt idx="77">
                  <c:v>41458</c:v>
                </c:pt>
                <c:pt idx="78">
                  <c:v>41460</c:v>
                </c:pt>
                <c:pt idx="79">
                  <c:v>41462</c:v>
                </c:pt>
                <c:pt idx="80">
                  <c:v>41465</c:v>
                </c:pt>
                <c:pt idx="81">
                  <c:v>41467</c:v>
                </c:pt>
                <c:pt idx="82">
                  <c:v>41469</c:v>
                </c:pt>
                <c:pt idx="83">
                  <c:v>41472</c:v>
                </c:pt>
                <c:pt idx="84">
                  <c:v>41474</c:v>
                </c:pt>
                <c:pt idx="85">
                  <c:v>41476</c:v>
                </c:pt>
                <c:pt idx="86">
                  <c:v>41479</c:v>
                </c:pt>
                <c:pt idx="87">
                  <c:v>41481</c:v>
                </c:pt>
                <c:pt idx="88">
                  <c:v>41483</c:v>
                </c:pt>
                <c:pt idx="89">
                  <c:v>41486</c:v>
                </c:pt>
                <c:pt idx="90">
                  <c:v>41488</c:v>
                </c:pt>
                <c:pt idx="91">
                  <c:v>41490</c:v>
                </c:pt>
                <c:pt idx="92">
                  <c:v>41492</c:v>
                </c:pt>
                <c:pt idx="93">
                  <c:v>41494</c:v>
                </c:pt>
                <c:pt idx="94">
                  <c:v>41496</c:v>
                </c:pt>
                <c:pt idx="95">
                  <c:v>41500</c:v>
                </c:pt>
                <c:pt idx="96">
                  <c:v>41502</c:v>
                </c:pt>
                <c:pt idx="97">
                  <c:v>41504</c:v>
                </c:pt>
                <c:pt idx="98">
                  <c:v>41507</c:v>
                </c:pt>
                <c:pt idx="99">
                  <c:v>41509</c:v>
                </c:pt>
                <c:pt idx="100">
                  <c:v>41511</c:v>
                </c:pt>
                <c:pt idx="101">
                  <c:v>41514</c:v>
                </c:pt>
                <c:pt idx="102">
                  <c:v>41516</c:v>
                </c:pt>
                <c:pt idx="103">
                  <c:v>41518</c:v>
                </c:pt>
                <c:pt idx="104">
                  <c:v>41521</c:v>
                </c:pt>
                <c:pt idx="105">
                  <c:v>41522</c:v>
                </c:pt>
                <c:pt idx="106">
                  <c:v>41525</c:v>
                </c:pt>
                <c:pt idx="107">
                  <c:v>41528</c:v>
                </c:pt>
                <c:pt idx="108">
                  <c:v>41530</c:v>
                </c:pt>
                <c:pt idx="109">
                  <c:v>41532</c:v>
                </c:pt>
                <c:pt idx="110">
                  <c:v>41535</c:v>
                </c:pt>
                <c:pt idx="111">
                  <c:v>41537</c:v>
                </c:pt>
                <c:pt idx="112">
                  <c:v>41538</c:v>
                </c:pt>
                <c:pt idx="113">
                  <c:v>41539</c:v>
                </c:pt>
                <c:pt idx="114">
                  <c:v>41542</c:v>
                </c:pt>
                <c:pt idx="115">
                  <c:v>41544</c:v>
                </c:pt>
                <c:pt idx="116">
                  <c:v>41546</c:v>
                </c:pt>
                <c:pt idx="117">
                  <c:v>41549</c:v>
                </c:pt>
                <c:pt idx="118">
                  <c:v>41551</c:v>
                </c:pt>
                <c:pt idx="119">
                  <c:v>41553</c:v>
                </c:pt>
                <c:pt idx="120">
                  <c:v>41556</c:v>
                </c:pt>
                <c:pt idx="121">
                  <c:v>41558</c:v>
                </c:pt>
                <c:pt idx="122">
                  <c:v>41560</c:v>
                </c:pt>
                <c:pt idx="123">
                  <c:v>41563</c:v>
                </c:pt>
                <c:pt idx="124">
                  <c:v>41565</c:v>
                </c:pt>
                <c:pt idx="125">
                  <c:v>41567</c:v>
                </c:pt>
                <c:pt idx="126">
                  <c:v>41570</c:v>
                </c:pt>
                <c:pt idx="127">
                  <c:v>41572</c:v>
                </c:pt>
                <c:pt idx="128">
                  <c:v>41574</c:v>
                </c:pt>
                <c:pt idx="129">
                  <c:v>41578</c:v>
                </c:pt>
                <c:pt idx="130">
                  <c:v>41579</c:v>
                </c:pt>
                <c:pt idx="131">
                  <c:v>41580</c:v>
                </c:pt>
                <c:pt idx="132">
                  <c:v>41581</c:v>
                </c:pt>
                <c:pt idx="133">
                  <c:v>41583</c:v>
                </c:pt>
                <c:pt idx="134">
                  <c:v>41584</c:v>
                </c:pt>
                <c:pt idx="135">
                  <c:v>41586</c:v>
                </c:pt>
                <c:pt idx="136">
                  <c:v>41588</c:v>
                </c:pt>
                <c:pt idx="137">
                  <c:v>41592</c:v>
                </c:pt>
                <c:pt idx="138">
                  <c:v>41594</c:v>
                </c:pt>
                <c:pt idx="139">
                  <c:v>41595</c:v>
                </c:pt>
                <c:pt idx="140">
                  <c:v>41598</c:v>
                </c:pt>
                <c:pt idx="141">
                  <c:v>41599</c:v>
                </c:pt>
                <c:pt idx="142">
                  <c:v>41602</c:v>
                </c:pt>
                <c:pt idx="143">
                  <c:v>41605</c:v>
                </c:pt>
                <c:pt idx="144">
                  <c:v>41608</c:v>
                </c:pt>
                <c:pt idx="145">
                  <c:v>41609</c:v>
                </c:pt>
                <c:pt idx="146">
                  <c:v>41612</c:v>
                </c:pt>
                <c:pt idx="147">
                  <c:v>41614</c:v>
                </c:pt>
                <c:pt idx="148">
                  <c:v>41616</c:v>
                </c:pt>
                <c:pt idx="149">
                  <c:v>41619</c:v>
                </c:pt>
                <c:pt idx="150">
                  <c:v>41621</c:v>
                </c:pt>
                <c:pt idx="151">
                  <c:v>41624</c:v>
                </c:pt>
                <c:pt idx="152">
                  <c:v>41626</c:v>
                </c:pt>
                <c:pt idx="153">
                  <c:v>41628</c:v>
                </c:pt>
                <c:pt idx="154">
                  <c:v>41630</c:v>
                </c:pt>
                <c:pt idx="155">
                  <c:v>41633</c:v>
                </c:pt>
                <c:pt idx="156">
                  <c:v>41635</c:v>
                </c:pt>
                <c:pt idx="157">
                  <c:v>41637</c:v>
                </c:pt>
                <c:pt idx="158">
                  <c:v>41640</c:v>
                </c:pt>
                <c:pt idx="159">
                  <c:v>41642</c:v>
                </c:pt>
                <c:pt idx="160">
                  <c:v>41644</c:v>
                </c:pt>
                <c:pt idx="161">
                  <c:v>41646</c:v>
                </c:pt>
                <c:pt idx="162">
                  <c:v>41648</c:v>
                </c:pt>
                <c:pt idx="163">
                  <c:v>41651</c:v>
                </c:pt>
                <c:pt idx="164">
                  <c:v>41653</c:v>
                </c:pt>
                <c:pt idx="165">
                  <c:v>41655</c:v>
                </c:pt>
                <c:pt idx="166">
                  <c:v>41658</c:v>
                </c:pt>
                <c:pt idx="167">
                  <c:v>41660</c:v>
                </c:pt>
                <c:pt idx="168">
                  <c:v>41662</c:v>
                </c:pt>
                <c:pt idx="169">
                  <c:v>41665</c:v>
                </c:pt>
                <c:pt idx="170">
                  <c:v>41667</c:v>
                </c:pt>
                <c:pt idx="171">
                  <c:v>41669</c:v>
                </c:pt>
                <c:pt idx="172">
                  <c:v>41672</c:v>
                </c:pt>
                <c:pt idx="173">
                  <c:v>41674</c:v>
                </c:pt>
                <c:pt idx="174">
                  <c:v>41676</c:v>
                </c:pt>
                <c:pt idx="175">
                  <c:v>41679</c:v>
                </c:pt>
                <c:pt idx="176">
                  <c:v>41681</c:v>
                </c:pt>
                <c:pt idx="177">
                  <c:v>41683</c:v>
                </c:pt>
                <c:pt idx="178">
                  <c:v>41686</c:v>
                </c:pt>
                <c:pt idx="179">
                  <c:v>41688</c:v>
                </c:pt>
                <c:pt idx="180">
                  <c:v>41690</c:v>
                </c:pt>
                <c:pt idx="181">
                  <c:v>41693</c:v>
                </c:pt>
                <c:pt idx="182">
                  <c:v>41695</c:v>
                </c:pt>
                <c:pt idx="183">
                  <c:v>41697</c:v>
                </c:pt>
                <c:pt idx="184">
                  <c:v>41700</c:v>
                </c:pt>
                <c:pt idx="185">
                  <c:v>41702</c:v>
                </c:pt>
                <c:pt idx="186">
                  <c:v>41704</c:v>
                </c:pt>
                <c:pt idx="187">
                  <c:v>41707</c:v>
                </c:pt>
                <c:pt idx="188">
                  <c:v>41709</c:v>
                </c:pt>
                <c:pt idx="189">
                  <c:v>41711</c:v>
                </c:pt>
                <c:pt idx="190">
                  <c:v>41714</c:v>
                </c:pt>
                <c:pt idx="191">
                  <c:v>41716</c:v>
                </c:pt>
                <c:pt idx="192">
                  <c:v>41718</c:v>
                </c:pt>
                <c:pt idx="193">
                  <c:v>41721</c:v>
                </c:pt>
                <c:pt idx="194">
                  <c:v>41723</c:v>
                </c:pt>
                <c:pt idx="195">
                  <c:v>41725</c:v>
                </c:pt>
                <c:pt idx="196">
                  <c:v>41728</c:v>
                </c:pt>
                <c:pt idx="197">
                  <c:v>41730</c:v>
                </c:pt>
                <c:pt idx="198">
                  <c:v>41732</c:v>
                </c:pt>
                <c:pt idx="199">
                  <c:v>41735</c:v>
                </c:pt>
                <c:pt idx="200">
                  <c:v>41737</c:v>
                </c:pt>
                <c:pt idx="201">
                  <c:v>41739</c:v>
                </c:pt>
                <c:pt idx="202">
                  <c:v>41742</c:v>
                </c:pt>
                <c:pt idx="203">
                  <c:v>41744</c:v>
                </c:pt>
                <c:pt idx="204">
                  <c:v>41746</c:v>
                </c:pt>
                <c:pt idx="205">
                  <c:v>41749</c:v>
                </c:pt>
                <c:pt idx="206">
                  <c:v>41751</c:v>
                </c:pt>
                <c:pt idx="207">
                  <c:v>41753</c:v>
                </c:pt>
                <c:pt idx="208">
                  <c:v>41756</c:v>
                </c:pt>
                <c:pt idx="209">
                  <c:v>41758</c:v>
                </c:pt>
                <c:pt idx="210">
                  <c:v>41760</c:v>
                </c:pt>
                <c:pt idx="211">
                  <c:v>41763</c:v>
                </c:pt>
                <c:pt idx="212">
                  <c:v>41765</c:v>
                </c:pt>
                <c:pt idx="213">
                  <c:v>41767</c:v>
                </c:pt>
                <c:pt idx="214">
                  <c:v>41770</c:v>
                </c:pt>
                <c:pt idx="215">
                  <c:v>41772</c:v>
                </c:pt>
                <c:pt idx="216">
                  <c:v>41774</c:v>
                </c:pt>
                <c:pt idx="217">
                  <c:v>41777</c:v>
                </c:pt>
                <c:pt idx="218">
                  <c:v>41779</c:v>
                </c:pt>
                <c:pt idx="219">
                  <c:v>41781</c:v>
                </c:pt>
                <c:pt idx="220">
                  <c:v>41784</c:v>
                </c:pt>
                <c:pt idx="221">
                  <c:v>41786</c:v>
                </c:pt>
                <c:pt idx="222">
                  <c:v>41788</c:v>
                </c:pt>
                <c:pt idx="223">
                  <c:v>41791</c:v>
                </c:pt>
                <c:pt idx="224">
                  <c:v>41793</c:v>
                </c:pt>
                <c:pt idx="225">
                  <c:v>41795</c:v>
                </c:pt>
                <c:pt idx="226">
                  <c:v>41798</c:v>
                </c:pt>
                <c:pt idx="227">
                  <c:v>41800</c:v>
                </c:pt>
                <c:pt idx="228">
                  <c:v>41802</c:v>
                </c:pt>
                <c:pt idx="229">
                  <c:v>41805</c:v>
                </c:pt>
                <c:pt idx="230">
                  <c:v>41807</c:v>
                </c:pt>
                <c:pt idx="231">
                  <c:v>41809</c:v>
                </c:pt>
                <c:pt idx="232">
                  <c:v>41812</c:v>
                </c:pt>
                <c:pt idx="233">
                  <c:v>41814</c:v>
                </c:pt>
                <c:pt idx="234">
                  <c:v>41816</c:v>
                </c:pt>
                <c:pt idx="235">
                  <c:v>41819</c:v>
                </c:pt>
                <c:pt idx="236">
                  <c:v>41821</c:v>
                </c:pt>
                <c:pt idx="237">
                  <c:v>41823</c:v>
                </c:pt>
                <c:pt idx="238">
                  <c:v>41826</c:v>
                </c:pt>
                <c:pt idx="239">
                  <c:v>41828</c:v>
                </c:pt>
                <c:pt idx="240">
                  <c:v>41830</c:v>
                </c:pt>
                <c:pt idx="241">
                  <c:v>41833</c:v>
                </c:pt>
                <c:pt idx="242">
                  <c:v>41835</c:v>
                </c:pt>
                <c:pt idx="243">
                  <c:v>41837</c:v>
                </c:pt>
                <c:pt idx="244">
                  <c:v>41840</c:v>
                </c:pt>
                <c:pt idx="245">
                  <c:v>41842</c:v>
                </c:pt>
                <c:pt idx="246">
                  <c:v>41844</c:v>
                </c:pt>
                <c:pt idx="247">
                  <c:v>41847</c:v>
                </c:pt>
                <c:pt idx="248">
                  <c:v>41849</c:v>
                </c:pt>
                <c:pt idx="249">
                  <c:v>41851</c:v>
                </c:pt>
                <c:pt idx="250">
                  <c:v>41854</c:v>
                </c:pt>
                <c:pt idx="251">
                  <c:v>41856</c:v>
                </c:pt>
                <c:pt idx="252">
                  <c:v>41858</c:v>
                </c:pt>
                <c:pt idx="253">
                  <c:v>41861</c:v>
                </c:pt>
                <c:pt idx="254">
                  <c:v>41863</c:v>
                </c:pt>
                <c:pt idx="255">
                  <c:v>41865</c:v>
                </c:pt>
                <c:pt idx="256">
                  <c:v>41868</c:v>
                </c:pt>
                <c:pt idx="257">
                  <c:v>41870</c:v>
                </c:pt>
                <c:pt idx="258">
                  <c:v>41872</c:v>
                </c:pt>
                <c:pt idx="259">
                  <c:v>41875</c:v>
                </c:pt>
                <c:pt idx="260">
                  <c:v>41877</c:v>
                </c:pt>
                <c:pt idx="261">
                  <c:v>41879</c:v>
                </c:pt>
                <c:pt idx="262">
                  <c:v>41882</c:v>
                </c:pt>
                <c:pt idx="263">
                  <c:v>41884</c:v>
                </c:pt>
                <c:pt idx="264">
                  <c:v>41886</c:v>
                </c:pt>
                <c:pt idx="265">
                  <c:v>41889</c:v>
                </c:pt>
                <c:pt idx="266">
                  <c:v>41891</c:v>
                </c:pt>
                <c:pt idx="267">
                  <c:v>41893</c:v>
                </c:pt>
                <c:pt idx="268">
                  <c:v>41896</c:v>
                </c:pt>
                <c:pt idx="269">
                  <c:v>41898</c:v>
                </c:pt>
                <c:pt idx="270">
                  <c:v>41900</c:v>
                </c:pt>
                <c:pt idx="271">
                  <c:v>41903</c:v>
                </c:pt>
                <c:pt idx="272">
                  <c:v>41905</c:v>
                </c:pt>
                <c:pt idx="273">
                  <c:v>41907</c:v>
                </c:pt>
                <c:pt idx="274">
                  <c:v>41910</c:v>
                </c:pt>
                <c:pt idx="275">
                  <c:v>41912</c:v>
                </c:pt>
                <c:pt idx="276">
                  <c:v>41914</c:v>
                </c:pt>
                <c:pt idx="277">
                  <c:v>41917</c:v>
                </c:pt>
                <c:pt idx="278">
                  <c:v>41919</c:v>
                </c:pt>
                <c:pt idx="279">
                  <c:v>41921</c:v>
                </c:pt>
                <c:pt idx="280">
                  <c:v>41924</c:v>
                </c:pt>
                <c:pt idx="281">
                  <c:v>41926</c:v>
                </c:pt>
                <c:pt idx="282">
                  <c:v>41928</c:v>
                </c:pt>
                <c:pt idx="283">
                  <c:v>41931</c:v>
                </c:pt>
                <c:pt idx="284">
                  <c:v>41933</c:v>
                </c:pt>
                <c:pt idx="285">
                  <c:v>41935</c:v>
                </c:pt>
                <c:pt idx="286">
                  <c:v>41938</c:v>
                </c:pt>
                <c:pt idx="287">
                  <c:v>41940</c:v>
                </c:pt>
                <c:pt idx="288">
                  <c:v>41942</c:v>
                </c:pt>
                <c:pt idx="289">
                  <c:v>41945</c:v>
                </c:pt>
                <c:pt idx="290">
                  <c:v>41947</c:v>
                </c:pt>
                <c:pt idx="291">
                  <c:v>41949</c:v>
                </c:pt>
                <c:pt idx="292">
                  <c:v>41952</c:v>
                </c:pt>
                <c:pt idx="293">
                  <c:v>41954</c:v>
                </c:pt>
                <c:pt idx="294">
                  <c:v>41956</c:v>
                </c:pt>
                <c:pt idx="295">
                  <c:v>41959</c:v>
                </c:pt>
                <c:pt idx="296">
                  <c:v>41961</c:v>
                </c:pt>
                <c:pt idx="297">
                  <c:v>41963</c:v>
                </c:pt>
                <c:pt idx="298">
                  <c:v>41966</c:v>
                </c:pt>
                <c:pt idx="299">
                  <c:v>41968</c:v>
                </c:pt>
                <c:pt idx="300">
                  <c:v>41970</c:v>
                </c:pt>
                <c:pt idx="301">
                  <c:v>41973</c:v>
                </c:pt>
                <c:pt idx="302">
                  <c:v>41975</c:v>
                </c:pt>
                <c:pt idx="303">
                  <c:v>41977</c:v>
                </c:pt>
                <c:pt idx="304">
                  <c:v>41980</c:v>
                </c:pt>
                <c:pt idx="305">
                  <c:v>41982</c:v>
                </c:pt>
                <c:pt idx="306">
                  <c:v>41984</c:v>
                </c:pt>
                <c:pt idx="307">
                  <c:v>41987</c:v>
                </c:pt>
                <c:pt idx="308">
                  <c:v>41989</c:v>
                </c:pt>
                <c:pt idx="309">
                  <c:v>41991</c:v>
                </c:pt>
                <c:pt idx="310">
                  <c:v>41994</c:v>
                </c:pt>
                <c:pt idx="311">
                  <c:v>41996</c:v>
                </c:pt>
                <c:pt idx="312">
                  <c:v>41998</c:v>
                </c:pt>
                <c:pt idx="313">
                  <c:v>42001</c:v>
                </c:pt>
                <c:pt idx="314">
                  <c:v>42003</c:v>
                </c:pt>
              </c:numCache>
            </c:numRef>
          </c:xVal>
          <c:yVal>
            <c:numRef>
              <c:f>RESUMEN!$AG$3:$AG$317</c:f>
              <c:numCache>
                <c:formatCode>0.00</c:formatCode>
                <c:ptCount val="315"/>
                <c:pt idx="0">
                  <c:v>83.83777239709444</c:v>
                </c:pt>
                <c:pt idx="1">
                  <c:v>89.041095890410958</c:v>
                </c:pt>
                <c:pt idx="2">
                  <c:v>92.558672009158556</c:v>
                </c:pt>
                <c:pt idx="3">
                  <c:v>92.553191489361694</c:v>
                </c:pt>
                <c:pt idx="4">
                  <c:v>91.335286730849731</c:v>
                </c:pt>
                <c:pt idx="5">
                  <c:v>88.353936239427455</c:v>
                </c:pt>
                <c:pt idx="6">
                  <c:v>86.502732240437169</c:v>
                </c:pt>
                <c:pt idx="7">
                  <c:v>98.741258741258747</c:v>
                </c:pt>
                <c:pt idx="8">
                  <c:v>86.25</c:v>
                </c:pt>
                <c:pt idx="9">
                  <c:v>85.826771653543304</c:v>
                </c:pt>
                <c:pt idx="10">
                  <c:v>83.711048158640224</c:v>
                </c:pt>
                <c:pt idx="11">
                  <c:v>87.200832466181069</c:v>
                </c:pt>
                <c:pt idx="12">
                  <c:v>79.015721120984281</c:v>
                </c:pt>
                <c:pt idx="13">
                  <c:v>90.551181102362193</c:v>
                </c:pt>
                <c:pt idx="14">
                  <c:v>85.009733939000654</c:v>
                </c:pt>
                <c:pt idx="15">
                  <c:v>85.955056179775283</c:v>
                </c:pt>
                <c:pt idx="16">
                  <c:v>86.197183098591552</c:v>
                </c:pt>
                <c:pt idx="17">
                  <c:v>86.536248561565017</c:v>
                </c:pt>
                <c:pt idx="18">
                  <c:v>85.699745547073789</c:v>
                </c:pt>
                <c:pt idx="19">
                  <c:v>84.836272040302262</c:v>
                </c:pt>
                <c:pt idx="20">
                  <c:v>98.357289527720738</c:v>
                </c:pt>
                <c:pt idx="21">
                  <c:v>81.224489795918359</c:v>
                </c:pt>
                <c:pt idx="22">
                  <c:v>87.821744141375333</c:v>
                </c:pt>
                <c:pt idx="23">
                  <c:v>86.717495987158912</c:v>
                </c:pt>
                <c:pt idx="24">
                  <c:v>83.094555873925501</c:v>
                </c:pt>
                <c:pt idx="25">
                  <c:v>89.594594594594597</c:v>
                </c:pt>
                <c:pt idx="26">
                  <c:v>86.815920398009951</c:v>
                </c:pt>
                <c:pt idx="27">
                  <c:v>86.212121212121204</c:v>
                </c:pt>
                <c:pt idx="28">
                  <c:v>86.200716845878134</c:v>
                </c:pt>
                <c:pt idx="29">
                  <c:v>85.096379877762104</c:v>
                </c:pt>
                <c:pt idx="30">
                  <c:v>83.981900452488688</c:v>
                </c:pt>
                <c:pt idx="31">
                  <c:v>88.351177730192717</c:v>
                </c:pt>
                <c:pt idx="32">
                  <c:v>83.478576615831514</c:v>
                </c:pt>
                <c:pt idx="33">
                  <c:v>83.00376647834274</c:v>
                </c:pt>
                <c:pt idx="34">
                  <c:v>86.376326074818536</c:v>
                </c:pt>
                <c:pt idx="35">
                  <c:v>81.516245487364628</c:v>
                </c:pt>
                <c:pt idx="36">
                  <c:v>87.456846950517843</c:v>
                </c:pt>
                <c:pt idx="37">
                  <c:v>81.331987891019182</c:v>
                </c:pt>
                <c:pt idx="38">
                  <c:v>70.709520921770775</c:v>
                </c:pt>
                <c:pt idx="39">
                  <c:v>78.705533596837938</c:v>
                </c:pt>
                <c:pt idx="40">
                  <c:v>79.365079365079367</c:v>
                </c:pt>
                <c:pt idx="41">
                  <c:v>77.272727272727266</c:v>
                </c:pt>
                <c:pt idx="42">
                  <c:v>79.626168224299064</c:v>
                </c:pt>
                <c:pt idx="43">
                  <c:v>79.162462159434909</c:v>
                </c:pt>
                <c:pt idx="44">
                  <c:v>78.579234972677597</c:v>
                </c:pt>
                <c:pt idx="45">
                  <c:v>80.10928961748634</c:v>
                </c:pt>
                <c:pt idx="46">
                  <c:v>80.462962962962962</c:v>
                </c:pt>
                <c:pt idx="47">
                  <c:v>83.272155217619286</c:v>
                </c:pt>
                <c:pt idx="48">
                  <c:v>86.504723346828598</c:v>
                </c:pt>
                <c:pt idx="49">
                  <c:v>79.90239574090505</c:v>
                </c:pt>
                <c:pt idx="50">
                  <c:v>82.085020242914979</c:v>
                </c:pt>
                <c:pt idx="51">
                  <c:v>82.087053571428569</c:v>
                </c:pt>
                <c:pt idx="52">
                  <c:v>81.183134046570174</c:v>
                </c:pt>
                <c:pt idx="53">
                  <c:v>81.483790523690772</c:v>
                </c:pt>
                <c:pt idx="54">
                  <c:v>80.189104007203966</c:v>
                </c:pt>
                <c:pt idx="55">
                  <c:v>79.908883826879276</c:v>
                </c:pt>
                <c:pt idx="56">
                  <c:v>80.703296703296701</c:v>
                </c:pt>
                <c:pt idx="57">
                  <c:v>82.565936522127842</c:v>
                </c:pt>
                <c:pt idx="58">
                  <c:v>62.991689750692522</c:v>
                </c:pt>
                <c:pt idx="59">
                  <c:v>81.271091113610794</c:v>
                </c:pt>
                <c:pt idx="60">
                  <c:v>82.309017805858701</c:v>
                </c:pt>
                <c:pt idx="61">
                  <c:v>84.606986899563324</c:v>
                </c:pt>
                <c:pt idx="62">
                  <c:v>80.63112078346029</c:v>
                </c:pt>
                <c:pt idx="63">
                  <c:v>79.28374655647383</c:v>
                </c:pt>
                <c:pt idx="64">
                  <c:v>78.390297684674749</c:v>
                </c:pt>
                <c:pt idx="65">
                  <c:v>78.810572687224663</c:v>
                </c:pt>
                <c:pt idx="66">
                  <c:v>78.129175946547875</c:v>
                </c:pt>
                <c:pt idx="67">
                  <c:v>78.293216630196937</c:v>
                </c:pt>
                <c:pt idx="68">
                  <c:v>83.477842003853567</c:v>
                </c:pt>
                <c:pt idx="69">
                  <c:v>83.381642512077292</c:v>
                </c:pt>
                <c:pt idx="70">
                  <c:v>81.573896353166987</c:v>
                </c:pt>
                <c:pt idx="71">
                  <c:v>64.472882388787326</c:v>
                </c:pt>
                <c:pt idx="72">
                  <c:v>70.760489510489506</c:v>
                </c:pt>
                <c:pt idx="73">
                  <c:v>71.984649122807014</c:v>
                </c:pt>
                <c:pt idx="74">
                  <c:v>70.729270729270738</c:v>
                </c:pt>
                <c:pt idx="75">
                  <c:v>63.705103969754248</c:v>
                </c:pt>
                <c:pt idx="76">
                  <c:v>68.852459016393439</c:v>
                </c:pt>
                <c:pt idx="77">
                  <c:v>73.061224489795919</c:v>
                </c:pt>
                <c:pt idx="78">
                  <c:v>73.113658070678127</c:v>
                </c:pt>
                <c:pt idx="79">
                  <c:v>70.900473933649295</c:v>
                </c:pt>
                <c:pt idx="80">
                  <c:v>78.260869565217391</c:v>
                </c:pt>
                <c:pt idx="81">
                  <c:v>79.44078947368422</c:v>
                </c:pt>
                <c:pt idx="82">
                  <c:v>77.43235463442717</c:v>
                </c:pt>
                <c:pt idx="83">
                  <c:v>74.65794170136823</c:v>
                </c:pt>
                <c:pt idx="84">
                  <c:v>70.928536703937766</c:v>
                </c:pt>
                <c:pt idx="85">
                  <c:v>71.449704142011839</c:v>
                </c:pt>
                <c:pt idx="86">
                  <c:v>71.498470948012226</c:v>
                </c:pt>
                <c:pt idx="87">
                  <c:v>74.915062287655715</c:v>
                </c:pt>
                <c:pt idx="88">
                  <c:v>76.504297994269336</c:v>
                </c:pt>
                <c:pt idx="89">
                  <c:v>66.955517042172147</c:v>
                </c:pt>
                <c:pt idx="90">
                  <c:v>72.101790763430728</c:v>
                </c:pt>
                <c:pt idx="91">
                  <c:v>69.662921348314612</c:v>
                </c:pt>
                <c:pt idx="92">
                  <c:v>85.348162475822051</c:v>
                </c:pt>
                <c:pt idx="93">
                  <c:v>73.529411764705884</c:v>
                </c:pt>
                <c:pt idx="94">
                  <c:v>89.002932551319645</c:v>
                </c:pt>
                <c:pt idx="95">
                  <c:v>77.639751552795033</c:v>
                </c:pt>
                <c:pt idx="96">
                  <c:v>82.012195121951208</c:v>
                </c:pt>
                <c:pt idx="97">
                  <c:v>64.537037037037038</c:v>
                </c:pt>
                <c:pt idx="98">
                  <c:v>64.226747385800778</c:v>
                </c:pt>
                <c:pt idx="99">
                  <c:v>99.776085982982536</c:v>
                </c:pt>
                <c:pt idx="100">
                  <c:v>99.71617786187322</c:v>
                </c:pt>
                <c:pt idx="101">
                  <c:v>98.222610722610725</c:v>
                </c:pt>
                <c:pt idx="102">
                  <c:v>96.815676668707894</c:v>
                </c:pt>
                <c:pt idx="103">
                  <c:v>99.333333333333329</c:v>
                </c:pt>
                <c:pt idx="104">
                  <c:v>98.266113833396147</c:v>
                </c:pt>
                <c:pt idx="105">
                  <c:v>70.633319887051229</c:v>
                </c:pt>
                <c:pt idx="106">
                  <c:v>86.083625917650821</c:v>
                </c:pt>
                <c:pt idx="107">
                  <c:v>76.172248803827742</c:v>
                </c:pt>
                <c:pt idx="108">
                  <c:v>85.750251762336347</c:v>
                </c:pt>
                <c:pt idx="109">
                  <c:v>99.489013796627489</c:v>
                </c:pt>
                <c:pt idx="110">
                  <c:v>99.949571356530512</c:v>
                </c:pt>
                <c:pt idx="112">
                  <c:v>99.804782820888235</c:v>
                </c:pt>
                <c:pt idx="113">
                  <c:v>98.521162672106072</c:v>
                </c:pt>
                <c:pt idx="114">
                  <c:v>97.476340694006311</c:v>
                </c:pt>
                <c:pt idx="115">
                  <c:v>97.072419106317412</c:v>
                </c:pt>
                <c:pt idx="116">
                  <c:v>97.508417508417509</c:v>
                </c:pt>
                <c:pt idx="117">
                  <c:v>95.444915254237287</c:v>
                </c:pt>
                <c:pt idx="118">
                  <c:v>79.958391123439668</c:v>
                </c:pt>
                <c:pt idx="119">
                  <c:v>76.335877862595424</c:v>
                </c:pt>
                <c:pt idx="120">
                  <c:v>88.151041666666657</c:v>
                </c:pt>
                <c:pt idx="121">
                  <c:v>91.077389984825501</c:v>
                </c:pt>
                <c:pt idx="122">
                  <c:v>89.139966273187184</c:v>
                </c:pt>
                <c:pt idx="123">
                  <c:v>96.235078053259869</c:v>
                </c:pt>
                <c:pt idx="124">
                  <c:v>84.897959183673464</c:v>
                </c:pt>
                <c:pt idx="125">
                  <c:v>84.412470023980816</c:v>
                </c:pt>
                <c:pt idx="126">
                  <c:v>91.62048326313456</c:v>
                </c:pt>
                <c:pt idx="127">
                  <c:v>86.114221724524072</c:v>
                </c:pt>
                <c:pt idx="128">
                  <c:v>88.062442607897154</c:v>
                </c:pt>
                <c:pt idx="129">
                  <c:v>84.180790960451972</c:v>
                </c:pt>
                <c:pt idx="131">
                  <c:v>84.884821710318718</c:v>
                </c:pt>
                <c:pt idx="132">
                  <c:v>84.978671541742841</c:v>
                </c:pt>
                <c:pt idx="133">
                  <c:v>83.554741181859825</c:v>
                </c:pt>
                <c:pt idx="134">
                  <c:v>85.638532920901454</c:v>
                </c:pt>
                <c:pt idx="135">
                  <c:v>82.031602708803604</c:v>
                </c:pt>
                <c:pt idx="136">
                  <c:v>85.950080515297913</c:v>
                </c:pt>
                <c:pt idx="137">
                  <c:v>83.300743058271408</c:v>
                </c:pt>
                <c:pt idx="138">
                  <c:v>76.101928374655643</c:v>
                </c:pt>
                <c:pt idx="139">
                  <c:v>75.884869700505647</c:v>
                </c:pt>
                <c:pt idx="140">
                  <c:v>81.687325069972019</c:v>
                </c:pt>
                <c:pt idx="141">
                  <c:v>78.448655795504635</c:v>
                </c:pt>
                <c:pt idx="142">
                  <c:v>79.93012422360249</c:v>
                </c:pt>
                <c:pt idx="143">
                  <c:v>90.171325518485119</c:v>
                </c:pt>
                <c:pt idx="144">
                  <c:v>75.202731540759714</c:v>
                </c:pt>
                <c:pt idx="145">
                  <c:v>77.652370203160274</c:v>
                </c:pt>
                <c:pt idx="146">
                  <c:v>76.916802610114189</c:v>
                </c:pt>
                <c:pt idx="147">
                  <c:v>77.332207682566477</c:v>
                </c:pt>
                <c:pt idx="148">
                  <c:v>74.167009461127108</c:v>
                </c:pt>
                <c:pt idx="149">
                  <c:v>67.423230974632844</c:v>
                </c:pt>
                <c:pt idx="150">
                  <c:v>72.793861178932687</c:v>
                </c:pt>
                <c:pt idx="151">
                  <c:v>68.592195868400921</c:v>
                </c:pt>
                <c:pt idx="152">
                  <c:v>71.290650406504056</c:v>
                </c:pt>
                <c:pt idx="153">
                  <c:v>61.280167890870928</c:v>
                </c:pt>
                <c:pt idx="154">
                  <c:v>64.750378214826014</c:v>
                </c:pt>
                <c:pt idx="155">
                  <c:v>81.06694560669456</c:v>
                </c:pt>
                <c:pt idx="156">
                  <c:v>69.976726144297913</c:v>
                </c:pt>
                <c:pt idx="157">
                  <c:v>68.663594470046093</c:v>
                </c:pt>
                <c:pt idx="158">
                  <c:v>55.749574105621804</c:v>
                </c:pt>
                <c:pt idx="159">
                  <c:v>59.35162094763092</c:v>
                </c:pt>
                <c:pt idx="160">
                  <c:v>69.238329238329243</c:v>
                </c:pt>
                <c:pt idx="161">
                  <c:v>63.35034013605442</c:v>
                </c:pt>
                <c:pt idx="162">
                  <c:v>61.127723195215722</c:v>
                </c:pt>
                <c:pt idx="163">
                  <c:v>58.150960250111659</c:v>
                </c:pt>
                <c:pt idx="164">
                  <c:v>54.077627562145658</c:v>
                </c:pt>
                <c:pt idx="165">
                  <c:v>58.318014705882348</c:v>
                </c:pt>
                <c:pt idx="166">
                  <c:v>58.542039355992848</c:v>
                </c:pt>
                <c:pt idx="167">
                  <c:v>55.500673551863485</c:v>
                </c:pt>
                <c:pt idx="168">
                  <c:v>51.451540866458245</c:v>
                </c:pt>
                <c:pt idx="169">
                  <c:v>53.689687795648055</c:v>
                </c:pt>
                <c:pt idx="170">
                  <c:v>55.577492596248767</c:v>
                </c:pt>
                <c:pt idx="171">
                  <c:v>54.979879275653921</c:v>
                </c:pt>
                <c:pt idx="172">
                  <c:v>50.907258064516128</c:v>
                </c:pt>
                <c:pt idx="173">
                  <c:v>61.25897760878749</c:v>
                </c:pt>
                <c:pt idx="174">
                  <c:v>54.125998225377103</c:v>
                </c:pt>
                <c:pt idx="175">
                  <c:v>56.40417457305503</c:v>
                </c:pt>
                <c:pt idx="176">
                  <c:v>51.41439205955335</c:v>
                </c:pt>
                <c:pt idx="177">
                  <c:v>50.746268656716417</c:v>
                </c:pt>
                <c:pt idx="178">
                  <c:v>53.275529865125236</c:v>
                </c:pt>
                <c:pt idx="179">
                  <c:v>52.573203194321202</c:v>
                </c:pt>
                <c:pt idx="180">
                  <c:v>52.83993115318416</c:v>
                </c:pt>
                <c:pt idx="181">
                  <c:v>99.958609271523187</c:v>
                </c:pt>
                <c:pt idx="182">
                  <c:v>99.955654101995563</c:v>
                </c:pt>
                <c:pt idx="183">
                  <c:v>99.959299959299969</c:v>
                </c:pt>
                <c:pt idx="184">
                  <c:v>98.2</c:v>
                </c:pt>
                <c:pt idx="185">
                  <c:v>97.691705790297348</c:v>
                </c:pt>
                <c:pt idx="186">
                  <c:v>97.63565891472868</c:v>
                </c:pt>
                <c:pt idx="187">
                  <c:v>97.407120743034056</c:v>
                </c:pt>
                <c:pt idx="188">
                  <c:v>98.661944116489579</c:v>
                </c:pt>
                <c:pt idx="189">
                  <c:v>98.077709611451951</c:v>
                </c:pt>
                <c:pt idx="190">
                  <c:v>98.060606060606062</c:v>
                </c:pt>
                <c:pt idx="191">
                  <c:v>98.471532288880397</c:v>
                </c:pt>
                <c:pt idx="192">
                  <c:v>98.117741289547453</c:v>
                </c:pt>
                <c:pt idx="193">
                  <c:v>98.498498498498492</c:v>
                </c:pt>
                <c:pt idx="194">
                  <c:v>99.13867355727821</c:v>
                </c:pt>
                <c:pt idx="195">
                  <c:v>99.130056546324482</c:v>
                </c:pt>
                <c:pt idx="196">
                  <c:v>99.089403973509931</c:v>
                </c:pt>
                <c:pt idx="197">
                  <c:v>99.096138044371401</c:v>
                </c:pt>
                <c:pt idx="198">
                  <c:v>99.012345679012341</c:v>
                </c:pt>
                <c:pt idx="199">
                  <c:v>98.649789029535867</c:v>
                </c:pt>
                <c:pt idx="200">
                  <c:v>98.830897703549056</c:v>
                </c:pt>
                <c:pt idx="201">
                  <c:v>98.713158987131592</c:v>
                </c:pt>
                <c:pt idx="202">
                  <c:v>98.410706817231286</c:v>
                </c:pt>
                <c:pt idx="203">
                  <c:v>98.263447691656083</c:v>
                </c:pt>
                <c:pt idx="204">
                  <c:v>96.823379923761124</c:v>
                </c:pt>
                <c:pt idx="205">
                  <c:v>96.726067136344795</c:v>
                </c:pt>
                <c:pt idx="206">
                  <c:v>95.476973684210535</c:v>
                </c:pt>
                <c:pt idx="207">
                  <c:v>92.75877387827633</c:v>
                </c:pt>
                <c:pt idx="208">
                  <c:v>90.478260869565219</c:v>
                </c:pt>
                <c:pt idx="209">
                  <c:v>90.284974093264253</c:v>
                </c:pt>
                <c:pt idx="210">
                  <c:v>88.834736375719984</c:v>
                </c:pt>
                <c:pt idx="211">
                  <c:v>88.602442333785618</c:v>
                </c:pt>
                <c:pt idx="212">
                  <c:v>84.867172675521815</c:v>
                </c:pt>
                <c:pt idx="213">
                  <c:v>86.028708133971293</c:v>
                </c:pt>
                <c:pt idx="214">
                  <c:v>84.745762711864401</c:v>
                </c:pt>
                <c:pt idx="215">
                  <c:v>82.561036372695568</c:v>
                </c:pt>
                <c:pt idx="216">
                  <c:v>80.498753117206974</c:v>
                </c:pt>
                <c:pt idx="217">
                  <c:v>80.560420315236428</c:v>
                </c:pt>
                <c:pt idx="218">
                  <c:v>74.358974358974365</c:v>
                </c:pt>
                <c:pt idx="219">
                  <c:v>76.231468197034914</c:v>
                </c:pt>
                <c:pt idx="220">
                  <c:v>77.185314685314694</c:v>
                </c:pt>
                <c:pt idx="221">
                  <c:v>74.267968056787936</c:v>
                </c:pt>
                <c:pt idx="222">
                  <c:v>76.775599128540307</c:v>
                </c:pt>
                <c:pt idx="223">
                  <c:v>73.486522315510385</c:v>
                </c:pt>
                <c:pt idx="224">
                  <c:v>72.378402498884427</c:v>
                </c:pt>
                <c:pt idx="225">
                  <c:v>70.370370370370367</c:v>
                </c:pt>
                <c:pt idx="226">
                  <c:v>66.994863013698634</c:v>
                </c:pt>
                <c:pt idx="227">
                  <c:v>74.75168215315604</c:v>
                </c:pt>
                <c:pt idx="228">
                  <c:v>75.76031315868714</c:v>
                </c:pt>
                <c:pt idx="229">
                  <c:v>73.382173382173377</c:v>
                </c:pt>
                <c:pt idx="230">
                  <c:v>75.56087346694585</c:v>
                </c:pt>
                <c:pt idx="231">
                  <c:v>80.394064704451466</c:v>
                </c:pt>
                <c:pt idx="232">
                  <c:v>83.027027027027017</c:v>
                </c:pt>
                <c:pt idx="233">
                  <c:v>71.756122980719127</c:v>
                </c:pt>
                <c:pt idx="234">
                  <c:v>74.146845915201652</c:v>
                </c:pt>
                <c:pt idx="235">
                  <c:v>60.12658227848101</c:v>
                </c:pt>
                <c:pt idx="236">
                  <c:v>99.947970863683665</c:v>
                </c:pt>
                <c:pt idx="237">
                  <c:v>98.685594111461612</c:v>
                </c:pt>
                <c:pt idx="238">
                  <c:v>95.769010863350488</c:v>
                </c:pt>
                <c:pt idx="239">
                  <c:v>93.70910920986411</c:v>
                </c:pt>
                <c:pt idx="240">
                  <c:v>92.800397219463747</c:v>
                </c:pt>
                <c:pt idx="241">
                  <c:v>87.815351583467532</c:v>
                </c:pt>
                <c:pt idx="242">
                  <c:v>87.56613756613757</c:v>
                </c:pt>
                <c:pt idx="243">
                  <c:v>86.46776771443794</c:v>
                </c:pt>
                <c:pt idx="244">
                  <c:v>79.682912507339992</c:v>
                </c:pt>
                <c:pt idx="245">
                  <c:v>83.964248159831754</c:v>
                </c:pt>
                <c:pt idx="246">
                  <c:v>81.218014329580342</c:v>
                </c:pt>
                <c:pt idx="247">
                  <c:v>78.713389121338921</c:v>
                </c:pt>
                <c:pt idx="248">
                  <c:v>77.151965993623804</c:v>
                </c:pt>
                <c:pt idx="249">
                  <c:v>75.985090521831737</c:v>
                </c:pt>
                <c:pt idx="250">
                  <c:v>70.983879933296279</c:v>
                </c:pt>
                <c:pt idx="251">
                  <c:v>69.544235924932977</c:v>
                </c:pt>
                <c:pt idx="252">
                  <c:v>71.659482758620683</c:v>
                </c:pt>
                <c:pt idx="253">
                  <c:v>67.716942148760324</c:v>
                </c:pt>
                <c:pt idx="254">
                  <c:v>67.799811142587345</c:v>
                </c:pt>
                <c:pt idx="255">
                  <c:v>66.936299292214358</c:v>
                </c:pt>
                <c:pt idx="256">
                  <c:v>68.334937439846016</c:v>
                </c:pt>
                <c:pt idx="257">
                  <c:v>67.368936795688384</c:v>
                </c:pt>
                <c:pt idx="258">
                  <c:v>66.386554621848731</c:v>
                </c:pt>
                <c:pt idx="259">
                  <c:v>65.92178770949721</c:v>
                </c:pt>
                <c:pt idx="260">
                  <c:v>64.851725814292664</c:v>
                </c:pt>
                <c:pt idx="261">
                  <c:v>64.017660044150119</c:v>
                </c:pt>
                <c:pt idx="262">
                  <c:v>60.151380231522708</c:v>
                </c:pt>
                <c:pt idx="263">
                  <c:v>62.666666666666671</c:v>
                </c:pt>
                <c:pt idx="264">
                  <c:v>60.816944024205746</c:v>
                </c:pt>
                <c:pt idx="265">
                  <c:v>59.701492537313428</c:v>
                </c:pt>
                <c:pt idx="266">
                  <c:v>56.691109074243819</c:v>
                </c:pt>
                <c:pt idx="267">
                  <c:v>58.775877587758771</c:v>
                </c:pt>
                <c:pt idx="268">
                  <c:v>50.732127476313529</c:v>
                </c:pt>
                <c:pt idx="269">
                  <c:v>53.968253968253968</c:v>
                </c:pt>
                <c:pt idx="270">
                  <c:v>52.260008609556607</c:v>
                </c:pt>
                <c:pt idx="271">
                  <c:v>99.648506151142357</c:v>
                </c:pt>
                <c:pt idx="272">
                  <c:v>99.74171330176496</c:v>
                </c:pt>
                <c:pt idx="273">
                  <c:v>99.868073878627968</c:v>
                </c:pt>
                <c:pt idx="274">
                  <c:v>99.329758713136727</c:v>
                </c:pt>
                <c:pt idx="275">
                  <c:v>98.600451467268627</c:v>
                </c:pt>
                <c:pt idx="276">
                  <c:v>98.367738838214109</c:v>
                </c:pt>
                <c:pt idx="277">
                  <c:v>96.378968253968253</c:v>
                </c:pt>
                <c:pt idx="278">
                  <c:v>95.240480961923851</c:v>
                </c:pt>
                <c:pt idx="279">
                  <c:v>93.937823834196891</c:v>
                </c:pt>
                <c:pt idx="280">
                  <c:v>92.743180648481726</c:v>
                </c:pt>
                <c:pt idx="281">
                  <c:v>89.47922146238821</c:v>
                </c:pt>
                <c:pt idx="282">
                  <c:v>87.332646755921729</c:v>
                </c:pt>
                <c:pt idx="283">
                  <c:v>82.833070036861514</c:v>
                </c:pt>
                <c:pt idx="284">
                  <c:v>80.714285714285722</c:v>
                </c:pt>
                <c:pt idx="285">
                  <c:v>78.267973856209153</c:v>
                </c:pt>
                <c:pt idx="286">
                  <c:v>73.954266592303398</c:v>
                </c:pt>
                <c:pt idx="287">
                  <c:v>69.972899728997291</c:v>
                </c:pt>
                <c:pt idx="288">
                  <c:v>69.3608029582673</c:v>
                </c:pt>
                <c:pt idx="289">
                  <c:v>64.97545008183306</c:v>
                </c:pt>
                <c:pt idx="290">
                  <c:v>61.844284925455554</c:v>
                </c:pt>
                <c:pt idx="291">
                  <c:v>58.954393770856505</c:v>
                </c:pt>
                <c:pt idx="292">
                  <c:v>50.547550432276658</c:v>
                </c:pt>
                <c:pt idx="293">
                  <c:v>48.264086511098462</c:v>
                </c:pt>
                <c:pt idx="294">
                  <c:v>46.953605366126325</c:v>
                </c:pt>
                <c:pt idx="295">
                  <c:v>31.919770773638966</c:v>
                </c:pt>
                <c:pt idx="296">
                  <c:v>30.615835777126101</c:v>
                </c:pt>
                <c:pt idx="297">
                  <c:v>31.584948688711517</c:v>
                </c:pt>
                <c:pt idx="298">
                  <c:v>98.623610375860252</c:v>
                </c:pt>
                <c:pt idx="299">
                  <c:v>99.971346704871053</c:v>
                </c:pt>
                <c:pt idx="300">
                  <c:v>99.971412235563179</c:v>
                </c:pt>
                <c:pt idx="301">
                  <c:v>99.89310529128808</c:v>
                </c:pt>
                <c:pt idx="302">
                  <c:v>99.383408071748875</c:v>
                </c:pt>
                <c:pt idx="303">
                  <c:v>99.213483146067418</c:v>
                </c:pt>
                <c:pt idx="304">
                  <c:v>97.708216880939062</c:v>
                </c:pt>
                <c:pt idx="305">
                  <c:v>96.426479203280607</c:v>
                </c:pt>
                <c:pt idx="306">
                  <c:v>95.074455899198156</c:v>
                </c:pt>
                <c:pt idx="307">
                  <c:v>92.546583850931668</c:v>
                </c:pt>
                <c:pt idx="308">
                  <c:v>91.082802547770697</c:v>
                </c:pt>
                <c:pt idx="309">
                  <c:v>89.243027888446207</c:v>
                </c:pt>
                <c:pt idx="310">
                  <c:v>85.968947671075341</c:v>
                </c:pt>
                <c:pt idx="311">
                  <c:v>80.12895662368112</c:v>
                </c:pt>
                <c:pt idx="312">
                  <c:v>73.622508792497072</c:v>
                </c:pt>
                <c:pt idx="313">
                  <c:v>68.217934165720777</c:v>
                </c:pt>
                <c:pt idx="314">
                  <c:v>65.110984632896987</c:v>
                </c:pt>
              </c:numCache>
            </c:numRef>
          </c:yVal>
          <c:smooth val="0"/>
        </c:ser>
        <c:ser>
          <c:idx val="1"/>
          <c:order val="1"/>
          <c:tx>
            <c:v>Criterio</c:v>
          </c:tx>
          <c:spPr>
            <a:ln w="25400" cap="rnd">
              <a:noFill/>
              <a:round/>
            </a:ln>
            <a:effectLst/>
          </c:spPr>
          <c:marker>
            <c:symbol val="circle"/>
            <c:size val="5"/>
            <c:spPr>
              <a:solidFill>
                <a:schemeClr val="accent2"/>
              </a:solidFill>
              <a:ln w="9525">
                <a:solidFill>
                  <a:schemeClr val="accent2"/>
                </a:solidFill>
              </a:ln>
              <a:effectLst/>
            </c:spPr>
          </c:marker>
          <c:xVal>
            <c:numRef>
              <c:f>RESUMEN!$AD$3:$AD$317</c:f>
              <c:numCache>
                <c:formatCode>m/d/yyyy</c:formatCode>
                <c:ptCount val="315"/>
                <c:pt idx="0">
                  <c:v>41276</c:v>
                </c:pt>
                <c:pt idx="1">
                  <c:v>41278</c:v>
                </c:pt>
                <c:pt idx="2">
                  <c:v>41280</c:v>
                </c:pt>
                <c:pt idx="3">
                  <c:v>41282</c:v>
                </c:pt>
                <c:pt idx="4">
                  <c:v>41285</c:v>
                </c:pt>
                <c:pt idx="5">
                  <c:v>41287</c:v>
                </c:pt>
                <c:pt idx="6">
                  <c:v>41290</c:v>
                </c:pt>
                <c:pt idx="7">
                  <c:v>41292</c:v>
                </c:pt>
                <c:pt idx="8">
                  <c:v>41294</c:v>
                </c:pt>
                <c:pt idx="9">
                  <c:v>41297</c:v>
                </c:pt>
                <c:pt idx="10">
                  <c:v>41419</c:v>
                </c:pt>
                <c:pt idx="11">
                  <c:v>41301</c:v>
                </c:pt>
                <c:pt idx="12">
                  <c:v>41304</c:v>
                </c:pt>
                <c:pt idx="13">
                  <c:v>41306</c:v>
                </c:pt>
                <c:pt idx="14">
                  <c:v>41308</c:v>
                </c:pt>
                <c:pt idx="15">
                  <c:v>41311</c:v>
                </c:pt>
                <c:pt idx="16">
                  <c:v>41313</c:v>
                </c:pt>
                <c:pt idx="17">
                  <c:v>41315</c:v>
                </c:pt>
                <c:pt idx="18">
                  <c:v>41318</c:v>
                </c:pt>
                <c:pt idx="19">
                  <c:v>41320</c:v>
                </c:pt>
                <c:pt idx="20">
                  <c:v>41322</c:v>
                </c:pt>
                <c:pt idx="21">
                  <c:v>41325</c:v>
                </c:pt>
                <c:pt idx="22">
                  <c:v>41327</c:v>
                </c:pt>
                <c:pt idx="23">
                  <c:v>41329</c:v>
                </c:pt>
                <c:pt idx="24">
                  <c:v>41332</c:v>
                </c:pt>
                <c:pt idx="25">
                  <c:v>41334</c:v>
                </c:pt>
                <c:pt idx="26">
                  <c:v>41336</c:v>
                </c:pt>
                <c:pt idx="27">
                  <c:v>41339</c:v>
                </c:pt>
                <c:pt idx="28">
                  <c:v>41341</c:v>
                </c:pt>
                <c:pt idx="29">
                  <c:v>41343</c:v>
                </c:pt>
                <c:pt idx="30">
                  <c:v>41346</c:v>
                </c:pt>
                <c:pt idx="31">
                  <c:v>41348</c:v>
                </c:pt>
                <c:pt idx="32">
                  <c:v>41350</c:v>
                </c:pt>
                <c:pt idx="33">
                  <c:v>41353</c:v>
                </c:pt>
                <c:pt idx="34">
                  <c:v>41355</c:v>
                </c:pt>
                <c:pt idx="35">
                  <c:v>41357</c:v>
                </c:pt>
                <c:pt idx="36">
                  <c:v>41360</c:v>
                </c:pt>
                <c:pt idx="37">
                  <c:v>41362</c:v>
                </c:pt>
                <c:pt idx="38">
                  <c:v>41364</c:v>
                </c:pt>
                <c:pt idx="39">
                  <c:v>41367</c:v>
                </c:pt>
                <c:pt idx="40">
                  <c:v>41369</c:v>
                </c:pt>
                <c:pt idx="41">
                  <c:v>41371</c:v>
                </c:pt>
                <c:pt idx="42">
                  <c:v>41374</c:v>
                </c:pt>
                <c:pt idx="43">
                  <c:v>41376</c:v>
                </c:pt>
                <c:pt idx="44">
                  <c:v>41379</c:v>
                </c:pt>
                <c:pt idx="45">
                  <c:v>41381</c:v>
                </c:pt>
                <c:pt idx="46">
                  <c:v>41383</c:v>
                </c:pt>
                <c:pt idx="47">
                  <c:v>41385</c:v>
                </c:pt>
                <c:pt idx="48">
                  <c:v>41388</c:v>
                </c:pt>
                <c:pt idx="49">
                  <c:v>41390</c:v>
                </c:pt>
                <c:pt idx="50">
                  <c:v>41392</c:v>
                </c:pt>
                <c:pt idx="51">
                  <c:v>41395</c:v>
                </c:pt>
                <c:pt idx="52">
                  <c:v>41397</c:v>
                </c:pt>
                <c:pt idx="53">
                  <c:v>41399</c:v>
                </c:pt>
                <c:pt idx="54">
                  <c:v>41402</c:v>
                </c:pt>
                <c:pt idx="55">
                  <c:v>41404</c:v>
                </c:pt>
                <c:pt idx="56">
                  <c:v>41406</c:v>
                </c:pt>
                <c:pt idx="57">
                  <c:v>41409</c:v>
                </c:pt>
                <c:pt idx="58">
                  <c:v>41413</c:v>
                </c:pt>
                <c:pt idx="59">
                  <c:v>41416</c:v>
                </c:pt>
                <c:pt idx="60">
                  <c:v>41418</c:v>
                </c:pt>
                <c:pt idx="61">
                  <c:v>41420</c:v>
                </c:pt>
                <c:pt idx="62">
                  <c:v>41423</c:v>
                </c:pt>
                <c:pt idx="63">
                  <c:v>41425</c:v>
                </c:pt>
                <c:pt idx="64">
                  <c:v>41427</c:v>
                </c:pt>
                <c:pt idx="65">
                  <c:v>41430</c:v>
                </c:pt>
                <c:pt idx="66">
                  <c:v>41432</c:v>
                </c:pt>
                <c:pt idx="67">
                  <c:v>41434</c:v>
                </c:pt>
                <c:pt idx="68">
                  <c:v>41437</c:v>
                </c:pt>
                <c:pt idx="69">
                  <c:v>41439</c:v>
                </c:pt>
                <c:pt idx="70">
                  <c:v>41441</c:v>
                </c:pt>
                <c:pt idx="71">
                  <c:v>41444</c:v>
                </c:pt>
                <c:pt idx="72">
                  <c:v>41446</c:v>
                </c:pt>
                <c:pt idx="73">
                  <c:v>41448</c:v>
                </c:pt>
                <c:pt idx="74">
                  <c:v>41451</c:v>
                </c:pt>
                <c:pt idx="75">
                  <c:v>41453</c:v>
                </c:pt>
                <c:pt idx="76">
                  <c:v>41455</c:v>
                </c:pt>
                <c:pt idx="77">
                  <c:v>41458</c:v>
                </c:pt>
                <c:pt idx="78">
                  <c:v>41460</c:v>
                </c:pt>
                <c:pt idx="79">
                  <c:v>41462</c:v>
                </c:pt>
                <c:pt idx="80">
                  <c:v>41465</c:v>
                </c:pt>
                <c:pt idx="81">
                  <c:v>41467</c:v>
                </c:pt>
                <c:pt idx="82">
                  <c:v>41469</c:v>
                </c:pt>
                <c:pt idx="83">
                  <c:v>41472</c:v>
                </c:pt>
                <c:pt idx="84">
                  <c:v>41474</c:v>
                </c:pt>
                <c:pt idx="85">
                  <c:v>41476</c:v>
                </c:pt>
                <c:pt idx="86">
                  <c:v>41479</c:v>
                </c:pt>
                <c:pt idx="87">
                  <c:v>41481</c:v>
                </c:pt>
                <c:pt idx="88">
                  <c:v>41483</c:v>
                </c:pt>
                <c:pt idx="89">
                  <c:v>41486</c:v>
                </c:pt>
                <c:pt idx="90">
                  <c:v>41488</c:v>
                </c:pt>
                <c:pt idx="91">
                  <c:v>41490</c:v>
                </c:pt>
                <c:pt idx="92">
                  <c:v>41492</c:v>
                </c:pt>
                <c:pt idx="93">
                  <c:v>41494</c:v>
                </c:pt>
                <c:pt idx="94">
                  <c:v>41496</c:v>
                </c:pt>
                <c:pt idx="95">
                  <c:v>41500</c:v>
                </c:pt>
                <c:pt idx="96">
                  <c:v>41502</c:v>
                </c:pt>
                <c:pt idx="97">
                  <c:v>41504</c:v>
                </c:pt>
                <c:pt idx="98">
                  <c:v>41507</c:v>
                </c:pt>
                <c:pt idx="99">
                  <c:v>41509</c:v>
                </c:pt>
                <c:pt idx="100">
                  <c:v>41511</c:v>
                </c:pt>
                <c:pt idx="101">
                  <c:v>41514</c:v>
                </c:pt>
                <c:pt idx="102">
                  <c:v>41516</c:v>
                </c:pt>
                <c:pt idx="103">
                  <c:v>41518</c:v>
                </c:pt>
                <c:pt idx="104">
                  <c:v>41521</c:v>
                </c:pt>
                <c:pt idx="105">
                  <c:v>41522</c:v>
                </c:pt>
                <c:pt idx="106">
                  <c:v>41525</c:v>
                </c:pt>
                <c:pt idx="107">
                  <c:v>41528</c:v>
                </c:pt>
                <c:pt idx="108">
                  <c:v>41530</c:v>
                </c:pt>
                <c:pt idx="109">
                  <c:v>41532</c:v>
                </c:pt>
                <c:pt idx="110">
                  <c:v>41535</c:v>
                </c:pt>
                <c:pt idx="111">
                  <c:v>41537</c:v>
                </c:pt>
                <c:pt idx="112">
                  <c:v>41538</c:v>
                </c:pt>
                <c:pt idx="113">
                  <c:v>41539</c:v>
                </c:pt>
                <c:pt idx="114">
                  <c:v>41542</c:v>
                </c:pt>
                <c:pt idx="115">
                  <c:v>41544</c:v>
                </c:pt>
                <c:pt idx="116">
                  <c:v>41546</c:v>
                </c:pt>
                <c:pt idx="117">
                  <c:v>41549</c:v>
                </c:pt>
                <c:pt idx="118">
                  <c:v>41551</c:v>
                </c:pt>
                <c:pt idx="119">
                  <c:v>41553</c:v>
                </c:pt>
                <c:pt idx="120">
                  <c:v>41556</c:v>
                </c:pt>
                <c:pt idx="121">
                  <c:v>41558</c:v>
                </c:pt>
                <c:pt idx="122">
                  <c:v>41560</c:v>
                </c:pt>
                <c:pt idx="123">
                  <c:v>41563</c:v>
                </c:pt>
                <c:pt idx="124">
                  <c:v>41565</c:v>
                </c:pt>
                <c:pt idx="125">
                  <c:v>41567</c:v>
                </c:pt>
                <c:pt idx="126">
                  <c:v>41570</c:v>
                </c:pt>
                <c:pt idx="127">
                  <c:v>41572</c:v>
                </c:pt>
                <c:pt idx="128">
                  <c:v>41574</c:v>
                </c:pt>
                <c:pt idx="129">
                  <c:v>41578</c:v>
                </c:pt>
                <c:pt idx="130">
                  <c:v>41579</c:v>
                </c:pt>
                <c:pt idx="131">
                  <c:v>41580</c:v>
                </c:pt>
                <c:pt idx="132">
                  <c:v>41581</c:v>
                </c:pt>
                <c:pt idx="133">
                  <c:v>41583</c:v>
                </c:pt>
                <c:pt idx="134">
                  <c:v>41584</c:v>
                </c:pt>
                <c:pt idx="135">
                  <c:v>41586</c:v>
                </c:pt>
                <c:pt idx="136">
                  <c:v>41588</c:v>
                </c:pt>
                <c:pt idx="137">
                  <c:v>41592</c:v>
                </c:pt>
                <c:pt idx="138">
                  <c:v>41594</c:v>
                </c:pt>
                <c:pt idx="139">
                  <c:v>41595</c:v>
                </c:pt>
                <c:pt idx="140">
                  <c:v>41598</c:v>
                </c:pt>
                <c:pt idx="141">
                  <c:v>41599</c:v>
                </c:pt>
                <c:pt idx="142">
                  <c:v>41602</c:v>
                </c:pt>
                <c:pt idx="143">
                  <c:v>41605</c:v>
                </c:pt>
                <c:pt idx="144">
                  <c:v>41608</c:v>
                </c:pt>
                <c:pt idx="145">
                  <c:v>41609</c:v>
                </c:pt>
                <c:pt idx="146">
                  <c:v>41612</c:v>
                </c:pt>
                <c:pt idx="147">
                  <c:v>41614</c:v>
                </c:pt>
                <c:pt idx="148">
                  <c:v>41616</c:v>
                </c:pt>
                <c:pt idx="149">
                  <c:v>41619</c:v>
                </c:pt>
                <c:pt idx="150">
                  <c:v>41621</c:v>
                </c:pt>
                <c:pt idx="151">
                  <c:v>41624</c:v>
                </c:pt>
                <c:pt idx="152">
                  <c:v>41626</c:v>
                </c:pt>
                <c:pt idx="153">
                  <c:v>41628</c:v>
                </c:pt>
                <c:pt idx="154">
                  <c:v>41630</c:v>
                </c:pt>
                <c:pt idx="155">
                  <c:v>41633</c:v>
                </c:pt>
                <c:pt idx="156">
                  <c:v>41635</c:v>
                </c:pt>
                <c:pt idx="157">
                  <c:v>41637</c:v>
                </c:pt>
                <c:pt idx="158">
                  <c:v>41640</c:v>
                </c:pt>
                <c:pt idx="159">
                  <c:v>41642</c:v>
                </c:pt>
                <c:pt idx="160">
                  <c:v>41644</c:v>
                </c:pt>
                <c:pt idx="161">
                  <c:v>41646</c:v>
                </c:pt>
                <c:pt idx="162">
                  <c:v>41648</c:v>
                </c:pt>
                <c:pt idx="163">
                  <c:v>41651</c:v>
                </c:pt>
                <c:pt idx="164">
                  <c:v>41653</c:v>
                </c:pt>
                <c:pt idx="165">
                  <c:v>41655</c:v>
                </c:pt>
                <c:pt idx="166">
                  <c:v>41658</c:v>
                </c:pt>
                <c:pt idx="167">
                  <c:v>41660</c:v>
                </c:pt>
                <c:pt idx="168">
                  <c:v>41662</c:v>
                </c:pt>
                <c:pt idx="169">
                  <c:v>41665</c:v>
                </c:pt>
                <c:pt idx="170">
                  <c:v>41667</c:v>
                </c:pt>
                <c:pt idx="171">
                  <c:v>41669</c:v>
                </c:pt>
                <c:pt idx="172">
                  <c:v>41672</c:v>
                </c:pt>
                <c:pt idx="173">
                  <c:v>41674</c:v>
                </c:pt>
                <c:pt idx="174">
                  <c:v>41676</c:v>
                </c:pt>
                <c:pt idx="175">
                  <c:v>41679</c:v>
                </c:pt>
                <c:pt idx="176">
                  <c:v>41681</c:v>
                </c:pt>
                <c:pt idx="177">
                  <c:v>41683</c:v>
                </c:pt>
                <c:pt idx="178">
                  <c:v>41686</c:v>
                </c:pt>
                <c:pt idx="179">
                  <c:v>41688</c:v>
                </c:pt>
                <c:pt idx="180">
                  <c:v>41690</c:v>
                </c:pt>
                <c:pt idx="181">
                  <c:v>41693</c:v>
                </c:pt>
                <c:pt idx="182">
                  <c:v>41695</c:v>
                </c:pt>
                <c:pt idx="183">
                  <c:v>41697</c:v>
                </c:pt>
                <c:pt idx="184">
                  <c:v>41700</c:v>
                </c:pt>
                <c:pt idx="185">
                  <c:v>41702</c:v>
                </c:pt>
                <c:pt idx="186">
                  <c:v>41704</c:v>
                </c:pt>
                <c:pt idx="187">
                  <c:v>41707</c:v>
                </c:pt>
                <c:pt idx="188">
                  <c:v>41709</c:v>
                </c:pt>
                <c:pt idx="189">
                  <c:v>41711</c:v>
                </c:pt>
                <c:pt idx="190">
                  <c:v>41714</c:v>
                </c:pt>
                <c:pt idx="191">
                  <c:v>41716</c:v>
                </c:pt>
                <c:pt idx="192">
                  <c:v>41718</c:v>
                </c:pt>
                <c:pt idx="193">
                  <c:v>41721</c:v>
                </c:pt>
                <c:pt idx="194">
                  <c:v>41723</c:v>
                </c:pt>
                <c:pt idx="195">
                  <c:v>41725</c:v>
                </c:pt>
                <c:pt idx="196">
                  <c:v>41728</c:v>
                </c:pt>
                <c:pt idx="197">
                  <c:v>41730</c:v>
                </c:pt>
                <c:pt idx="198">
                  <c:v>41732</c:v>
                </c:pt>
                <c:pt idx="199">
                  <c:v>41735</c:v>
                </c:pt>
                <c:pt idx="200">
                  <c:v>41737</c:v>
                </c:pt>
                <c:pt idx="201">
                  <c:v>41739</c:v>
                </c:pt>
                <c:pt idx="202">
                  <c:v>41742</c:v>
                </c:pt>
                <c:pt idx="203">
                  <c:v>41744</c:v>
                </c:pt>
                <c:pt idx="204">
                  <c:v>41746</c:v>
                </c:pt>
                <c:pt idx="205">
                  <c:v>41749</c:v>
                </c:pt>
                <c:pt idx="206">
                  <c:v>41751</c:v>
                </c:pt>
                <c:pt idx="207">
                  <c:v>41753</c:v>
                </c:pt>
                <c:pt idx="208">
                  <c:v>41756</c:v>
                </c:pt>
                <c:pt idx="209">
                  <c:v>41758</c:v>
                </c:pt>
                <c:pt idx="210">
                  <c:v>41760</c:v>
                </c:pt>
                <c:pt idx="211">
                  <c:v>41763</c:v>
                </c:pt>
                <c:pt idx="212">
                  <c:v>41765</c:v>
                </c:pt>
                <c:pt idx="213">
                  <c:v>41767</c:v>
                </c:pt>
                <c:pt idx="214">
                  <c:v>41770</c:v>
                </c:pt>
                <c:pt idx="215">
                  <c:v>41772</c:v>
                </c:pt>
                <c:pt idx="216">
                  <c:v>41774</c:v>
                </c:pt>
                <c:pt idx="217">
                  <c:v>41777</c:v>
                </c:pt>
                <c:pt idx="218">
                  <c:v>41779</c:v>
                </c:pt>
                <c:pt idx="219">
                  <c:v>41781</c:v>
                </c:pt>
                <c:pt idx="220">
                  <c:v>41784</c:v>
                </c:pt>
                <c:pt idx="221">
                  <c:v>41786</c:v>
                </c:pt>
                <c:pt idx="222">
                  <c:v>41788</c:v>
                </c:pt>
                <c:pt idx="223">
                  <c:v>41791</c:v>
                </c:pt>
                <c:pt idx="224">
                  <c:v>41793</c:v>
                </c:pt>
                <c:pt idx="225">
                  <c:v>41795</c:v>
                </c:pt>
                <c:pt idx="226">
                  <c:v>41798</c:v>
                </c:pt>
                <c:pt idx="227">
                  <c:v>41800</c:v>
                </c:pt>
                <c:pt idx="228">
                  <c:v>41802</c:v>
                </c:pt>
                <c:pt idx="229">
                  <c:v>41805</c:v>
                </c:pt>
                <c:pt idx="230">
                  <c:v>41807</c:v>
                </c:pt>
                <c:pt idx="231">
                  <c:v>41809</c:v>
                </c:pt>
                <c:pt idx="232">
                  <c:v>41812</c:v>
                </c:pt>
                <c:pt idx="233">
                  <c:v>41814</c:v>
                </c:pt>
                <c:pt idx="234">
                  <c:v>41816</c:v>
                </c:pt>
                <c:pt idx="235">
                  <c:v>41819</c:v>
                </c:pt>
                <c:pt idx="236">
                  <c:v>41821</c:v>
                </c:pt>
                <c:pt idx="237">
                  <c:v>41823</c:v>
                </c:pt>
                <c:pt idx="238">
                  <c:v>41826</c:v>
                </c:pt>
                <c:pt idx="239">
                  <c:v>41828</c:v>
                </c:pt>
                <c:pt idx="240">
                  <c:v>41830</c:v>
                </c:pt>
                <c:pt idx="241">
                  <c:v>41833</c:v>
                </c:pt>
                <c:pt idx="242">
                  <c:v>41835</c:v>
                </c:pt>
                <c:pt idx="243">
                  <c:v>41837</c:v>
                </c:pt>
                <c:pt idx="244">
                  <c:v>41840</c:v>
                </c:pt>
                <c:pt idx="245">
                  <c:v>41842</c:v>
                </c:pt>
                <c:pt idx="246">
                  <c:v>41844</c:v>
                </c:pt>
                <c:pt idx="247">
                  <c:v>41847</c:v>
                </c:pt>
                <c:pt idx="248">
                  <c:v>41849</c:v>
                </c:pt>
                <c:pt idx="249">
                  <c:v>41851</c:v>
                </c:pt>
                <c:pt idx="250">
                  <c:v>41854</c:v>
                </c:pt>
                <c:pt idx="251">
                  <c:v>41856</c:v>
                </c:pt>
                <c:pt idx="252">
                  <c:v>41858</c:v>
                </c:pt>
                <c:pt idx="253">
                  <c:v>41861</c:v>
                </c:pt>
                <c:pt idx="254">
                  <c:v>41863</c:v>
                </c:pt>
                <c:pt idx="255">
                  <c:v>41865</c:v>
                </c:pt>
                <c:pt idx="256">
                  <c:v>41868</c:v>
                </c:pt>
                <c:pt idx="257">
                  <c:v>41870</c:v>
                </c:pt>
                <c:pt idx="258">
                  <c:v>41872</c:v>
                </c:pt>
                <c:pt idx="259">
                  <c:v>41875</c:v>
                </c:pt>
                <c:pt idx="260">
                  <c:v>41877</c:v>
                </c:pt>
                <c:pt idx="261">
                  <c:v>41879</c:v>
                </c:pt>
                <c:pt idx="262">
                  <c:v>41882</c:v>
                </c:pt>
                <c:pt idx="263">
                  <c:v>41884</c:v>
                </c:pt>
                <c:pt idx="264">
                  <c:v>41886</c:v>
                </c:pt>
                <c:pt idx="265">
                  <c:v>41889</c:v>
                </c:pt>
                <c:pt idx="266">
                  <c:v>41891</c:v>
                </c:pt>
                <c:pt idx="267">
                  <c:v>41893</c:v>
                </c:pt>
                <c:pt idx="268">
                  <c:v>41896</c:v>
                </c:pt>
                <c:pt idx="269">
                  <c:v>41898</c:v>
                </c:pt>
                <c:pt idx="270">
                  <c:v>41900</c:v>
                </c:pt>
                <c:pt idx="271">
                  <c:v>41903</c:v>
                </c:pt>
                <c:pt idx="272">
                  <c:v>41905</c:v>
                </c:pt>
                <c:pt idx="273">
                  <c:v>41907</c:v>
                </c:pt>
                <c:pt idx="274">
                  <c:v>41910</c:v>
                </c:pt>
                <c:pt idx="275">
                  <c:v>41912</c:v>
                </c:pt>
                <c:pt idx="276">
                  <c:v>41914</c:v>
                </c:pt>
                <c:pt idx="277">
                  <c:v>41917</c:v>
                </c:pt>
                <c:pt idx="278">
                  <c:v>41919</c:v>
                </c:pt>
                <c:pt idx="279">
                  <c:v>41921</c:v>
                </c:pt>
                <c:pt idx="280">
                  <c:v>41924</c:v>
                </c:pt>
                <c:pt idx="281">
                  <c:v>41926</c:v>
                </c:pt>
                <c:pt idx="282">
                  <c:v>41928</c:v>
                </c:pt>
                <c:pt idx="283">
                  <c:v>41931</c:v>
                </c:pt>
                <c:pt idx="284">
                  <c:v>41933</c:v>
                </c:pt>
                <c:pt idx="285">
                  <c:v>41935</c:v>
                </c:pt>
                <c:pt idx="286">
                  <c:v>41938</c:v>
                </c:pt>
                <c:pt idx="287">
                  <c:v>41940</c:v>
                </c:pt>
                <c:pt idx="288">
                  <c:v>41942</c:v>
                </c:pt>
                <c:pt idx="289">
                  <c:v>41945</c:v>
                </c:pt>
                <c:pt idx="290">
                  <c:v>41947</c:v>
                </c:pt>
                <c:pt idx="291">
                  <c:v>41949</c:v>
                </c:pt>
                <c:pt idx="292">
                  <c:v>41952</c:v>
                </c:pt>
                <c:pt idx="293">
                  <c:v>41954</c:v>
                </c:pt>
                <c:pt idx="294">
                  <c:v>41956</c:v>
                </c:pt>
                <c:pt idx="295">
                  <c:v>41959</c:v>
                </c:pt>
                <c:pt idx="296">
                  <c:v>41961</c:v>
                </c:pt>
                <c:pt idx="297">
                  <c:v>41963</c:v>
                </c:pt>
                <c:pt idx="298">
                  <c:v>41966</c:v>
                </c:pt>
                <c:pt idx="299">
                  <c:v>41968</c:v>
                </c:pt>
                <c:pt idx="300">
                  <c:v>41970</c:v>
                </c:pt>
                <c:pt idx="301">
                  <c:v>41973</c:v>
                </c:pt>
                <c:pt idx="302">
                  <c:v>41975</c:v>
                </c:pt>
                <c:pt idx="303">
                  <c:v>41977</c:v>
                </c:pt>
                <c:pt idx="304">
                  <c:v>41980</c:v>
                </c:pt>
                <c:pt idx="305">
                  <c:v>41982</c:v>
                </c:pt>
                <c:pt idx="306">
                  <c:v>41984</c:v>
                </c:pt>
                <c:pt idx="307">
                  <c:v>41987</c:v>
                </c:pt>
                <c:pt idx="308">
                  <c:v>41989</c:v>
                </c:pt>
                <c:pt idx="309">
                  <c:v>41991</c:v>
                </c:pt>
                <c:pt idx="310">
                  <c:v>41994</c:v>
                </c:pt>
                <c:pt idx="311">
                  <c:v>41996</c:v>
                </c:pt>
                <c:pt idx="312">
                  <c:v>41998</c:v>
                </c:pt>
                <c:pt idx="313">
                  <c:v>42001</c:v>
                </c:pt>
                <c:pt idx="314">
                  <c:v>42003</c:v>
                </c:pt>
              </c:numCache>
            </c:numRef>
          </c:xVal>
          <c:yVal>
            <c:numRef>
              <c:f>RESUMEN!$A$3:$A$316</c:f>
              <c:numCache>
                <c:formatCode>General</c:formatCode>
                <c:ptCount val="314"/>
                <c:pt idx="0">
                  <c:v>70</c:v>
                </c:pt>
                <c:pt idx="1">
                  <c:v>70</c:v>
                </c:pt>
                <c:pt idx="2">
                  <c:v>70</c:v>
                </c:pt>
                <c:pt idx="3">
                  <c:v>70</c:v>
                </c:pt>
                <c:pt idx="4">
                  <c:v>70</c:v>
                </c:pt>
                <c:pt idx="5">
                  <c:v>70</c:v>
                </c:pt>
                <c:pt idx="6">
                  <c:v>70</c:v>
                </c:pt>
                <c:pt idx="7">
                  <c:v>70</c:v>
                </c:pt>
                <c:pt idx="8">
                  <c:v>70</c:v>
                </c:pt>
                <c:pt idx="9">
                  <c:v>70</c:v>
                </c:pt>
                <c:pt idx="10">
                  <c:v>70</c:v>
                </c:pt>
                <c:pt idx="11">
                  <c:v>70</c:v>
                </c:pt>
                <c:pt idx="12">
                  <c:v>70</c:v>
                </c:pt>
                <c:pt idx="13">
                  <c:v>70</c:v>
                </c:pt>
                <c:pt idx="14">
                  <c:v>70</c:v>
                </c:pt>
                <c:pt idx="15">
                  <c:v>70</c:v>
                </c:pt>
                <c:pt idx="16">
                  <c:v>70</c:v>
                </c:pt>
                <c:pt idx="17">
                  <c:v>70</c:v>
                </c:pt>
                <c:pt idx="18">
                  <c:v>70</c:v>
                </c:pt>
                <c:pt idx="19">
                  <c:v>70</c:v>
                </c:pt>
                <c:pt idx="20">
                  <c:v>70</c:v>
                </c:pt>
                <c:pt idx="21">
                  <c:v>70</c:v>
                </c:pt>
                <c:pt idx="22">
                  <c:v>70</c:v>
                </c:pt>
                <c:pt idx="23">
                  <c:v>70</c:v>
                </c:pt>
                <c:pt idx="24">
                  <c:v>70</c:v>
                </c:pt>
                <c:pt idx="25">
                  <c:v>70</c:v>
                </c:pt>
                <c:pt idx="26">
                  <c:v>70</c:v>
                </c:pt>
                <c:pt idx="27">
                  <c:v>70</c:v>
                </c:pt>
                <c:pt idx="28">
                  <c:v>70</c:v>
                </c:pt>
                <c:pt idx="29">
                  <c:v>70</c:v>
                </c:pt>
                <c:pt idx="30">
                  <c:v>70</c:v>
                </c:pt>
                <c:pt idx="31">
                  <c:v>70</c:v>
                </c:pt>
                <c:pt idx="32">
                  <c:v>70</c:v>
                </c:pt>
                <c:pt idx="33">
                  <c:v>70</c:v>
                </c:pt>
                <c:pt idx="34">
                  <c:v>70</c:v>
                </c:pt>
                <c:pt idx="35">
                  <c:v>70</c:v>
                </c:pt>
                <c:pt idx="36">
                  <c:v>70</c:v>
                </c:pt>
                <c:pt idx="37">
                  <c:v>70</c:v>
                </c:pt>
                <c:pt idx="38">
                  <c:v>70</c:v>
                </c:pt>
                <c:pt idx="39">
                  <c:v>70</c:v>
                </c:pt>
                <c:pt idx="40">
                  <c:v>70</c:v>
                </c:pt>
                <c:pt idx="41">
                  <c:v>70</c:v>
                </c:pt>
                <c:pt idx="42">
                  <c:v>70</c:v>
                </c:pt>
                <c:pt idx="43">
                  <c:v>70</c:v>
                </c:pt>
                <c:pt idx="44">
                  <c:v>70</c:v>
                </c:pt>
                <c:pt idx="45">
                  <c:v>70</c:v>
                </c:pt>
                <c:pt idx="46">
                  <c:v>70</c:v>
                </c:pt>
                <c:pt idx="47">
                  <c:v>70</c:v>
                </c:pt>
                <c:pt idx="48">
                  <c:v>70</c:v>
                </c:pt>
                <c:pt idx="49">
                  <c:v>70</c:v>
                </c:pt>
                <c:pt idx="50">
                  <c:v>70</c:v>
                </c:pt>
                <c:pt idx="51">
                  <c:v>70</c:v>
                </c:pt>
                <c:pt idx="52">
                  <c:v>70</c:v>
                </c:pt>
                <c:pt idx="53">
                  <c:v>70</c:v>
                </c:pt>
                <c:pt idx="54">
                  <c:v>70</c:v>
                </c:pt>
                <c:pt idx="55">
                  <c:v>70</c:v>
                </c:pt>
                <c:pt idx="56">
                  <c:v>70</c:v>
                </c:pt>
                <c:pt idx="57">
                  <c:v>70</c:v>
                </c:pt>
                <c:pt idx="58">
                  <c:v>70</c:v>
                </c:pt>
                <c:pt idx="59">
                  <c:v>70</c:v>
                </c:pt>
                <c:pt idx="60">
                  <c:v>70</c:v>
                </c:pt>
                <c:pt idx="61">
                  <c:v>70</c:v>
                </c:pt>
                <c:pt idx="62">
                  <c:v>70</c:v>
                </c:pt>
                <c:pt idx="63">
                  <c:v>70</c:v>
                </c:pt>
                <c:pt idx="64">
                  <c:v>70</c:v>
                </c:pt>
                <c:pt idx="65">
                  <c:v>70</c:v>
                </c:pt>
                <c:pt idx="66">
                  <c:v>70</c:v>
                </c:pt>
                <c:pt idx="67">
                  <c:v>70</c:v>
                </c:pt>
                <c:pt idx="68">
                  <c:v>70</c:v>
                </c:pt>
                <c:pt idx="69">
                  <c:v>70</c:v>
                </c:pt>
                <c:pt idx="70">
                  <c:v>70</c:v>
                </c:pt>
                <c:pt idx="71">
                  <c:v>70</c:v>
                </c:pt>
                <c:pt idx="72">
                  <c:v>70</c:v>
                </c:pt>
                <c:pt idx="73">
                  <c:v>70</c:v>
                </c:pt>
                <c:pt idx="74">
                  <c:v>70</c:v>
                </c:pt>
                <c:pt idx="75">
                  <c:v>70</c:v>
                </c:pt>
                <c:pt idx="76">
                  <c:v>70</c:v>
                </c:pt>
                <c:pt idx="77">
                  <c:v>70</c:v>
                </c:pt>
                <c:pt idx="78">
                  <c:v>70</c:v>
                </c:pt>
                <c:pt idx="79">
                  <c:v>70</c:v>
                </c:pt>
                <c:pt idx="80">
                  <c:v>70</c:v>
                </c:pt>
                <c:pt idx="81">
                  <c:v>70</c:v>
                </c:pt>
                <c:pt idx="82">
                  <c:v>70</c:v>
                </c:pt>
                <c:pt idx="83">
                  <c:v>70</c:v>
                </c:pt>
                <c:pt idx="84">
                  <c:v>70</c:v>
                </c:pt>
                <c:pt idx="85">
                  <c:v>70</c:v>
                </c:pt>
                <c:pt idx="86">
                  <c:v>70</c:v>
                </c:pt>
                <c:pt idx="87">
                  <c:v>70</c:v>
                </c:pt>
                <c:pt idx="88">
                  <c:v>70</c:v>
                </c:pt>
                <c:pt idx="89">
                  <c:v>70</c:v>
                </c:pt>
                <c:pt idx="90">
                  <c:v>70</c:v>
                </c:pt>
                <c:pt idx="91">
                  <c:v>70</c:v>
                </c:pt>
                <c:pt idx="92">
                  <c:v>70</c:v>
                </c:pt>
                <c:pt idx="93">
                  <c:v>70</c:v>
                </c:pt>
                <c:pt idx="94">
                  <c:v>70</c:v>
                </c:pt>
                <c:pt idx="95">
                  <c:v>70</c:v>
                </c:pt>
                <c:pt idx="96">
                  <c:v>70</c:v>
                </c:pt>
                <c:pt idx="97">
                  <c:v>70</c:v>
                </c:pt>
                <c:pt idx="98">
                  <c:v>70</c:v>
                </c:pt>
                <c:pt idx="99">
                  <c:v>70</c:v>
                </c:pt>
                <c:pt idx="100">
                  <c:v>70</c:v>
                </c:pt>
                <c:pt idx="101">
                  <c:v>70</c:v>
                </c:pt>
                <c:pt idx="102">
                  <c:v>70</c:v>
                </c:pt>
                <c:pt idx="103">
                  <c:v>70</c:v>
                </c:pt>
                <c:pt idx="104">
                  <c:v>70</c:v>
                </c:pt>
                <c:pt idx="105">
                  <c:v>70</c:v>
                </c:pt>
                <c:pt idx="106">
                  <c:v>70</c:v>
                </c:pt>
                <c:pt idx="107">
                  <c:v>70</c:v>
                </c:pt>
                <c:pt idx="108">
                  <c:v>70</c:v>
                </c:pt>
                <c:pt idx="109">
                  <c:v>70</c:v>
                </c:pt>
                <c:pt idx="110">
                  <c:v>70</c:v>
                </c:pt>
                <c:pt idx="111">
                  <c:v>70</c:v>
                </c:pt>
                <c:pt idx="112">
                  <c:v>70</c:v>
                </c:pt>
                <c:pt idx="113">
                  <c:v>70</c:v>
                </c:pt>
                <c:pt idx="114">
                  <c:v>70</c:v>
                </c:pt>
                <c:pt idx="115">
                  <c:v>70</c:v>
                </c:pt>
                <c:pt idx="116">
                  <c:v>70</c:v>
                </c:pt>
                <c:pt idx="117">
                  <c:v>70</c:v>
                </c:pt>
                <c:pt idx="118">
                  <c:v>70</c:v>
                </c:pt>
                <c:pt idx="119">
                  <c:v>70</c:v>
                </c:pt>
                <c:pt idx="120">
                  <c:v>70</c:v>
                </c:pt>
                <c:pt idx="121">
                  <c:v>70</c:v>
                </c:pt>
                <c:pt idx="122">
                  <c:v>70</c:v>
                </c:pt>
                <c:pt idx="123">
                  <c:v>70</c:v>
                </c:pt>
                <c:pt idx="124">
                  <c:v>70</c:v>
                </c:pt>
                <c:pt idx="125">
                  <c:v>70</c:v>
                </c:pt>
                <c:pt idx="126">
                  <c:v>70</c:v>
                </c:pt>
                <c:pt idx="127">
                  <c:v>70</c:v>
                </c:pt>
                <c:pt idx="128">
                  <c:v>70</c:v>
                </c:pt>
                <c:pt idx="129">
                  <c:v>70</c:v>
                </c:pt>
                <c:pt idx="130">
                  <c:v>70</c:v>
                </c:pt>
                <c:pt idx="131">
                  <c:v>70</c:v>
                </c:pt>
                <c:pt idx="132">
                  <c:v>70</c:v>
                </c:pt>
                <c:pt idx="133">
                  <c:v>70</c:v>
                </c:pt>
                <c:pt idx="134">
                  <c:v>70</c:v>
                </c:pt>
                <c:pt idx="135">
                  <c:v>70</c:v>
                </c:pt>
                <c:pt idx="136">
                  <c:v>70</c:v>
                </c:pt>
                <c:pt idx="137">
                  <c:v>70</c:v>
                </c:pt>
                <c:pt idx="138">
                  <c:v>70</c:v>
                </c:pt>
                <c:pt idx="139">
                  <c:v>70</c:v>
                </c:pt>
                <c:pt idx="140">
                  <c:v>70</c:v>
                </c:pt>
                <c:pt idx="141">
                  <c:v>70</c:v>
                </c:pt>
                <c:pt idx="142">
                  <c:v>70</c:v>
                </c:pt>
                <c:pt idx="143">
                  <c:v>70</c:v>
                </c:pt>
                <c:pt idx="144">
                  <c:v>70</c:v>
                </c:pt>
                <c:pt idx="145">
                  <c:v>70</c:v>
                </c:pt>
                <c:pt idx="146">
                  <c:v>70</c:v>
                </c:pt>
                <c:pt idx="147">
                  <c:v>70</c:v>
                </c:pt>
                <c:pt idx="148">
                  <c:v>70</c:v>
                </c:pt>
                <c:pt idx="149">
                  <c:v>70</c:v>
                </c:pt>
                <c:pt idx="150">
                  <c:v>70</c:v>
                </c:pt>
                <c:pt idx="151">
                  <c:v>70</c:v>
                </c:pt>
                <c:pt idx="152">
                  <c:v>70</c:v>
                </c:pt>
                <c:pt idx="153">
                  <c:v>70</c:v>
                </c:pt>
                <c:pt idx="154">
                  <c:v>70</c:v>
                </c:pt>
                <c:pt idx="155">
                  <c:v>70</c:v>
                </c:pt>
                <c:pt idx="156">
                  <c:v>70</c:v>
                </c:pt>
                <c:pt idx="157">
                  <c:v>70</c:v>
                </c:pt>
                <c:pt idx="158">
                  <c:v>70</c:v>
                </c:pt>
                <c:pt idx="159">
                  <c:v>70</c:v>
                </c:pt>
                <c:pt idx="160">
                  <c:v>70</c:v>
                </c:pt>
                <c:pt idx="161">
                  <c:v>70</c:v>
                </c:pt>
                <c:pt idx="162">
                  <c:v>70</c:v>
                </c:pt>
                <c:pt idx="163">
                  <c:v>70</c:v>
                </c:pt>
                <c:pt idx="164">
                  <c:v>70</c:v>
                </c:pt>
                <c:pt idx="165">
                  <c:v>70</c:v>
                </c:pt>
                <c:pt idx="166">
                  <c:v>70</c:v>
                </c:pt>
                <c:pt idx="167">
                  <c:v>70</c:v>
                </c:pt>
                <c:pt idx="168">
                  <c:v>70</c:v>
                </c:pt>
                <c:pt idx="169">
                  <c:v>70</c:v>
                </c:pt>
                <c:pt idx="170">
                  <c:v>70</c:v>
                </c:pt>
                <c:pt idx="171">
                  <c:v>70</c:v>
                </c:pt>
                <c:pt idx="172">
                  <c:v>70</c:v>
                </c:pt>
                <c:pt idx="173">
                  <c:v>70</c:v>
                </c:pt>
                <c:pt idx="174">
                  <c:v>70</c:v>
                </c:pt>
                <c:pt idx="175">
                  <c:v>70</c:v>
                </c:pt>
                <c:pt idx="176">
                  <c:v>70</c:v>
                </c:pt>
                <c:pt idx="177">
                  <c:v>70</c:v>
                </c:pt>
                <c:pt idx="178">
                  <c:v>70</c:v>
                </c:pt>
                <c:pt idx="179">
                  <c:v>70</c:v>
                </c:pt>
                <c:pt idx="180">
                  <c:v>70</c:v>
                </c:pt>
                <c:pt idx="181">
                  <c:v>70</c:v>
                </c:pt>
                <c:pt idx="182">
                  <c:v>70</c:v>
                </c:pt>
                <c:pt idx="183">
                  <c:v>70</c:v>
                </c:pt>
                <c:pt idx="184">
                  <c:v>70</c:v>
                </c:pt>
                <c:pt idx="185">
                  <c:v>70</c:v>
                </c:pt>
                <c:pt idx="186">
                  <c:v>70</c:v>
                </c:pt>
                <c:pt idx="187">
                  <c:v>70</c:v>
                </c:pt>
                <c:pt idx="188">
                  <c:v>70</c:v>
                </c:pt>
                <c:pt idx="189">
                  <c:v>70</c:v>
                </c:pt>
                <c:pt idx="190">
                  <c:v>70</c:v>
                </c:pt>
                <c:pt idx="191">
                  <c:v>70</c:v>
                </c:pt>
                <c:pt idx="192">
                  <c:v>70</c:v>
                </c:pt>
                <c:pt idx="193">
                  <c:v>70</c:v>
                </c:pt>
                <c:pt idx="194">
                  <c:v>70</c:v>
                </c:pt>
                <c:pt idx="195">
                  <c:v>70</c:v>
                </c:pt>
                <c:pt idx="196">
                  <c:v>70</c:v>
                </c:pt>
                <c:pt idx="197">
                  <c:v>70</c:v>
                </c:pt>
                <c:pt idx="198">
                  <c:v>70</c:v>
                </c:pt>
                <c:pt idx="199">
                  <c:v>70</c:v>
                </c:pt>
                <c:pt idx="200">
                  <c:v>70</c:v>
                </c:pt>
                <c:pt idx="201">
                  <c:v>70</c:v>
                </c:pt>
                <c:pt idx="202">
                  <c:v>70</c:v>
                </c:pt>
                <c:pt idx="203">
                  <c:v>70</c:v>
                </c:pt>
                <c:pt idx="204">
                  <c:v>70</c:v>
                </c:pt>
                <c:pt idx="205">
                  <c:v>70</c:v>
                </c:pt>
                <c:pt idx="206">
                  <c:v>70</c:v>
                </c:pt>
                <c:pt idx="207">
                  <c:v>70</c:v>
                </c:pt>
                <c:pt idx="208">
                  <c:v>70</c:v>
                </c:pt>
                <c:pt idx="209">
                  <c:v>70</c:v>
                </c:pt>
                <c:pt idx="210">
                  <c:v>70</c:v>
                </c:pt>
                <c:pt idx="211">
                  <c:v>70</c:v>
                </c:pt>
                <c:pt idx="212">
                  <c:v>70</c:v>
                </c:pt>
                <c:pt idx="213">
                  <c:v>70</c:v>
                </c:pt>
                <c:pt idx="214">
                  <c:v>70</c:v>
                </c:pt>
                <c:pt idx="215">
                  <c:v>70</c:v>
                </c:pt>
                <c:pt idx="216">
                  <c:v>70</c:v>
                </c:pt>
                <c:pt idx="217">
                  <c:v>70</c:v>
                </c:pt>
                <c:pt idx="218">
                  <c:v>70</c:v>
                </c:pt>
                <c:pt idx="219">
                  <c:v>70</c:v>
                </c:pt>
                <c:pt idx="220">
                  <c:v>70</c:v>
                </c:pt>
                <c:pt idx="221">
                  <c:v>70</c:v>
                </c:pt>
                <c:pt idx="222">
                  <c:v>70</c:v>
                </c:pt>
                <c:pt idx="223">
                  <c:v>70</c:v>
                </c:pt>
                <c:pt idx="224">
                  <c:v>70</c:v>
                </c:pt>
                <c:pt idx="225">
                  <c:v>70</c:v>
                </c:pt>
                <c:pt idx="226">
                  <c:v>70</c:v>
                </c:pt>
                <c:pt idx="227">
                  <c:v>70</c:v>
                </c:pt>
                <c:pt idx="228">
                  <c:v>70</c:v>
                </c:pt>
                <c:pt idx="229">
                  <c:v>70</c:v>
                </c:pt>
                <c:pt idx="230">
                  <c:v>70</c:v>
                </c:pt>
                <c:pt idx="231">
                  <c:v>70</c:v>
                </c:pt>
                <c:pt idx="232">
                  <c:v>70</c:v>
                </c:pt>
                <c:pt idx="233">
                  <c:v>70</c:v>
                </c:pt>
                <c:pt idx="234">
                  <c:v>70</c:v>
                </c:pt>
                <c:pt idx="235">
                  <c:v>70</c:v>
                </c:pt>
                <c:pt idx="236">
                  <c:v>70</c:v>
                </c:pt>
                <c:pt idx="237">
                  <c:v>70</c:v>
                </c:pt>
                <c:pt idx="238">
                  <c:v>70</c:v>
                </c:pt>
                <c:pt idx="239">
                  <c:v>70</c:v>
                </c:pt>
                <c:pt idx="240">
                  <c:v>70</c:v>
                </c:pt>
                <c:pt idx="241">
                  <c:v>70</c:v>
                </c:pt>
                <c:pt idx="242">
                  <c:v>70</c:v>
                </c:pt>
                <c:pt idx="243">
                  <c:v>70</c:v>
                </c:pt>
                <c:pt idx="244">
                  <c:v>70</c:v>
                </c:pt>
                <c:pt idx="245">
                  <c:v>70</c:v>
                </c:pt>
                <c:pt idx="246">
                  <c:v>70</c:v>
                </c:pt>
                <c:pt idx="247">
                  <c:v>70</c:v>
                </c:pt>
                <c:pt idx="248">
                  <c:v>70</c:v>
                </c:pt>
                <c:pt idx="249">
                  <c:v>70</c:v>
                </c:pt>
                <c:pt idx="250">
                  <c:v>70</c:v>
                </c:pt>
                <c:pt idx="251">
                  <c:v>70</c:v>
                </c:pt>
                <c:pt idx="252">
                  <c:v>70</c:v>
                </c:pt>
                <c:pt idx="253">
                  <c:v>70</c:v>
                </c:pt>
                <c:pt idx="254">
                  <c:v>70</c:v>
                </c:pt>
                <c:pt idx="255">
                  <c:v>70</c:v>
                </c:pt>
                <c:pt idx="256">
                  <c:v>70</c:v>
                </c:pt>
                <c:pt idx="257">
                  <c:v>70</c:v>
                </c:pt>
                <c:pt idx="258">
                  <c:v>70</c:v>
                </c:pt>
                <c:pt idx="259">
                  <c:v>70</c:v>
                </c:pt>
                <c:pt idx="260">
                  <c:v>70</c:v>
                </c:pt>
                <c:pt idx="261">
                  <c:v>70</c:v>
                </c:pt>
                <c:pt idx="262">
                  <c:v>70</c:v>
                </c:pt>
                <c:pt idx="263">
                  <c:v>70</c:v>
                </c:pt>
                <c:pt idx="264">
                  <c:v>70</c:v>
                </c:pt>
                <c:pt idx="265">
                  <c:v>70</c:v>
                </c:pt>
                <c:pt idx="266">
                  <c:v>70</c:v>
                </c:pt>
                <c:pt idx="267">
                  <c:v>70</c:v>
                </c:pt>
                <c:pt idx="268">
                  <c:v>70</c:v>
                </c:pt>
                <c:pt idx="269">
                  <c:v>70</c:v>
                </c:pt>
                <c:pt idx="270">
                  <c:v>70</c:v>
                </c:pt>
                <c:pt idx="271">
                  <c:v>70</c:v>
                </c:pt>
                <c:pt idx="272">
                  <c:v>70</c:v>
                </c:pt>
                <c:pt idx="273">
                  <c:v>70</c:v>
                </c:pt>
                <c:pt idx="274">
                  <c:v>70</c:v>
                </c:pt>
                <c:pt idx="275">
                  <c:v>70</c:v>
                </c:pt>
                <c:pt idx="276">
                  <c:v>70</c:v>
                </c:pt>
                <c:pt idx="277">
                  <c:v>70</c:v>
                </c:pt>
                <c:pt idx="278">
                  <c:v>70</c:v>
                </c:pt>
                <c:pt idx="279">
                  <c:v>70</c:v>
                </c:pt>
                <c:pt idx="280">
                  <c:v>70</c:v>
                </c:pt>
                <c:pt idx="281">
                  <c:v>70</c:v>
                </c:pt>
                <c:pt idx="282">
                  <c:v>70</c:v>
                </c:pt>
                <c:pt idx="283">
                  <c:v>70</c:v>
                </c:pt>
                <c:pt idx="284">
                  <c:v>70</c:v>
                </c:pt>
                <c:pt idx="285">
                  <c:v>70</c:v>
                </c:pt>
                <c:pt idx="286">
                  <c:v>70</c:v>
                </c:pt>
                <c:pt idx="287">
                  <c:v>70</c:v>
                </c:pt>
                <c:pt idx="288">
                  <c:v>70</c:v>
                </c:pt>
                <c:pt idx="289">
                  <c:v>70</c:v>
                </c:pt>
                <c:pt idx="290">
                  <c:v>70</c:v>
                </c:pt>
                <c:pt idx="291">
                  <c:v>70</c:v>
                </c:pt>
                <c:pt idx="292">
                  <c:v>70</c:v>
                </c:pt>
                <c:pt idx="293">
                  <c:v>70</c:v>
                </c:pt>
                <c:pt idx="294">
                  <c:v>70</c:v>
                </c:pt>
                <c:pt idx="295">
                  <c:v>70</c:v>
                </c:pt>
                <c:pt idx="296">
                  <c:v>70</c:v>
                </c:pt>
                <c:pt idx="297">
                  <c:v>70</c:v>
                </c:pt>
                <c:pt idx="298">
                  <c:v>70</c:v>
                </c:pt>
                <c:pt idx="299">
                  <c:v>70</c:v>
                </c:pt>
                <c:pt idx="300">
                  <c:v>70</c:v>
                </c:pt>
                <c:pt idx="301">
                  <c:v>70</c:v>
                </c:pt>
                <c:pt idx="302">
                  <c:v>70</c:v>
                </c:pt>
                <c:pt idx="303">
                  <c:v>70</c:v>
                </c:pt>
                <c:pt idx="304">
                  <c:v>70</c:v>
                </c:pt>
                <c:pt idx="305">
                  <c:v>70</c:v>
                </c:pt>
                <c:pt idx="306">
                  <c:v>70</c:v>
                </c:pt>
                <c:pt idx="307">
                  <c:v>70</c:v>
                </c:pt>
                <c:pt idx="308">
                  <c:v>70</c:v>
                </c:pt>
                <c:pt idx="309">
                  <c:v>70</c:v>
                </c:pt>
                <c:pt idx="310">
                  <c:v>70</c:v>
                </c:pt>
                <c:pt idx="311">
                  <c:v>70</c:v>
                </c:pt>
                <c:pt idx="312">
                  <c:v>70</c:v>
                </c:pt>
                <c:pt idx="313">
                  <c:v>70</c:v>
                </c:pt>
              </c:numCache>
            </c:numRef>
          </c:yVal>
          <c:smooth val="0"/>
        </c:ser>
        <c:dLbls>
          <c:showLegendKey val="0"/>
          <c:showVal val="0"/>
          <c:showCatName val="0"/>
          <c:showSerName val="0"/>
          <c:showPercent val="0"/>
          <c:showBubbleSize val="0"/>
        </c:dLbls>
        <c:axId val="589146136"/>
        <c:axId val="589146528"/>
      </c:scatterChart>
      <c:valAx>
        <c:axId val="5891461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Fecha</a:t>
                </a:r>
              </a:p>
            </c:rich>
          </c:tx>
          <c:layout>
            <c:manualLayout>
              <c:xMode val="edge"/>
              <c:yMode val="edge"/>
              <c:x val="0.42889772571540002"/>
              <c:y val="0.91586321658030956"/>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m/d/yyyy" sourceLinked="1"/>
        <c:majorTickMark val="none"/>
        <c:minorTickMark val="none"/>
        <c:tickLblPos val="nextTo"/>
        <c:spPr>
          <a:noFill/>
          <a:ln w="9525" cap="flat" cmpd="sng" algn="ctr">
            <a:solidFill>
              <a:schemeClr val="tx1">
                <a:lumMod val="25000"/>
                <a:lumOff val="75000"/>
              </a:schemeClr>
            </a:solidFill>
            <a:round/>
          </a:ln>
          <a:effectLst/>
        </c:spPr>
        <c:txPr>
          <a:bodyPr rot="-174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89146528"/>
        <c:crosses val="autoZero"/>
        <c:crossBetween val="midCat"/>
        <c:majorUnit val="100"/>
        <c:minorUnit val="20"/>
      </c:valAx>
      <c:valAx>
        <c:axId val="589146528"/>
        <c:scaling>
          <c:orientation val="minMax"/>
          <c:max val="11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 Eficiencia</a:t>
                </a:r>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891461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Filtro IO-01</a:t>
            </a:r>
          </a:p>
        </c:rich>
      </c:tx>
      <c:layout>
        <c:manualLayout>
          <c:xMode val="edge"/>
          <c:yMode val="edge"/>
          <c:x val="0.38170594807405833"/>
          <c:y val="2.215452783162558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4929724199043592"/>
          <c:y val="0.11288907057445191"/>
          <c:w val="0.80115920017713271"/>
          <c:h val="0.64767174411433259"/>
        </c:manualLayout>
      </c:layout>
      <c:scatterChart>
        <c:scatterStyle val="lineMarker"/>
        <c:varyColors val="0"/>
        <c:ser>
          <c:idx val="0"/>
          <c:order val="0"/>
          <c:tx>
            <c:v>Salida</c:v>
          </c:tx>
          <c:spPr>
            <a:ln w="25400" cap="rnd">
              <a:noFill/>
              <a:round/>
            </a:ln>
            <a:effectLst/>
          </c:spPr>
          <c:marker>
            <c:symbol val="circle"/>
            <c:size val="5"/>
            <c:spPr>
              <a:solidFill>
                <a:schemeClr val="accent1"/>
              </a:solidFill>
              <a:ln w="9525">
                <a:solidFill>
                  <a:schemeClr val="accent1"/>
                </a:solidFill>
              </a:ln>
              <a:effectLst/>
            </c:spPr>
          </c:marker>
          <c:xVal>
            <c:strRef>
              <c:f>RESUMEN!$C$3:$C$323</c:f>
              <c:strCache>
                <c:ptCount val="321"/>
                <c:pt idx="0">
                  <c:v>02-01-2013</c:v>
                </c:pt>
                <c:pt idx="1">
                  <c:v>04-01-2013</c:v>
                </c:pt>
                <c:pt idx="2">
                  <c:v>06-01-2013</c:v>
                </c:pt>
                <c:pt idx="3">
                  <c:v>08-01-2013</c:v>
                </c:pt>
                <c:pt idx="4">
                  <c:v>10-01-2013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06-03-2012</c:v>
                </c:pt>
                <c:pt idx="28">
                  <c:v>08-03-2013</c:v>
                </c:pt>
                <c:pt idx="29">
                  <c:v>10-03-2013</c:v>
                </c:pt>
                <c:pt idx="30">
                  <c:v>13-03-2013</c:v>
                </c:pt>
                <c:pt idx="31">
                  <c:v>15-03-2013</c:v>
                </c:pt>
                <c:pt idx="32">
                  <c:v>17-03-2013</c:v>
                </c:pt>
                <c:pt idx="33">
                  <c:v>20-03-2013</c:v>
                </c:pt>
                <c:pt idx="34">
                  <c:v>22-03-2013</c:v>
                </c:pt>
                <c:pt idx="35">
                  <c:v>23-03-2013</c:v>
                </c:pt>
                <c:pt idx="36">
                  <c:v>24-03-2013</c:v>
                </c:pt>
                <c:pt idx="37">
                  <c:v>25-03-2013</c:v>
                </c:pt>
                <c:pt idx="38">
                  <c:v>27-03-2013</c:v>
                </c:pt>
                <c:pt idx="39">
                  <c:v>29-03-2013</c:v>
                </c:pt>
                <c:pt idx="40">
                  <c:v>30-03-2013</c:v>
                </c:pt>
                <c:pt idx="41">
                  <c:v>31-03-2013</c:v>
                </c:pt>
                <c:pt idx="42">
                  <c:v>03-04-2013</c:v>
                </c:pt>
                <c:pt idx="43">
                  <c:v>05-04-2013</c:v>
                </c:pt>
                <c:pt idx="44">
                  <c:v>06-04-2013</c:v>
                </c:pt>
                <c:pt idx="45">
                  <c:v>07-04-2013</c:v>
                </c:pt>
                <c:pt idx="46">
                  <c:v>10-04-2013</c:v>
                </c:pt>
                <c:pt idx="47">
                  <c:v>12-04-2013</c:v>
                </c:pt>
                <c:pt idx="48">
                  <c:v>15-04-2013</c:v>
                </c:pt>
                <c:pt idx="49">
                  <c:v>17-04-2013</c:v>
                </c:pt>
                <c:pt idx="50">
                  <c:v>19-04-2013</c:v>
                </c:pt>
                <c:pt idx="51">
                  <c:v>21-04-2013</c:v>
                </c:pt>
                <c:pt idx="52">
                  <c:v>24-04-2013</c:v>
                </c:pt>
                <c:pt idx="53">
                  <c:v>26-04-2013</c:v>
                </c:pt>
                <c:pt idx="54">
                  <c:v>28-04-2013</c:v>
                </c:pt>
                <c:pt idx="55">
                  <c:v>01-05-2013</c:v>
                </c:pt>
                <c:pt idx="56">
                  <c:v>03-05-2013</c:v>
                </c:pt>
                <c:pt idx="57">
                  <c:v>05-05-2013</c:v>
                </c:pt>
                <c:pt idx="58">
                  <c:v>08-05-2013</c:v>
                </c:pt>
                <c:pt idx="59">
                  <c:v>10-05-2013</c:v>
                </c:pt>
                <c:pt idx="60">
                  <c:v>12-05-2013</c:v>
                </c:pt>
                <c:pt idx="61">
                  <c:v>15-05-2013</c:v>
                </c:pt>
                <c:pt idx="62">
                  <c:v>17-05-2013</c:v>
                </c:pt>
                <c:pt idx="63">
                  <c:v>19-05-2013</c:v>
                </c:pt>
                <c:pt idx="64">
                  <c:v>22-05-2013</c:v>
                </c:pt>
                <c:pt idx="65">
                  <c:v>24-05-2013</c:v>
                </c:pt>
                <c:pt idx="66">
                  <c:v>26-05-2013</c:v>
                </c:pt>
                <c:pt idx="67">
                  <c:v>29-05-2013</c:v>
                </c:pt>
                <c:pt idx="68">
                  <c:v>31-05-2013</c:v>
                </c:pt>
                <c:pt idx="69">
                  <c:v>02-06-2013</c:v>
                </c:pt>
                <c:pt idx="70">
                  <c:v>05-06-2013</c:v>
                </c:pt>
                <c:pt idx="71">
                  <c:v>07-06-2013</c:v>
                </c:pt>
                <c:pt idx="72">
                  <c:v>09-06-2013</c:v>
                </c:pt>
                <c:pt idx="73">
                  <c:v>12-06-2013</c:v>
                </c:pt>
                <c:pt idx="74">
                  <c:v>14-06-2013</c:v>
                </c:pt>
                <c:pt idx="75">
                  <c:v>16-06-2013</c:v>
                </c:pt>
                <c:pt idx="76">
                  <c:v>19-06-2013</c:v>
                </c:pt>
                <c:pt idx="77">
                  <c:v>21-06-2013</c:v>
                </c:pt>
                <c:pt idx="78">
                  <c:v>23-06-2013</c:v>
                </c:pt>
                <c:pt idx="79">
                  <c:v>24-06-2013</c:v>
                </c:pt>
                <c:pt idx="80">
                  <c:v>28-06-2013</c:v>
                </c:pt>
                <c:pt idx="81">
                  <c:v>30-06-2013</c:v>
                </c:pt>
                <c:pt idx="82">
                  <c:v>03-07-2013</c:v>
                </c:pt>
                <c:pt idx="83">
                  <c:v>05-07-2013</c:v>
                </c:pt>
                <c:pt idx="84">
                  <c:v>07-07-2013</c:v>
                </c:pt>
                <c:pt idx="85">
                  <c:v>10-07-2013</c:v>
                </c:pt>
                <c:pt idx="86">
                  <c:v>12-07-2013</c:v>
                </c:pt>
                <c:pt idx="87">
                  <c:v>13-07-2013</c:v>
                </c:pt>
                <c:pt idx="88">
                  <c:v>14-07-2013</c:v>
                </c:pt>
                <c:pt idx="89">
                  <c:v>17-07-2013</c:v>
                </c:pt>
                <c:pt idx="90">
                  <c:v>19-07-2013</c:v>
                </c:pt>
                <c:pt idx="91">
                  <c:v>21-07-2013</c:v>
                </c:pt>
                <c:pt idx="92">
                  <c:v>24-07-2013</c:v>
                </c:pt>
                <c:pt idx="93">
                  <c:v>26-07-2013</c:v>
                </c:pt>
                <c:pt idx="94">
                  <c:v>28-07-2013</c:v>
                </c:pt>
                <c:pt idx="95">
                  <c:v>31-07-2013</c:v>
                </c:pt>
                <c:pt idx="96">
                  <c:v>02-08-2013</c:v>
                </c:pt>
                <c:pt idx="97">
                  <c:v>04-08-2013</c:v>
                </c:pt>
                <c:pt idx="98">
                  <c:v>06-08-2013</c:v>
                </c:pt>
                <c:pt idx="99">
                  <c:v>08-08-2013</c:v>
                </c:pt>
                <c:pt idx="100">
                  <c:v>10-08-2013</c:v>
                </c:pt>
                <c:pt idx="101">
                  <c:v>14-08-2013</c:v>
                </c:pt>
                <c:pt idx="102">
                  <c:v>16-08-2013</c:v>
                </c:pt>
                <c:pt idx="103">
                  <c:v>18-08-2013</c:v>
                </c:pt>
                <c:pt idx="104">
                  <c:v>21-08-2013</c:v>
                </c:pt>
                <c:pt idx="105">
                  <c:v>23-08-2013</c:v>
                </c:pt>
                <c:pt idx="106">
                  <c:v>25-08-2013</c:v>
                </c:pt>
                <c:pt idx="107">
                  <c:v>28-08-2013</c:v>
                </c:pt>
                <c:pt idx="108">
                  <c:v>30-08-2013</c:v>
                </c:pt>
                <c:pt idx="109">
                  <c:v>01-09-2013</c:v>
                </c:pt>
                <c:pt idx="110">
                  <c:v>04-09-2013</c:v>
                </c:pt>
                <c:pt idx="111">
                  <c:v>05-09-2013</c:v>
                </c:pt>
                <c:pt idx="112">
                  <c:v>08-09-2013</c:v>
                </c:pt>
                <c:pt idx="113">
                  <c:v>11-09-2013</c:v>
                </c:pt>
                <c:pt idx="114">
                  <c:v>13-09-2013</c:v>
                </c:pt>
                <c:pt idx="115">
                  <c:v>15-09-2013</c:v>
                </c:pt>
                <c:pt idx="116">
                  <c:v>18-09-2013</c:v>
                </c:pt>
                <c:pt idx="117">
                  <c:v>20-09-2013</c:v>
                </c:pt>
                <c:pt idx="118">
                  <c:v>22-09-2013</c:v>
                </c:pt>
                <c:pt idx="119">
                  <c:v>25-09-2013</c:v>
                </c:pt>
                <c:pt idx="120">
                  <c:v>27-09-2013</c:v>
                </c:pt>
                <c:pt idx="121">
                  <c:v>29-09-2013</c:v>
                </c:pt>
                <c:pt idx="122">
                  <c:v>01-10-2013</c:v>
                </c:pt>
                <c:pt idx="123">
                  <c:v>02-10-2013</c:v>
                </c:pt>
                <c:pt idx="124">
                  <c:v>04-10-2013</c:v>
                </c:pt>
                <c:pt idx="125">
                  <c:v>06-10-2013</c:v>
                </c:pt>
                <c:pt idx="126">
                  <c:v>09-10-2013</c:v>
                </c:pt>
                <c:pt idx="127">
                  <c:v>11-10-2013</c:v>
                </c:pt>
                <c:pt idx="128">
                  <c:v>13-10-2013</c:v>
                </c:pt>
                <c:pt idx="129">
                  <c:v>16-10-2013</c:v>
                </c:pt>
                <c:pt idx="130">
                  <c:v>18-10-2013</c:v>
                </c:pt>
                <c:pt idx="131">
                  <c:v>20-10-2013</c:v>
                </c:pt>
                <c:pt idx="132">
                  <c:v>23-10-2013</c:v>
                </c:pt>
                <c:pt idx="133">
                  <c:v>25-10-2013</c:v>
                </c:pt>
                <c:pt idx="134">
                  <c:v>27-10-2013</c:v>
                </c:pt>
                <c:pt idx="135">
                  <c:v>31-10-2013</c:v>
                </c:pt>
                <c:pt idx="136">
                  <c:v>01-11-2013</c:v>
                </c:pt>
                <c:pt idx="137">
                  <c:v>02-11-2013</c:v>
                </c:pt>
                <c:pt idx="138">
                  <c:v>03-11-2013</c:v>
                </c:pt>
                <c:pt idx="139">
                  <c:v>05-11-2013</c:v>
                </c:pt>
                <c:pt idx="140">
                  <c:v>06-11-2013</c:v>
                </c:pt>
                <c:pt idx="141">
                  <c:v>08-11-2013</c:v>
                </c:pt>
                <c:pt idx="142">
                  <c:v>10-11-2013</c:v>
                </c:pt>
                <c:pt idx="143">
                  <c:v>13-11-2013</c:v>
                </c:pt>
                <c:pt idx="144">
                  <c:v>14-11-2013</c:v>
                </c:pt>
                <c:pt idx="145">
                  <c:v>17-11-2013</c:v>
                </c:pt>
                <c:pt idx="146">
                  <c:v>20-11-2013</c:v>
                </c:pt>
                <c:pt idx="147">
                  <c:v>21-11-2013</c:v>
                </c:pt>
                <c:pt idx="148">
                  <c:v>24-11-2013</c:v>
                </c:pt>
                <c:pt idx="149">
                  <c:v>27-11-2013</c:v>
                </c:pt>
                <c:pt idx="150">
                  <c:v>30-11-2013</c:v>
                </c:pt>
                <c:pt idx="151">
                  <c:v>01-12-2013</c:v>
                </c:pt>
                <c:pt idx="152">
                  <c:v>04-12-2013</c:v>
                </c:pt>
                <c:pt idx="153">
                  <c:v>06-12-2013</c:v>
                </c:pt>
                <c:pt idx="154">
                  <c:v>08-12-2013</c:v>
                </c:pt>
                <c:pt idx="155">
                  <c:v>11-12-2013</c:v>
                </c:pt>
                <c:pt idx="156">
                  <c:v>13-12-2013</c:v>
                </c:pt>
                <c:pt idx="157">
                  <c:v>16-15-2013</c:v>
                </c:pt>
                <c:pt idx="158">
                  <c:v>18-12-2013</c:v>
                </c:pt>
                <c:pt idx="159">
                  <c:v>20-12-2013</c:v>
                </c:pt>
                <c:pt idx="160">
                  <c:v>22-12-2013</c:v>
                </c:pt>
                <c:pt idx="161">
                  <c:v>25-12-2013</c:v>
                </c:pt>
                <c:pt idx="162">
                  <c:v>27-12-2013</c:v>
                </c:pt>
                <c:pt idx="163">
                  <c:v>29-12-2013</c:v>
                </c:pt>
                <c:pt idx="164">
                  <c:v>01-01-2014</c:v>
                </c:pt>
                <c:pt idx="165">
                  <c:v>03-01-2014</c:v>
                </c:pt>
                <c:pt idx="166">
                  <c:v>05-01-2014</c:v>
                </c:pt>
                <c:pt idx="167">
                  <c:v>07-01-2014</c:v>
                </c:pt>
                <c:pt idx="168">
                  <c:v>09-01-2014</c:v>
                </c:pt>
                <c:pt idx="169">
                  <c:v>12-01-2014</c:v>
                </c:pt>
                <c:pt idx="170">
                  <c:v>14-01-2014</c:v>
                </c:pt>
                <c:pt idx="171">
                  <c:v>16-01-2014</c:v>
                </c:pt>
                <c:pt idx="172">
                  <c:v>19-01-2014</c:v>
                </c:pt>
                <c:pt idx="173">
                  <c:v>21-01-2014</c:v>
                </c:pt>
                <c:pt idx="174">
                  <c:v>23-01-2014</c:v>
                </c:pt>
                <c:pt idx="175">
                  <c:v>26-01-2014</c:v>
                </c:pt>
                <c:pt idx="176">
                  <c:v>28-01-2014</c:v>
                </c:pt>
                <c:pt idx="177">
                  <c:v>30-01-2014</c:v>
                </c:pt>
                <c:pt idx="178">
                  <c:v>02-02-2014</c:v>
                </c:pt>
                <c:pt idx="179">
                  <c:v>04-02-2014</c:v>
                </c:pt>
                <c:pt idx="180">
                  <c:v>06-02-2014</c:v>
                </c:pt>
                <c:pt idx="181">
                  <c:v>09-02-2014</c:v>
                </c:pt>
                <c:pt idx="182">
                  <c:v>11-02-2014</c:v>
                </c:pt>
                <c:pt idx="183">
                  <c:v>13-02-2014</c:v>
                </c:pt>
                <c:pt idx="184">
                  <c:v>16-02-2014</c:v>
                </c:pt>
                <c:pt idx="185">
                  <c:v>18-02-2014</c:v>
                </c:pt>
                <c:pt idx="186">
                  <c:v>20-02-2014</c:v>
                </c:pt>
                <c:pt idx="187">
                  <c:v>23-02-2014</c:v>
                </c:pt>
                <c:pt idx="188">
                  <c:v>25-02-2014</c:v>
                </c:pt>
                <c:pt idx="189">
                  <c:v>27-02-2014</c:v>
                </c:pt>
                <c:pt idx="190">
                  <c:v>02-03-2014</c:v>
                </c:pt>
                <c:pt idx="191">
                  <c:v>04-03-2014</c:v>
                </c:pt>
                <c:pt idx="192">
                  <c:v>06-03-2014</c:v>
                </c:pt>
                <c:pt idx="193">
                  <c:v>09-03-2014</c:v>
                </c:pt>
                <c:pt idx="194">
                  <c:v>11-03-2014</c:v>
                </c:pt>
                <c:pt idx="195">
                  <c:v>13-03-2014</c:v>
                </c:pt>
                <c:pt idx="196">
                  <c:v>16-03-2014</c:v>
                </c:pt>
                <c:pt idx="197">
                  <c:v>18-03-2014</c:v>
                </c:pt>
                <c:pt idx="198">
                  <c:v>20-03-2014</c:v>
                </c:pt>
                <c:pt idx="199">
                  <c:v>23-03-2014</c:v>
                </c:pt>
                <c:pt idx="200">
                  <c:v>25-03-2014</c:v>
                </c:pt>
                <c:pt idx="201">
                  <c:v>27-03-2014</c:v>
                </c:pt>
                <c:pt idx="202">
                  <c:v>30-03-2014</c:v>
                </c:pt>
                <c:pt idx="203">
                  <c:v>01-04-2014</c:v>
                </c:pt>
                <c:pt idx="204">
                  <c:v>03-01-2014</c:v>
                </c:pt>
                <c:pt idx="205">
                  <c:v>06-04-2014</c:v>
                </c:pt>
                <c:pt idx="206">
                  <c:v>08-04-2014</c:v>
                </c:pt>
                <c:pt idx="207">
                  <c:v>10-04-2014</c:v>
                </c:pt>
                <c:pt idx="208">
                  <c:v>13-04-2014</c:v>
                </c:pt>
                <c:pt idx="209">
                  <c:v>15-04-2014</c:v>
                </c:pt>
                <c:pt idx="210">
                  <c:v>17-04-2014</c:v>
                </c:pt>
                <c:pt idx="211">
                  <c:v>20-04-2014</c:v>
                </c:pt>
                <c:pt idx="212">
                  <c:v>22-04-2014</c:v>
                </c:pt>
                <c:pt idx="213">
                  <c:v>24-04-2014</c:v>
                </c:pt>
                <c:pt idx="214">
                  <c:v>27-04-2014</c:v>
                </c:pt>
                <c:pt idx="215">
                  <c:v>29-04-2014</c:v>
                </c:pt>
                <c:pt idx="216">
                  <c:v>01-05-2014</c:v>
                </c:pt>
                <c:pt idx="217">
                  <c:v>04-05-2014</c:v>
                </c:pt>
                <c:pt idx="218">
                  <c:v>06-05-2014</c:v>
                </c:pt>
                <c:pt idx="219">
                  <c:v>08-05-2014</c:v>
                </c:pt>
                <c:pt idx="220">
                  <c:v>11-05-2014</c:v>
                </c:pt>
                <c:pt idx="221">
                  <c:v>13-05-2014</c:v>
                </c:pt>
                <c:pt idx="222">
                  <c:v>15-05-2014</c:v>
                </c:pt>
                <c:pt idx="223">
                  <c:v>18-05-2014</c:v>
                </c:pt>
                <c:pt idx="224">
                  <c:v>20-05-2014</c:v>
                </c:pt>
                <c:pt idx="225">
                  <c:v>22-05-2014</c:v>
                </c:pt>
                <c:pt idx="226">
                  <c:v>25-05-2014</c:v>
                </c:pt>
                <c:pt idx="227">
                  <c:v>27-05-2014</c:v>
                </c:pt>
                <c:pt idx="228">
                  <c:v>29-05-2014</c:v>
                </c:pt>
                <c:pt idx="229">
                  <c:v>01-06-2014</c:v>
                </c:pt>
                <c:pt idx="230">
                  <c:v>03-06-2014</c:v>
                </c:pt>
                <c:pt idx="231">
                  <c:v>05-06-2014</c:v>
                </c:pt>
                <c:pt idx="232">
                  <c:v>08-06-2014</c:v>
                </c:pt>
                <c:pt idx="233">
                  <c:v>10-06-2014</c:v>
                </c:pt>
                <c:pt idx="234">
                  <c:v>12-06-2014</c:v>
                </c:pt>
                <c:pt idx="235">
                  <c:v>15-06-2014</c:v>
                </c:pt>
                <c:pt idx="236">
                  <c:v>17-06-2014</c:v>
                </c:pt>
                <c:pt idx="237">
                  <c:v>19-06-2014</c:v>
                </c:pt>
                <c:pt idx="238">
                  <c:v>22-06-2014</c:v>
                </c:pt>
                <c:pt idx="239">
                  <c:v>24-06-2014</c:v>
                </c:pt>
                <c:pt idx="240">
                  <c:v>26-06-2014</c:v>
                </c:pt>
                <c:pt idx="241">
                  <c:v>29-06-2014</c:v>
                </c:pt>
                <c:pt idx="242">
                  <c:v>01-07-2014</c:v>
                </c:pt>
                <c:pt idx="243">
                  <c:v>03-07-2014</c:v>
                </c:pt>
                <c:pt idx="244">
                  <c:v>06-07-2014</c:v>
                </c:pt>
                <c:pt idx="245">
                  <c:v>08-07-2014</c:v>
                </c:pt>
                <c:pt idx="246">
                  <c:v>10-07-2014</c:v>
                </c:pt>
                <c:pt idx="247">
                  <c:v>13-07-2014</c:v>
                </c:pt>
                <c:pt idx="248">
                  <c:v>15-07-2014</c:v>
                </c:pt>
                <c:pt idx="249">
                  <c:v>17-07-2014</c:v>
                </c:pt>
                <c:pt idx="250">
                  <c:v>20-07-2014</c:v>
                </c:pt>
                <c:pt idx="251">
                  <c:v>22-07-2014</c:v>
                </c:pt>
                <c:pt idx="252">
                  <c:v>24-07-2014</c:v>
                </c:pt>
                <c:pt idx="253">
                  <c:v>27-07-2014</c:v>
                </c:pt>
                <c:pt idx="254">
                  <c:v>29-07-2014</c:v>
                </c:pt>
                <c:pt idx="255">
                  <c:v>31-07-2014</c:v>
                </c:pt>
                <c:pt idx="256">
                  <c:v>03-08-2014</c:v>
                </c:pt>
                <c:pt idx="257">
                  <c:v>05-08-2014</c:v>
                </c:pt>
                <c:pt idx="258">
                  <c:v>07-08-2014</c:v>
                </c:pt>
                <c:pt idx="259">
                  <c:v>10-08-2014</c:v>
                </c:pt>
                <c:pt idx="260">
                  <c:v>12-08-2014</c:v>
                </c:pt>
                <c:pt idx="261">
                  <c:v>14-08-2014</c:v>
                </c:pt>
                <c:pt idx="262">
                  <c:v>17-08-2014</c:v>
                </c:pt>
                <c:pt idx="263">
                  <c:v>19-08-2014</c:v>
                </c:pt>
                <c:pt idx="264">
                  <c:v>21-08-2014</c:v>
                </c:pt>
                <c:pt idx="265">
                  <c:v>24-08-2014</c:v>
                </c:pt>
                <c:pt idx="266">
                  <c:v>26-08-2014</c:v>
                </c:pt>
                <c:pt idx="267">
                  <c:v>28-08-2014</c:v>
                </c:pt>
                <c:pt idx="268">
                  <c:v>31-08-2014</c:v>
                </c:pt>
                <c:pt idx="269">
                  <c:v>02-09-2014</c:v>
                </c:pt>
                <c:pt idx="270">
                  <c:v>04-09-2014</c:v>
                </c:pt>
                <c:pt idx="271">
                  <c:v>07-09-2014</c:v>
                </c:pt>
                <c:pt idx="272">
                  <c:v>09-09-2014</c:v>
                </c:pt>
                <c:pt idx="273">
                  <c:v>11-09-2014</c:v>
                </c:pt>
                <c:pt idx="274">
                  <c:v>14-09-2014</c:v>
                </c:pt>
                <c:pt idx="275">
                  <c:v>16-09-2014</c:v>
                </c:pt>
                <c:pt idx="276">
                  <c:v>18-09-2014</c:v>
                </c:pt>
                <c:pt idx="277">
                  <c:v>21-09-2014</c:v>
                </c:pt>
                <c:pt idx="278">
                  <c:v>23-09-2014</c:v>
                </c:pt>
                <c:pt idx="279">
                  <c:v>25-09-2014</c:v>
                </c:pt>
                <c:pt idx="280">
                  <c:v>28-09-2014</c:v>
                </c:pt>
                <c:pt idx="281">
                  <c:v>30-09-2014</c:v>
                </c:pt>
                <c:pt idx="282">
                  <c:v>02-10-2014</c:v>
                </c:pt>
                <c:pt idx="283">
                  <c:v>05-10-2014</c:v>
                </c:pt>
                <c:pt idx="284">
                  <c:v>07-10-2014</c:v>
                </c:pt>
                <c:pt idx="285">
                  <c:v>09-10-2014</c:v>
                </c:pt>
                <c:pt idx="286">
                  <c:v>12-10-2014</c:v>
                </c:pt>
                <c:pt idx="287">
                  <c:v>14-10-2014</c:v>
                </c:pt>
                <c:pt idx="288">
                  <c:v>16-10-2014</c:v>
                </c:pt>
                <c:pt idx="289">
                  <c:v>19-10-2014</c:v>
                </c:pt>
                <c:pt idx="290">
                  <c:v>21-10-2014</c:v>
                </c:pt>
                <c:pt idx="291">
                  <c:v>23-10-2014</c:v>
                </c:pt>
                <c:pt idx="292">
                  <c:v>26-10-2014</c:v>
                </c:pt>
                <c:pt idx="293">
                  <c:v>28-10-2014</c:v>
                </c:pt>
                <c:pt idx="294">
                  <c:v>30-10-2014</c:v>
                </c:pt>
                <c:pt idx="295">
                  <c:v>02-11-2014</c:v>
                </c:pt>
                <c:pt idx="296">
                  <c:v>04-11-2014</c:v>
                </c:pt>
                <c:pt idx="297">
                  <c:v>06-11-2014</c:v>
                </c:pt>
                <c:pt idx="298">
                  <c:v>09-11-2014</c:v>
                </c:pt>
                <c:pt idx="299">
                  <c:v>11-11-2014</c:v>
                </c:pt>
                <c:pt idx="300">
                  <c:v>13-11-2014</c:v>
                </c:pt>
                <c:pt idx="301">
                  <c:v>16-11-2014</c:v>
                </c:pt>
                <c:pt idx="302">
                  <c:v>18-11-2014</c:v>
                </c:pt>
                <c:pt idx="303">
                  <c:v>20-11-2014</c:v>
                </c:pt>
                <c:pt idx="304">
                  <c:v>23-11-2014</c:v>
                </c:pt>
                <c:pt idx="305">
                  <c:v>25-11-2014</c:v>
                </c:pt>
                <c:pt idx="306">
                  <c:v>27-11-2014</c:v>
                </c:pt>
                <c:pt idx="307">
                  <c:v>30-11-2014</c:v>
                </c:pt>
                <c:pt idx="308">
                  <c:v>02-12-2014</c:v>
                </c:pt>
                <c:pt idx="309">
                  <c:v>04-12-2014</c:v>
                </c:pt>
                <c:pt idx="310">
                  <c:v>07-12-2014</c:v>
                </c:pt>
                <c:pt idx="311">
                  <c:v>09-12-2014</c:v>
                </c:pt>
                <c:pt idx="312">
                  <c:v>11-12-2014</c:v>
                </c:pt>
                <c:pt idx="313">
                  <c:v>14-12-2014</c:v>
                </c:pt>
                <c:pt idx="314">
                  <c:v>16-12-2014</c:v>
                </c:pt>
                <c:pt idx="315">
                  <c:v>18-12-2014</c:v>
                </c:pt>
                <c:pt idx="316">
                  <c:v>21-12-2014</c:v>
                </c:pt>
                <c:pt idx="317">
                  <c:v>23-12-2014</c:v>
                </c:pt>
                <c:pt idx="318">
                  <c:v>25-12-2014</c:v>
                </c:pt>
                <c:pt idx="319">
                  <c:v>28-12-2014</c:v>
                </c:pt>
                <c:pt idx="320">
                  <c:v>30-12-2014</c:v>
                </c:pt>
              </c:strCache>
            </c:strRef>
          </c:xVal>
          <c:yVal>
            <c:numRef>
              <c:f>RESUMEN!$E$3:$E$323</c:f>
              <c:numCache>
                <c:formatCode>General</c:formatCode>
                <c:ptCount val="321"/>
                <c:pt idx="0">
                  <c:v>0</c:v>
                </c:pt>
                <c:pt idx="1">
                  <c:v>0</c:v>
                </c:pt>
                <c:pt idx="2">
                  <c:v>0</c:v>
                </c:pt>
                <c:pt idx="3">
                  <c:v>0</c:v>
                </c:pt>
                <c:pt idx="4">
                  <c:v>0</c:v>
                </c:pt>
                <c:pt idx="5">
                  <c:v>0</c:v>
                </c:pt>
                <c:pt idx="6">
                  <c:v>2</c:v>
                </c:pt>
                <c:pt idx="7">
                  <c:v>2</c:v>
                </c:pt>
                <c:pt idx="8">
                  <c:v>5</c:v>
                </c:pt>
                <c:pt idx="9">
                  <c:v>2.5</c:v>
                </c:pt>
                <c:pt idx="10">
                  <c:v>3</c:v>
                </c:pt>
                <c:pt idx="11">
                  <c:v>2.8</c:v>
                </c:pt>
                <c:pt idx="12">
                  <c:v>2</c:v>
                </c:pt>
                <c:pt idx="13">
                  <c:v>0</c:v>
                </c:pt>
                <c:pt idx="14">
                  <c:v>0</c:v>
                </c:pt>
                <c:pt idx="15">
                  <c:v>0</c:v>
                </c:pt>
                <c:pt idx="16">
                  <c:v>0</c:v>
                </c:pt>
                <c:pt idx="17">
                  <c:v>0</c:v>
                </c:pt>
                <c:pt idx="18">
                  <c:v>0</c:v>
                </c:pt>
                <c:pt idx="19">
                  <c:v>0</c:v>
                </c:pt>
                <c:pt idx="20">
                  <c:v>0</c:v>
                </c:pt>
                <c:pt idx="21">
                  <c:v>3.2</c:v>
                </c:pt>
                <c:pt idx="22">
                  <c:v>10</c:v>
                </c:pt>
                <c:pt idx="23">
                  <c:v>3.2</c:v>
                </c:pt>
                <c:pt idx="24">
                  <c:v>0</c:v>
                </c:pt>
                <c:pt idx="25">
                  <c:v>0</c:v>
                </c:pt>
                <c:pt idx="26">
                  <c:v>0</c:v>
                </c:pt>
                <c:pt idx="27">
                  <c:v>0</c:v>
                </c:pt>
                <c:pt idx="28">
                  <c:v>0</c:v>
                </c:pt>
                <c:pt idx="29">
                  <c:v>0</c:v>
                </c:pt>
                <c:pt idx="30">
                  <c:v>2</c:v>
                </c:pt>
                <c:pt idx="31">
                  <c:v>4</c:v>
                </c:pt>
                <c:pt idx="32">
                  <c:v>3</c:v>
                </c:pt>
                <c:pt idx="33">
                  <c:v>4.5</c:v>
                </c:pt>
                <c:pt idx="34">
                  <c:v>6.5</c:v>
                </c:pt>
                <c:pt idx="35">
                  <c:v>7.6</c:v>
                </c:pt>
                <c:pt idx="36">
                  <c:v>8.9</c:v>
                </c:pt>
                <c:pt idx="37">
                  <c:v>6.1</c:v>
                </c:pt>
                <c:pt idx="38">
                  <c:v>5</c:v>
                </c:pt>
                <c:pt idx="39">
                  <c:v>5</c:v>
                </c:pt>
                <c:pt idx="40">
                  <c:v>4</c:v>
                </c:pt>
                <c:pt idx="41">
                  <c:v>4</c:v>
                </c:pt>
                <c:pt idx="42">
                  <c:v>8</c:v>
                </c:pt>
                <c:pt idx="43">
                  <c:v>11</c:v>
                </c:pt>
                <c:pt idx="44">
                  <c:v>9</c:v>
                </c:pt>
                <c:pt idx="45">
                  <c:v>8</c:v>
                </c:pt>
                <c:pt idx="46">
                  <c:v>6</c:v>
                </c:pt>
                <c:pt idx="47">
                  <c:v>6</c:v>
                </c:pt>
                <c:pt idx="48">
                  <c:v>8</c:v>
                </c:pt>
                <c:pt idx="49">
                  <c:v>10</c:v>
                </c:pt>
                <c:pt idx="50">
                  <c:v>17</c:v>
                </c:pt>
                <c:pt idx="51">
                  <c:v>13</c:v>
                </c:pt>
                <c:pt idx="52">
                  <c:v>13</c:v>
                </c:pt>
                <c:pt idx="53">
                  <c:v>10</c:v>
                </c:pt>
                <c:pt idx="54">
                  <c:v>14</c:v>
                </c:pt>
                <c:pt idx="55">
                  <c:v>16</c:v>
                </c:pt>
                <c:pt idx="56">
                  <c:v>15</c:v>
                </c:pt>
                <c:pt idx="57">
                  <c:v>18</c:v>
                </c:pt>
                <c:pt idx="58">
                  <c:v>37</c:v>
                </c:pt>
                <c:pt idx="59">
                  <c:v>45</c:v>
                </c:pt>
                <c:pt idx="60">
                  <c:v>37</c:v>
                </c:pt>
                <c:pt idx="61">
                  <c:v>32</c:v>
                </c:pt>
                <c:pt idx="62">
                  <c:v>39</c:v>
                </c:pt>
                <c:pt idx="63">
                  <c:v>33</c:v>
                </c:pt>
                <c:pt idx="64">
                  <c:v>20</c:v>
                </c:pt>
                <c:pt idx="65">
                  <c:v>14</c:v>
                </c:pt>
                <c:pt idx="66">
                  <c:v>16</c:v>
                </c:pt>
                <c:pt idx="67">
                  <c:v>25</c:v>
                </c:pt>
                <c:pt idx="68">
                  <c:v>31</c:v>
                </c:pt>
                <c:pt idx="69">
                  <c:v>32</c:v>
                </c:pt>
                <c:pt idx="70">
                  <c:v>35</c:v>
                </c:pt>
                <c:pt idx="71">
                  <c:v>35</c:v>
                </c:pt>
                <c:pt idx="72">
                  <c:v>35</c:v>
                </c:pt>
                <c:pt idx="73">
                  <c:v>29</c:v>
                </c:pt>
                <c:pt idx="74">
                  <c:v>36</c:v>
                </c:pt>
                <c:pt idx="75">
                  <c:v>31</c:v>
                </c:pt>
                <c:pt idx="76">
                  <c:v>35</c:v>
                </c:pt>
                <c:pt idx="77">
                  <c:v>30</c:v>
                </c:pt>
                <c:pt idx="78">
                  <c:v>32</c:v>
                </c:pt>
                <c:pt idx="79">
                  <c:v>27</c:v>
                </c:pt>
                <c:pt idx="80">
                  <c:v>46</c:v>
                </c:pt>
                <c:pt idx="81">
                  <c:v>48</c:v>
                </c:pt>
                <c:pt idx="82">
                  <c:v>43</c:v>
                </c:pt>
                <c:pt idx="83">
                  <c:v>34</c:v>
                </c:pt>
                <c:pt idx="84">
                  <c:v>30</c:v>
                </c:pt>
                <c:pt idx="85">
                  <c:v>27</c:v>
                </c:pt>
                <c:pt idx="86">
                  <c:v>40</c:v>
                </c:pt>
                <c:pt idx="87">
                  <c:v>58</c:v>
                </c:pt>
                <c:pt idx="88">
                  <c:v>18</c:v>
                </c:pt>
                <c:pt idx="89">
                  <c:v>34</c:v>
                </c:pt>
                <c:pt idx="90">
                  <c:v>34</c:v>
                </c:pt>
                <c:pt idx="91">
                  <c:v>40</c:v>
                </c:pt>
                <c:pt idx="92">
                  <c:v>47</c:v>
                </c:pt>
                <c:pt idx="93">
                  <c:v>47</c:v>
                </c:pt>
                <c:pt idx="94">
                  <c:v>43</c:v>
                </c:pt>
                <c:pt idx="95">
                  <c:v>57</c:v>
                </c:pt>
                <c:pt idx="96">
                  <c:v>79</c:v>
                </c:pt>
                <c:pt idx="97">
                  <c:v>74</c:v>
                </c:pt>
                <c:pt idx="98">
                  <c:v>72</c:v>
                </c:pt>
                <c:pt idx="99">
                  <c:v>69</c:v>
                </c:pt>
                <c:pt idx="100">
                  <c:v>108</c:v>
                </c:pt>
                <c:pt idx="101">
                  <c:v>180</c:v>
                </c:pt>
                <c:pt idx="102">
                  <c:v>162</c:v>
                </c:pt>
                <c:pt idx="103">
                  <c:v>128</c:v>
                </c:pt>
                <c:pt idx="104">
                  <c:v>109</c:v>
                </c:pt>
                <c:pt idx="105">
                  <c:v>156</c:v>
                </c:pt>
                <c:pt idx="106">
                  <c:v>245</c:v>
                </c:pt>
                <c:pt idx="107">
                  <c:v>65</c:v>
                </c:pt>
                <c:pt idx="108">
                  <c:v>56</c:v>
                </c:pt>
                <c:pt idx="109">
                  <c:v>30</c:v>
                </c:pt>
                <c:pt idx="110">
                  <c:v>17</c:v>
                </c:pt>
                <c:pt idx="111">
                  <c:v>15</c:v>
                </c:pt>
                <c:pt idx="112">
                  <c:v>16</c:v>
                </c:pt>
                <c:pt idx="113">
                  <c:v>8</c:v>
                </c:pt>
                <c:pt idx="114">
                  <c:v>6</c:v>
                </c:pt>
                <c:pt idx="115">
                  <c:v>4</c:v>
                </c:pt>
                <c:pt idx="116">
                  <c:v>9</c:v>
                </c:pt>
                <c:pt idx="117">
                  <c:v>10</c:v>
                </c:pt>
                <c:pt idx="118">
                  <c:v>15</c:v>
                </c:pt>
                <c:pt idx="119">
                  <c:v>29</c:v>
                </c:pt>
                <c:pt idx="120">
                  <c:v>35</c:v>
                </c:pt>
                <c:pt idx="121">
                  <c:v>43</c:v>
                </c:pt>
                <c:pt idx="122">
                  <c:v>253</c:v>
                </c:pt>
                <c:pt idx="123">
                  <c:v>246</c:v>
                </c:pt>
                <c:pt idx="124">
                  <c:v>104</c:v>
                </c:pt>
                <c:pt idx="125">
                  <c:v>9</c:v>
                </c:pt>
                <c:pt idx="126">
                  <c:v>10</c:v>
                </c:pt>
                <c:pt idx="127">
                  <c:v>9</c:v>
                </c:pt>
                <c:pt idx="128">
                  <c:v>8</c:v>
                </c:pt>
                <c:pt idx="129">
                  <c:v>8</c:v>
                </c:pt>
                <c:pt idx="130">
                  <c:v>8</c:v>
                </c:pt>
                <c:pt idx="131">
                  <c:v>10</c:v>
                </c:pt>
                <c:pt idx="132">
                  <c:v>12</c:v>
                </c:pt>
                <c:pt idx="133">
                  <c:v>11</c:v>
                </c:pt>
                <c:pt idx="134">
                  <c:v>13</c:v>
                </c:pt>
                <c:pt idx="135">
                  <c:v>28</c:v>
                </c:pt>
                <c:pt idx="136">
                  <c:v>26</c:v>
                </c:pt>
                <c:pt idx="137">
                  <c:v>38</c:v>
                </c:pt>
                <c:pt idx="138">
                  <c:v>36</c:v>
                </c:pt>
                <c:pt idx="139">
                  <c:v>21</c:v>
                </c:pt>
                <c:pt idx="140">
                  <c:v>15</c:v>
                </c:pt>
                <c:pt idx="141">
                  <c:v>13</c:v>
                </c:pt>
                <c:pt idx="142">
                  <c:v>13</c:v>
                </c:pt>
                <c:pt idx="143">
                  <c:v>21</c:v>
                </c:pt>
                <c:pt idx="144">
                  <c:v>30</c:v>
                </c:pt>
                <c:pt idx="145">
                  <c:v>33</c:v>
                </c:pt>
                <c:pt idx="146">
                  <c:v>21</c:v>
                </c:pt>
                <c:pt idx="147">
                  <c:v>15</c:v>
                </c:pt>
                <c:pt idx="148">
                  <c:v>13</c:v>
                </c:pt>
                <c:pt idx="149">
                  <c:v>17</c:v>
                </c:pt>
                <c:pt idx="150">
                  <c:v>17</c:v>
                </c:pt>
                <c:pt idx="151">
                  <c:v>19</c:v>
                </c:pt>
                <c:pt idx="152">
                  <c:v>16</c:v>
                </c:pt>
                <c:pt idx="153">
                  <c:v>19</c:v>
                </c:pt>
                <c:pt idx="154">
                  <c:v>19</c:v>
                </c:pt>
                <c:pt idx="155">
                  <c:v>33</c:v>
                </c:pt>
                <c:pt idx="156">
                  <c:v>32</c:v>
                </c:pt>
                <c:pt idx="157">
                  <c:v>33</c:v>
                </c:pt>
                <c:pt idx="158">
                  <c:v>29</c:v>
                </c:pt>
                <c:pt idx="159">
                  <c:v>32</c:v>
                </c:pt>
                <c:pt idx="160">
                  <c:v>30</c:v>
                </c:pt>
                <c:pt idx="161">
                  <c:v>51</c:v>
                </c:pt>
                <c:pt idx="162">
                  <c:v>28</c:v>
                </c:pt>
                <c:pt idx="163">
                  <c:v>32</c:v>
                </c:pt>
                <c:pt idx="164">
                  <c:v>32</c:v>
                </c:pt>
                <c:pt idx="165">
                  <c:v>23</c:v>
                </c:pt>
                <c:pt idx="166">
                  <c:v>26</c:v>
                </c:pt>
                <c:pt idx="167">
                  <c:v>26</c:v>
                </c:pt>
                <c:pt idx="168">
                  <c:v>26</c:v>
                </c:pt>
                <c:pt idx="169">
                  <c:v>20</c:v>
                </c:pt>
                <c:pt idx="170">
                  <c:v>20</c:v>
                </c:pt>
                <c:pt idx="171">
                  <c:v>15</c:v>
                </c:pt>
                <c:pt idx="172">
                  <c:v>22</c:v>
                </c:pt>
                <c:pt idx="173">
                  <c:v>27</c:v>
                </c:pt>
                <c:pt idx="174">
                  <c:v>24</c:v>
                </c:pt>
                <c:pt idx="175">
                  <c:v>10</c:v>
                </c:pt>
                <c:pt idx="176">
                  <c:v>10</c:v>
                </c:pt>
                <c:pt idx="177">
                  <c:v>8</c:v>
                </c:pt>
                <c:pt idx="178">
                  <c:v>0</c:v>
                </c:pt>
                <c:pt idx="179">
                  <c:v>0</c:v>
                </c:pt>
                <c:pt idx="180">
                  <c:v>0</c:v>
                </c:pt>
                <c:pt idx="181">
                  <c:v>1</c:v>
                </c:pt>
                <c:pt idx="182">
                  <c:v>2</c:v>
                </c:pt>
                <c:pt idx="183">
                  <c:v>4</c:v>
                </c:pt>
                <c:pt idx="184">
                  <c:v>3</c:v>
                </c:pt>
                <c:pt idx="185">
                  <c:v>4</c:v>
                </c:pt>
                <c:pt idx="186">
                  <c:v>5</c:v>
                </c:pt>
                <c:pt idx="187">
                  <c:v>5</c:v>
                </c:pt>
                <c:pt idx="188">
                  <c:v>6</c:v>
                </c:pt>
                <c:pt idx="189">
                  <c:v>5</c:v>
                </c:pt>
                <c:pt idx="190">
                  <c:v>7</c:v>
                </c:pt>
                <c:pt idx="191">
                  <c:v>8</c:v>
                </c:pt>
                <c:pt idx="192">
                  <c:v>8</c:v>
                </c:pt>
                <c:pt idx="193">
                  <c:v>10</c:v>
                </c:pt>
                <c:pt idx="194">
                  <c:v>12</c:v>
                </c:pt>
                <c:pt idx="195">
                  <c:v>12</c:v>
                </c:pt>
                <c:pt idx="196">
                  <c:v>8</c:v>
                </c:pt>
                <c:pt idx="197">
                  <c:v>7</c:v>
                </c:pt>
                <c:pt idx="198">
                  <c:v>7</c:v>
                </c:pt>
                <c:pt idx="199">
                  <c:v>16</c:v>
                </c:pt>
                <c:pt idx="200">
                  <c:v>18</c:v>
                </c:pt>
                <c:pt idx="201">
                  <c:v>15</c:v>
                </c:pt>
                <c:pt idx="202">
                  <c:v>17</c:v>
                </c:pt>
                <c:pt idx="203">
                  <c:v>19</c:v>
                </c:pt>
                <c:pt idx="204">
                  <c:v>21</c:v>
                </c:pt>
                <c:pt idx="205">
                  <c:v>32</c:v>
                </c:pt>
                <c:pt idx="206">
                  <c:v>28</c:v>
                </c:pt>
                <c:pt idx="207">
                  <c:v>22</c:v>
                </c:pt>
                <c:pt idx="208">
                  <c:v>24</c:v>
                </c:pt>
                <c:pt idx="209">
                  <c:v>25</c:v>
                </c:pt>
                <c:pt idx="210">
                  <c:v>30</c:v>
                </c:pt>
                <c:pt idx="211">
                  <c:v>30</c:v>
                </c:pt>
                <c:pt idx="212">
                  <c:v>30</c:v>
                </c:pt>
                <c:pt idx="213">
                  <c:v>37</c:v>
                </c:pt>
                <c:pt idx="214">
                  <c:v>26</c:v>
                </c:pt>
                <c:pt idx="215">
                  <c:v>19</c:v>
                </c:pt>
                <c:pt idx="216">
                  <c:v>23</c:v>
                </c:pt>
                <c:pt idx="217">
                  <c:v>30</c:v>
                </c:pt>
                <c:pt idx="218">
                  <c:v>29</c:v>
                </c:pt>
                <c:pt idx="219">
                  <c:v>25</c:v>
                </c:pt>
                <c:pt idx="220">
                  <c:v>19</c:v>
                </c:pt>
                <c:pt idx="221">
                  <c:v>19</c:v>
                </c:pt>
                <c:pt idx="222">
                  <c:v>18</c:v>
                </c:pt>
                <c:pt idx="223">
                  <c:v>27</c:v>
                </c:pt>
                <c:pt idx="224">
                  <c:v>18</c:v>
                </c:pt>
                <c:pt idx="225">
                  <c:v>14</c:v>
                </c:pt>
                <c:pt idx="226">
                  <c:v>8</c:v>
                </c:pt>
                <c:pt idx="227">
                  <c:v>8</c:v>
                </c:pt>
                <c:pt idx="228">
                  <c:v>8</c:v>
                </c:pt>
                <c:pt idx="229">
                  <c:v>9</c:v>
                </c:pt>
                <c:pt idx="230">
                  <c:v>9</c:v>
                </c:pt>
                <c:pt idx="231">
                  <c:v>10</c:v>
                </c:pt>
                <c:pt idx="232">
                  <c:v>15</c:v>
                </c:pt>
                <c:pt idx="233">
                  <c:v>10</c:v>
                </c:pt>
                <c:pt idx="234">
                  <c:v>9</c:v>
                </c:pt>
                <c:pt idx="235">
                  <c:v>27</c:v>
                </c:pt>
                <c:pt idx="236">
                  <c:v>18</c:v>
                </c:pt>
                <c:pt idx="237">
                  <c:v>12</c:v>
                </c:pt>
                <c:pt idx="238">
                  <c:v>9</c:v>
                </c:pt>
                <c:pt idx="239">
                  <c:v>8</c:v>
                </c:pt>
                <c:pt idx="240">
                  <c:v>10</c:v>
                </c:pt>
                <c:pt idx="241">
                  <c:v>9</c:v>
                </c:pt>
                <c:pt idx="242">
                  <c:v>8</c:v>
                </c:pt>
                <c:pt idx="243">
                  <c:v>7</c:v>
                </c:pt>
                <c:pt idx="244">
                  <c:v>14</c:v>
                </c:pt>
                <c:pt idx="245">
                  <c:v>22</c:v>
                </c:pt>
                <c:pt idx="246">
                  <c:v>25</c:v>
                </c:pt>
                <c:pt idx="247">
                  <c:v>36</c:v>
                </c:pt>
                <c:pt idx="248">
                  <c:v>40</c:v>
                </c:pt>
                <c:pt idx="249">
                  <c:v>46</c:v>
                </c:pt>
                <c:pt idx="250">
                  <c:v>20</c:v>
                </c:pt>
                <c:pt idx="251">
                  <c:v>11</c:v>
                </c:pt>
                <c:pt idx="252">
                  <c:v>16</c:v>
                </c:pt>
                <c:pt idx="253">
                  <c:v>12</c:v>
                </c:pt>
                <c:pt idx="254">
                  <c:v>10</c:v>
                </c:pt>
                <c:pt idx="255">
                  <c:v>19</c:v>
                </c:pt>
                <c:pt idx="256">
                  <c:v>8</c:v>
                </c:pt>
                <c:pt idx="257">
                  <c:v>8</c:v>
                </c:pt>
                <c:pt idx="258">
                  <c:v>8</c:v>
                </c:pt>
                <c:pt idx="259">
                  <c:v>8</c:v>
                </c:pt>
                <c:pt idx="260">
                  <c:v>9</c:v>
                </c:pt>
                <c:pt idx="261">
                  <c:v>11</c:v>
                </c:pt>
                <c:pt idx="262">
                  <c:v>17</c:v>
                </c:pt>
                <c:pt idx="263">
                  <c:v>27</c:v>
                </c:pt>
                <c:pt idx="264">
                  <c:v>34</c:v>
                </c:pt>
                <c:pt idx="265">
                  <c:v>41</c:v>
                </c:pt>
                <c:pt idx="266">
                  <c:v>42</c:v>
                </c:pt>
                <c:pt idx="267">
                  <c:v>47</c:v>
                </c:pt>
                <c:pt idx="268">
                  <c:v>60</c:v>
                </c:pt>
                <c:pt idx="269">
                  <c:v>64</c:v>
                </c:pt>
                <c:pt idx="270">
                  <c:v>63</c:v>
                </c:pt>
                <c:pt idx="271">
                  <c:v>40</c:v>
                </c:pt>
                <c:pt idx="272">
                  <c:v>30</c:v>
                </c:pt>
                <c:pt idx="273">
                  <c:v>36</c:v>
                </c:pt>
                <c:pt idx="274">
                  <c:v>40</c:v>
                </c:pt>
                <c:pt idx="275">
                  <c:v>74</c:v>
                </c:pt>
                <c:pt idx="276">
                  <c:v>67</c:v>
                </c:pt>
                <c:pt idx="277">
                  <c:v>68</c:v>
                </c:pt>
                <c:pt idx="278">
                  <c:v>66</c:v>
                </c:pt>
                <c:pt idx="279">
                  <c:v>80</c:v>
                </c:pt>
                <c:pt idx="280">
                  <c:v>83</c:v>
                </c:pt>
                <c:pt idx="281">
                  <c:v>89</c:v>
                </c:pt>
                <c:pt idx="282">
                  <c:v>51</c:v>
                </c:pt>
                <c:pt idx="283">
                  <c:v>61</c:v>
                </c:pt>
                <c:pt idx="284">
                  <c:v>64</c:v>
                </c:pt>
                <c:pt idx="285">
                  <c:v>66</c:v>
                </c:pt>
                <c:pt idx="286">
                  <c:v>71</c:v>
                </c:pt>
                <c:pt idx="287">
                  <c:v>65</c:v>
                </c:pt>
                <c:pt idx="288">
                  <c:v>62</c:v>
                </c:pt>
                <c:pt idx="289">
                  <c:v>62</c:v>
                </c:pt>
                <c:pt idx="290">
                  <c:v>69</c:v>
                </c:pt>
                <c:pt idx="291">
                  <c:v>77</c:v>
                </c:pt>
                <c:pt idx="292">
                  <c:v>99</c:v>
                </c:pt>
                <c:pt idx="293">
                  <c:v>113</c:v>
                </c:pt>
                <c:pt idx="294">
                  <c:v>103</c:v>
                </c:pt>
                <c:pt idx="295">
                  <c:v>101</c:v>
                </c:pt>
                <c:pt idx="296">
                  <c:v>102</c:v>
                </c:pt>
                <c:pt idx="297">
                  <c:v>105</c:v>
                </c:pt>
                <c:pt idx="298">
                  <c:v>93</c:v>
                </c:pt>
                <c:pt idx="299">
                  <c:v>95</c:v>
                </c:pt>
                <c:pt idx="300">
                  <c:v>98</c:v>
                </c:pt>
                <c:pt idx="301">
                  <c:v>120</c:v>
                </c:pt>
                <c:pt idx="302">
                  <c:v>122</c:v>
                </c:pt>
                <c:pt idx="303">
                  <c:v>116</c:v>
                </c:pt>
                <c:pt idx="304">
                  <c:v>120</c:v>
                </c:pt>
                <c:pt idx="305">
                  <c:v>133</c:v>
                </c:pt>
                <c:pt idx="306">
                  <c:v>135</c:v>
                </c:pt>
                <c:pt idx="307">
                  <c:v>138</c:v>
                </c:pt>
                <c:pt idx="308">
                  <c:v>145</c:v>
                </c:pt>
                <c:pt idx="309">
                  <c:v>140</c:v>
                </c:pt>
                <c:pt idx="310">
                  <c:v>146</c:v>
                </c:pt>
                <c:pt idx="311">
                  <c:v>156</c:v>
                </c:pt>
                <c:pt idx="312">
                  <c:v>157</c:v>
                </c:pt>
                <c:pt idx="313">
                  <c:v>149</c:v>
                </c:pt>
                <c:pt idx="314">
                  <c:v>138</c:v>
                </c:pt>
                <c:pt idx="315">
                  <c:v>160</c:v>
                </c:pt>
                <c:pt idx="316">
                  <c:v>172</c:v>
                </c:pt>
                <c:pt idx="317">
                  <c:v>164</c:v>
                </c:pt>
                <c:pt idx="318">
                  <c:v>159</c:v>
                </c:pt>
                <c:pt idx="319">
                  <c:v>161</c:v>
                </c:pt>
                <c:pt idx="320">
                  <c:v>162</c:v>
                </c:pt>
              </c:numCache>
            </c:numRef>
          </c:yVal>
          <c:smooth val="0"/>
        </c:ser>
        <c:ser>
          <c:idx val="1"/>
          <c:order val="1"/>
          <c:tx>
            <c:v>Criterio</c:v>
          </c:tx>
          <c:spPr>
            <a:ln w="25400" cap="rnd">
              <a:noFill/>
              <a:round/>
            </a:ln>
            <a:effectLst/>
          </c:spPr>
          <c:marker>
            <c:symbol val="circle"/>
            <c:size val="5"/>
            <c:spPr>
              <a:solidFill>
                <a:schemeClr val="accent2"/>
              </a:solidFill>
              <a:ln w="9525">
                <a:solidFill>
                  <a:schemeClr val="accent2"/>
                </a:solidFill>
              </a:ln>
              <a:effectLst/>
            </c:spPr>
          </c:marker>
          <c:xVal>
            <c:strRef>
              <c:f>RESUMEN!$C$3:$C$323</c:f>
              <c:strCache>
                <c:ptCount val="321"/>
                <c:pt idx="0">
                  <c:v>02-01-2013</c:v>
                </c:pt>
                <c:pt idx="1">
                  <c:v>04-01-2013</c:v>
                </c:pt>
                <c:pt idx="2">
                  <c:v>06-01-2013</c:v>
                </c:pt>
                <c:pt idx="3">
                  <c:v>08-01-2013</c:v>
                </c:pt>
                <c:pt idx="4">
                  <c:v>10-01-2013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06-03-2012</c:v>
                </c:pt>
                <c:pt idx="28">
                  <c:v>08-03-2013</c:v>
                </c:pt>
                <c:pt idx="29">
                  <c:v>10-03-2013</c:v>
                </c:pt>
                <c:pt idx="30">
                  <c:v>13-03-2013</c:v>
                </c:pt>
                <c:pt idx="31">
                  <c:v>15-03-2013</c:v>
                </c:pt>
                <c:pt idx="32">
                  <c:v>17-03-2013</c:v>
                </c:pt>
                <c:pt idx="33">
                  <c:v>20-03-2013</c:v>
                </c:pt>
                <c:pt idx="34">
                  <c:v>22-03-2013</c:v>
                </c:pt>
                <c:pt idx="35">
                  <c:v>23-03-2013</c:v>
                </c:pt>
                <c:pt idx="36">
                  <c:v>24-03-2013</c:v>
                </c:pt>
                <c:pt idx="37">
                  <c:v>25-03-2013</c:v>
                </c:pt>
                <c:pt idx="38">
                  <c:v>27-03-2013</c:v>
                </c:pt>
                <c:pt idx="39">
                  <c:v>29-03-2013</c:v>
                </c:pt>
                <c:pt idx="40">
                  <c:v>30-03-2013</c:v>
                </c:pt>
                <c:pt idx="41">
                  <c:v>31-03-2013</c:v>
                </c:pt>
                <c:pt idx="42">
                  <c:v>03-04-2013</c:v>
                </c:pt>
                <c:pt idx="43">
                  <c:v>05-04-2013</c:v>
                </c:pt>
                <c:pt idx="44">
                  <c:v>06-04-2013</c:v>
                </c:pt>
                <c:pt idx="45">
                  <c:v>07-04-2013</c:v>
                </c:pt>
                <c:pt idx="46">
                  <c:v>10-04-2013</c:v>
                </c:pt>
                <c:pt idx="47">
                  <c:v>12-04-2013</c:v>
                </c:pt>
                <c:pt idx="48">
                  <c:v>15-04-2013</c:v>
                </c:pt>
                <c:pt idx="49">
                  <c:v>17-04-2013</c:v>
                </c:pt>
                <c:pt idx="50">
                  <c:v>19-04-2013</c:v>
                </c:pt>
                <c:pt idx="51">
                  <c:v>21-04-2013</c:v>
                </c:pt>
                <c:pt idx="52">
                  <c:v>24-04-2013</c:v>
                </c:pt>
                <c:pt idx="53">
                  <c:v>26-04-2013</c:v>
                </c:pt>
                <c:pt idx="54">
                  <c:v>28-04-2013</c:v>
                </c:pt>
                <c:pt idx="55">
                  <c:v>01-05-2013</c:v>
                </c:pt>
                <c:pt idx="56">
                  <c:v>03-05-2013</c:v>
                </c:pt>
                <c:pt idx="57">
                  <c:v>05-05-2013</c:v>
                </c:pt>
                <c:pt idx="58">
                  <c:v>08-05-2013</c:v>
                </c:pt>
                <c:pt idx="59">
                  <c:v>10-05-2013</c:v>
                </c:pt>
                <c:pt idx="60">
                  <c:v>12-05-2013</c:v>
                </c:pt>
                <c:pt idx="61">
                  <c:v>15-05-2013</c:v>
                </c:pt>
                <c:pt idx="62">
                  <c:v>17-05-2013</c:v>
                </c:pt>
                <c:pt idx="63">
                  <c:v>19-05-2013</c:v>
                </c:pt>
                <c:pt idx="64">
                  <c:v>22-05-2013</c:v>
                </c:pt>
                <c:pt idx="65">
                  <c:v>24-05-2013</c:v>
                </c:pt>
                <c:pt idx="66">
                  <c:v>26-05-2013</c:v>
                </c:pt>
                <c:pt idx="67">
                  <c:v>29-05-2013</c:v>
                </c:pt>
                <c:pt idx="68">
                  <c:v>31-05-2013</c:v>
                </c:pt>
                <c:pt idx="69">
                  <c:v>02-06-2013</c:v>
                </c:pt>
                <c:pt idx="70">
                  <c:v>05-06-2013</c:v>
                </c:pt>
                <c:pt idx="71">
                  <c:v>07-06-2013</c:v>
                </c:pt>
                <c:pt idx="72">
                  <c:v>09-06-2013</c:v>
                </c:pt>
                <c:pt idx="73">
                  <c:v>12-06-2013</c:v>
                </c:pt>
                <c:pt idx="74">
                  <c:v>14-06-2013</c:v>
                </c:pt>
                <c:pt idx="75">
                  <c:v>16-06-2013</c:v>
                </c:pt>
                <c:pt idx="76">
                  <c:v>19-06-2013</c:v>
                </c:pt>
                <c:pt idx="77">
                  <c:v>21-06-2013</c:v>
                </c:pt>
                <c:pt idx="78">
                  <c:v>23-06-2013</c:v>
                </c:pt>
                <c:pt idx="79">
                  <c:v>24-06-2013</c:v>
                </c:pt>
                <c:pt idx="80">
                  <c:v>28-06-2013</c:v>
                </c:pt>
                <c:pt idx="81">
                  <c:v>30-06-2013</c:v>
                </c:pt>
                <c:pt idx="82">
                  <c:v>03-07-2013</c:v>
                </c:pt>
                <c:pt idx="83">
                  <c:v>05-07-2013</c:v>
                </c:pt>
                <c:pt idx="84">
                  <c:v>07-07-2013</c:v>
                </c:pt>
                <c:pt idx="85">
                  <c:v>10-07-2013</c:v>
                </c:pt>
                <c:pt idx="86">
                  <c:v>12-07-2013</c:v>
                </c:pt>
                <c:pt idx="87">
                  <c:v>13-07-2013</c:v>
                </c:pt>
                <c:pt idx="88">
                  <c:v>14-07-2013</c:v>
                </c:pt>
                <c:pt idx="89">
                  <c:v>17-07-2013</c:v>
                </c:pt>
                <c:pt idx="90">
                  <c:v>19-07-2013</c:v>
                </c:pt>
                <c:pt idx="91">
                  <c:v>21-07-2013</c:v>
                </c:pt>
                <c:pt idx="92">
                  <c:v>24-07-2013</c:v>
                </c:pt>
                <c:pt idx="93">
                  <c:v>26-07-2013</c:v>
                </c:pt>
                <c:pt idx="94">
                  <c:v>28-07-2013</c:v>
                </c:pt>
                <c:pt idx="95">
                  <c:v>31-07-2013</c:v>
                </c:pt>
                <c:pt idx="96">
                  <c:v>02-08-2013</c:v>
                </c:pt>
                <c:pt idx="97">
                  <c:v>04-08-2013</c:v>
                </c:pt>
                <c:pt idx="98">
                  <c:v>06-08-2013</c:v>
                </c:pt>
                <c:pt idx="99">
                  <c:v>08-08-2013</c:v>
                </c:pt>
                <c:pt idx="100">
                  <c:v>10-08-2013</c:v>
                </c:pt>
                <c:pt idx="101">
                  <c:v>14-08-2013</c:v>
                </c:pt>
                <c:pt idx="102">
                  <c:v>16-08-2013</c:v>
                </c:pt>
                <c:pt idx="103">
                  <c:v>18-08-2013</c:v>
                </c:pt>
                <c:pt idx="104">
                  <c:v>21-08-2013</c:v>
                </c:pt>
                <c:pt idx="105">
                  <c:v>23-08-2013</c:v>
                </c:pt>
                <c:pt idx="106">
                  <c:v>25-08-2013</c:v>
                </c:pt>
                <c:pt idx="107">
                  <c:v>28-08-2013</c:v>
                </c:pt>
                <c:pt idx="108">
                  <c:v>30-08-2013</c:v>
                </c:pt>
                <c:pt idx="109">
                  <c:v>01-09-2013</c:v>
                </c:pt>
                <c:pt idx="110">
                  <c:v>04-09-2013</c:v>
                </c:pt>
                <c:pt idx="111">
                  <c:v>05-09-2013</c:v>
                </c:pt>
                <c:pt idx="112">
                  <c:v>08-09-2013</c:v>
                </c:pt>
                <c:pt idx="113">
                  <c:v>11-09-2013</c:v>
                </c:pt>
                <c:pt idx="114">
                  <c:v>13-09-2013</c:v>
                </c:pt>
                <c:pt idx="115">
                  <c:v>15-09-2013</c:v>
                </c:pt>
                <c:pt idx="116">
                  <c:v>18-09-2013</c:v>
                </c:pt>
                <c:pt idx="117">
                  <c:v>20-09-2013</c:v>
                </c:pt>
                <c:pt idx="118">
                  <c:v>22-09-2013</c:v>
                </c:pt>
                <c:pt idx="119">
                  <c:v>25-09-2013</c:v>
                </c:pt>
                <c:pt idx="120">
                  <c:v>27-09-2013</c:v>
                </c:pt>
                <c:pt idx="121">
                  <c:v>29-09-2013</c:v>
                </c:pt>
                <c:pt idx="122">
                  <c:v>01-10-2013</c:v>
                </c:pt>
                <c:pt idx="123">
                  <c:v>02-10-2013</c:v>
                </c:pt>
                <c:pt idx="124">
                  <c:v>04-10-2013</c:v>
                </c:pt>
                <c:pt idx="125">
                  <c:v>06-10-2013</c:v>
                </c:pt>
                <c:pt idx="126">
                  <c:v>09-10-2013</c:v>
                </c:pt>
                <c:pt idx="127">
                  <c:v>11-10-2013</c:v>
                </c:pt>
                <c:pt idx="128">
                  <c:v>13-10-2013</c:v>
                </c:pt>
                <c:pt idx="129">
                  <c:v>16-10-2013</c:v>
                </c:pt>
                <c:pt idx="130">
                  <c:v>18-10-2013</c:v>
                </c:pt>
                <c:pt idx="131">
                  <c:v>20-10-2013</c:v>
                </c:pt>
                <c:pt idx="132">
                  <c:v>23-10-2013</c:v>
                </c:pt>
                <c:pt idx="133">
                  <c:v>25-10-2013</c:v>
                </c:pt>
                <c:pt idx="134">
                  <c:v>27-10-2013</c:v>
                </c:pt>
                <c:pt idx="135">
                  <c:v>31-10-2013</c:v>
                </c:pt>
                <c:pt idx="136">
                  <c:v>01-11-2013</c:v>
                </c:pt>
                <c:pt idx="137">
                  <c:v>02-11-2013</c:v>
                </c:pt>
                <c:pt idx="138">
                  <c:v>03-11-2013</c:v>
                </c:pt>
                <c:pt idx="139">
                  <c:v>05-11-2013</c:v>
                </c:pt>
                <c:pt idx="140">
                  <c:v>06-11-2013</c:v>
                </c:pt>
                <c:pt idx="141">
                  <c:v>08-11-2013</c:v>
                </c:pt>
                <c:pt idx="142">
                  <c:v>10-11-2013</c:v>
                </c:pt>
                <c:pt idx="143">
                  <c:v>13-11-2013</c:v>
                </c:pt>
                <c:pt idx="144">
                  <c:v>14-11-2013</c:v>
                </c:pt>
                <c:pt idx="145">
                  <c:v>17-11-2013</c:v>
                </c:pt>
                <c:pt idx="146">
                  <c:v>20-11-2013</c:v>
                </c:pt>
                <c:pt idx="147">
                  <c:v>21-11-2013</c:v>
                </c:pt>
                <c:pt idx="148">
                  <c:v>24-11-2013</c:v>
                </c:pt>
                <c:pt idx="149">
                  <c:v>27-11-2013</c:v>
                </c:pt>
                <c:pt idx="150">
                  <c:v>30-11-2013</c:v>
                </c:pt>
                <c:pt idx="151">
                  <c:v>01-12-2013</c:v>
                </c:pt>
                <c:pt idx="152">
                  <c:v>04-12-2013</c:v>
                </c:pt>
                <c:pt idx="153">
                  <c:v>06-12-2013</c:v>
                </c:pt>
                <c:pt idx="154">
                  <c:v>08-12-2013</c:v>
                </c:pt>
                <c:pt idx="155">
                  <c:v>11-12-2013</c:v>
                </c:pt>
                <c:pt idx="156">
                  <c:v>13-12-2013</c:v>
                </c:pt>
                <c:pt idx="157">
                  <c:v>16-15-2013</c:v>
                </c:pt>
                <c:pt idx="158">
                  <c:v>18-12-2013</c:v>
                </c:pt>
                <c:pt idx="159">
                  <c:v>20-12-2013</c:v>
                </c:pt>
                <c:pt idx="160">
                  <c:v>22-12-2013</c:v>
                </c:pt>
                <c:pt idx="161">
                  <c:v>25-12-2013</c:v>
                </c:pt>
                <c:pt idx="162">
                  <c:v>27-12-2013</c:v>
                </c:pt>
                <c:pt idx="163">
                  <c:v>29-12-2013</c:v>
                </c:pt>
                <c:pt idx="164">
                  <c:v>01-01-2014</c:v>
                </c:pt>
                <c:pt idx="165">
                  <c:v>03-01-2014</c:v>
                </c:pt>
                <c:pt idx="166">
                  <c:v>05-01-2014</c:v>
                </c:pt>
                <c:pt idx="167">
                  <c:v>07-01-2014</c:v>
                </c:pt>
                <c:pt idx="168">
                  <c:v>09-01-2014</c:v>
                </c:pt>
                <c:pt idx="169">
                  <c:v>12-01-2014</c:v>
                </c:pt>
                <c:pt idx="170">
                  <c:v>14-01-2014</c:v>
                </c:pt>
                <c:pt idx="171">
                  <c:v>16-01-2014</c:v>
                </c:pt>
                <c:pt idx="172">
                  <c:v>19-01-2014</c:v>
                </c:pt>
                <c:pt idx="173">
                  <c:v>21-01-2014</c:v>
                </c:pt>
                <c:pt idx="174">
                  <c:v>23-01-2014</c:v>
                </c:pt>
                <c:pt idx="175">
                  <c:v>26-01-2014</c:v>
                </c:pt>
                <c:pt idx="176">
                  <c:v>28-01-2014</c:v>
                </c:pt>
                <c:pt idx="177">
                  <c:v>30-01-2014</c:v>
                </c:pt>
                <c:pt idx="178">
                  <c:v>02-02-2014</c:v>
                </c:pt>
                <c:pt idx="179">
                  <c:v>04-02-2014</c:v>
                </c:pt>
                <c:pt idx="180">
                  <c:v>06-02-2014</c:v>
                </c:pt>
                <c:pt idx="181">
                  <c:v>09-02-2014</c:v>
                </c:pt>
                <c:pt idx="182">
                  <c:v>11-02-2014</c:v>
                </c:pt>
                <c:pt idx="183">
                  <c:v>13-02-2014</c:v>
                </c:pt>
                <c:pt idx="184">
                  <c:v>16-02-2014</c:v>
                </c:pt>
                <c:pt idx="185">
                  <c:v>18-02-2014</c:v>
                </c:pt>
                <c:pt idx="186">
                  <c:v>20-02-2014</c:v>
                </c:pt>
                <c:pt idx="187">
                  <c:v>23-02-2014</c:v>
                </c:pt>
                <c:pt idx="188">
                  <c:v>25-02-2014</c:v>
                </c:pt>
                <c:pt idx="189">
                  <c:v>27-02-2014</c:v>
                </c:pt>
                <c:pt idx="190">
                  <c:v>02-03-2014</c:v>
                </c:pt>
                <c:pt idx="191">
                  <c:v>04-03-2014</c:v>
                </c:pt>
                <c:pt idx="192">
                  <c:v>06-03-2014</c:v>
                </c:pt>
                <c:pt idx="193">
                  <c:v>09-03-2014</c:v>
                </c:pt>
                <c:pt idx="194">
                  <c:v>11-03-2014</c:v>
                </c:pt>
                <c:pt idx="195">
                  <c:v>13-03-2014</c:v>
                </c:pt>
                <c:pt idx="196">
                  <c:v>16-03-2014</c:v>
                </c:pt>
                <c:pt idx="197">
                  <c:v>18-03-2014</c:v>
                </c:pt>
                <c:pt idx="198">
                  <c:v>20-03-2014</c:v>
                </c:pt>
                <c:pt idx="199">
                  <c:v>23-03-2014</c:v>
                </c:pt>
                <c:pt idx="200">
                  <c:v>25-03-2014</c:v>
                </c:pt>
                <c:pt idx="201">
                  <c:v>27-03-2014</c:v>
                </c:pt>
                <c:pt idx="202">
                  <c:v>30-03-2014</c:v>
                </c:pt>
                <c:pt idx="203">
                  <c:v>01-04-2014</c:v>
                </c:pt>
                <c:pt idx="204">
                  <c:v>03-01-2014</c:v>
                </c:pt>
                <c:pt idx="205">
                  <c:v>06-04-2014</c:v>
                </c:pt>
                <c:pt idx="206">
                  <c:v>08-04-2014</c:v>
                </c:pt>
                <c:pt idx="207">
                  <c:v>10-04-2014</c:v>
                </c:pt>
                <c:pt idx="208">
                  <c:v>13-04-2014</c:v>
                </c:pt>
                <c:pt idx="209">
                  <c:v>15-04-2014</c:v>
                </c:pt>
                <c:pt idx="210">
                  <c:v>17-04-2014</c:v>
                </c:pt>
                <c:pt idx="211">
                  <c:v>20-04-2014</c:v>
                </c:pt>
                <c:pt idx="212">
                  <c:v>22-04-2014</c:v>
                </c:pt>
                <c:pt idx="213">
                  <c:v>24-04-2014</c:v>
                </c:pt>
                <c:pt idx="214">
                  <c:v>27-04-2014</c:v>
                </c:pt>
                <c:pt idx="215">
                  <c:v>29-04-2014</c:v>
                </c:pt>
                <c:pt idx="216">
                  <c:v>01-05-2014</c:v>
                </c:pt>
                <c:pt idx="217">
                  <c:v>04-05-2014</c:v>
                </c:pt>
                <c:pt idx="218">
                  <c:v>06-05-2014</c:v>
                </c:pt>
                <c:pt idx="219">
                  <c:v>08-05-2014</c:v>
                </c:pt>
                <c:pt idx="220">
                  <c:v>11-05-2014</c:v>
                </c:pt>
                <c:pt idx="221">
                  <c:v>13-05-2014</c:v>
                </c:pt>
                <c:pt idx="222">
                  <c:v>15-05-2014</c:v>
                </c:pt>
                <c:pt idx="223">
                  <c:v>18-05-2014</c:v>
                </c:pt>
                <c:pt idx="224">
                  <c:v>20-05-2014</c:v>
                </c:pt>
                <c:pt idx="225">
                  <c:v>22-05-2014</c:v>
                </c:pt>
                <c:pt idx="226">
                  <c:v>25-05-2014</c:v>
                </c:pt>
                <c:pt idx="227">
                  <c:v>27-05-2014</c:v>
                </c:pt>
                <c:pt idx="228">
                  <c:v>29-05-2014</c:v>
                </c:pt>
                <c:pt idx="229">
                  <c:v>01-06-2014</c:v>
                </c:pt>
                <c:pt idx="230">
                  <c:v>03-06-2014</c:v>
                </c:pt>
                <c:pt idx="231">
                  <c:v>05-06-2014</c:v>
                </c:pt>
                <c:pt idx="232">
                  <c:v>08-06-2014</c:v>
                </c:pt>
                <c:pt idx="233">
                  <c:v>10-06-2014</c:v>
                </c:pt>
                <c:pt idx="234">
                  <c:v>12-06-2014</c:v>
                </c:pt>
                <c:pt idx="235">
                  <c:v>15-06-2014</c:v>
                </c:pt>
                <c:pt idx="236">
                  <c:v>17-06-2014</c:v>
                </c:pt>
                <c:pt idx="237">
                  <c:v>19-06-2014</c:v>
                </c:pt>
                <c:pt idx="238">
                  <c:v>22-06-2014</c:v>
                </c:pt>
                <c:pt idx="239">
                  <c:v>24-06-2014</c:v>
                </c:pt>
                <c:pt idx="240">
                  <c:v>26-06-2014</c:v>
                </c:pt>
                <c:pt idx="241">
                  <c:v>29-06-2014</c:v>
                </c:pt>
                <c:pt idx="242">
                  <c:v>01-07-2014</c:v>
                </c:pt>
                <c:pt idx="243">
                  <c:v>03-07-2014</c:v>
                </c:pt>
                <c:pt idx="244">
                  <c:v>06-07-2014</c:v>
                </c:pt>
                <c:pt idx="245">
                  <c:v>08-07-2014</c:v>
                </c:pt>
                <c:pt idx="246">
                  <c:v>10-07-2014</c:v>
                </c:pt>
                <c:pt idx="247">
                  <c:v>13-07-2014</c:v>
                </c:pt>
                <c:pt idx="248">
                  <c:v>15-07-2014</c:v>
                </c:pt>
                <c:pt idx="249">
                  <c:v>17-07-2014</c:v>
                </c:pt>
                <c:pt idx="250">
                  <c:v>20-07-2014</c:v>
                </c:pt>
                <c:pt idx="251">
                  <c:v>22-07-2014</c:v>
                </c:pt>
                <c:pt idx="252">
                  <c:v>24-07-2014</c:v>
                </c:pt>
                <c:pt idx="253">
                  <c:v>27-07-2014</c:v>
                </c:pt>
                <c:pt idx="254">
                  <c:v>29-07-2014</c:v>
                </c:pt>
                <c:pt idx="255">
                  <c:v>31-07-2014</c:v>
                </c:pt>
                <c:pt idx="256">
                  <c:v>03-08-2014</c:v>
                </c:pt>
                <c:pt idx="257">
                  <c:v>05-08-2014</c:v>
                </c:pt>
                <c:pt idx="258">
                  <c:v>07-08-2014</c:v>
                </c:pt>
                <c:pt idx="259">
                  <c:v>10-08-2014</c:v>
                </c:pt>
                <c:pt idx="260">
                  <c:v>12-08-2014</c:v>
                </c:pt>
                <c:pt idx="261">
                  <c:v>14-08-2014</c:v>
                </c:pt>
                <c:pt idx="262">
                  <c:v>17-08-2014</c:v>
                </c:pt>
                <c:pt idx="263">
                  <c:v>19-08-2014</c:v>
                </c:pt>
                <c:pt idx="264">
                  <c:v>21-08-2014</c:v>
                </c:pt>
                <c:pt idx="265">
                  <c:v>24-08-2014</c:v>
                </c:pt>
                <c:pt idx="266">
                  <c:v>26-08-2014</c:v>
                </c:pt>
                <c:pt idx="267">
                  <c:v>28-08-2014</c:v>
                </c:pt>
                <c:pt idx="268">
                  <c:v>31-08-2014</c:v>
                </c:pt>
                <c:pt idx="269">
                  <c:v>02-09-2014</c:v>
                </c:pt>
                <c:pt idx="270">
                  <c:v>04-09-2014</c:v>
                </c:pt>
                <c:pt idx="271">
                  <c:v>07-09-2014</c:v>
                </c:pt>
                <c:pt idx="272">
                  <c:v>09-09-2014</c:v>
                </c:pt>
                <c:pt idx="273">
                  <c:v>11-09-2014</c:v>
                </c:pt>
                <c:pt idx="274">
                  <c:v>14-09-2014</c:v>
                </c:pt>
                <c:pt idx="275">
                  <c:v>16-09-2014</c:v>
                </c:pt>
                <c:pt idx="276">
                  <c:v>18-09-2014</c:v>
                </c:pt>
                <c:pt idx="277">
                  <c:v>21-09-2014</c:v>
                </c:pt>
                <c:pt idx="278">
                  <c:v>23-09-2014</c:v>
                </c:pt>
                <c:pt idx="279">
                  <c:v>25-09-2014</c:v>
                </c:pt>
                <c:pt idx="280">
                  <c:v>28-09-2014</c:v>
                </c:pt>
                <c:pt idx="281">
                  <c:v>30-09-2014</c:v>
                </c:pt>
                <c:pt idx="282">
                  <c:v>02-10-2014</c:v>
                </c:pt>
                <c:pt idx="283">
                  <c:v>05-10-2014</c:v>
                </c:pt>
                <c:pt idx="284">
                  <c:v>07-10-2014</c:v>
                </c:pt>
                <c:pt idx="285">
                  <c:v>09-10-2014</c:v>
                </c:pt>
                <c:pt idx="286">
                  <c:v>12-10-2014</c:v>
                </c:pt>
                <c:pt idx="287">
                  <c:v>14-10-2014</c:v>
                </c:pt>
                <c:pt idx="288">
                  <c:v>16-10-2014</c:v>
                </c:pt>
                <c:pt idx="289">
                  <c:v>19-10-2014</c:v>
                </c:pt>
                <c:pt idx="290">
                  <c:v>21-10-2014</c:v>
                </c:pt>
                <c:pt idx="291">
                  <c:v>23-10-2014</c:v>
                </c:pt>
                <c:pt idx="292">
                  <c:v>26-10-2014</c:v>
                </c:pt>
                <c:pt idx="293">
                  <c:v>28-10-2014</c:v>
                </c:pt>
                <c:pt idx="294">
                  <c:v>30-10-2014</c:v>
                </c:pt>
                <c:pt idx="295">
                  <c:v>02-11-2014</c:v>
                </c:pt>
                <c:pt idx="296">
                  <c:v>04-11-2014</c:v>
                </c:pt>
                <c:pt idx="297">
                  <c:v>06-11-2014</c:v>
                </c:pt>
                <c:pt idx="298">
                  <c:v>09-11-2014</c:v>
                </c:pt>
                <c:pt idx="299">
                  <c:v>11-11-2014</c:v>
                </c:pt>
                <c:pt idx="300">
                  <c:v>13-11-2014</c:v>
                </c:pt>
                <c:pt idx="301">
                  <c:v>16-11-2014</c:v>
                </c:pt>
                <c:pt idx="302">
                  <c:v>18-11-2014</c:v>
                </c:pt>
                <c:pt idx="303">
                  <c:v>20-11-2014</c:v>
                </c:pt>
                <c:pt idx="304">
                  <c:v>23-11-2014</c:v>
                </c:pt>
                <c:pt idx="305">
                  <c:v>25-11-2014</c:v>
                </c:pt>
                <c:pt idx="306">
                  <c:v>27-11-2014</c:v>
                </c:pt>
                <c:pt idx="307">
                  <c:v>30-11-2014</c:v>
                </c:pt>
                <c:pt idx="308">
                  <c:v>02-12-2014</c:v>
                </c:pt>
                <c:pt idx="309">
                  <c:v>04-12-2014</c:v>
                </c:pt>
                <c:pt idx="310">
                  <c:v>07-12-2014</c:v>
                </c:pt>
                <c:pt idx="311">
                  <c:v>09-12-2014</c:v>
                </c:pt>
                <c:pt idx="312">
                  <c:v>11-12-2014</c:v>
                </c:pt>
                <c:pt idx="313">
                  <c:v>14-12-2014</c:v>
                </c:pt>
                <c:pt idx="314">
                  <c:v>16-12-2014</c:v>
                </c:pt>
                <c:pt idx="315">
                  <c:v>18-12-2014</c:v>
                </c:pt>
                <c:pt idx="316">
                  <c:v>21-12-2014</c:v>
                </c:pt>
                <c:pt idx="317">
                  <c:v>23-12-2014</c:v>
                </c:pt>
                <c:pt idx="318">
                  <c:v>25-12-2014</c:v>
                </c:pt>
                <c:pt idx="319">
                  <c:v>28-12-2014</c:v>
                </c:pt>
                <c:pt idx="320">
                  <c:v>30-12-2014</c:v>
                </c:pt>
              </c:strCache>
            </c:strRef>
          </c:xVal>
          <c:yVal>
            <c:numRef>
              <c:f>RESUMEN!$A$3:$A$323</c:f>
              <c:numCache>
                <c:formatCode>General</c:formatCode>
                <c:ptCount val="321"/>
                <c:pt idx="0">
                  <c:v>17</c:v>
                </c:pt>
                <c:pt idx="1">
                  <c:v>17</c:v>
                </c:pt>
                <c:pt idx="2">
                  <c:v>17</c:v>
                </c:pt>
                <c:pt idx="3">
                  <c:v>17</c:v>
                </c:pt>
                <c:pt idx="4">
                  <c:v>17</c:v>
                </c:pt>
                <c:pt idx="5">
                  <c:v>17</c:v>
                </c:pt>
                <c:pt idx="6">
                  <c:v>17</c:v>
                </c:pt>
                <c:pt idx="7">
                  <c:v>17</c:v>
                </c:pt>
                <c:pt idx="8">
                  <c:v>17</c:v>
                </c:pt>
                <c:pt idx="9">
                  <c:v>17</c:v>
                </c:pt>
                <c:pt idx="10">
                  <c:v>17</c:v>
                </c:pt>
                <c:pt idx="11">
                  <c:v>17</c:v>
                </c:pt>
                <c:pt idx="12">
                  <c:v>17</c:v>
                </c:pt>
                <c:pt idx="13">
                  <c:v>17</c:v>
                </c:pt>
                <c:pt idx="14">
                  <c:v>17</c:v>
                </c:pt>
                <c:pt idx="15">
                  <c:v>17</c:v>
                </c:pt>
                <c:pt idx="16">
                  <c:v>17</c:v>
                </c:pt>
                <c:pt idx="17">
                  <c:v>17</c:v>
                </c:pt>
                <c:pt idx="18">
                  <c:v>17</c:v>
                </c:pt>
                <c:pt idx="19">
                  <c:v>17</c:v>
                </c:pt>
                <c:pt idx="20">
                  <c:v>17</c:v>
                </c:pt>
                <c:pt idx="21">
                  <c:v>17</c:v>
                </c:pt>
                <c:pt idx="22">
                  <c:v>17</c:v>
                </c:pt>
                <c:pt idx="23">
                  <c:v>17</c:v>
                </c:pt>
                <c:pt idx="24">
                  <c:v>17</c:v>
                </c:pt>
                <c:pt idx="25">
                  <c:v>17</c:v>
                </c:pt>
                <c:pt idx="26">
                  <c:v>17</c:v>
                </c:pt>
                <c:pt idx="27">
                  <c:v>17</c:v>
                </c:pt>
                <c:pt idx="28">
                  <c:v>17</c:v>
                </c:pt>
                <c:pt idx="29">
                  <c:v>17</c:v>
                </c:pt>
                <c:pt idx="30">
                  <c:v>17</c:v>
                </c:pt>
                <c:pt idx="31">
                  <c:v>17</c:v>
                </c:pt>
                <c:pt idx="32">
                  <c:v>17</c:v>
                </c:pt>
                <c:pt idx="33">
                  <c:v>17</c:v>
                </c:pt>
                <c:pt idx="34">
                  <c:v>17</c:v>
                </c:pt>
                <c:pt idx="35">
                  <c:v>17</c:v>
                </c:pt>
                <c:pt idx="36">
                  <c:v>17</c:v>
                </c:pt>
                <c:pt idx="37">
                  <c:v>17</c:v>
                </c:pt>
                <c:pt idx="38">
                  <c:v>17</c:v>
                </c:pt>
                <c:pt idx="39">
                  <c:v>17</c:v>
                </c:pt>
                <c:pt idx="40">
                  <c:v>17</c:v>
                </c:pt>
                <c:pt idx="41">
                  <c:v>17</c:v>
                </c:pt>
                <c:pt idx="42">
                  <c:v>17</c:v>
                </c:pt>
                <c:pt idx="43">
                  <c:v>17</c:v>
                </c:pt>
                <c:pt idx="44">
                  <c:v>17</c:v>
                </c:pt>
                <c:pt idx="45">
                  <c:v>17</c:v>
                </c:pt>
                <c:pt idx="46">
                  <c:v>17</c:v>
                </c:pt>
                <c:pt idx="47">
                  <c:v>17</c:v>
                </c:pt>
                <c:pt idx="48">
                  <c:v>17</c:v>
                </c:pt>
                <c:pt idx="49">
                  <c:v>17</c:v>
                </c:pt>
                <c:pt idx="50">
                  <c:v>17</c:v>
                </c:pt>
                <c:pt idx="51">
                  <c:v>17</c:v>
                </c:pt>
                <c:pt idx="52">
                  <c:v>17</c:v>
                </c:pt>
                <c:pt idx="53">
                  <c:v>17</c:v>
                </c:pt>
                <c:pt idx="54">
                  <c:v>17</c:v>
                </c:pt>
                <c:pt idx="55">
                  <c:v>17</c:v>
                </c:pt>
                <c:pt idx="56">
                  <c:v>17</c:v>
                </c:pt>
                <c:pt idx="57">
                  <c:v>17</c:v>
                </c:pt>
                <c:pt idx="58">
                  <c:v>17</c:v>
                </c:pt>
                <c:pt idx="59">
                  <c:v>17</c:v>
                </c:pt>
                <c:pt idx="60">
                  <c:v>17</c:v>
                </c:pt>
                <c:pt idx="61">
                  <c:v>17</c:v>
                </c:pt>
                <c:pt idx="62">
                  <c:v>17</c:v>
                </c:pt>
                <c:pt idx="63">
                  <c:v>17</c:v>
                </c:pt>
                <c:pt idx="64">
                  <c:v>17</c:v>
                </c:pt>
                <c:pt idx="65">
                  <c:v>17</c:v>
                </c:pt>
                <c:pt idx="66">
                  <c:v>17</c:v>
                </c:pt>
                <c:pt idx="67">
                  <c:v>17</c:v>
                </c:pt>
                <c:pt idx="68">
                  <c:v>17</c:v>
                </c:pt>
                <c:pt idx="69">
                  <c:v>17</c:v>
                </c:pt>
                <c:pt idx="70">
                  <c:v>17</c:v>
                </c:pt>
                <c:pt idx="71">
                  <c:v>17</c:v>
                </c:pt>
                <c:pt idx="72">
                  <c:v>17</c:v>
                </c:pt>
                <c:pt idx="73">
                  <c:v>17</c:v>
                </c:pt>
                <c:pt idx="74">
                  <c:v>17</c:v>
                </c:pt>
                <c:pt idx="75">
                  <c:v>17</c:v>
                </c:pt>
                <c:pt idx="76">
                  <c:v>17</c:v>
                </c:pt>
                <c:pt idx="77">
                  <c:v>17</c:v>
                </c:pt>
                <c:pt idx="78">
                  <c:v>17</c:v>
                </c:pt>
                <c:pt idx="79">
                  <c:v>17</c:v>
                </c:pt>
                <c:pt idx="80">
                  <c:v>17</c:v>
                </c:pt>
                <c:pt idx="81">
                  <c:v>17</c:v>
                </c:pt>
                <c:pt idx="82">
                  <c:v>17</c:v>
                </c:pt>
                <c:pt idx="83">
                  <c:v>17</c:v>
                </c:pt>
                <c:pt idx="84">
                  <c:v>17</c:v>
                </c:pt>
                <c:pt idx="85">
                  <c:v>17</c:v>
                </c:pt>
                <c:pt idx="86">
                  <c:v>17</c:v>
                </c:pt>
                <c:pt idx="87">
                  <c:v>17</c:v>
                </c:pt>
                <c:pt idx="88">
                  <c:v>17</c:v>
                </c:pt>
                <c:pt idx="89">
                  <c:v>17</c:v>
                </c:pt>
                <c:pt idx="90">
                  <c:v>17</c:v>
                </c:pt>
                <c:pt idx="91">
                  <c:v>17</c:v>
                </c:pt>
                <c:pt idx="92">
                  <c:v>17</c:v>
                </c:pt>
                <c:pt idx="93">
                  <c:v>17</c:v>
                </c:pt>
                <c:pt idx="94">
                  <c:v>17</c:v>
                </c:pt>
                <c:pt idx="95">
                  <c:v>17</c:v>
                </c:pt>
                <c:pt idx="96">
                  <c:v>17</c:v>
                </c:pt>
                <c:pt idx="97">
                  <c:v>17</c:v>
                </c:pt>
                <c:pt idx="98">
                  <c:v>17</c:v>
                </c:pt>
                <c:pt idx="99">
                  <c:v>17</c:v>
                </c:pt>
                <c:pt idx="100">
                  <c:v>17</c:v>
                </c:pt>
                <c:pt idx="101">
                  <c:v>17</c:v>
                </c:pt>
                <c:pt idx="102">
                  <c:v>17</c:v>
                </c:pt>
                <c:pt idx="103">
                  <c:v>17</c:v>
                </c:pt>
                <c:pt idx="104">
                  <c:v>17</c:v>
                </c:pt>
                <c:pt idx="105">
                  <c:v>17</c:v>
                </c:pt>
                <c:pt idx="106">
                  <c:v>17</c:v>
                </c:pt>
                <c:pt idx="107">
                  <c:v>17</c:v>
                </c:pt>
                <c:pt idx="108">
                  <c:v>17</c:v>
                </c:pt>
                <c:pt idx="109">
                  <c:v>17</c:v>
                </c:pt>
                <c:pt idx="110">
                  <c:v>17</c:v>
                </c:pt>
                <c:pt idx="111">
                  <c:v>17</c:v>
                </c:pt>
                <c:pt idx="112">
                  <c:v>17</c:v>
                </c:pt>
                <c:pt idx="113">
                  <c:v>17</c:v>
                </c:pt>
                <c:pt idx="114">
                  <c:v>17</c:v>
                </c:pt>
                <c:pt idx="115">
                  <c:v>17</c:v>
                </c:pt>
                <c:pt idx="116">
                  <c:v>17</c:v>
                </c:pt>
                <c:pt idx="117">
                  <c:v>17</c:v>
                </c:pt>
                <c:pt idx="118">
                  <c:v>17</c:v>
                </c:pt>
                <c:pt idx="119">
                  <c:v>17</c:v>
                </c:pt>
                <c:pt idx="120">
                  <c:v>17</c:v>
                </c:pt>
                <c:pt idx="121">
                  <c:v>17</c:v>
                </c:pt>
                <c:pt idx="122">
                  <c:v>17</c:v>
                </c:pt>
                <c:pt idx="123">
                  <c:v>17</c:v>
                </c:pt>
                <c:pt idx="124">
                  <c:v>17</c:v>
                </c:pt>
                <c:pt idx="125">
                  <c:v>17</c:v>
                </c:pt>
                <c:pt idx="126">
                  <c:v>17</c:v>
                </c:pt>
                <c:pt idx="127">
                  <c:v>17</c:v>
                </c:pt>
                <c:pt idx="128">
                  <c:v>17</c:v>
                </c:pt>
                <c:pt idx="129">
                  <c:v>17</c:v>
                </c:pt>
                <c:pt idx="130">
                  <c:v>17</c:v>
                </c:pt>
                <c:pt idx="131">
                  <c:v>17</c:v>
                </c:pt>
                <c:pt idx="132">
                  <c:v>17</c:v>
                </c:pt>
                <c:pt idx="133">
                  <c:v>17</c:v>
                </c:pt>
                <c:pt idx="134">
                  <c:v>17</c:v>
                </c:pt>
                <c:pt idx="135">
                  <c:v>17</c:v>
                </c:pt>
                <c:pt idx="136">
                  <c:v>17</c:v>
                </c:pt>
                <c:pt idx="137">
                  <c:v>17</c:v>
                </c:pt>
                <c:pt idx="138">
                  <c:v>17</c:v>
                </c:pt>
                <c:pt idx="139">
                  <c:v>17</c:v>
                </c:pt>
                <c:pt idx="140">
                  <c:v>17</c:v>
                </c:pt>
                <c:pt idx="141">
                  <c:v>17</c:v>
                </c:pt>
                <c:pt idx="142">
                  <c:v>17</c:v>
                </c:pt>
                <c:pt idx="143">
                  <c:v>17</c:v>
                </c:pt>
                <c:pt idx="144">
                  <c:v>17</c:v>
                </c:pt>
                <c:pt idx="145">
                  <c:v>17</c:v>
                </c:pt>
                <c:pt idx="146">
                  <c:v>17</c:v>
                </c:pt>
                <c:pt idx="147">
                  <c:v>17</c:v>
                </c:pt>
                <c:pt idx="148">
                  <c:v>17</c:v>
                </c:pt>
                <c:pt idx="149">
                  <c:v>17</c:v>
                </c:pt>
                <c:pt idx="150">
                  <c:v>17</c:v>
                </c:pt>
                <c:pt idx="151">
                  <c:v>17</c:v>
                </c:pt>
                <c:pt idx="152">
                  <c:v>17</c:v>
                </c:pt>
                <c:pt idx="153">
                  <c:v>17</c:v>
                </c:pt>
                <c:pt idx="154">
                  <c:v>17</c:v>
                </c:pt>
                <c:pt idx="155">
                  <c:v>17</c:v>
                </c:pt>
                <c:pt idx="156">
                  <c:v>17</c:v>
                </c:pt>
                <c:pt idx="157">
                  <c:v>17</c:v>
                </c:pt>
                <c:pt idx="158">
                  <c:v>17</c:v>
                </c:pt>
                <c:pt idx="159">
                  <c:v>17</c:v>
                </c:pt>
                <c:pt idx="160">
                  <c:v>17</c:v>
                </c:pt>
                <c:pt idx="161">
                  <c:v>17</c:v>
                </c:pt>
                <c:pt idx="162">
                  <c:v>17</c:v>
                </c:pt>
                <c:pt idx="163">
                  <c:v>17</c:v>
                </c:pt>
                <c:pt idx="164">
                  <c:v>17</c:v>
                </c:pt>
                <c:pt idx="165">
                  <c:v>17</c:v>
                </c:pt>
                <c:pt idx="166">
                  <c:v>17</c:v>
                </c:pt>
                <c:pt idx="167">
                  <c:v>17</c:v>
                </c:pt>
                <c:pt idx="168">
                  <c:v>17</c:v>
                </c:pt>
                <c:pt idx="169">
                  <c:v>17</c:v>
                </c:pt>
                <c:pt idx="170">
                  <c:v>17</c:v>
                </c:pt>
                <c:pt idx="171">
                  <c:v>17</c:v>
                </c:pt>
                <c:pt idx="172">
                  <c:v>17</c:v>
                </c:pt>
                <c:pt idx="173">
                  <c:v>17</c:v>
                </c:pt>
                <c:pt idx="174">
                  <c:v>17</c:v>
                </c:pt>
                <c:pt idx="175">
                  <c:v>17</c:v>
                </c:pt>
                <c:pt idx="176">
                  <c:v>17</c:v>
                </c:pt>
                <c:pt idx="177">
                  <c:v>17</c:v>
                </c:pt>
                <c:pt idx="178">
                  <c:v>17</c:v>
                </c:pt>
                <c:pt idx="179">
                  <c:v>17</c:v>
                </c:pt>
                <c:pt idx="180">
                  <c:v>17</c:v>
                </c:pt>
                <c:pt idx="181">
                  <c:v>17</c:v>
                </c:pt>
                <c:pt idx="182">
                  <c:v>17</c:v>
                </c:pt>
                <c:pt idx="183">
                  <c:v>17</c:v>
                </c:pt>
                <c:pt idx="184">
                  <c:v>17</c:v>
                </c:pt>
                <c:pt idx="185">
                  <c:v>17</c:v>
                </c:pt>
                <c:pt idx="186">
                  <c:v>17</c:v>
                </c:pt>
                <c:pt idx="187">
                  <c:v>17</c:v>
                </c:pt>
                <c:pt idx="188">
                  <c:v>17</c:v>
                </c:pt>
                <c:pt idx="189">
                  <c:v>17</c:v>
                </c:pt>
                <c:pt idx="190">
                  <c:v>17</c:v>
                </c:pt>
                <c:pt idx="191">
                  <c:v>17</c:v>
                </c:pt>
                <c:pt idx="192">
                  <c:v>17</c:v>
                </c:pt>
                <c:pt idx="193">
                  <c:v>17</c:v>
                </c:pt>
                <c:pt idx="194">
                  <c:v>17</c:v>
                </c:pt>
                <c:pt idx="195">
                  <c:v>17</c:v>
                </c:pt>
                <c:pt idx="196">
                  <c:v>17</c:v>
                </c:pt>
                <c:pt idx="197">
                  <c:v>17</c:v>
                </c:pt>
                <c:pt idx="198">
                  <c:v>17</c:v>
                </c:pt>
                <c:pt idx="199">
                  <c:v>17</c:v>
                </c:pt>
                <c:pt idx="200">
                  <c:v>17</c:v>
                </c:pt>
                <c:pt idx="201">
                  <c:v>17</c:v>
                </c:pt>
                <c:pt idx="202">
                  <c:v>17</c:v>
                </c:pt>
                <c:pt idx="203">
                  <c:v>17</c:v>
                </c:pt>
                <c:pt idx="204">
                  <c:v>17</c:v>
                </c:pt>
                <c:pt idx="205">
                  <c:v>17</c:v>
                </c:pt>
                <c:pt idx="206">
                  <c:v>17</c:v>
                </c:pt>
                <c:pt idx="207">
                  <c:v>17</c:v>
                </c:pt>
                <c:pt idx="208">
                  <c:v>17</c:v>
                </c:pt>
                <c:pt idx="209">
                  <c:v>17</c:v>
                </c:pt>
                <c:pt idx="210">
                  <c:v>17</c:v>
                </c:pt>
                <c:pt idx="211">
                  <c:v>17</c:v>
                </c:pt>
                <c:pt idx="212">
                  <c:v>17</c:v>
                </c:pt>
                <c:pt idx="213">
                  <c:v>17</c:v>
                </c:pt>
                <c:pt idx="214">
                  <c:v>17</c:v>
                </c:pt>
                <c:pt idx="215">
                  <c:v>17</c:v>
                </c:pt>
                <c:pt idx="216">
                  <c:v>17</c:v>
                </c:pt>
                <c:pt idx="217">
                  <c:v>17</c:v>
                </c:pt>
                <c:pt idx="218">
                  <c:v>17</c:v>
                </c:pt>
                <c:pt idx="219">
                  <c:v>17</c:v>
                </c:pt>
                <c:pt idx="220">
                  <c:v>17</c:v>
                </c:pt>
                <c:pt idx="221">
                  <c:v>17</c:v>
                </c:pt>
                <c:pt idx="222">
                  <c:v>17</c:v>
                </c:pt>
                <c:pt idx="223">
                  <c:v>17</c:v>
                </c:pt>
                <c:pt idx="224">
                  <c:v>17</c:v>
                </c:pt>
                <c:pt idx="225">
                  <c:v>17</c:v>
                </c:pt>
                <c:pt idx="226">
                  <c:v>17</c:v>
                </c:pt>
                <c:pt idx="227">
                  <c:v>17</c:v>
                </c:pt>
                <c:pt idx="228">
                  <c:v>17</c:v>
                </c:pt>
                <c:pt idx="229">
                  <c:v>17</c:v>
                </c:pt>
                <c:pt idx="230">
                  <c:v>17</c:v>
                </c:pt>
                <c:pt idx="231">
                  <c:v>17</c:v>
                </c:pt>
                <c:pt idx="232">
                  <c:v>17</c:v>
                </c:pt>
                <c:pt idx="233">
                  <c:v>17</c:v>
                </c:pt>
                <c:pt idx="234">
                  <c:v>17</c:v>
                </c:pt>
                <c:pt idx="235">
                  <c:v>17</c:v>
                </c:pt>
                <c:pt idx="236">
                  <c:v>17</c:v>
                </c:pt>
                <c:pt idx="237">
                  <c:v>17</c:v>
                </c:pt>
                <c:pt idx="238">
                  <c:v>17</c:v>
                </c:pt>
                <c:pt idx="239">
                  <c:v>17</c:v>
                </c:pt>
                <c:pt idx="240">
                  <c:v>17</c:v>
                </c:pt>
                <c:pt idx="241">
                  <c:v>17</c:v>
                </c:pt>
                <c:pt idx="242">
                  <c:v>17</c:v>
                </c:pt>
                <c:pt idx="243">
                  <c:v>17</c:v>
                </c:pt>
                <c:pt idx="244">
                  <c:v>17</c:v>
                </c:pt>
                <c:pt idx="245">
                  <c:v>17</c:v>
                </c:pt>
                <c:pt idx="246">
                  <c:v>17</c:v>
                </c:pt>
                <c:pt idx="247">
                  <c:v>17</c:v>
                </c:pt>
                <c:pt idx="248">
                  <c:v>17</c:v>
                </c:pt>
                <c:pt idx="249">
                  <c:v>17</c:v>
                </c:pt>
                <c:pt idx="250">
                  <c:v>17</c:v>
                </c:pt>
                <c:pt idx="251">
                  <c:v>17</c:v>
                </c:pt>
                <c:pt idx="252">
                  <c:v>17</c:v>
                </c:pt>
                <c:pt idx="253">
                  <c:v>17</c:v>
                </c:pt>
                <c:pt idx="254">
                  <c:v>17</c:v>
                </c:pt>
                <c:pt idx="255">
                  <c:v>17</c:v>
                </c:pt>
                <c:pt idx="256">
                  <c:v>17</c:v>
                </c:pt>
                <c:pt idx="257">
                  <c:v>17</c:v>
                </c:pt>
                <c:pt idx="258">
                  <c:v>17</c:v>
                </c:pt>
                <c:pt idx="259">
                  <c:v>17</c:v>
                </c:pt>
                <c:pt idx="260">
                  <c:v>17</c:v>
                </c:pt>
                <c:pt idx="261">
                  <c:v>17</c:v>
                </c:pt>
                <c:pt idx="262">
                  <c:v>17</c:v>
                </c:pt>
                <c:pt idx="263">
                  <c:v>17</c:v>
                </c:pt>
                <c:pt idx="264">
                  <c:v>17</c:v>
                </c:pt>
                <c:pt idx="265">
                  <c:v>17</c:v>
                </c:pt>
                <c:pt idx="266">
                  <c:v>17</c:v>
                </c:pt>
                <c:pt idx="267">
                  <c:v>17</c:v>
                </c:pt>
                <c:pt idx="268">
                  <c:v>17</c:v>
                </c:pt>
                <c:pt idx="269">
                  <c:v>17</c:v>
                </c:pt>
                <c:pt idx="270">
                  <c:v>17</c:v>
                </c:pt>
                <c:pt idx="271">
                  <c:v>17</c:v>
                </c:pt>
                <c:pt idx="272">
                  <c:v>17</c:v>
                </c:pt>
                <c:pt idx="273">
                  <c:v>17</c:v>
                </c:pt>
                <c:pt idx="274">
                  <c:v>17</c:v>
                </c:pt>
                <c:pt idx="275">
                  <c:v>17</c:v>
                </c:pt>
                <c:pt idx="276">
                  <c:v>17</c:v>
                </c:pt>
                <c:pt idx="277">
                  <c:v>17</c:v>
                </c:pt>
                <c:pt idx="278">
                  <c:v>17</c:v>
                </c:pt>
                <c:pt idx="279">
                  <c:v>17</c:v>
                </c:pt>
                <c:pt idx="280">
                  <c:v>17</c:v>
                </c:pt>
                <c:pt idx="281">
                  <c:v>17</c:v>
                </c:pt>
                <c:pt idx="282">
                  <c:v>17</c:v>
                </c:pt>
                <c:pt idx="283">
                  <c:v>17</c:v>
                </c:pt>
                <c:pt idx="284">
                  <c:v>17</c:v>
                </c:pt>
                <c:pt idx="285">
                  <c:v>17</c:v>
                </c:pt>
                <c:pt idx="286">
                  <c:v>17</c:v>
                </c:pt>
                <c:pt idx="287">
                  <c:v>17</c:v>
                </c:pt>
                <c:pt idx="288">
                  <c:v>17</c:v>
                </c:pt>
                <c:pt idx="289">
                  <c:v>17</c:v>
                </c:pt>
                <c:pt idx="290">
                  <c:v>17</c:v>
                </c:pt>
                <c:pt idx="291">
                  <c:v>17</c:v>
                </c:pt>
                <c:pt idx="292">
                  <c:v>17</c:v>
                </c:pt>
                <c:pt idx="293">
                  <c:v>17</c:v>
                </c:pt>
                <c:pt idx="294">
                  <c:v>17</c:v>
                </c:pt>
                <c:pt idx="295">
                  <c:v>17</c:v>
                </c:pt>
                <c:pt idx="296">
                  <c:v>17</c:v>
                </c:pt>
                <c:pt idx="297">
                  <c:v>17</c:v>
                </c:pt>
                <c:pt idx="298">
                  <c:v>17</c:v>
                </c:pt>
                <c:pt idx="299">
                  <c:v>17</c:v>
                </c:pt>
                <c:pt idx="300">
                  <c:v>17</c:v>
                </c:pt>
                <c:pt idx="301">
                  <c:v>17</c:v>
                </c:pt>
                <c:pt idx="302">
                  <c:v>17</c:v>
                </c:pt>
                <c:pt idx="303">
                  <c:v>17</c:v>
                </c:pt>
                <c:pt idx="304">
                  <c:v>17</c:v>
                </c:pt>
                <c:pt idx="305">
                  <c:v>17</c:v>
                </c:pt>
                <c:pt idx="306">
                  <c:v>17</c:v>
                </c:pt>
                <c:pt idx="307">
                  <c:v>17</c:v>
                </c:pt>
                <c:pt idx="308">
                  <c:v>17</c:v>
                </c:pt>
                <c:pt idx="309">
                  <c:v>17</c:v>
                </c:pt>
                <c:pt idx="310">
                  <c:v>17</c:v>
                </c:pt>
                <c:pt idx="311">
                  <c:v>17</c:v>
                </c:pt>
                <c:pt idx="312">
                  <c:v>17</c:v>
                </c:pt>
                <c:pt idx="313">
                  <c:v>17</c:v>
                </c:pt>
                <c:pt idx="314">
                  <c:v>17</c:v>
                </c:pt>
                <c:pt idx="315">
                  <c:v>17</c:v>
                </c:pt>
                <c:pt idx="316">
                  <c:v>17</c:v>
                </c:pt>
                <c:pt idx="317">
                  <c:v>17</c:v>
                </c:pt>
                <c:pt idx="318">
                  <c:v>17</c:v>
                </c:pt>
                <c:pt idx="319">
                  <c:v>17</c:v>
                </c:pt>
                <c:pt idx="320">
                  <c:v>17</c:v>
                </c:pt>
              </c:numCache>
            </c:numRef>
          </c:yVal>
          <c:smooth val="0"/>
        </c:ser>
        <c:dLbls>
          <c:showLegendKey val="0"/>
          <c:showVal val="0"/>
          <c:showCatName val="0"/>
          <c:showSerName val="0"/>
          <c:showPercent val="0"/>
          <c:showBubbleSize val="0"/>
        </c:dLbls>
        <c:axId val="464074344"/>
        <c:axId val="464074736"/>
      </c:scatterChart>
      <c:valAx>
        <c:axId val="464074344"/>
        <c:scaling>
          <c:orientation val="minMax"/>
        </c:scaling>
        <c:delete val="1"/>
        <c:axPos val="b"/>
        <c:majorGridlines>
          <c:spPr>
            <a:ln w="9525" cap="flat" cmpd="sng" algn="ctr">
              <a:solidFill>
                <a:schemeClr val="tx1">
                  <a:lumMod val="15000"/>
                  <a:lumOff val="85000"/>
                </a:schemeClr>
              </a:solidFill>
              <a:round/>
            </a:ln>
            <a:effectLst/>
          </c:spPr>
        </c:majorGridlines>
        <c:numFmt formatCode="m/d/yyyy" sourceLinked="1"/>
        <c:majorTickMark val="none"/>
        <c:minorTickMark val="none"/>
        <c:tickLblPos val="nextTo"/>
        <c:crossAx val="464074736"/>
        <c:crosses val="autoZero"/>
        <c:crossBetween val="midCat"/>
        <c:majorUnit val="100"/>
        <c:minorUnit val="20"/>
      </c:valAx>
      <c:valAx>
        <c:axId val="464074736"/>
        <c:scaling>
          <c:orientation val="minMax"/>
          <c:max val="26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Hg</a:t>
                </a:r>
                <a:r>
                  <a:rPr lang="es-CL" b="1" baseline="0"/>
                  <a:t> en la salida (grHg/l)</a:t>
                </a:r>
                <a:endParaRPr lang="es-CL" b="1"/>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64074344"/>
        <c:crosses val="autoZero"/>
        <c:crossBetween val="midCat"/>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Filtro IO-02</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4929724199043592"/>
          <c:y val="0.11288907057445191"/>
          <c:w val="0.80115920017713271"/>
          <c:h val="0.64767174411433259"/>
        </c:manualLayout>
      </c:layout>
      <c:scatterChart>
        <c:scatterStyle val="lineMarker"/>
        <c:varyColors val="0"/>
        <c:ser>
          <c:idx val="0"/>
          <c:order val="0"/>
          <c:tx>
            <c:v>Salida</c:v>
          </c:tx>
          <c:spPr>
            <a:ln w="25400" cap="rnd">
              <a:noFill/>
              <a:round/>
            </a:ln>
            <a:effectLst/>
          </c:spPr>
          <c:marker>
            <c:symbol val="circle"/>
            <c:size val="5"/>
            <c:spPr>
              <a:solidFill>
                <a:schemeClr val="accent1"/>
              </a:solidFill>
              <a:ln w="9525">
                <a:solidFill>
                  <a:schemeClr val="accent1"/>
                </a:solidFill>
              </a:ln>
              <a:effectLst/>
            </c:spPr>
          </c:marker>
          <c:xVal>
            <c:strRef>
              <c:f>RESUMEN!$J$3:$J$323</c:f>
              <c:strCache>
                <c:ptCount val="321"/>
                <c:pt idx="0">
                  <c:v>02-01-2013</c:v>
                </c:pt>
                <c:pt idx="1">
                  <c:v>04-01-2013</c:v>
                </c:pt>
                <c:pt idx="2">
                  <c:v>06-01-2013</c:v>
                </c:pt>
                <c:pt idx="3">
                  <c:v>08-01-2013</c:v>
                </c:pt>
                <c:pt idx="4">
                  <c:v>10-01-2013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06-03-2012</c:v>
                </c:pt>
                <c:pt idx="28">
                  <c:v>08-03-2013</c:v>
                </c:pt>
                <c:pt idx="29">
                  <c:v>10-03-2013</c:v>
                </c:pt>
                <c:pt idx="30">
                  <c:v>13-03-2013</c:v>
                </c:pt>
                <c:pt idx="31">
                  <c:v>15-03-2013</c:v>
                </c:pt>
                <c:pt idx="32">
                  <c:v>17-03-2013</c:v>
                </c:pt>
                <c:pt idx="33">
                  <c:v>20-03-2013</c:v>
                </c:pt>
                <c:pt idx="34">
                  <c:v>22-03-2013</c:v>
                </c:pt>
                <c:pt idx="35">
                  <c:v>23-03-2013</c:v>
                </c:pt>
                <c:pt idx="36">
                  <c:v>24-03-2013</c:v>
                </c:pt>
                <c:pt idx="37">
                  <c:v>25-03-2013</c:v>
                </c:pt>
                <c:pt idx="38">
                  <c:v>27-03-2013</c:v>
                </c:pt>
                <c:pt idx="39">
                  <c:v>29-03-2013</c:v>
                </c:pt>
                <c:pt idx="40">
                  <c:v>30-03-2013</c:v>
                </c:pt>
                <c:pt idx="41">
                  <c:v>31-03-2013</c:v>
                </c:pt>
                <c:pt idx="42">
                  <c:v>03-04-2013</c:v>
                </c:pt>
                <c:pt idx="43">
                  <c:v>05-04-2013</c:v>
                </c:pt>
                <c:pt idx="44">
                  <c:v>06-04-2013</c:v>
                </c:pt>
                <c:pt idx="45">
                  <c:v>07-04-2013</c:v>
                </c:pt>
                <c:pt idx="46">
                  <c:v>10-04-2013</c:v>
                </c:pt>
                <c:pt idx="47">
                  <c:v>12-04-2013</c:v>
                </c:pt>
                <c:pt idx="48">
                  <c:v>15-04-2013</c:v>
                </c:pt>
                <c:pt idx="49">
                  <c:v>17-04-2013</c:v>
                </c:pt>
                <c:pt idx="50">
                  <c:v>19-04-2013</c:v>
                </c:pt>
                <c:pt idx="51">
                  <c:v>21-04-2013</c:v>
                </c:pt>
                <c:pt idx="52">
                  <c:v>24-04-2013</c:v>
                </c:pt>
                <c:pt idx="53">
                  <c:v>26-04-2013</c:v>
                </c:pt>
                <c:pt idx="54">
                  <c:v>28-04-2013</c:v>
                </c:pt>
                <c:pt idx="55">
                  <c:v>01-05-2013</c:v>
                </c:pt>
                <c:pt idx="56">
                  <c:v>03-05-2013</c:v>
                </c:pt>
                <c:pt idx="57">
                  <c:v>05-05-2013</c:v>
                </c:pt>
                <c:pt idx="58">
                  <c:v>08-05-2013</c:v>
                </c:pt>
                <c:pt idx="59">
                  <c:v>10-05-2013</c:v>
                </c:pt>
                <c:pt idx="60">
                  <c:v>12-05-2013</c:v>
                </c:pt>
                <c:pt idx="61">
                  <c:v>15-05-2013</c:v>
                </c:pt>
                <c:pt idx="62">
                  <c:v>17-05-2013</c:v>
                </c:pt>
                <c:pt idx="63">
                  <c:v>19-05-2013</c:v>
                </c:pt>
                <c:pt idx="64">
                  <c:v>22-05-2013</c:v>
                </c:pt>
                <c:pt idx="65">
                  <c:v>24-05-2013</c:v>
                </c:pt>
                <c:pt idx="66">
                  <c:v>26-05-2013</c:v>
                </c:pt>
                <c:pt idx="67">
                  <c:v>29-05-2013</c:v>
                </c:pt>
                <c:pt idx="68">
                  <c:v>31-05-2013</c:v>
                </c:pt>
                <c:pt idx="69">
                  <c:v>02-06-2013</c:v>
                </c:pt>
                <c:pt idx="70">
                  <c:v>05-06-2013</c:v>
                </c:pt>
                <c:pt idx="71">
                  <c:v>07-06-2013</c:v>
                </c:pt>
                <c:pt idx="72">
                  <c:v>09-06-2013</c:v>
                </c:pt>
                <c:pt idx="73">
                  <c:v>12-06-2013</c:v>
                </c:pt>
                <c:pt idx="74">
                  <c:v>14-06-2013</c:v>
                </c:pt>
                <c:pt idx="75">
                  <c:v>16-06-2013</c:v>
                </c:pt>
                <c:pt idx="76">
                  <c:v>19-06-2013</c:v>
                </c:pt>
                <c:pt idx="77">
                  <c:v>21-06-2013</c:v>
                </c:pt>
                <c:pt idx="78">
                  <c:v>23-06-2013</c:v>
                </c:pt>
                <c:pt idx="79">
                  <c:v>24-06-2013</c:v>
                </c:pt>
                <c:pt idx="80">
                  <c:v>28-06-2013</c:v>
                </c:pt>
                <c:pt idx="81">
                  <c:v>30-06-2013</c:v>
                </c:pt>
                <c:pt idx="82">
                  <c:v>03-07-2013</c:v>
                </c:pt>
                <c:pt idx="83">
                  <c:v>05-07-2013</c:v>
                </c:pt>
                <c:pt idx="84">
                  <c:v>07-07-2013</c:v>
                </c:pt>
                <c:pt idx="85">
                  <c:v>10-07-2013</c:v>
                </c:pt>
                <c:pt idx="86">
                  <c:v>12-07-2013</c:v>
                </c:pt>
                <c:pt idx="87">
                  <c:v>13-07-2013</c:v>
                </c:pt>
                <c:pt idx="88">
                  <c:v>14-07-2013</c:v>
                </c:pt>
                <c:pt idx="89">
                  <c:v>17-07-2013</c:v>
                </c:pt>
                <c:pt idx="90">
                  <c:v>19-07-2013</c:v>
                </c:pt>
                <c:pt idx="91">
                  <c:v>21-07-2013</c:v>
                </c:pt>
                <c:pt idx="92">
                  <c:v>24-07-2013</c:v>
                </c:pt>
                <c:pt idx="93">
                  <c:v>26-07-2013</c:v>
                </c:pt>
                <c:pt idx="94">
                  <c:v>28-07-2013</c:v>
                </c:pt>
                <c:pt idx="95">
                  <c:v>31-07-2013</c:v>
                </c:pt>
                <c:pt idx="96">
                  <c:v>02-08-2013</c:v>
                </c:pt>
                <c:pt idx="97">
                  <c:v>04-08-2013</c:v>
                </c:pt>
                <c:pt idx="98">
                  <c:v>06-08-2013</c:v>
                </c:pt>
                <c:pt idx="99">
                  <c:v>08-08-2013</c:v>
                </c:pt>
                <c:pt idx="100">
                  <c:v>10-08-2013</c:v>
                </c:pt>
                <c:pt idx="101">
                  <c:v>14-08-2013</c:v>
                </c:pt>
                <c:pt idx="102">
                  <c:v>16-08-2013</c:v>
                </c:pt>
                <c:pt idx="103">
                  <c:v>18-08-2013</c:v>
                </c:pt>
                <c:pt idx="104">
                  <c:v>21-08-2013</c:v>
                </c:pt>
                <c:pt idx="105">
                  <c:v>23-08-2013</c:v>
                </c:pt>
                <c:pt idx="106">
                  <c:v>25-08-2013</c:v>
                </c:pt>
                <c:pt idx="107">
                  <c:v>28-08-2013</c:v>
                </c:pt>
                <c:pt idx="108">
                  <c:v>30-08-2013</c:v>
                </c:pt>
                <c:pt idx="109">
                  <c:v>01-09-2013</c:v>
                </c:pt>
                <c:pt idx="110">
                  <c:v>04-09-2013</c:v>
                </c:pt>
                <c:pt idx="111">
                  <c:v>05-09-2013</c:v>
                </c:pt>
                <c:pt idx="112">
                  <c:v>08-09-2013</c:v>
                </c:pt>
                <c:pt idx="113">
                  <c:v>11-09-2013</c:v>
                </c:pt>
                <c:pt idx="114">
                  <c:v>13-09-2013</c:v>
                </c:pt>
                <c:pt idx="115">
                  <c:v>15-09-2013</c:v>
                </c:pt>
                <c:pt idx="116">
                  <c:v>18-09-2013</c:v>
                </c:pt>
                <c:pt idx="117">
                  <c:v>20-09-2013</c:v>
                </c:pt>
                <c:pt idx="118">
                  <c:v>22-09-2013</c:v>
                </c:pt>
                <c:pt idx="119">
                  <c:v>25-09-2013</c:v>
                </c:pt>
                <c:pt idx="120">
                  <c:v>27-09-2013</c:v>
                </c:pt>
                <c:pt idx="121">
                  <c:v>29-09-2013</c:v>
                </c:pt>
                <c:pt idx="122">
                  <c:v>01-10-2013</c:v>
                </c:pt>
                <c:pt idx="123">
                  <c:v>02-10-2013</c:v>
                </c:pt>
                <c:pt idx="124">
                  <c:v>04-10-2013</c:v>
                </c:pt>
                <c:pt idx="125">
                  <c:v>06-10-2013</c:v>
                </c:pt>
                <c:pt idx="126">
                  <c:v>09-10-2013</c:v>
                </c:pt>
                <c:pt idx="127">
                  <c:v>11-10-2013</c:v>
                </c:pt>
                <c:pt idx="128">
                  <c:v>13-10-2013</c:v>
                </c:pt>
                <c:pt idx="129">
                  <c:v>16-10-2013</c:v>
                </c:pt>
                <c:pt idx="130">
                  <c:v>18-10-2013</c:v>
                </c:pt>
                <c:pt idx="131">
                  <c:v>20-10-2013</c:v>
                </c:pt>
                <c:pt idx="132">
                  <c:v>23-10-2013</c:v>
                </c:pt>
                <c:pt idx="133">
                  <c:v>25-10-2013</c:v>
                </c:pt>
                <c:pt idx="134">
                  <c:v>27-10-2013</c:v>
                </c:pt>
                <c:pt idx="135">
                  <c:v>31-10-2013</c:v>
                </c:pt>
                <c:pt idx="136">
                  <c:v>01-11-2013</c:v>
                </c:pt>
                <c:pt idx="137">
                  <c:v>02-11-2013</c:v>
                </c:pt>
                <c:pt idx="138">
                  <c:v>03-11-2013</c:v>
                </c:pt>
                <c:pt idx="139">
                  <c:v>05-11-2013</c:v>
                </c:pt>
                <c:pt idx="140">
                  <c:v>06-11-2013</c:v>
                </c:pt>
                <c:pt idx="141">
                  <c:v>08-11-2013</c:v>
                </c:pt>
                <c:pt idx="142">
                  <c:v>10-11-2013</c:v>
                </c:pt>
                <c:pt idx="143">
                  <c:v>13-11-2013</c:v>
                </c:pt>
                <c:pt idx="144">
                  <c:v>14-11-2013</c:v>
                </c:pt>
                <c:pt idx="145">
                  <c:v>17-11-2013</c:v>
                </c:pt>
                <c:pt idx="146">
                  <c:v>20-11-2013</c:v>
                </c:pt>
                <c:pt idx="147">
                  <c:v>21-11-2013</c:v>
                </c:pt>
                <c:pt idx="148">
                  <c:v>24-11-2013</c:v>
                </c:pt>
                <c:pt idx="149">
                  <c:v>27-11-2013</c:v>
                </c:pt>
                <c:pt idx="150">
                  <c:v>30-11-2013</c:v>
                </c:pt>
                <c:pt idx="151">
                  <c:v>01-12-2013</c:v>
                </c:pt>
                <c:pt idx="152">
                  <c:v>04-12-2013</c:v>
                </c:pt>
                <c:pt idx="153">
                  <c:v>06-12-2013</c:v>
                </c:pt>
                <c:pt idx="154">
                  <c:v>08-12-2013</c:v>
                </c:pt>
                <c:pt idx="155">
                  <c:v>11-12-2013</c:v>
                </c:pt>
                <c:pt idx="156">
                  <c:v>13-12-2013</c:v>
                </c:pt>
                <c:pt idx="157">
                  <c:v>16-15-2013</c:v>
                </c:pt>
                <c:pt idx="158">
                  <c:v>18-12-2013</c:v>
                </c:pt>
                <c:pt idx="159">
                  <c:v>20-12-2013</c:v>
                </c:pt>
                <c:pt idx="160">
                  <c:v>22-12-2013</c:v>
                </c:pt>
                <c:pt idx="161">
                  <c:v>25-12-2013</c:v>
                </c:pt>
                <c:pt idx="162">
                  <c:v>27-12-2013</c:v>
                </c:pt>
                <c:pt idx="163">
                  <c:v>29-12-2013</c:v>
                </c:pt>
                <c:pt idx="164">
                  <c:v>01-01-2014</c:v>
                </c:pt>
                <c:pt idx="165">
                  <c:v>03-01-2014</c:v>
                </c:pt>
                <c:pt idx="166">
                  <c:v>05-01-2014</c:v>
                </c:pt>
                <c:pt idx="167">
                  <c:v>07-01-2014</c:v>
                </c:pt>
                <c:pt idx="168">
                  <c:v>09-01-2014</c:v>
                </c:pt>
                <c:pt idx="169">
                  <c:v>12-01-2014</c:v>
                </c:pt>
                <c:pt idx="170">
                  <c:v>14-01-2014</c:v>
                </c:pt>
                <c:pt idx="171">
                  <c:v>16-01-2014</c:v>
                </c:pt>
                <c:pt idx="172">
                  <c:v>19-01-2014</c:v>
                </c:pt>
                <c:pt idx="173">
                  <c:v>21-01-2014</c:v>
                </c:pt>
                <c:pt idx="174">
                  <c:v>23-01-2014</c:v>
                </c:pt>
                <c:pt idx="175">
                  <c:v>26-01-2014</c:v>
                </c:pt>
                <c:pt idx="176">
                  <c:v>28-01-2014</c:v>
                </c:pt>
                <c:pt idx="177">
                  <c:v>30-01-2014</c:v>
                </c:pt>
                <c:pt idx="178">
                  <c:v>02-02-2014</c:v>
                </c:pt>
                <c:pt idx="179">
                  <c:v>04-02-2014</c:v>
                </c:pt>
                <c:pt idx="180">
                  <c:v>06-02-2014</c:v>
                </c:pt>
                <c:pt idx="181">
                  <c:v>09-02-2014</c:v>
                </c:pt>
                <c:pt idx="182">
                  <c:v>11-02-2014</c:v>
                </c:pt>
                <c:pt idx="183">
                  <c:v>13-02-2014</c:v>
                </c:pt>
                <c:pt idx="184">
                  <c:v>16-02-2014</c:v>
                </c:pt>
                <c:pt idx="185">
                  <c:v>18-02-2014</c:v>
                </c:pt>
                <c:pt idx="186">
                  <c:v>20-02-2014</c:v>
                </c:pt>
                <c:pt idx="187">
                  <c:v>23-02-2014</c:v>
                </c:pt>
                <c:pt idx="188">
                  <c:v>25-02-2014</c:v>
                </c:pt>
                <c:pt idx="189">
                  <c:v>27-02-2014</c:v>
                </c:pt>
                <c:pt idx="190">
                  <c:v>02-03-2014</c:v>
                </c:pt>
                <c:pt idx="191">
                  <c:v>04-03-2014</c:v>
                </c:pt>
                <c:pt idx="192">
                  <c:v>06-03-2014</c:v>
                </c:pt>
                <c:pt idx="193">
                  <c:v>09-03-2014</c:v>
                </c:pt>
                <c:pt idx="194">
                  <c:v>11-03-2014</c:v>
                </c:pt>
                <c:pt idx="195">
                  <c:v>13-03-2014</c:v>
                </c:pt>
                <c:pt idx="196">
                  <c:v>16-03-2014</c:v>
                </c:pt>
                <c:pt idx="197">
                  <c:v>18-03-2014</c:v>
                </c:pt>
                <c:pt idx="198">
                  <c:v>20-03-2014</c:v>
                </c:pt>
                <c:pt idx="199">
                  <c:v>23-03-2014</c:v>
                </c:pt>
                <c:pt idx="200">
                  <c:v>25-03-2014</c:v>
                </c:pt>
                <c:pt idx="201">
                  <c:v>27-03-2014</c:v>
                </c:pt>
                <c:pt idx="202">
                  <c:v>30-03-2014</c:v>
                </c:pt>
                <c:pt idx="203">
                  <c:v>01-04-2014</c:v>
                </c:pt>
                <c:pt idx="204">
                  <c:v>03-01-2014</c:v>
                </c:pt>
                <c:pt idx="205">
                  <c:v>06-04-2014</c:v>
                </c:pt>
                <c:pt idx="206">
                  <c:v>08-04-2014</c:v>
                </c:pt>
                <c:pt idx="207">
                  <c:v>10-04-2014</c:v>
                </c:pt>
                <c:pt idx="208">
                  <c:v>13-04-2014</c:v>
                </c:pt>
                <c:pt idx="209">
                  <c:v>15-04-2014</c:v>
                </c:pt>
                <c:pt idx="210">
                  <c:v>17-04-2014</c:v>
                </c:pt>
                <c:pt idx="211">
                  <c:v>20-04-2014</c:v>
                </c:pt>
                <c:pt idx="212">
                  <c:v>22-04-2014</c:v>
                </c:pt>
                <c:pt idx="213">
                  <c:v>24-04-2014</c:v>
                </c:pt>
                <c:pt idx="214">
                  <c:v>27-04-2014</c:v>
                </c:pt>
                <c:pt idx="215">
                  <c:v>29-04-2014</c:v>
                </c:pt>
                <c:pt idx="216">
                  <c:v>01-05-2014</c:v>
                </c:pt>
                <c:pt idx="217">
                  <c:v>04-05-2014</c:v>
                </c:pt>
                <c:pt idx="218">
                  <c:v>06-05-2014</c:v>
                </c:pt>
                <c:pt idx="219">
                  <c:v>08-05-2014</c:v>
                </c:pt>
                <c:pt idx="220">
                  <c:v>11-05-2014</c:v>
                </c:pt>
                <c:pt idx="221">
                  <c:v>13-05-2014</c:v>
                </c:pt>
                <c:pt idx="222">
                  <c:v>15-05-2014</c:v>
                </c:pt>
                <c:pt idx="223">
                  <c:v>18-05-2014</c:v>
                </c:pt>
                <c:pt idx="224">
                  <c:v>20-05-2014</c:v>
                </c:pt>
                <c:pt idx="225">
                  <c:v>22-05-2014</c:v>
                </c:pt>
                <c:pt idx="226">
                  <c:v>25-05-2014</c:v>
                </c:pt>
                <c:pt idx="227">
                  <c:v>27-05-2014</c:v>
                </c:pt>
                <c:pt idx="228">
                  <c:v>29-05-2014</c:v>
                </c:pt>
                <c:pt idx="229">
                  <c:v>01-06-2014</c:v>
                </c:pt>
                <c:pt idx="230">
                  <c:v>03-06-2014</c:v>
                </c:pt>
                <c:pt idx="231">
                  <c:v>05-06-2014</c:v>
                </c:pt>
                <c:pt idx="232">
                  <c:v>08-06-2014</c:v>
                </c:pt>
                <c:pt idx="233">
                  <c:v>10-06-2014</c:v>
                </c:pt>
                <c:pt idx="234">
                  <c:v>12-06-2014</c:v>
                </c:pt>
                <c:pt idx="235">
                  <c:v>15-06-2014</c:v>
                </c:pt>
                <c:pt idx="236">
                  <c:v>17-06-2014</c:v>
                </c:pt>
                <c:pt idx="237">
                  <c:v>19-06-2014</c:v>
                </c:pt>
                <c:pt idx="238">
                  <c:v>22-06-2014</c:v>
                </c:pt>
                <c:pt idx="239">
                  <c:v>24-06-2014</c:v>
                </c:pt>
                <c:pt idx="240">
                  <c:v>26-06-2014</c:v>
                </c:pt>
                <c:pt idx="241">
                  <c:v>29-06-2014</c:v>
                </c:pt>
                <c:pt idx="242">
                  <c:v>01-07-2014</c:v>
                </c:pt>
                <c:pt idx="243">
                  <c:v>03-07-2014</c:v>
                </c:pt>
                <c:pt idx="244">
                  <c:v>06-07-2014</c:v>
                </c:pt>
                <c:pt idx="245">
                  <c:v>08-07-2014</c:v>
                </c:pt>
                <c:pt idx="246">
                  <c:v>10-07-2014</c:v>
                </c:pt>
                <c:pt idx="247">
                  <c:v>13-07-2014</c:v>
                </c:pt>
                <c:pt idx="248">
                  <c:v>15-07-2014</c:v>
                </c:pt>
                <c:pt idx="249">
                  <c:v>17-07-2014</c:v>
                </c:pt>
                <c:pt idx="250">
                  <c:v>20-07-2014</c:v>
                </c:pt>
                <c:pt idx="251">
                  <c:v>22-07-2014</c:v>
                </c:pt>
                <c:pt idx="252">
                  <c:v>24-07-2014</c:v>
                </c:pt>
                <c:pt idx="253">
                  <c:v>27-07-2014</c:v>
                </c:pt>
                <c:pt idx="254">
                  <c:v>29-07-2014</c:v>
                </c:pt>
                <c:pt idx="255">
                  <c:v>31-07-2014</c:v>
                </c:pt>
                <c:pt idx="256">
                  <c:v>03-08-2014</c:v>
                </c:pt>
                <c:pt idx="257">
                  <c:v>05-08-2014</c:v>
                </c:pt>
                <c:pt idx="258">
                  <c:v>07-08-2014</c:v>
                </c:pt>
                <c:pt idx="259">
                  <c:v>10-08-2014</c:v>
                </c:pt>
                <c:pt idx="260">
                  <c:v>12-08-2014</c:v>
                </c:pt>
                <c:pt idx="261">
                  <c:v>14-08-2014</c:v>
                </c:pt>
                <c:pt idx="262">
                  <c:v>17-08-2014</c:v>
                </c:pt>
                <c:pt idx="263">
                  <c:v>19-08-2014</c:v>
                </c:pt>
                <c:pt idx="264">
                  <c:v>21-08-2014</c:v>
                </c:pt>
                <c:pt idx="265">
                  <c:v>24-08-2014</c:v>
                </c:pt>
                <c:pt idx="266">
                  <c:v>26-08-2014</c:v>
                </c:pt>
                <c:pt idx="267">
                  <c:v>28-08-2014</c:v>
                </c:pt>
                <c:pt idx="268">
                  <c:v>31-08-2014</c:v>
                </c:pt>
                <c:pt idx="269">
                  <c:v>02-09-2014</c:v>
                </c:pt>
                <c:pt idx="270">
                  <c:v>04-09-2014</c:v>
                </c:pt>
                <c:pt idx="271">
                  <c:v>07-09-2014</c:v>
                </c:pt>
                <c:pt idx="272">
                  <c:v>09-09-2014</c:v>
                </c:pt>
                <c:pt idx="273">
                  <c:v>11-09-2014</c:v>
                </c:pt>
                <c:pt idx="274">
                  <c:v>14-09-2014</c:v>
                </c:pt>
                <c:pt idx="275">
                  <c:v>16-09-2014</c:v>
                </c:pt>
                <c:pt idx="276">
                  <c:v>18-09-2014</c:v>
                </c:pt>
                <c:pt idx="277">
                  <c:v>21-09-2014</c:v>
                </c:pt>
                <c:pt idx="278">
                  <c:v>23-09-2014</c:v>
                </c:pt>
                <c:pt idx="279">
                  <c:v>25-09-2014</c:v>
                </c:pt>
                <c:pt idx="280">
                  <c:v>28-09-2014</c:v>
                </c:pt>
                <c:pt idx="281">
                  <c:v>30-09-2014</c:v>
                </c:pt>
                <c:pt idx="282">
                  <c:v>02-10-2014</c:v>
                </c:pt>
                <c:pt idx="283">
                  <c:v>05-10-2014</c:v>
                </c:pt>
                <c:pt idx="284">
                  <c:v>07-10-2014</c:v>
                </c:pt>
                <c:pt idx="285">
                  <c:v>09-10-2014</c:v>
                </c:pt>
                <c:pt idx="286">
                  <c:v>12-10-2014</c:v>
                </c:pt>
                <c:pt idx="287">
                  <c:v>14-10-2014</c:v>
                </c:pt>
                <c:pt idx="288">
                  <c:v>16-10-2014</c:v>
                </c:pt>
                <c:pt idx="289">
                  <c:v>19-10-2014</c:v>
                </c:pt>
                <c:pt idx="290">
                  <c:v>21-10-2014</c:v>
                </c:pt>
                <c:pt idx="291">
                  <c:v>23-10-2014</c:v>
                </c:pt>
                <c:pt idx="292">
                  <c:v>26-10-2014</c:v>
                </c:pt>
                <c:pt idx="293">
                  <c:v>28-10-2014</c:v>
                </c:pt>
                <c:pt idx="294">
                  <c:v>30-10-2014</c:v>
                </c:pt>
                <c:pt idx="295">
                  <c:v>02-11-2014</c:v>
                </c:pt>
                <c:pt idx="296">
                  <c:v>04-11-2014</c:v>
                </c:pt>
                <c:pt idx="297">
                  <c:v>06-11-2014</c:v>
                </c:pt>
                <c:pt idx="298">
                  <c:v>09-11-2014</c:v>
                </c:pt>
                <c:pt idx="299">
                  <c:v>11-11-2014</c:v>
                </c:pt>
                <c:pt idx="300">
                  <c:v>13-11-2014</c:v>
                </c:pt>
                <c:pt idx="301">
                  <c:v>16-11-2014</c:v>
                </c:pt>
                <c:pt idx="302">
                  <c:v>18-11-2014</c:v>
                </c:pt>
                <c:pt idx="303">
                  <c:v>20-11-2014</c:v>
                </c:pt>
                <c:pt idx="304">
                  <c:v>23-11-2014</c:v>
                </c:pt>
                <c:pt idx="305">
                  <c:v>25-11-2014</c:v>
                </c:pt>
                <c:pt idx="306">
                  <c:v>27-11-2014</c:v>
                </c:pt>
                <c:pt idx="307">
                  <c:v>30-11-2014</c:v>
                </c:pt>
                <c:pt idx="308">
                  <c:v>02-12-2014</c:v>
                </c:pt>
                <c:pt idx="309">
                  <c:v>04-12-2014</c:v>
                </c:pt>
                <c:pt idx="310">
                  <c:v>07-12-2014</c:v>
                </c:pt>
                <c:pt idx="311">
                  <c:v>09-12-2014</c:v>
                </c:pt>
                <c:pt idx="312">
                  <c:v>11-12-2014</c:v>
                </c:pt>
                <c:pt idx="313">
                  <c:v>14-12-2014</c:v>
                </c:pt>
                <c:pt idx="314">
                  <c:v>16-12-2014</c:v>
                </c:pt>
                <c:pt idx="315">
                  <c:v>18-12-2014</c:v>
                </c:pt>
                <c:pt idx="316">
                  <c:v>21-12-2014</c:v>
                </c:pt>
                <c:pt idx="317">
                  <c:v>23-12-2014</c:v>
                </c:pt>
                <c:pt idx="318">
                  <c:v>25-12-2014</c:v>
                </c:pt>
                <c:pt idx="319">
                  <c:v>28-12-2014</c:v>
                </c:pt>
                <c:pt idx="320">
                  <c:v>30-12-2014</c:v>
                </c:pt>
              </c:strCache>
            </c:strRef>
          </c:xVal>
          <c:yVal>
            <c:numRef>
              <c:f>RESUMEN!$L$3:$L$323</c:f>
              <c:numCache>
                <c:formatCode>General</c:formatCode>
                <c:ptCount val="321"/>
                <c:pt idx="0">
                  <c:v>0</c:v>
                </c:pt>
                <c:pt idx="1">
                  <c:v>13</c:v>
                </c:pt>
                <c:pt idx="2">
                  <c:v>0</c:v>
                </c:pt>
                <c:pt idx="3">
                  <c:v>0</c:v>
                </c:pt>
                <c:pt idx="4">
                  <c:v>0</c:v>
                </c:pt>
                <c:pt idx="5">
                  <c:v>0</c:v>
                </c:pt>
                <c:pt idx="6">
                  <c:v>0</c:v>
                </c:pt>
                <c:pt idx="7">
                  <c:v>4</c:v>
                </c:pt>
                <c:pt idx="8">
                  <c:v>0</c:v>
                </c:pt>
                <c:pt idx="9">
                  <c:v>7.2</c:v>
                </c:pt>
                <c:pt idx="10">
                  <c:v>7.6</c:v>
                </c:pt>
                <c:pt idx="11">
                  <c:v>16</c:v>
                </c:pt>
                <c:pt idx="12">
                  <c:v>14</c:v>
                </c:pt>
                <c:pt idx="13">
                  <c:v>24</c:v>
                </c:pt>
                <c:pt idx="14">
                  <c:v>26</c:v>
                </c:pt>
                <c:pt idx="15">
                  <c:v>37</c:v>
                </c:pt>
                <c:pt idx="16">
                  <c:v>30</c:v>
                </c:pt>
                <c:pt idx="17">
                  <c:v>35</c:v>
                </c:pt>
                <c:pt idx="18">
                  <c:v>5</c:v>
                </c:pt>
                <c:pt idx="19">
                  <c:v>28</c:v>
                </c:pt>
                <c:pt idx="20">
                  <c:v>13</c:v>
                </c:pt>
                <c:pt idx="21">
                  <c:v>28</c:v>
                </c:pt>
                <c:pt idx="22">
                  <c:v>32</c:v>
                </c:pt>
                <c:pt idx="23">
                  <c:v>3.1</c:v>
                </c:pt>
                <c:pt idx="24">
                  <c:v>23</c:v>
                </c:pt>
                <c:pt idx="25">
                  <c:v>29</c:v>
                </c:pt>
                <c:pt idx="26">
                  <c:v>21</c:v>
                </c:pt>
                <c:pt idx="27">
                  <c:v>3</c:v>
                </c:pt>
                <c:pt idx="28">
                  <c:v>12</c:v>
                </c:pt>
                <c:pt idx="29">
                  <c:v>23</c:v>
                </c:pt>
                <c:pt idx="30">
                  <c:v>33</c:v>
                </c:pt>
                <c:pt idx="31">
                  <c:v>27</c:v>
                </c:pt>
                <c:pt idx="32">
                  <c:v>24</c:v>
                </c:pt>
                <c:pt idx="33">
                  <c:v>25</c:v>
                </c:pt>
                <c:pt idx="34">
                  <c:v>50</c:v>
                </c:pt>
                <c:pt idx="35">
                  <c:v>61</c:v>
                </c:pt>
                <c:pt idx="36">
                  <c:v>54</c:v>
                </c:pt>
                <c:pt idx="37">
                  <c:v>35</c:v>
                </c:pt>
                <c:pt idx="38">
                  <c:v>24</c:v>
                </c:pt>
                <c:pt idx="39">
                  <c:v>24</c:v>
                </c:pt>
                <c:pt idx="40">
                  <c:v>24</c:v>
                </c:pt>
                <c:pt idx="41">
                  <c:v>40</c:v>
                </c:pt>
                <c:pt idx="42">
                  <c:v>0</c:v>
                </c:pt>
                <c:pt idx="43">
                  <c:v>39</c:v>
                </c:pt>
                <c:pt idx="44">
                  <c:v>16</c:v>
                </c:pt>
                <c:pt idx="45">
                  <c:v>15</c:v>
                </c:pt>
                <c:pt idx="46">
                  <c:v>16</c:v>
                </c:pt>
                <c:pt idx="47">
                  <c:v>23</c:v>
                </c:pt>
                <c:pt idx="48">
                  <c:v>30</c:v>
                </c:pt>
                <c:pt idx="49">
                  <c:v>41</c:v>
                </c:pt>
                <c:pt idx="50">
                  <c:v>42</c:v>
                </c:pt>
                <c:pt idx="51">
                  <c:v>38</c:v>
                </c:pt>
                <c:pt idx="52">
                  <c:v>41</c:v>
                </c:pt>
                <c:pt idx="53">
                  <c:v>56</c:v>
                </c:pt>
                <c:pt idx="54">
                  <c:v>57</c:v>
                </c:pt>
                <c:pt idx="55">
                  <c:v>23</c:v>
                </c:pt>
                <c:pt idx="56">
                  <c:v>36</c:v>
                </c:pt>
                <c:pt idx="57">
                  <c:v>47</c:v>
                </c:pt>
                <c:pt idx="58">
                  <c:v>92</c:v>
                </c:pt>
                <c:pt idx="59">
                  <c:v>121</c:v>
                </c:pt>
                <c:pt idx="60">
                  <c:v>63</c:v>
                </c:pt>
                <c:pt idx="61">
                  <c:v>98</c:v>
                </c:pt>
                <c:pt idx="62">
                  <c:v>59</c:v>
                </c:pt>
                <c:pt idx="63">
                  <c:v>48</c:v>
                </c:pt>
                <c:pt idx="64">
                  <c:v>34</c:v>
                </c:pt>
                <c:pt idx="65">
                  <c:v>34</c:v>
                </c:pt>
                <c:pt idx="66">
                  <c:v>34</c:v>
                </c:pt>
                <c:pt idx="67">
                  <c:v>42</c:v>
                </c:pt>
                <c:pt idx="68">
                  <c:v>54</c:v>
                </c:pt>
                <c:pt idx="69">
                  <c:v>30</c:v>
                </c:pt>
                <c:pt idx="70">
                  <c:v>18</c:v>
                </c:pt>
                <c:pt idx="71">
                  <c:v>19</c:v>
                </c:pt>
                <c:pt idx="72">
                  <c:v>31</c:v>
                </c:pt>
                <c:pt idx="73">
                  <c:v>42</c:v>
                </c:pt>
                <c:pt idx="74">
                  <c:v>48</c:v>
                </c:pt>
                <c:pt idx="75">
                  <c:v>44</c:v>
                </c:pt>
                <c:pt idx="76">
                  <c:v>52</c:v>
                </c:pt>
                <c:pt idx="77">
                  <c:v>48</c:v>
                </c:pt>
                <c:pt idx="78">
                  <c:v>60</c:v>
                </c:pt>
                <c:pt idx="79">
                  <c:v>55</c:v>
                </c:pt>
                <c:pt idx="80">
                  <c:v>115</c:v>
                </c:pt>
                <c:pt idx="81">
                  <c:v>57</c:v>
                </c:pt>
                <c:pt idx="82">
                  <c:v>52</c:v>
                </c:pt>
                <c:pt idx="83">
                  <c:v>46</c:v>
                </c:pt>
                <c:pt idx="84">
                  <c:v>60</c:v>
                </c:pt>
                <c:pt idx="85">
                  <c:v>64</c:v>
                </c:pt>
                <c:pt idx="86">
                  <c:v>68</c:v>
                </c:pt>
                <c:pt idx="87">
                  <c:v>88</c:v>
                </c:pt>
                <c:pt idx="88">
                  <c:v>40</c:v>
                </c:pt>
                <c:pt idx="89">
                  <c:v>40</c:v>
                </c:pt>
                <c:pt idx="90">
                  <c:v>39</c:v>
                </c:pt>
                <c:pt idx="91">
                  <c:v>47</c:v>
                </c:pt>
                <c:pt idx="92">
                  <c:v>65</c:v>
                </c:pt>
                <c:pt idx="93">
                  <c:v>64</c:v>
                </c:pt>
                <c:pt idx="94">
                  <c:v>61</c:v>
                </c:pt>
                <c:pt idx="95">
                  <c:v>93</c:v>
                </c:pt>
                <c:pt idx="96">
                  <c:v>80</c:v>
                </c:pt>
                <c:pt idx="97">
                  <c:v>79</c:v>
                </c:pt>
                <c:pt idx="98">
                  <c:v>108</c:v>
                </c:pt>
                <c:pt idx="99">
                  <c:v>108</c:v>
                </c:pt>
                <c:pt idx="100">
                  <c:v>135</c:v>
                </c:pt>
                <c:pt idx="101">
                  <c:v>210</c:v>
                </c:pt>
                <c:pt idx="102">
                  <c:v>180</c:v>
                </c:pt>
                <c:pt idx="103">
                  <c:v>158</c:v>
                </c:pt>
                <c:pt idx="104">
                  <c:v>164</c:v>
                </c:pt>
                <c:pt idx="105">
                  <c:v>91</c:v>
                </c:pt>
                <c:pt idx="106">
                  <c:v>21</c:v>
                </c:pt>
                <c:pt idx="107">
                  <c:v>11</c:v>
                </c:pt>
                <c:pt idx="108">
                  <c:v>3</c:v>
                </c:pt>
                <c:pt idx="109">
                  <c:v>5</c:v>
                </c:pt>
                <c:pt idx="110">
                  <c:v>4.5999999999999996</c:v>
                </c:pt>
                <c:pt idx="111">
                  <c:v>6.6</c:v>
                </c:pt>
                <c:pt idx="112">
                  <c:v>10</c:v>
                </c:pt>
                <c:pt idx="113">
                  <c:v>0</c:v>
                </c:pt>
                <c:pt idx="114">
                  <c:v>8</c:v>
                </c:pt>
                <c:pt idx="115">
                  <c:v>6</c:v>
                </c:pt>
                <c:pt idx="116">
                  <c:v>15</c:v>
                </c:pt>
                <c:pt idx="117">
                  <c:v>18</c:v>
                </c:pt>
                <c:pt idx="118">
                  <c:v>26</c:v>
                </c:pt>
                <c:pt idx="119">
                  <c:v>52</c:v>
                </c:pt>
                <c:pt idx="120">
                  <c:v>52</c:v>
                </c:pt>
                <c:pt idx="121">
                  <c:v>54</c:v>
                </c:pt>
                <c:pt idx="122">
                  <c:v>13</c:v>
                </c:pt>
                <c:pt idx="123">
                  <c:v>11</c:v>
                </c:pt>
                <c:pt idx="124">
                  <c:v>8.6</c:v>
                </c:pt>
                <c:pt idx="125">
                  <c:v>0</c:v>
                </c:pt>
                <c:pt idx="126">
                  <c:v>0</c:v>
                </c:pt>
                <c:pt idx="127">
                  <c:v>0</c:v>
                </c:pt>
                <c:pt idx="128">
                  <c:v>0</c:v>
                </c:pt>
                <c:pt idx="129">
                  <c:v>0</c:v>
                </c:pt>
                <c:pt idx="130">
                  <c:v>0</c:v>
                </c:pt>
                <c:pt idx="131">
                  <c:v>2</c:v>
                </c:pt>
                <c:pt idx="132">
                  <c:v>3</c:v>
                </c:pt>
                <c:pt idx="133">
                  <c:v>6</c:v>
                </c:pt>
                <c:pt idx="134">
                  <c:v>3</c:v>
                </c:pt>
                <c:pt idx="135">
                  <c:v>6.8</c:v>
                </c:pt>
                <c:pt idx="136">
                  <c:v>15</c:v>
                </c:pt>
                <c:pt idx="137">
                  <c:v>21</c:v>
                </c:pt>
                <c:pt idx="138">
                  <c:v>25</c:v>
                </c:pt>
                <c:pt idx="139">
                  <c:v>15</c:v>
                </c:pt>
                <c:pt idx="140">
                  <c:v>3</c:v>
                </c:pt>
                <c:pt idx="141">
                  <c:v>4</c:v>
                </c:pt>
                <c:pt idx="142">
                  <c:v>4</c:v>
                </c:pt>
                <c:pt idx="143">
                  <c:v>10</c:v>
                </c:pt>
                <c:pt idx="144">
                  <c:v>13</c:v>
                </c:pt>
                <c:pt idx="145">
                  <c:v>25</c:v>
                </c:pt>
                <c:pt idx="146">
                  <c:v>15</c:v>
                </c:pt>
                <c:pt idx="147">
                  <c:v>10</c:v>
                </c:pt>
                <c:pt idx="148">
                  <c:v>7</c:v>
                </c:pt>
                <c:pt idx="149">
                  <c:v>13</c:v>
                </c:pt>
                <c:pt idx="150">
                  <c:v>14</c:v>
                </c:pt>
                <c:pt idx="151">
                  <c:v>16</c:v>
                </c:pt>
                <c:pt idx="152">
                  <c:v>15</c:v>
                </c:pt>
                <c:pt idx="153">
                  <c:v>19</c:v>
                </c:pt>
                <c:pt idx="154">
                  <c:v>22</c:v>
                </c:pt>
                <c:pt idx="155">
                  <c:v>48</c:v>
                </c:pt>
                <c:pt idx="156">
                  <c:v>48</c:v>
                </c:pt>
                <c:pt idx="157">
                  <c:v>47</c:v>
                </c:pt>
                <c:pt idx="158">
                  <c:v>44</c:v>
                </c:pt>
                <c:pt idx="159">
                  <c:v>44</c:v>
                </c:pt>
                <c:pt idx="160">
                  <c:v>44</c:v>
                </c:pt>
                <c:pt idx="161">
                  <c:v>61</c:v>
                </c:pt>
                <c:pt idx="162">
                  <c:v>47</c:v>
                </c:pt>
                <c:pt idx="163">
                  <c:v>53</c:v>
                </c:pt>
                <c:pt idx="164">
                  <c:v>45</c:v>
                </c:pt>
                <c:pt idx="165">
                  <c:v>37</c:v>
                </c:pt>
                <c:pt idx="166">
                  <c:v>44</c:v>
                </c:pt>
                <c:pt idx="167">
                  <c:v>49</c:v>
                </c:pt>
                <c:pt idx="168">
                  <c:v>40</c:v>
                </c:pt>
                <c:pt idx="169">
                  <c:v>30</c:v>
                </c:pt>
                <c:pt idx="170">
                  <c:v>28</c:v>
                </c:pt>
                <c:pt idx="171">
                  <c:v>25</c:v>
                </c:pt>
                <c:pt idx="172">
                  <c:v>35</c:v>
                </c:pt>
                <c:pt idx="173">
                  <c:v>46</c:v>
                </c:pt>
                <c:pt idx="174">
                  <c:v>38</c:v>
                </c:pt>
                <c:pt idx="175">
                  <c:v>0</c:v>
                </c:pt>
                <c:pt idx="176">
                  <c:v>0</c:v>
                </c:pt>
                <c:pt idx="177">
                  <c:v>0</c:v>
                </c:pt>
                <c:pt idx="178">
                  <c:v>0</c:v>
                </c:pt>
                <c:pt idx="179">
                  <c:v>0</c:v>
                </c:pt>
                <c:pt idx="180">
                  <c:v>0</c:v>
                </c:pt>
                <c:pt idx="181">
                  <c:v>2</c:v>
                </c:pt>
                <c:pt idx="182">
                  <c:v>2</c:v>
                </c:pt>
                <c:pt idx="183">
                  <c:v>4</c:v>
                </c:pt>
                <c:pt idx="184">
                  <c:v>0</c:v>
                </c:pt>
                <c:pt idx="185">
                  <c:v>0</c:v>
                </c:pt>
                <c:pt idx="186">
                  <c:v>2</c:v>
                </c:pt>
                <c:pt idx="187">
                  <c:v>2</c:v>
                </c:pt>
                <c:pt idx="188">
                  <c:v>4</c:v>
                </c:pt>
                <c:pt idx="189">
                  <c:v>0</c:v>
                </c:pt>
                <c:pt idx="190">
                  <c:v>2</c:v>
                </c:pt>
                <c:pt idx="191">
                  <c:v>2</c:v>
                </c:pt>
                <c:pt idx="192">
                  <c:v>2</c:v>
                </c:pt>
                <c:pt idx="193">
                  <c:v>3</c:v>
                </c:pt>
                <c:pt idx="194">
                  <c:v>4</c:v>
                </c:pt>
                <c:pt idx="195">
                  <c:v>6</c:v>
                </c:pt>
                <c:pt idx="196">
                  <c:v>3</c:v>
                </c:pt>
                <c:pt idx="197">
                  <c:v>2</c:v>
                </c:pt>
                <c:pt idx="198">
                  <c:v>2</c:v>
                </c:pt>
                <c:pt idx="199">
                  <c:v>13</c:v>
                </c:pt>
                <c:pt idx="200">
                  <c:v>14</c:v>
                </c:pt>
                <c:pt idx="201">
                  <c:v>13</c:v>
                </c:pt>
                <c:pt idx="202">
                  <c:v>15</c:v>
                </c:pt>
                <c:pt idx="203">
                  <c:v>16</c:v>
                </c:pt>
                <c:pt idx="204">
                  <c:v>19</c:v>
                </c:pt>
                <c:pt idx="205">
                  <c:v>30</c:v>
                </c:pt>
                <c:pt idx="206">
                  <c:v>27</c:v>
                </c:pt>
                <c:pt idx="207">
                  <c:v>22</c:v>
                </c:pt>
                <c:pt idx="208">
                  <c:v>24</c:v>
                </c:pt>
                <c:pt idx="209">
                  <c:v>25</c:v>
                </c:pt>
                <c:pt idx="210">
                  <c:v>30</c:v>
                </c:pt>
                <c:pt idx="211">
                  <c:v>35</c:v>
                </c:pt>
                <c:pt idx="212">
                  <c:v>30</c:v>
                </c:pt>
                <c:pt idx="213">
                  <c:v>39</c:v>
                </c:pt>
                <c:pt idx="214">
                  <c:v>26</c:v>
                </c:pt>
                <c:pt idx="215">
                  <c:v>18</c:v>
                </c:pt>
                <c:pt idx="216">
                  <c:v>22</c:v>
                </c:pt>
                <c:pt idx="217">
                  <c:v>30</c:v>
                </c:pt>
                <c:pt idx="218">
                  <c:v>30</c:v>
                </c:pt>
                <c:pt idx="219">
                  <c:v>25</c:v>
                </c:pt>
                <c:pt idx="220">
                  <c:v>16</c:v>
                </c:pt>
                <c:pt idx="221">
                  <c:v>17</c:v>
                </c:pt>
                <c:pt idx="222">
                  <c:v>18</c:v>
                </c:pt>
                <c:pt idx="223">
                  <c:v>25</c:v>
                </c:pt>
                <c:pt idx="224">
                  <c:v>14</c:v>
                </c:pt>
                <c:pt idx="225">
                  <c:v>10</c:v>
                </c:pt>
                <c:pt idx="226">
                  <c:v>4</c:v>
                </c:pt>
                <c:pt idx="227">
                  <c:v>4</c:v>
                </c:pt>
                <c:pt idx="228">
                  <c:v>4</c:v>
                </c:pt>
                <c:pt idx="229">
                  <c:v>5</c:v>
                </c:pt>
                <c:pt idx="230">
                  <c:v>8</c:v>
                </c:pt>
                <c:pt idx="231">
                  <c:v>9</c:v>
                </c:pt>
                <c:pt idx="232">
                  <c:v>19</c:v>
                </c:pt>
                <c:pt idx="233">
                  <c:v>10</c:v>
                </c:pt>
                <c:pt idx="234">
                  <c:v>7</c:v>
                </c:pt>
                <c:pt idx="235">
                  <c:v>31</c:v>
                </c:pt>
                <c:pt idx="236">
                  <c:v>18</c:v>
                </c:pt>
                <c:pt idx="237">
                  <c:v>10</c:v>
                </c:pt>
                <c:pt idx="238">
                  <c:v>6</c:v>
                </c:pt>
                <c:pt idx="239">
                  <c:v>5</c:v>
                </c:pt>
                <c:pt idx="240">
                  <c:v>9</c:v>
                </c:pt>
                <c:pt idx="241">
                  <c:v>6</c:v>
                </c:pt>
                <c:pt idx="242">
                  <c:v>5</c:v>
                </c:pt>
                <c:pt idx="243">
                  <c:v>5</c:v>
                </c:pt>
                <c:pt idx="244">
                  <c:v>14</c:v>
                </c:pt>
                <c:pt idx="245">
                  <c:v>23</c:v>
                </c:pt>
                <c:pt idx="246">
                  <c:v>30</c:v>
                </c:pt>
                <c:pt idx="247">
                  <c:v>44</c:v>
                </c:pt>
                <c:pt idx="248">
                  <c:v>49</c:v>
                </c:pt>
                <c:pt idx="249">
                  <c:v>58</c:v>
                </c:pt>
                <c:pt idx="250">
                  <c:v>22</c:v>
                </c:pt>
                <c:pt idx="251">
                  <c:v>11</c:v>
                </c:pt>
                <c:pt idx="252">
                  <c:v>10</c:v>
                </c:pt>
                <c:pt idx="253">
                  <c:v>10</c:v>
                </c:pt>
                <c:pt idx="254">
                  <c:v>10</c:v>
                </c:pt>
                <c:pt idx="255">
                  <c:v>20</c:v>
                </c:pt>
                <c:pt idx="256">
                  <c:v>4</c:v>
                </c:pt>
                <c:pt idx="257">
                  <c:v>11</c:v>
                </c:pt>
                <c:pt idx="258">
                  <c:v>4</c:v>
                </c:pt>
                <c:pt idx="259">
                  <c:v>4</c:v>
                </c:pt>
                <c:pt idx="260">
                  <c:v>9</c:v>
                </c:pt>
                <c:pt idx="261">
                  <c:v>11</c:v>
                </c:pt>
                <c:pt idx="262">
                  <c:v>24</c:v>
                </c:pt>
                <c:pt idx="263">
                  <c:v>36</c:v>
                </c:pt>
                <c:pt idx="264">
                  <c:v>44</c:v>
                </c:pt>
                <c:pt idx="265">
                  <c:v>47</c:v>
                </c:pt>
                <c:pt idx="266">
                  <c:v>52</c:v>
                </c:pt>
                <c:pt idx="267">
                  <c:v>61</c:v>
                </c:pt>
                <c:pt idx="268">
                  <c:v>77</c:v>
                </c:pt>
                <c:pt idx="269">
                  <c:v>80</c:v>
                </c:pt>
                <c:pt idx="270">
                  <c:v>79</c:v>
                </c:pt>
                <c:pt idx="271">
                  <c:v>40</c:v>
                </c:pt>
                <c:pt idx="272">
                  <c:v>34</c:v>
                </c:pt>
                <c:pt idx="273">
                  <c:v>40</c:v>
                </c:pt>
                <c:pt idx="274">
                  <c:v>44</c:v>
                </c:pt>
                <c:pt idx="275">
                  <c:v>88</c:v>
                </c:pt>
                <c:pt idx="276">
                  <c:v>77</c:v>
                </c:pt>
                <c:pt idx="277">
                  <c:v>86</c:v>
                </c:pt>
                <c:pt idx="278">
                  <c:v>71</c:v>
                </c:pt>
                <c:pt idx="279">
                  <c:v>79</c:v>
                </c:pt>
                <c:pt idx="280">
                  <c:v>85</c:v>
                </c:pt>
                <c:pt idx="281">
                  <c:v>111</c:v>
                </c:pt>
                <c:pt idx="282">
                  <c:v>57</c:v>
                </c:pt>
                <c:pt idx="283">
                  <c:v>61</c:v>
                </c:pt>
                <c:pt idx="284">
                  <c:v>68</c:v>
                </c:pt>
                <c:pt idx="285">
                  <c:v>68</c:v>
                </c:pt>
                <c:pt idx="286">
                  <c:v>65</c:v>
                </c:pt>
                <c:pt idx="287">
                  <c:v>73</c:v>
                </c:pt>
                <c:pt idx="288">
                  <c:v>80</c:v>
                </c:pt>
                <c:pt idx="289">
                  <c:v>69</c:v>
                </c:pt>
                <c:pt idx="290">
                  <c:v>78</c:v>
                </c:pt>
                <c:pt idx="291">
                  <c:v>88</c:v>
                </c:pt>
                <c:pt idx="292">
                  <c:v>95</c:v>
                </c:pt>
                <c:pt idx="293">
                  <c:v>116</c:v>
                </c:pt>
                <c:pt idx="294">
                  <c:v>115</c:v>
                </c:pt>
                <c:pt idx="295">
                  <c:v>108</c:v>
                </c:pt>
                <c:pt idx="296">
                  <c:v>108</c:v>
                </c:pt>
                <c:pt idx="297">
                  <c:v>109</c:v>
                </c:pt>
                <c:pt idx="298">
                  <c:v>90</c:v>
                </c:pt>
                <c:pt idx="299">
                  <c:v>90</c:v>
                </c:pt>
                <c:pt idx="300">
                  <c:v>91</c:v>
                </c:pt>
                <c:pt idx="301">
                  <c:v>110</c:v>
                </c:pt>
                <c:pt idx="302">
                  <c:v>113</c:v>
                </c:pt>
                <c:pt idx="303">
                  <c:v>113</c:v>
                </c:pt>
                <c:pt idx="304">
                  <c:v>117</c:v>
                </c:pt>
                <c:pt idx="305">
                  <c:v>124</c:v>
                </c:pt>
                <c:pt idx="306">
                  <c:v>128</c:v>
                </c:pt>
                <c:pt idx="307">
                  <c:v>138</c:v>
                </c:pt>
                <c:pt idx="308">
                  <c:v>144</c:v>
                </c:pt>
                <c:pt idx="309">
                  <c:v>143</c:v>
                </c:pt>
                <c:pt idx="310">
                  <c:v>140</c:v>
                </c:pt>
                <c:pt idx="311">
                  <c:v>143</c:v>
                </c:pt>
                <c:pt idx="312">
                  <c:v>139</c:v>
                </c:pt>
                <c:pt idx="313">
                  <c:v>140</c:v>
                </c:pt>
                <c:pt idx="314">
                  <c:v>120</c:v>
                </c:pt>
                <c:pt idx="315">
                  <c:v>141</c:v>
                </c:pt>
                <c:pt idx="316">
                  <c:v>152</c:v>
                </c:pt>
                <c:pt idx="317">
                  <c:v>148</c:v>
                </c:pt>
                <c:pt idx="318">
                  <c:v>143</c:v>
                </c:pt>
                <c:pt idx="319">
                  <c:v>138</c:v>
                </c:pt>
                <c:pt idx="320">
                  <c:v>141</c:v>
                </c:pt>
              </c:numCache>
            </c:numRef>
          </c:yVal>
          <c:smooth val="0"/>
        </c:ser>
        <c:ser>
          <c:idx val="1"/>
          <c:order val="1"/>
          <c:tx>
            <c:v>Criterio</c:v>
          </c:tx>
          <c:spPr>
            <a:ln w="25400" cap="rnd">
              <a:noFill/>
              <a:round/>
            </a:ln>
            <a:effectLst/>
          </c:spPr>
          <c:marker>
            <c:symbol val="circle"/>
            <c:size val="5"/>
            <c:spPr>
              <a:solidFill>
                <a:schemeClr val="accent2"/>
              </a:solidFill>
              <a:ln w="9525">
                <a:solidFill>
                  <a:schemeClr val="accent2"/>
                </a:solidFill>
              </a:ln>
              <a:effectLst/>
            </c:spPr>
          </c:marker>
          <c:xVal>
            <c:strRef>
              <c:f>RESUMEN!$J$3:$J$323</c:f>
              <c:strCache>
                <c:ptCount val="321"/>
                <c:pt idx="0">
                  <c:v>02-01-2013</c:v>
                </c:pt>
                <c:pt idx="1">
                  <c:v>04-01-2013</c:v>
                </c:pt>
                <c:pt idx="2">
                  <c:v>06-01-2013</c:v>
                </c:pt>
                <c:pt idx="3">
                  <c:v>08-01-2013</c:v>
                </c:pt>
                <c:pt idx="4">
                  <c:v>10-01-2013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06-03-2012</c:v>
                </c:pt>
                <c:pt idx="28">
                  <c:v>08-03-2013</c:v>
                </c:pt>
                <c:pt idx="29">
                  <c:v>10-03-2013</c:v>
                </c:pt>
                <c:pt idx="30">
                  <c:v>13-03-2013</c:v>
                </c:pt>
                <c:pt idx="31">
                  <c:v>15-03-2013</c:v>
                </c:pt>
                <c:pt idx="32">
                  <c:v>17-03-2013</c:v>
                </c:pt>
                <c:pt idx="33">
                  <c:v>20-03-2013</c:v>
                </c:pt>
                <c:pt idx="34">
                  <c:v>22-03-2013</c:v>
                </c:pt>
                <c:pt idx="35">
                  <c:v>23-03-2013</c:v>
                </c:pt>
                <c:pt idx="36">
                  <c:v>24-03-2013</c:v>
                </c:pt>
                <c:pt idx="37">
                  <c:v>25-03-2013</c:v>
                </c:pt>
                <c:pt idx="38">
                  <c:v>27-03-2013</c:v>
                </c:pt>
                <c:pt idx="39">
                  <c:v>29-03-2013</c:v>
                </c:pt>
                <c:pt idx="40">
                  <c:v>30-03-2013</c:v>
                </c:pt>
                <c:pt idx="41">
                  <c:v>31-03-2013</c:v>
                </c:pt>
                <c:pt idx="42">
                  <c:v>03-04-2013</c:v>
                </c:pt>
                <c:pt idx="43">
                  <c:v>05-04-2013</c:v>
                </c:pt>
                <c:pt idx="44">
                  <c:v>06-04-2013</c:v>
                </c:pt>
                <c:pt idx="45">
                  <c:v>07-04-2013</c:v>
                </c:pt>
                <c:pt idx="46">
                  <c:v>10-04-2013</c:v>
                </c:pt>
                <c:pt idx="47">
                  <c:v>12-04-2013</c:v>
                </c:pt>
                <c:pt idx="48">
                  <c:v>15-04-2013</c:v>
                </c:pt>
                <c:pt idx="49">
                  <c:v>17-04-2013</c:v>
                </c:pt>
                <c:pt idx="50">
                  <c:v>19-04-2013</c:v>
                </c:pt>
                <c:pt idx="51">
                  <c:v>21-04-2013</c:v>
                </c:pt>
                <c:pt idx="52">
                  <c:v>24-04-2013</c:v>
                </c:pt>
                <c:pt idx="53">
                  <c:v>26-04-2013</c:v>
                </c:pt>
                <c:pt idx="54">
                  <c:v>28-04-2013</c:v>
                </c:pt>
                <c:pt idx="55">
                  <c:v>01-05-2013</c:v>
                </c:pt>
                <c:pt idx="56">
                  <c:v>03-05-2013</c:v>
                </c:pt>
                <c:pt idx="57">
                  <c:v>05-05-2013</c:v>
                </c:pt>
                <c:pt idx="58">
                  <c:v>08-05-2013</c:v>
                </c:pt>
                <c:pt idx="59">
                  <c:v>10-05-2013</c:v>
                </c:pt>
                <c:pt idx="60">
                  <c:v>12-05-2013</c:v>
                </c:pt>
                <c:pt idx="61">
                  <c:v>15-05-2013</c:v>
                </c:pt>
                <c:pt idx="62">
                  <c:v>17-05-2013</c:v>
                </c:pt>
                <c:pt idx="63">
                  <c:v>19-05-2013</c:v>
                </c:pt>
                <c:pt idx="64">
                  <c:v>22-05-2013</c:v>
                </c:pt>
                <c:pt idx="65">
                  <c:v>24-05-2013</c:v>
                </c:pt>
                <c:pt idx="66">
                  <c:v>26-05-2013</c:v>
                </c:pt>
                <c:pt idx="67">
                  <c:v>29-05-2013</c:v>
                </c:pt>
                <c:pt idx="68">
                  <c:v>31-05-2013</c:v>
                </c:pt>
                <c:pt idx="69">
                  <c:v>02-06-2013</c:v>
                </c:pt>
                <c:pt idx="70">
                  <c:v>05-06-2013</c:v>
                </c:pt>
                <c:pt idx="71">
                  <c:v>07-06-2013</c:v>
                </c:pt>
                <c:pt idx="72">
                  <c:v>09-06-2013</c:v>
                </c:pt>
                <c:pt idx="73">
                  <c:v>12-06-2013</c:v>
                </c:pt>
                <c:pt idx="74">
                  <c:v>14-06-2013</c:v>
                </c:pt>
                <c:pt idx="75">
                  <c:v>16-06-2013</c:v>
                </c:pt>
                <c:pt idx="76">
                  <c:v>19-06-2013</c:v>
                </c:pt>
                <c:pt idx="77">
                  <c:v>21-06-2013</c:v>
                </c:pt>
                <c:pt idx="78">
                  <c:v>23-06-2013</c:v>
                </c:pt>
                <c:pt idx="79">
                  <c:v>24-06-2013</c:v>
                </c:pt>
                <c:pt idx="80">
                  <c:v>28-06-2013</c:v>
                </c:pt>
                <c:pt idx="81">
                  <c:v>30-06-2013</c:v>
                </c:pt>
                <c:pt idx="82">
                  <c:v>03-07-2013</c:v>
                </c:pt>
                <c:pt idx="83">
                  <c:v>05-07-2013</c:v>
                </c:pt>
                <c:pt idx="84">
                  <c:v>07-07-2013</c:v>
                </c:pt>
                <c:pt idx="85">
                  <c:v>10-07-2013</c:v>
                </c:pt>
                <c:pt idx="86">
                  <c:v>12-07-2013</c:v>
                </c:pt>
                <c:pt idx="87">
                  <c:v>13-07-2013</c:v>
                </c:pt>
                <c:pt idx="88">
                  <c:v>14-07-2013</c:v>
                </c:pt>
                <c:pt idx="89">
                  <c:v>17-07-2013</c:v>
                </c:pt>
                <c:pt idx="90">
                  <c:v>19-07-2013</c:v>
                </c:pt>
                <c:pt idx="91">
                  <c:v>21-07-2013</c:v>
                </c:pt>
                <c:pt idx="92">
                  <c:v>24-07-2013</c:v>
                </c:pt>
                <c:pt idx="93">
                  <c:v>26-07-2013</c:v>
                </c:pt>
                <c:pt idx="94">
                  <c:v>28-07-2013</c:v>
                </c:pt>
                <c:pt idx="95">
                  <c:v>31-07-2013</c:v>
                </c:pt>
                <c:pt idx="96">
                  <c:v>02-08-2013</c:v>
                </c:pt>
                <c:pt idx="97">
                  <c:v>04-08-2013</c:v>
                </c:pt>
                <c:pt idx="98">
                  <c:v>06-08-2013</c:v>
                </c:pt>
                <c:pt idx="99">
                  <c:v>08-08-2013</c:v>
                </c:pt>
                <c:pt idx="100">
                  <c:v>10-08-2013</c:v>
                </c:pt>
                <c:pt idx="101">
                  <c:v>14-08-2013</c:v>
                </c:pt>
                <c:pt idx="102">
                  <c:v>16-08-2013</c:v>
                </c:pt>
                <c:pt idx="103">
                  <c:v>18-08-2013</c:v>
                </c:pt>
                <c:pt idx="104">
                  <c:v>21-08-2013</c:v>
                </c:pt>
                <c:pt idx="105">
                  <c:v>23-08-2013</c:v>
                </c:pt>
                <c:pt idx="106">
                  <c:v>25-08-2013</c:v>
                </c:pt>
                <c:pt idx="107">
                  <c:v>28-08-2013</c:v>
                </c:pt>
                <c:pt idx="108">
                  <c:v>30-08-2013</c:v>
                </c:pt>
                <c:pt idx="109">
                  <c:v>01-09-2013</c:v>
                </c:pt>
                <c:pt idx="110">
                  <c:v>04-09-2013</c:v>
                </c:pt>
                <c:pt idx="111">
                  <c:v>05-09-2013</c:v>
                </c:pt>
                <c:pt idx="112">
                  <c:v>08-09-2013</c:v>
                </c:pt>
                <c:pt idx="113">
                  <c:v>11-09-2013</c:v>
                </c:pt>
                <c:pt idx="114">
                  <c:v>13-09-2013</c:v>
                </c:pt>
                <c:pt idx="115">
                  <c:v>15-09-2013</c:v>
                </c:pt>
                <c:pt idx="116">
                  <c:v>18-09-2013</c:v>
                </c:pt>
                <c:pt idx="117">
                  <c:v>20-09-2013</c:v>
                </c:pt>
                <c:pt idx="118">
                  <c:v>22-09-2013</c:v>
                </c:pt>
                <c:pt idx="119">
                  <c:v>25-09-2013</c:v>
                </c:pt>
                <c:pt idx="120">
                  <c:v>27-09-2013</c:v>
                </c:pt>
                <c:pt idx="121">
                  <c:v>29-09-2013</c:v>
                </c:pt>
                <c:pt idx="122">
                  <c:v>01-10-2013</c:v>
                </c:pt>
                <c:pt idx="123">
                  <c:v>02-10-2013</c:v>
                </c:pt>
                <c:pt idx="124">
                  <c:v>04-10-2013</c:v>
                </c:pt>
                <c:pt idx="125">
                  <c:v>06-10-2013</c:v>
                </c:pt>
                <c:pt idx="126">
                  <c:v>09-10-2013</c:v>
                </c:pt>
                <c:pt idx="127">
                  <c:v>11-10-2013</c:v>
                </c:pt>
                <c:pt idx="128">
                  <c:v>13-10-2013</c:v>
                </c:pt>
                <c:pt idx="129">
                  <c:v>16-10-2013</c:v>
                </c:pt>
                <c:pt idx="130">
                  <c:v>18-10-2013</c:v>
                </c:pt>
                <c:pt idx="131">
                  <c:v>20-10-2013</c:v>
                </c:pt>
                <c:pt idx="132">
                  <c:v>23-10-2013</c:v>
                </c:pt>
                <c:pt idx="133">
                  <c:v>25-10-2013</c:v>
                </c:pt>
                <c:pt idx="134">
                  <c:v>27-10-2013</c:v>
                </c:pt>
                <c:pt idx="135">
                  <c:v>31-10-2013</c:v>
                </c:pt>
                <c:pt idx="136">
                  <c:v>01-11-2013</c:v>
                </c:pt>
                <c:pt idx="137">
                  <c:v>02-11-2013</c:v>
                </c:pt>
                <c:pt idx="138">
                  <c:v>03-11-2013</c:v>
                </c:pt>
                <c:pt idx="139">
                  <c:v>05-11-2013</c:v>
                </c:pt>
                <c:pt idx="140">
                  <c:v>06-11-2013</c:v>
                </c:pt>
                <c:pt idx="141">
                  <c:v>08-11-2013</c:v>
                </c:pt>
                <c:pt idx="142">
                  <c:v>10-11-2013</c:v>
                </c:pt>
                <c:pt idx="143">
                  <c:v>13-11-2013</c:v>
                </c:pt>
                <c:pt idx="144">
                  <c:v>14-11-2013</c:v>
                </c:pt>
                <c:pt idx="145">
                  <c:v>17-11-2013</c:v>
                </c:pt>
                <c:pt idx="146">
                  <c:v>20-11-2013</c:v>
                </c:pt>
                <c:pt idx="147">
                  <c:v>21-11-2013</c:v>
                </c:pt>
                <c:pt idx="148">
                  <c:v>24-11-2013</c:v>
                </c:pt>
                <c:pt idx="149">
                  <c:v>27-11-2013</c:v>
                </c:pt>
                <c:pt idx="150">
                  <c:v>30-11-2013</c:v>
                </c:pt>
                <c:pt idx="151">
                  <c:v>01-12-2013</c:v>
                </c:pt>
                <c:pt idx="152">
                  <c:v>04-12-2013</c:v>
                </c:pt>
                <c:pt idx="153">
                  <c:v>06-12-2013</c:v>
                </c:pt>
                <c:pt idx="154">
                  <c:v>08-12-2013</c:v>
                </c:pt>
                <c:pt idx="155">
                  <c:v>11-12-2013</c:v>
                </c:pt>
                <c:pt idx="156">
                  <c:v>13-12-2013</c:v>
                </c:pt>
                <c:pt idx="157">
                  <c:v>16-15-2013</c:v>
                </c:pt>
                <c:pt idx="158">
                  <c:v>18-12-2013</c:v>
                </c:pt>
                <c:pt idx="159">
                  <c:v>20-12-2013</c:v>
                </c:pt>
                <c:pt idx="160">
                  <c:v>22-12-2013</c:v>
                </c:pt>
                <c:pt idx="161">
                  <c:v>25-12-2013</c:v>
                </c:pt>
                <c:pt idx="162">
                  <c:v>27-12-2013</c:v>
                </c:pt>
                <c:pt idx="163">
                  <c:v>29-12-2013</c:v>
                </c:pt>
                <c:pt idx="164">
                  <c:v>01-01-2014</c:v>
                </c:pt>
                <c:pt idx="165">
                  <c:v>03-01-2014</c:v>
                </c:pt>
                <c:pt idx="166">
                  <c:v>05-01-2014</c:v>
                </c:pt>
                <c:pt idx="167">
                  <c:v>07-01-2014</c:v>
                </c:pt>
                <c:pt idx="168">
                  <c:v>09-01-2014</c:v>
                </c:pt>
                <c:pt idx="169">
                  <c:v>12-01-2014</c:v>
                </c:pt>
                <c:pt idx="170">
                  <c:v>14-01-2014</c:v>
                </c:pt>
                <c:pt idx="171">
                  <c:v>16-01-2014</c:v>
                </c:pt>
                <c:pt idx="172">
                  <c:v>19-01-2014</c:v>
                </c:pt>
                <c:pt idx="173">
                  <c:v>21-01-2014</c:v>
                </c:pt>
                <c:pt idx="174">
                  <c:v>23-01-2014</c:v>
                </c:pt>
                <c:pt idx="175">
                  <c:v>26-01-2014</c:v>
                </c:pt>
                <c:pt idx="176">
                  <c:v>28-01-2014</c:v>
                </c:pt>
                <c:pt idx="177">
                  <c:v>30-01-2014</c:v>
                </c:pt>
                <c:pt idx="178">
                  <c:v>02-02-2014</c:v>
                </c:pt>
                <c:pt idx="179">
                  <c:v>04-02-2014</c:v>
                </c:pt>
                <c:pt idx="180">
                  <c:v>06-02-2014</c:v>
                </c:pt>
                <c:pt idx="181">
                  <c:v>09-02-2014</c:v>
                </c:pt>
                <c:pt idx="182">
                  <c:v>11-02-2014</c:v>
                </c:pt>
                <c:pt idx="183">
                  <c:v>13-02-2014</c:v>
                </c:pt>
                <c:pt idx="184">
                  <c:v>16-02-2014</c:v>
                </c:pt>
                <c:pt idx="185">
                  <c:v>18-02-2014</c:v>
                </c:pt>
                <c:pt idx="186">
                  <c:v>20-02-2014</c:v>
                </c:pt>
                <c:pt idx="187">
                  <c:v>23-02-2014</c:v>
                </c:pt>
                <c:pt idx="188">
                  <c:v>25-02-2014</c:v>
                </c:pt>
                <c:pt idx="189">
                  <c:v>27-02-2014</c:v>
                </c:pt>
                <c:pt idx="190">
                  <c:v>02-03-2014</c:v>
                </c:pt>
                <c:pt idx="191">
                  <c:v>04-03-2014</c:v>
                </c:pt>
                <c:pt idx="192">
                  <c:v>06-03-2014</c:v>
                </c:pt>
                <c:pt idx="193">
                  <c:v>09-03-2014</c:v>
                </c:pt>
                <c:pt idx="194">
                  <c:v>11-03-2014</c:v>
                </c:pt>
                <c:pt idx="195">
                  <c:v>13-03-2014</c:v>
                </c:pt>
                <c:pt idx="196">
                  <c:v>16-03-2014</c:v>
                </c:pt>
                <c:pt idx="197">
                  <c:v>18-03-2014</c:v>
                </c:pt>
                <c:pt idx="198">
                  <c:v>20-03-2014</c:v>
                </c:pt>
                <c:pt idx="199">
                  <c:v>23-03-2014</c:v>
                </c:pt>
                <c:pt idx="200">
                  <c:v>25-03-2014</c:v>
                </c:pt>
                <c:pt idx="201">
                  <c:v>27-03-2014</c:v>
                </c:pt>
                <c:pt idx="202">
                  <c:v>30-03-2014</c:v>
                </c:pt>
                <c:pt idx="203">
                  <c:v>01-04-2014</c:v>
                </c:pt>
                <c:pt idx="204">
                  <c:v>03-01-2014</c:v>
                </c:pt>
                <c:pt idx="205">
                  <c:v>06-04-2014</c:v>
                </c:pt>
                <c:pt idx="206">
                  <c:v>08-04-2014</c:v>
                </c:pt>
                <c:pt idx="207">
                  <c:v>10-04-2014</c:v>
                </c:pt>
                <c:pt idx="208">
                  <c:v>13-04-2014</c:v>
                </c:pt>
                <c:pt idx="209">
                  <c:v>15-04-2014</c:v>
                </c:pt>
                <c:pt idx="210">
                  <c:v>17-04-2014</c:v>
                </c:pt>
                <c:pt idx="211">
                  <c:v>20-04-2014</c:v>
                </c:pt>
                <c:pt idx="212">
                  <c:v>22-04-2014</c:v>
                </c:pt>
                <c:pt idx="213">
                  <c:v>24-04-2014</c:v>
                </c:pt>
                <c:pt idx="214">
                  <c:v>27-04-2014</c:v>
                </c:pt>
                <c:pt idx="215">
                  <c:v>29-04-2014</c:v>
                </c:pt>
                <c:pt idx="216">
                  <c:v>01-05-2014</c:v>
                </c:pt>
                <c:pt idx="217">
                  <c:v>04-05-2014</c:v>
                </c:pt>
                <c:pt idx="218">
                  <c:v>06-05-2014</c:v>
                </c:pt>
                <c:pt idx="219">
                  <c:v>08-05-2014</c:v>
                </c:pt>
                <c:pt idx="220">
                  <c:v>11-05-2014</c:v>
                </c:pt>
                <c:pt idx="221">
                  <c:v>13-05-2014</c:v>
                </c:pt>
                <c:pt idx="222">
                  <c:v>15-05-2014</c:v>
                </c:pt>
                <c:pt idx="223">
                  <c:v>18-05-2014</c:v>
                </c:pt>
                <c:pt idx="224">
                  <c:v>20-05-2014</c:v>
                </c:pt>
                <c:pt idx="225">
                  <c:v>22-05-2014</c:v>
                </c:pt>
                <c:pt idx="226">
                  <c:v>25-05-2014</c:v>
                </c:pt>
                <c:pt idx="227">
                  <c:v>27-05-2014</c:v>
                </c:pt>
                <c:pt idx="228">
                  <c:v>29-05-2014</c:v>
                </c:pt>
                <c:pt idx="229">
                  <c:v>01-06-2014</c:v>
                </c:pt>
                <c:pt idx="230">
                  <c:v>03-06-2014</c:v>
                </c:pt>
                <c:pt idx="231">
                  <c:v>05-06-2014</c:v>
                </c:pt>
                <c:pt idx="232">
                  <c:v>08-06-2014</c:v>
                </c:pt>
                <c:pt idx="233">
                  <c:v>10-06-2014</c:v>
                </c:pt>
                <c:pt idx="234">
                  <c:v>12-06-2014</c:v>
                </c:pt>
                <c:pt idx="235">
                  <c:v>15-06-2014</c:v>
                </c:pt>
                <c:pt idx="236">
                  <c:v>17-06-2014</c:v>
                </c:pt>
                <c:pt idx="237">
                  <c:v>19-06-2014</c:v>
                </c:pt>
                <c:pt idx="238">
                  <c:v>22-06-2014</c:v>
                </c:pt>
                <c:pt idx="239">
                  <c:v>24-06-2014</c:v>
                </c:pt>
                <c:pt idx="240">
                  <c:v>26-06-2014</c:v>
                </c:pt>
                <c:pt idx="241">
                  <c:v>29-06-2014</c:v>
                </c:pt>
                <c:pt idx="242">
                  <c:v>01-07-2014</c:v>
                </c:pt>
                <c:pt idx="243">
                  <c:v>03-07-2014</c:v>
                </c:pt>
                <c:pt idx="244">
                  <c:v>06-07-2014</c:v>
                </c:pt>
                <c:pt idx="245">
                  <c:v>08-07-2014</c:v>
                </c:pt>
                <c:pt idx="246">
                  <c:v>10-07-2014</c:v>
                </c:pt>
                <c:pt idx="247">
                  <c:v>13-07-2014</c:v>
                </c:pt>
                <c:pt idx="248">
                  <c:v>15-07-2014</c:v>
                </c:pt>
                <c:pt idx="249">
                  <c:v>17-07-2014</c:v>
                </c:pt>
                <c:pt idx="250">
                  <c:v>20-07-2014</c:v>
                </c:pt>
                <c:pt idx="251">
                  <c:v>22-07-2014</c:v>
                </c:pt>
                <c:pt idx="252">
                  <c:v>24-07-2014</c:v>
                </c:pt>
                <c:pt idx="253">
                  <c:v>27-07-2014</c:v>
                </c:pt>
                <c:pt idx="254">
                  <c:v>29-07-2014</c:v>
                </c:pt>
                <c:pt idx="255">
                  <c:v>31-07-2014</c:v>
                </c:pt>
                <c:pt idx="256">
                  <c:v>03-08-2014</c:v>
                </c:pt>
                <c:pt idx="257">
                  <c:v>05-08-2014</c:v>
                </c:pt>
                <c:pt idx="258">
                  <c:v>07-08-2014</c:v>
                </c:pt>
                <c:pt idx="259">
                  <c:v>10-08-2014</c:v>
                </c:pt>
                <c:pt idx="260">
                  <c:v>12-08-2014</c:v>
                </c:pt>
                <c:pt idx="261">
                  <c:v>14-08-2014</c:v>
                </c:pt>
                <c:pt idx="262">
                  <c:v>17-08-2014</c:v>
                </c:pt>
                <c:pt idx="263">
                  <c:v>19-08-2014</c:v>
                </c:pt>
                <c:pt idx="264">
                  <c:v>21-08-2014</c:v>
                </c:pt>
                <c:pt idx="265">
                  <c:v>24-08-2014</c:v>
                </c:pt>
                <c:pt idx="266">
                  <c:v>26-08-2014</c:v>
                </c:pt>
                <c:pt idx="267">
                  <c:v>28-08-2014</c:v>
                </c:pt>
                <c:pt idx="268">
                  <c:v>31-08-2014</c:v>
                </c:pt>
                <c:pt idx="269">
                  <c:v>02-09-2014</c:v>
                </c:pt>
                <c:pt idx="270">
                  <c:v>04-09-2014</c:v>
                </c:pt>
                <c:pt idx="271">
                  <c:v>07-09-2014</c:v>
                </c:pt>
                <c:pt idx="272">
                  <c:v>09-09-2014</c:v>
                </c:pt>
                <c:pt idx="273">
                  <c:v>11-09-2014</c:v>
                </c:pt>
                <c:pt idx="274">
                  <c:v>14-09-2014</c:v>
                </c:pt>
                <c:pt idx="275">
                  <c:v>16-09-2014</c:v>
                </c:pt>
                <c:pt idx="276">
                  <c:v>18-09-2014</c:v>
                </c:pt>
                <c:pt idx="277">
                  <c:v>21-09-2014</c:v>
                </c:pt>
                <c:pt idx="278">
                  <c:v>23-09-2014</c:v>
                </c:pt>
                <c:pt idx="279">
                  <c:v>25-09-2014</c:v>
                </c:pt>
                <c:pt idx="280">
                  <c:v>28-09-2014</c:v>
                </c:pt>
                <c:pt idx="281">
                  <c:v>30-09-2014</c:v>
                </c:pt>
                <c:pt idx="282">
                  <c:v>02-10-2014</c:v>
                </c:pt>
                <c:pt idx="283">
                  <c:v>05-10-2014</c:v>
                </c:pt>
                <c:pt idx="284">
                  <c:v>07-10-2014</c:v>
                </c:pt>
                <c:pt idx="285">
                  <c:v>09-10-2014</c:v>
                </c:pt>
                <c:pt idx="286">
                  <c:v>12-10-2014</c:v>
                </c:pt>
                <c:pt idx="287">
                  <c:v>14-10-2014</c:v>
                </c:pt>
                <c:pt idx="288">
                  <c:v>16-10-2014</c:v>
                </c:pt>
                <c:pt idx="289">
                  <c:v>19-10-2014</c:v>
                </c:pt>
                <c:pt idx="290">
                  <c:v>21-10-2014</c:v>
                </c:pt>
                <c:pt idx="291">
                  <c:v>23-10-2014</c:v>
                </c:pt>
                <c:pt idx="292">
                  <c:v>26-10-2014</c:v>
                </c:pt>
                <c:pt idx="293">
                  <c:v>28-10-2014</c:v>
                </c:pt>
                <c:pt idx="294">
                  <c:v>30-10-2014</c:v>
                </c:pt>
                <c:pt idx="295">
                  <c:v>02-11-2014</c:v>
                </c:pt>
                <c:pt idx="296">
                  <c:v>04-11-2014</c:v>
                </c:pt>
                <c:pt idx="297">
                  <c:v>06-11-2014</c:v>
                </c:pt>
                <c:pt idx="298">
                  <c:v>09-11-2014</c:v>
                </c:pt>
                <c:pt idx="299">
                  <c:v>11-11-2014</c:v>
                </c:pt>
                <c:pt idx="300">
                  <c:v>13-11-2014</c:v>
                </c:pt>
                <c:pt idx="301">
                  <c:v>16-11-2014</c:v>
                </c:pt>
                <c:pt idx="302">
                  <c:v>18-11-2014</c:v>
                </c:pt>
                <c:pt idx="303">
                  <c:v>20-11-2014</c:v>
                </c:pt>
                <c:pt idx="304">
                  <c:v>23-11-2014</c:v>
                </c:pt>
                <c:pt idx="305">
                  <c:v>25-11-2014</c:v>
                </c:pt>
                <c:pt idx="306">
                  <c:v>27-11-2014</c:v>
                </c:pt>
                <c:pt idx="307">
                  <c:v>30-11-2014</c:v>
                </c:pt>
                <c:pt idx="308">
                  <c:v>02-12-2014</c:v>
                </c:pt>
                <c:pt idx="309">
                  <c:v>04-12-2014</c:v>
                </c:pt>
                <c:pt idx="310">
                  <c:v>07-12-2014</c:v>
                </c:pt>
                <c:pt idx="311">
                  <c:v>09-12-2014</c:v>
                </c:pt>
                <c:pt idx="312">
                  <c:v>11-12-2014</c:v>
                </c:pt>
                <c:pt idx="313">
                  <c:v>14-12-2014</c:v>
                </c:pt>
                <c:pt idx="314">
                  <c:v>16-12-2014</c:v>
                </c:pt>
                <c:pt idx="315">
                  <c:v>18-12-2014</c:v>
                </c:pt>
                <c:pt idx="316">
                  <c:v>21-12-2014</c:v>
                </c:pt>
                <c:pt idx="317">
                  <c:v>23-12-2014</c:v>
                </c:pt>
                <c:pt idx="318">
                  <c:v>25-12-2014</c:v>
                </c:pt>
                <c:pt idx="319">
                  <c:v>28-12-2014</c:v>
                </c:pt>
                <c:pt idx="320">
                  <c:v>30-12-2014</c:v>
                </c:pt>
              </c:strCache>
            </c:strRef>
          </c:xVal>
          <c:yVal>
            <c:numRef>
              <c:f>RESUMEN!$A$3:$A$323</c:f>
              <c:numCache>
                <c:formatCode>General</c:formatCode>
                <c:ptCount val="321"/>
                <c:pt idx="0">
                  <c:v>17</c:v>
                </c:pt>
                <c:pt idx="1">
                  <c:v>17</c:v>
                </c:pt>
                <c:pt idx="2">
                  <c:v>17</c:v>
                </c:pt>
                <c:pt idx="3">
                  <c:v>17</c:v>
                </c:pt>
                <c:pt idx="4">
                  <c:v>17</c:v>
                </c:pt>
                <c:pt idx="5">
                  <c:v>17</c:v>
                </c:pt>
                <c:pt idx="6">
                  <c:v>17</c:v>
                </c:pt>
                <c:pt idx="7">
                  <c:v>17</c:v>
                </c:pt>
                <c:pt idx="8">
                  <c:v>17</c:v>
                </c:pt>
                <c:pt idx="9">
                  <c:v>17</c:v>
                </c:pt>
                <c:pt idx="10">
                  <c:v>17</c:v>
                </c:pt>
                <c:pt idx="11">
                  <c:v>17</c:v>
                </c:pt>
                <c:pt idx="12">
                  <c:v>17</c:v>
                </c:pt>
                <c:pt idx="13">
                  <c:v>17</c:v>
                </c:pt>
                <c:pt idx="14">
                  <c:v>17</c:v>
                </c:pt>
                <c:pt idx="15">
                  <c:v>17</c:v>
                </c:pt>
                <c:pt idx="16">
                  <c:v>17</c:v>
                </c:pt>
                <c:pt idx="17">
                  <c:v>17</c:v>
                </c:pt>
                <c:pt idx="18">
                  <c:v>17</c:v>
                </c:pt>
                <c:pt idx="19">
                  <c:v>17</c:v>
                </c:pt>
                <c:pt idx="20">
                  <c:v>17</c:v>
                </c:pt>
                <c:pt idx="21">
                  <c:v>17</c:v>
                </c:pt>
                <c:pt idx="22">
                  <c:v>17</c:v>
                </c:pt>
                <c:pt idx="23">
                  <c:v>17</c:v>
                </c:pt>
                <c:pt idx="24">
                  <c:v>17</c:v>
                </c:pt>
                <c:pt idx="25">
                  <c:v>17</c:v>
                </c:pt>
                <c:pt idx="26">
                  <c:v>17</c:v>
                </c:pt>
                <c:pt idx="27">
                  <c:v>17</c:v>
                </c:pt>
                <c:pt idx="28">
                  <c:v>17</c:v>
                </c:pt>
                <c:pt idx="29">
                  <c:v>17</c:v>
                </c:pt>
                <c:pt idx="30">
                  <c:v>17</c:v>
                </c:pt>
                <c:pt idx="31">
                  <c:v>17</c:v>
                </c:pt>
                <c:pt idx="32">
                  <c:v>17</c:v>
                </c:pt>
                <c:pt idx="33">
                  <c:v>17</c:v>
                </c:pt>
                <c:pt idx="34">
                  <c:v>17</c:v>
                </c:pt>
                <c:pt idx="35">
                  <c:v>17</c:v>
                </c:pt>
                <c:pt idx="36">
                  <c:v>17</c:v>
                </c:pt>
                <c:pt idx="37">
                  <c:v>17</c:v>
                </c:pt>
                <c:pt idx="38">
                  <c:v>17</c:v>
                </c:pt>
                <c:pt idx="39">
                  <c:v>17</c:v>
                </c:pt>
                <c:pt idx="40">
                  <c:v>17</c:v>
                </c:pt>
                <c:pt idx="41">
                  <c:v>17</c:v>
                </c:pt>
                <c:pt idx="42">
                  <c:v>17</c:v>
                </c:pt>
                <c:pt idx="43">
                  <c:v>17</c:v>
                </c:pt>
                <c:pt idx="44">
                  <c:v>17</c:v>
                </c:pt>
                <c:pt idx="45">
                  <c:v>17</c:v>
                </c:pt>
                <c:pt idx="46">
                  <c:v>17</c:v>
                </c:pt>
                <c:pt idx="47">
                  <c:v>17</c:v>
                </c:pt>
                <c:pt idx="48">
                  <c:v>17</c:v>
                </c:pt>
                <c:pt idx="49">
                  <c:v>17</c:v>
                </c:pt>
                <c:pt idx="50">
                  <c:v>17</c:v>
                </c:pt>
                <c:pt idx="51">
                  <c:v>17</c:v>
                </c:pt>
                <c:pt idx="52">
                  <c:v>17</c:v>
                </c:pt>
                <c:pt idx="53">
                  <c:v>17</c:v>
                </c:pt>
                <c:pt idx="54">
                  <c:v>17</c:v>
                </c:pt>
                <c:pt idx="55">
                  <c:v>17</c:v>
                </c:pt>
                <c:pt idx="56">
                  <c:v>17</c:v>
                </c:pt>
                <c:pt idx="57">
                  <c:v>17</c:v>
                </c:pt>
                <c:pt idx="58">
                  <c:v>17</c:v>
                </c:pt>
                <c:pt idx="59">
                  <c:v>17</c:v>
                </c:pt>
                <c:pt idx="60">
                  <c:v>17</c:v>
                </c:pt>
                <c:pt idx="61">
                  <c:v>17</c:v>
                </c:pt>
                <c:pt idx="62">
                  <c:v>17</c:v>
                </c:pt>
                <c:pt idx="63">
                  <c:v>17</c:v>
                </c:pt>
                <c:pt idx="64">
                  <c:v>17</c:v>
                </c:pt>
                <c:pt idx="65">
                  <c:v>17</c:v>
                </c:pt>
                <c:pt idx="66">
                  <c:v>17</c:v>
                </c:pt>
                <c:pt idx="67">
                  <c:v>17</c:v>
                </c:pt>
                <c:pt idx="68">
                  <c:v>17</c:v>
                </c:pt>
                <c:pt idx="69">
                  <c:v>17</c:v>
                </c:pt>
                <c:pt idx="70">
                  <c:v>17</c:v>
                </c:pt>
                <c:pt idx="71">
                  <c:v>17</c:v>
                </c:pt>
                <c:pt idx="72">
                  <c:v>17</c:v>
                </c:pt>
                <c:pt idx="73">
                  <c:v>17</c:v>
                </c:pt>
                <c:pt idx="74">
                  <c:v>17</c:v>
                </c:pt>
                <c:pt idx="75">
                  <c:v>17</c:v>
                </c:pt>
                <c:pt idx="76">
                  <c:v>17</c:v>
                </c:pt>
                <c:pt idx="77">
                  <c:v>17</c:v>
                </c:pt>
                <c:pt idx="78">
                  <c:v>17</c:v>
                </c:pt>
                <c:pt idx="79">
                  <c:v>17</c:v>
                </c:pt>
                <c:pt idx="80">
                  <c:v>17</c:v>
                </c:pt>
                <c:pt idx="81">
                  <c:v>17</c:v>
                </c:pt>
                <c:pt idx="82">
                  <c:v>17</c:v>
                </c:pt>
                <c:pt idx="83">
                  <c:v>17</c:v>
                </c:pt>
                <c:pt idx="84">
                  <c:v>17</c:v>
                </c:pt>
                <c:pt idx="85">
                  <c:v>17</c:v>
                </c:pt>
                <c:pt idx="86">
                  <c:v>17</c:v>
                </c:pt>
                <c:pt idx="87">
                  <c:v>17</c:v>
                </c:pt>
                <c:pt idx="88">
                  <c:v>17</c:v>
                </c:pt>
                <c:pt idx="89">
                  <c:v>17</c:v>
                </c:pt>
                <c:pt idx="90">
                  <c:v>17</c:v>
                </c:pt>
                <c:pt idx="91">
                  <c:v>17</c:v>
                </c:pt>
                <c:pt idx="92">
                  <c:v>17</c:v>
                </c:pt>
                <c:pt idx="93">
                  <c:v>17</c:v>
                </c:pt>
                <c:pt idx="94">
                  <c:v>17</c:v>
                </c:pt>
                <c:pt idx="95">
                  <c:v>17</c:v>
                </c:pt>
                <c:pt idx="96">
                  <c:v>17</c:v>
                </c:pt>
                <c:pt idx="97">
                  <c:v>17</c:v>
                </c:pt>
                <c:pt idx="98">
                  <c:v>17</c:v>
                </c:pt>
                <c:pt idx="99">
                  <c:v>17</c:v>
                </c:pt>
                <c:pt idx="100">
                  <c:v>17</c:v>
                </c:pt>
                <c:pt idx="101">
                  <c:v>17</c:v>
                </c:pt>
                <c:pt idx="102">
                  <c:v>17</c:v>
                </c:pt>
                <c:pt idx="103">
                  <c:v>17</c:v>
                </c:pt>
                <c:pt idx="104">
                  <c:v>17</c:v>
                </c:pt>
                <c:pt idx="105">
                  <c:v>17</c:v>
                </c:pt>
                <c:pt idx="106">
                  <c:v>17</c:v>
                </c:pt>
                <c:pt idx="107">
                  <c:v>17</c:v>
                </c:pt>
                <c:pt idx="108">
                  <c:v>17</c:v>
                </c:pt>
                <c:pt idx="109">
                  <c:v>17</c:v>
                </c:pt>
                <c:pt idx="110">
                  <c:v>17</c:v>
                </c:pt>
                <c:pt idx="111">
                  <c:v>17</c:v>
                </c:pt>
                <c:pt idx="112">
                  <c:v>17</c:v>
                </c:pt>
                <c:pt idx="113">
                  <c:v>17</c:v>
                </c:pt>
                <c:pt idx="114">
                  <c:v>17</c:v>
                </c:pt>
                <c:pt idx="115">
                  <c:v>17</c:v>
                </c:pt>
                <c:pt idx="116">
                  <c:v>17</c:v>
                </c:pt>
                <c:pt idx="117">
                  <c:v>17</c:v>
                </c:pt>
                <c:pt idx="118">
                  <c:v>17</c:v>
                </c:pt>
                <c:pt idx="119">
                  <c:v>17</c:v>
                </c:pt>
                <c:pt idx="120">
                  <c:v>17</c:v>
                </c:pt>
                <c:pt idx="121">
                  <c:v>17</c:v>
                </c:pt>
                <c:pt idx="122">
                  <c:v>17</c:v>
                </c:pt>
                <c:pt idx="123">
                  <c:v>17</c:v>
                </c:pt>
                <c:pt idx="124">
                  <c:v>17</c:v>
                </c:pt>
                <c:pt idx="125">
                  <c:v>17</c:v>
                </c:pt>
                <c:pt idx="126">
                  <c:v>17</c:v>
                </c:pt>
                <c:pt idx="127">
                  <c:v>17</c:v>
                </c:pt>
                <c:pt idx="128">
                  <c:v>17</c:v>
                </c:pt>
                <c:pt idx="129">
                  <c:v>17</c:v>
                </c:pt>
                <c:pt idx="130">
                  <c:v>17</c:v>
                </c:pt>
                <c:pt idx="131">
                  <c:v>17</c:v>
                </c:pt>
                <c:pt idx="132">
                  <c:v>17</c:v>
                </c:pt>
                <c:pt idx="133">
                  <c:v>17</c:v>
                </c:pt>
                <c:pt idx="134">
                  <c:v>17</c:v>
                </c:pt>
                <c:pt idx="135">
                  <c:v>17</c:v>
                </c:pt>
                <c:pt idx="136">
                  <c:v>17</c:v>
                </c:pt>
                <c:pt idx="137">
                  <c:v>17</c:v>
                </c:pt>
                <c:pt idx="138">
                  <c:v>17</c:v>
                </c:pt>
                <c:pt idx="139">
                  <c:v>17</c:v>
                </c:pt>
                <c:pt idx="140">
                  <c:v>17</c:v>
                </c:pt>
                <c:pt idx="141">
                  <c:v>17</c:v>
                </c:pt>
                <c:pt idx="142">
                  <c:v>17</c:v>
                </c:pt>
                <c:pt idx="143">
                  <c:v>17</c:v>
                </c:pt>
                <c:pt idx="144">
                  <c:v>17</c:v>
                </c:pt>
                <c:pt idx="145">
                  <c:v>17</c:v>
                </c:pt>
                <c:pt idx="146">
                  <c:v>17</c:v>
                </c:pt>
                <c:pt idx="147">
                  <c:v>17</c:v>
                </c:pt>
                <c:pt idx="148">
                  <c:v>17</c:v>
                </c:pt>
                <c:pt idx="149">
                  <c:v>17</c:v>
                </c:pt>
                <c:pt idx="150">
                  <c:v>17</c:v>
                </c:pt>
                <c:pt idx="151">
                  <c:v>17</c:v>
                </c:pt>
                <c:pt idx="152">
                  <c:v>17</c:v>
                </c:pt>
                <c:pt idx="153">
                  <c:v>17</c:v>
                </c:pt>
                <c:pt idx="154">
                  <c:v>17</c:v>
                </c:pt>
                <c:pt idx="155">
                  <c:v>17</c:v>
                </c:pt>
                <c:pt idx="156">
                  <c:v>17</c:v>
                </c:pt>
                <c:pt idx="157">
                  <c:v>17</c:v>
                </c:pt>
                <c:pt idx="158">
                  <c:v>17</c:v>
                </c:pt>
                <c:pt idx="159">
                  <c:v>17</c:v>
                </c:pt>
                <c:pt idx="160">
                  <c:v>17</c:v>
                </c:pt>
                <c:pt idx="161">
                  <c:v>17</c:v>
                </c:pt>
                <c:pt idx="162">
                  <c:v>17</c:v>
                </c:pt>
                <c:pt idx="163">
                  <c:v>17</c:v>
                </c:pt>
                <c:pt idx="164">
                  <c:v>17</c:v>
                </c:pt>
                <c:pt idx="165">
                  <c:v>17</c:v>
                </c:pt>
                <c:pt idx="166">
                  <c:v>17</c:v>
                </c:pt>
                <c:pt idx="167">
                  <c:v>17</c:v>
                </c:pt>
                <c:pt idx="168">
                  <c:v>17</c:v>
                </c:pt>
                <c:pt idx="169">
                  <c:v>17</c:v>
                </c:pt>
                <c:pt idx="170">
                  <c:v>17</c:v>
                </c:pt>
                <c:pt idx="171">
                  <c:v>17</c:v>
                </c:pt>
                <c:pt idx="172">
                  <c:v>17</c:v>
                </c:pt>
                <c:pt idx="173">
                  <c:v>17</c:v>
                </c:pt>
                <c:pt idx="174">
                  <c:v>17</c:v>
                </c:pt>
                <c:pt idx="175">
                  <c:v>17</c:v>
                </c:pt>
                <c:pt idx="176">
                  <c:v>17</c:v>
                </c:pt>
                <c:pt idx="177">
                  <c:v>17</c:v>
                </c:pt>
                <c:pt idx="178">
                  <c:v>17</c:v>
                </c:pt>
                <c:pt idx="179">
                  <c:v>17</c:v>
                </c:pt>
                <c:pt idx="180">
                  <c:v>17</c:v>
                </c:pt>
                <c:pt idx="181">
                  <c:v>17</c:v>
                </c:pt>
                <c:pt idx="182">
                  <c:v>17</c:v>
                </c:pt>
                <c:pt idx="183">
                  <c:v>17</c:v>
                </c:pt>
                <c:pt idx="184">
                  <c:v>17</c:v>
                </c:pt>
                <c:pt idx="185">
                  <c:v>17</c:v>
                </c:pt>
                <c:pt idx="186">
                  <c:v>17</c:v>
                </c:pt>
                <c:pt idx="187">
                  <c:v>17</c:v>
                </c:pt>
                <c:pt idx="188">
                  <c:v>17</c:v>
                </c:pt>
                <c:pt idx="189">
                  <c:v>17</c:v>
                </c:pt>
                <c:pt idx="190">
                  <c:v>17</c:v>
                </c:pt>
                <c:pt idx="191">
                  <c:v>17</c:v>
                </c:pt>
                <c:pt idx="192">
                  <c:v>17</c:v>
                </c:pt>
                <c:pt idx="193">
                  <c:v>17</c:v>
                </c:pt>
                <c:pt idx="194">
                  <c:v>17</c:v>
                </c:pt>
                <c:pt idx="195">
                  <c:v>17</c:v>
                </c:pt>
                <c:pt idx="196">
                  <c:v>17</c:v>
                </c:pt>
                <c:pt idx="197">
                  <c:v>17</c:v>
                </c:pt>
                <c:pt idx="198">
                  <c:v>17</c:v>
                </c:pt>
                <c:pt idx="199">
                  <c:v>17</c:v>
                </c:pt>
                <c:pt idx="200">
                  <c:v>17</c:v>
                </c:pt>
                <c:pt idx="201">
                  <c:v>17</c:v>
                </c:pt>
                <c:pt idx="202">
                  <c:v>17</c:v>
                </c:pt>
                <c:pt idx="203">
                  <c:v>17</c:v>
                </c:pt>
                <c:pt idx="204">
                  <c:v>17</c:v>
                </c:pt>
                <c:pt idx="205">
                  <c:v>17</c:v>
                </c:pt>
                <c:pt idx="206">
                  <c:v>17</c:v>
                </c:pt>
                <c:pt idx="207">
                  <c:v>17</c:v>
                </c:pt>
                <c:pt idx="208">
                  <c:v>17</c:v>
                </c:pt>
                <c:pt idx="209">
                  <c:v>17</c:v>
                </c:pt>
                <c:pt idx="210">
                  <c:v>17</c:v>
                </c:pt>
                <c:pt idx="211">
                  <c:v>17</c:v>
                </c:pt>
                <c:pt idx="212">
                  <c:v>17</c:v>
                </c:pt>
                <c:pt idx="213">
                  <c:v>17</c:v>
                </c:pt>
                <c:pt idx="214">
                  <c:v>17</c:v>
                </c:pt>
                <c:pt idx="215">
                  <c:v>17</c:v>
                </c:pt>
                <c:pt idx="216">
                  <c:v>17</c:v>
                </c:pt>
                <c:pt idx="217">
                  <c:v>17</c:v>
                </c:pt>
                <c:pt idx="218">
                  <c:v>17</c:v>
                </c:pt>
                <c:pt idx="219">
                  <c:v>17</c:v>
                </c:pt>
                <c:pt idx="220">
                  <c:v>17</c:v>
                </c:pt>
                <c:pt idx="221">
                  <c:v>17</c:v>
                </c:pt>
                <c:pt idx="222">
                  <c:v>17</c:v>
                </c:pt>
                <c:pt idx="223">
                  <c:v>17</c:v>
                </c:pt>
                <c:pt idx="224">
                  <c:v>17</c:v>
                </c:pt>
                <c:pt idx="225">
                  <c:v>17</c:v>
                </c:pt>
                <c:pt idx="226">
                  <c:v>17</c:v>
                </c:pt>
                <c:pt idx="227">
                  <c:v>17</c:v>
                </c:pt>
                <c:pt idx="228">
                  <c:v>17</c:v>
                </c:pt>
                <c:pt idx="229">
                  <c:v>17</c:v>
                </c:pt>
                <c:pt idx="230">
                  <c:v>17</c:v>
                </c:pt>
                <c:pt idx="231">
                  <c:v>17</c:v>
                </c:pt>
                <c:pt idx="232">
                  <c:v>17</c:v>
                </c:pt>
                <c:pt idx="233">
                  <c:v>17</c:v>
                </c:pt>
                <c:pt idx="234">
                  <c:v>17</c:v>
                </c:pt>
                <c:pt idx="235">
                  <c:v>17</c:v>
                </c:pt>
                <c:pt idx="236">
                  <c:v>17</c:v>
                </c:pt>
                <c:pt idx="237">
                  <c:v>17</c:v>
                </c:pt>
                <c:pt idx="238">
                  <c:v>17</c:v>
                </c:pt>
                <c:pt idx="239">
                  <c:v>17</c:v>
                </c:pt>
                <c:pt idx="240">
                  <c:v>17</c:v>
                </c:pt>
                <c:pt idx="241">
                  <c:v>17</c:v>
                </c:pt>
                <c:pt idx="242">
                  <c:v>17</c:v>
                </c:pt>
                <c:pt idx="243">
                  <c:v>17</c:v>
                </c:pt>
                <c:pt idx="244">
                  <c:v>17</c:v>
                </c:pt>
                <c:pt idx="245">
                  <c:v>17</c:v>
                </c:pt>
                <c:pt idx="246">
                  <c:v>17</c:v>
                </c:pt>
                <c:pt idx="247">
                  <c:v>17</c:v>
                </c:pt>
                <c:pt idx="248">
                  <c:v>17</c:v>
                </c:pt>
                <c:pt idx="249">
                  <c:v>17</c:v>
                </c:pt>
                <c:pt idx="250">
                  <c:v>17</c:v>
                </c:pt>
                <c:pt idx="251">
                  <c:v>17</c:v>
                </c:pt>
                <c:pt idx="252">
                  <c:v>17</c:v>
                </c:pt>
                <c:pt idx="253">
                  <c:v>17</c:v>
                </c:pt>
                <c:pt idx="254">
                  <c:v>17</c:v>
                </c:pt>
                <c:pt idx="255">
                  <c:v>17</c:v>
                </c:pt>
                <c:pt idx="256">
                  <c:v>17</c:v>
                </c:pt>
                <c:pt idx="257">
                  <c:v>17</c:v>
                </c:pt>
                <c:pt idx="258">
                  <c:v>17</c:v>
                </c:pt>
                <c:pt idx="259">
                  <c:v>17</c:v>
                </c:pt>
                <c:pt idx="260">
                  <c:v>17</c:v>
                </c:pt>
                <c:pt idx="261">
                  <c:v>17</c:v>
                </c:pt>
                <c:pt idx="262">
                  <c:v>17</c:v>
                </c:pt>
                <c:pt idx="263">
                  <c:v>17</c:v>
                </c:pt>
                <c:pt idx="264">
                  <c:v>17</c:v>
                </c:pt>
                <c:pt idx="265">
                  <c:v>17</c:v>
                </c:pt>
                <c:pt idx="266">
                  <c:v>17</c:v>
                </c:pt>
                <c:pt idx="267">
                  <c:v>17</c:v>
                </c:pt>
                <c:pt idx="268">
                  <c:v>17</c:v>
                </c:pt>
                <c:pt idx="269">
                  <c:v>17</c:v>
                </c:pt>
                <c:pt idx="270">
                  <c:v>17</c:v>
                </c:pt>
                <c:pt idx="271">
                  <c:v>17</c:v>
                </c:pt>
                <c:pt idx="272">
                  <c:v>17</c:v>
                </c:pt>
                <c:pt idx="273">
                  <c:v>17</c:v>
                </c:pt>
                <c:pt idx="274">
                  <c:v>17</c:v>
                </c:pt>
                <c:pt idx="275">
                  <c:v>17</c:v>
                </c:pt>
                <c:pt idx="276">
                  <c:v>17</c:v>
                </c:pt>
                <c:pt idx="277">
                  <c:v>17</c:v>
                </c:pt>
                <c:pt idx="278">
                  <c:v>17</c:v>
                </c:pt>
                <c:pt idx="279">
                  <c:v>17</c:v>
                </c:pt>
                <c:pt idx="280">
                  <c:v>17</c:v>
                </c:pt>
                <c:pt idx="281">
                  <c:v>17</c:v>
                </c:pt>
                <c:pt idx="282">
                  <c:v>17</c:v>
                </c:pt>
                <c:pt idx="283">
                  <c:v>17</c:v>
                </c:pt>
                <c:pt idx="284">
                  <c:v>17</c:v>
                </c:pt>
                <c:pt idx="285">
                  <c:v>17</c:v>
                </c:pt>
                <c:pt idx="286">
                  <c:v>17</c:v>
                </c:pt>
                <c:pt idx="287">
                  <c:v>17</c:v>
                </c:pt>
                <c:pt idx="288">
                  <c:v>17</c:v>
                </c:pt>
                <c:pt idx="289">
                  <c:v>17</c:v>
                </c:pt>
                <c:pt idx="290">
                  <c:v>17</c:v>
                </c:pt>
                <c:pt idx="291">
                  <c:v>17</c:v>
                </c:pt>
                <c:pt idx="292">
                  <c:v>17</c:v>
                </c:pt>
                <c:pt idx="293">
                  <c:v>17</c:v>
                </c:pt>
                <c:pt idx="294">
                  <c:v>17</c:v>
                </c:pt>
                <c:pt idx="295">
                  <c:v>17</c:v>
                </c:pt>
                <c:pt idx="296">
                  <c:v>17</c:v>
                </c:pt>
                <c:pt idx="297">
                  <c:v>17</c:v>
                </c:pt>
                <c:pt idx="298">
                  <c:v>17</c:v>
                </c:pt>
                <c:pt idx="299">
                  <c:v>17</c:v>
                </c:pt>
                <c:pt idx="300">
                  <c:v>17</c:v>
                </c:pt>
                <c:pt idx="301">
                  <c:v>17</c:v>
                </c:pt>
                <c:pt idx="302">
                  <c:v>17</c:v>
                </c:pt>
                <c:pt idx="303">
                  <c:v>17</c:v>
                </c:pt>
                <c:pt idx="304">
                  <c:v>17</c:v>
                </c:pt>
                <c:pt idx="305">
                  <c:v>17</c:v>
                </c:pt>
                <c:pt idx="306">
                  <c:v>17</c:v>
                </c:pt>
                <c:pt idx="307">
                  <c:v>17</c:v>
                </c:pt>
                <c:pt idx="308">
                  <c:v>17</c:v>
                </c:pt>
                <c:pt idx="309">
                  <c:v>17</c:v>
                </c:pt>
                <c:pt idx="310">
                  <c:v>17</c:v>
                </c:pt>
                <c:pt idx="311">
                  <c:v>17</c:v>
                </c:pt>
                <c:pt idx="312">
                  <c:v>17</c:v>
                </c:pt>
                <c:pt idx="313">
                  <c:v>17</c:v>
                </c:pt>
                <c:pt idx="314">
                  <c:v>17</c:v>
                </c:pt>
                <c:pt idx="315">
                  <c:v>17</c:v>
                </c:pt>
                <c:pt idx="316">
                  <c:v>17</c:v>
                </c:pt>
                <c:pt idx="317">
                  <c:v>17</c:v>
                </c:pt>
                <c:pt idx="318">
                  <c:v>17</c:v>
                </c:pt>
                <c:pt idx="319">
                  <c:v>17</c:v>
                </c:pt>
                <c:pt idx="320">
                  <c:v>17</c:v>
                </c:pt>
              </c:numCache>
            </c:numRef>
          </c:yVal>
          <c:smooth val="0"/>
        </c:ser>
        <c:dLbls>
          <c:showLegendKey val="0"/>
          <c:showVal val="0"/>
          <c:showCatName val="0"/>
          <c:showSerName val="0"/>
          <c:showPercent val="0"/>
          <c:showBubbleSize val="0"/>
        </c:dLbls>
        <c:axId val="464075520"/>
        <c:axId val="465494800"/>
      </c:scatterChart>
      <c:valAx>
        <c:axId val="464075520"/>
        <c:scaling>
          <c:orientation val="minMax"/>
        </c:scaling>
        <c:delete val="1"/>
        <c:axPos val="b"/>
        <c:majorGridlines>
          <c:spPr>
            <a:ln w="9525" cap="flat" cmpd="sng" algn="ctr">
              <a:solidFill>
                <a:schemeClr val="tx1">
                  <a:lumMod val="15000"/>
                  <a:lumOff val="85000"/>
                </a:schemeClr>
              </a:solidFill>
              <a:round/>
            </a:ln>
            <a:effectLst/>
          </c:spPr>
        </c:majorGridlines>
        <c:numFmt formatCode="m/d/yyyy" sourceLinked="1"/>
        <c:majorTickMark val="none"/>
        <c:minorTickMark val="none"/>
        <c:tickLblPos val="nextTo"/>
        <c:crossAx val="465494800"/>
        <c:crosses val="autoZero"/>
        <c:crossBetween val="midCat"/>
        <c:majorUnit val="100"/>
        <c:minorUnit val="20"/>
      </c:valAx>
      <c:valAx>
        <c:axId val="465494800"/>
        <c:scaling>
          <c:orientation val="minMax"/>
          <c:max val="26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Hg</a:t>
                </a:r>
                <a:r>
                  <a:rPr lang="es-CL" b="1" baseline="0"/>
                  <a:t> en la salida (grHg/l)</a:t>
                </a:r>
                <a:endParaRPr lang="es-CL" b="1"/>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64075520"/>
        <c:crosses val="autoZero"/>
        <c:crossBetween val="midCat"/>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Filtro IO-03 e IO-04</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3038846860049078"/>
          <c:y val="0.15454161596403676"/>
          <c:w val="0.63650423486615182"/>
          <c:h val="0.67462510675029308"/>
        </c:manualLayout>
      </c:layout>
      <c:scatterChart>
        <c:scatterStyle val="lineMarker"/>
        <c:varyColors val="0"/>
        <c:ser>
          <c:idx val="0"/>
          <c:order val="0"/>
          <c:tx>
            <c:v>Salida IO-03</c:v>
          </c:tx>
          <c:spPr>
            <a:ln w="25400" cap="rnd">
              <a:noFill/>
              <a:round/>
            </a:ln>
            <a:effectLst/>
          </c:spPr>
          <c:marker>
            <c:symbol val="circle"/>
            <c:size val="5"/>
            <c:spPr>
              <a:solidFill>
                <a:schemeClr val="accent1"/>
              </a:solidFill>
              <a:ln w="9525">
                <a:solidFill>
                  <a:schemeClr val="accent1"/>
                </a:solidFill>
              </a:ln>
              <a:effectLst/>
            </c:spPr>
          </c:marker>
          <c:xVal>
            <c:strRef>
              <c:f>RESUMEN!$Q$3:$Q$323</c:f>
              <c:strCache>
                <c:ptCount val="321"/>
                <c:pt idx="0">
                  <c:v>02-01-2013</c:v>
                </c:pt>
                <c:pt idx="1">
                  <c:v>04-01-2013</c:v>
                </c:pt>
                <c:pt idx="2">
                  <c:v>06-01-2013</c:v>
                </c:pt>
                <c:pt idx="3">
                  <c:v>08-01-2013</c:v>
                </c:pt>
                <c:pt idx="4">
                  <c:v>10-01-2013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06-03-2012</c:v>
                </c:pt>
                <c:pt idx="28">
                  <c:v>08-03-2013</c:v>
                </c:pt>
                <c:pt idx="29">
                  <c:v>10-03-2013</c:v>
                </c:pt>
                <c:pt idx="30">
                  <c:v>13-03-2013</c:v>
                </c:pt>
                <c:pt idx="31">
                  <c:v>15-03-2013</c:v>
                </c:pt>
                <c:pt idx="32">
                  <c:v>17-03-2013</c:v>
                </c:pt>
                <c:pt idx="33">
                  <c:v>20-03-2013</c:v>
                </c:pt>
                <c:pt idx="34">
                  <c:v>22-03-2013</c:v>
                </c:pt>
                <c:pt idx="35">
                  <c:v>23-03-2013</c:v>
                </c:pt>
                <c:pt idx="36">
                  <c:v>24-03-2013</c:v>
                </c:pt>
                <c:pt idx="37">
                  <c:v>25-03-2013</c:v>
                </c:pt>
                <c:pt idx="38">
                  <c:v>27-03-2013</c:v>
                </c:pt>
                <c:pt idx="39">
                  <c:v>29-03-2013</c:v>
                </c:pt>
                <c:pt idx="40">
                  <c:v>30-03-2013</c:v>
                </c:pt>
                <c:pt idx="41">
                  <c:v>31-03-2013</c:v>
                </c:pt>
                <c:pt idx="42">
                  <c:v>03-04-2013</c:v>
                </c:pt>
                <c:pt idx="43">
                  <c:v>05-04-2013</c:v>
                </c:pt>
                <c:pt idx="44">
                  <c:v>06-04-2013</c:v>
                </c:pt>
                <c:pt idx="45">
                  <c:v>07-04-2013</c:v>
                </c:pt>
                <c:pt idx="46">
                  <c:v>10-04-2013</c:v>
                </c:pt>
                <c:pt idx="47">
                  <c:v>12-04-2013</c:v>
                </c:pt>
                <c:pt idx="48">
                  <c:v>15-04-2013</c:v>
                </c:pt>
                <c:pt idx="49">
                  <c:v>17-04-2013</c:v>
                </c:pt>
                <c:pt idx="50">
                  <c:v>19-04-2013</c:v>
                </c:pt>
                <c:pt idx="51">
                  <c:v>21-04-2013</c:v>
                </c:pt>
                <c:pt idx="52">
                  <c:v>24-04-2013</c:v>
                </c:pt>
                <c:pt idx="53">
                  <c:v>26-04-2013</c:v>
                </c:pt>
                <c:pt idx="54">
                  <c:v>28-04-2013</c:v>
                </c:pt>
                <c:pt idx="55">
                  <c:v>01-05-2013</c:v>
                </c:pt>
                <c:pt idx="56">
                  <c:v>03-05-2013</c:v>
                </c:pt>
                <c:pt idx="57">
                  <c:v>05-05-2013</c:v>
                </c:pt>
                <c:pt idx="58">
                  <c:v>08-05-2013</c:v>
                </c:pt>
                <c:pt idx="59">
                  <c:v>10-05-2013</c:v>
                </c:pt>
                <c:pt idx="60">
                  <c:v>12-05-2013</c:v>
                </c:pt>
                <c:pt idx="61">
                  <c:v>15-05-2013</c:v>
                </c:pt>
                <c:pt idx="62">
                  <c:v>17-05-2013</c:v>
                </c:pt>
                <c:pt idx="63">
                  <c:v>19-05-2013</c:v>
                </c:pt>
                <c:pt idx="64">
                  <c:v>22-05-2013</c:v>
                </c:pt>
                <c:pt idx="65">
                  <c:v>24-05-2013</c:v>
                </c:pt>
                <c:pt idx="66">
                  <c:v>26-05-2013</c:v>
                </c:pt>
                <c:pt idx="67">
                  <c:v>29-05-2013</c:v>
                </c:pt>
                <c:pt idx="68">
                  <c:v>31-05-2013</c:v>
                </c:pt>
                <c:pt idx="69">
                  <c:v>02-06-2013</c:v>
                </c:pt>
                <c:pt idx="70">
                  <c:v>05-06-2013</c:v>
                </c:pt>
                <c:pt idx="71">
                  <c:v>07-06-2013</c:v>
                </c:pt>
                <c:pt idx="72">
                  <c:v>09-06-2013</c:v>
                </c:pt>
                <c:pt idx="73">
                  <c:v>12-06-2013</c:v>
                </c:pt>
                <c:pt idx="74">
                  <c:v>14-06-2013</c:v>
                </c:pt>
                <c:pt idx="75">
                  <c:v>16-06-2013</c:v>
                </c:pt>
                <c:pt idx="76">
                  <c:v>19-06-2013</c:v>
                </c:pt>
                <c:pt idx="77">
                  <c:v>21-06-2013</c:v>
                </c:pt>
                <c:pt idx="78">
                  <c:v>23-06-2013</c:v>
                </c:pt>
                <c:pt idx="79">
                  <c:v>24-06-2013</c:v>
                </c:pt>
                <c:pt idx="80">
                  <c:v>28-06-2013</c:v>
                </c:pt>
                <c:pt idx="81">
                  <c:v>30-06-2013</c:v>
                </c:pt>
                <c:pt idx="82">
                  <c:v>03-07-2013</c:v>
                </c:pt>
                <c:pt idx="83">
                  <c:v>05-07-2013</c:v>
                </c:pt>
                <c:pt idx="84">
                  <c:v>07-07-2013</c:v>
                </c:pt>
                <c:pt idx="85">
                  <c:v>10-07-2013</c:v>
                </c:pt>
                <c:pt idx="86">
                  <c:v>12-07-2013</c:v>
                </c:pt>
                <c:pt idx="87">
                  <c:v>13-07-2013</c:v>
                </c:pt>
                <c:pt idx="88">
                  <c:v>14-07-2013</c:v>
                </c:pt>
                <c:pt idx="89">
                  <c:v>17-07-2013</c:v>
                </c:pt>
                <c:pt idx="90">
                  <c:v>19-07-2013</c:v>
                </c:pt>
                <c:pt idx="91">
                  <c:v>21-07-2013</c:v>
                </c:pt>
                <c:pt idx="92">
                  <c:v>24-07-2013</c:v>
                </c:pt>
                <c:pt idx="93">
                  <c:v>26-07-2013</c:v>
                </c:pt>
                <c:pt idx="94">
                  <c:v>28-07-2013</c:v>
                </c:pt>
                <c:pt idx="95">
                  <c:v>31-07-2013</c:v>
                </c:pt>
                <c:pt idx="96">
                  <c:v>02-08-2013</c:v>
                </c:pt>
                <c:pt idx="97">
                  <c:v>04-08-2013</c:v>
                </c:pt>
                <c:pt idx="98">
                  <c:v>06-08-2013</c:v>
                </c:pt>
                <c:pt idx="99">
                  <c:v>08-08-2013</c:v>
                </c:pt>
                <c:pt idx="100">
                  <c:v>10-08-2013</c:v>
                </c:pt>
                <c:pt idx="101">
                  <c:v>14-08-2013</c:v>
                </c:pt>
                <c:pt idx="102">
                  <c:v>16-08-2013</c:v>
                </c:pt>
                <c:pt idx="103">
                  <c:v>18-08-2013</c:v>
                </c:pt>
                <c:pt idx="104">
                  <c:v>21-08-2013</c:v>
                </c:pt>
                <c:pt idx="105">
                  <c:v>23-08-2013</c:v>
                </c:pt>
                <c:pt idx="106">
                  <c:v>25-08-2013</c:v>
                </c:pt>
                <c:pt idx="107">
                  <c:v>28-08-2013</c:v>
                </c:pt>
                <c:pt idx="108">
                  <c:v>30-08-2013</c:v>
                </c:pt>
                <c:pt idx="109">
                  <c:v>01-09-2013</c:v>
                </c:pt>
                <c:pt idx="110">
                  <c:v>04-09-2013</c:v>
                </c:pt>
                <c:pt idx="111">
                  <c:v>05-09-2013</c:v>
                </c:pt>
                <c:pt idx="112">
                  <c:v>08-09-2013</c:v>
                </c:pt>
                <c:pt idx="113">
                  <c:v>11-09-2013</c:v>
                </c:pt>
                <c:pt idx="114">
                  <c:v>13-09-2013</c:v>
                </c:pt>
                <c:pt idx="115">
                  <c:v>15-09-2013</c:v>
                </c:pt>
                <c:pt idx="116">
                  <c:v>18-09-2013</c:v>
                </c:pt>
                <c:pt idx="117">
                  <c:v>20-09-2013</c:v>
                </c:pt>
                <c:pt idx="118">
                  <c:v>22-09-2013</c:v>
                </c:pt>
                <c:pt idx="119">
                  <c:v>25-09-2013</c:v>
                </c:pt>
                <c:pt idx="120">
                  <c:v>27-09-2013</c:v>
                </c:pt>
                <c:pt idx="121">
                  <c:v>29-09-2013</c:v>
                </c:pt>
                <c:pt idx="122">
                  <c:v>01-10-2013</c:v>
                </c:pt>
                <c:pt idx="123">
                  <c:v>02-10-2013</c:v>
                </c:pt>
                <c:pt idx="124">
                  <c:v>04-10-2013</c:v>
                </c:pt>
                <c:pt idx="125">
                  <c:v>06-10-2013</c:v>
                </c:pt>
                <c:pt idx="126">
                  <c:v>09-10-2013</c:v>
                </c:pt>
                <c:pt idx="127">
                  <c:v>11-10-2013</c:v>
                </c:pt>
                <c:pt idx="128">
                  <c:v>13-10-2013</c:v>
                </c:pt>
                <c:pt idx="129">
                  <c:v>16-10-2013</c:v>
                </c:pt>
                <c:pt idx="130">
                  <c:v>18-10-2013</c:v>
                </c:pt>
                <c:pt idx="131">
                  <c:v>20-10-2013</c:v>
                </c:pt>
                <c:pt idx="132">
                  <c:v>23-10-2013</c:v>
                </c:pt>
                <c:pt idx="133">
                  <c:v>25-10-2013</c:v>
                </c:pt>
                <c:pt idx="134">
                  <c:v>27-10-2013</c:v>
                </c:pt>
                <c:pt idx="135">
                  <c:v>31-10-2013</c:v>
                </c:pt>
                <c:pt idx="136">
                  <c:v>01-11-2013</c:v>
                </c:pt>
                <c:pt idx="137">
                  <c:v>02-11-2013</c:v>
                </c:pt>
                <c:pt idx="138">
                  <c:v>03-11-2013</c:v>
                </c:pt>
                <c:pt idx="139">
                  <c:v>05-11-2013</c:v>
                </c:pt>
                <c:pt idx="140">
                  <c:v>06-11-2013</c:v>
                </c:pt>
                <c:pt idx="141">
                  <c:v>08-11-2013</c:v>
                </c:pt>
                <c:pt idx="142">
                  <c:v>10-11-2013</c:v>
                </c:pt>
                <c:pt idx="143">
                  <c:v>13-11-2013</c:v>
                </c:pt>
                <c:pt idx="144">
                  <c:v>14-11-2013</c:v>
                </c:pt>
                <c:pt idx="145">
                  <c:v>17-11-2013</c:v>
                </c:pt>
                <c:pt idx="146">
                  <c:v>20-11-2013</c:v>
                </c:pt>
                <c:pt idx="147">
                  <c:v>21-11-2013</c:v>
                </c:pt>
                <c:pt idx="148">
                  <c:v>24-11-2013</c:v>
                </c:pt>
                <c:pt idx="149">
                  <c:v>27-11-2013</c:v>
                </c:pt>
                <c:pt idx="150">
                  <c:v>30-11-2013</c:v>
                </c:pt>
                <c:pt idx="151">
                  <c:v>01-12-2013</c:v>
                </c:pt>
                <c:pt idx="152">
                  <c:v>04-12-2013</c:v>
                </c:pt>
                <c:pt idx="153">
                  <c:v>06-12-2013</c:v>
                </c:pt>
                <c:pt idx="154">
                  <c:v>08-12-2013</c:v>
                </c:pt>
                <c:pt idx="155">
                  <c:v>11-12-2013</c:v>
                </c:pt>
                <c:pt idx="156">
                  <c:v>13-12-2013</c:v>
                </c:pt>
                <c:pt idx="157">
                  <c:v>16-15-2013</c:v>
                </c:pt>
                <c:pt idx="158">
                  <c:v>18-12-2013</c:v>
                </c:pt>
                <c:pt idx="159">
                  <c:v>20-12-2013</c:v>
                </c:pt>
                <c:pt idx="160">
                  <c:v>22-12-2013</c:v>
                </c:pt>
                <c:pt idx="161">
                  <c:v>25-12-2013</c:v>
                </c:pt>
                <c:pt idx="162">
                  <c:v>27-12-2013</c:v>
                </c:pt>
                <c:pt idx="163">
                  <c:v>29-12-2013</c:v>
                </c:pt>
                <c:pt idx="164">
                  <c:v>01-01-2014</c:v>
                </c:pt>
                <c:pt idx="165">
                  <c:v>03-01-2014</c:v>
                </c:pt>
                <c:pt idx="166">
                  <c:v>05-01-2014</c:v>
                </c:pt>
                <c:pt idx="167">
                  <c:v>07-01-2014</c:v>
                </c:pt>
                <c:pt idx="168">
                  <c:v>09-01-2014</c:v>
                </c:pt>
                <c:pt idx="169">
                  <c:v>12-01-2014</c:v>
                </c:pt>
                <c:pt idx="170">
                  <c:v>14-01-2014</c:v>
                </c:pt>
                <c:pt idx="171">
                  <c:v>16-01-2014</c:v>
                </c:pt>
                <c:pt idx="172">
                  <c:v>19-01-2014</c:v>
                </c:pt>
                <c:pt idx="173">
                  <c:v>21-01-2014</c:v>
                </c:pt>
                <c:pt idx="174">
                  <c:v>23-01-2014</c:v>
                </c:pt>
                <c:pt idx="175">
                  <c:v>26-01-2014</c:v>
                </c:pt>
                <c:pt idx="176">
                  <c:v>28-01-2014</c:v>
                </c:pt>
                <c:pt idx="177">
                  <c:v>30-01-2014</c:v>
                </c:pt>
                <c:pt idx="178">
                  <c:v>02-02-2014</c:v>
                </c:pt>
                <c:pt idx="179">
                  <c:v>04-02-2014</c:v>
                </c:pt>
                <c:pt idx="180">
                  <c:v>06-02-2014</c:v>
                </c:pt>
                <c:pt idx="181">
                  <c:v>09-02-2014</c:v>
                </c:pt>
                <c:pt idx="182">
                  <c:v>11-02-2014</c:v>
                </c:pt>
                <c:pt idx="183">
                  <c:v>13-02-2014</c:v>
                </c:pt>
                <c:pt idx="184">
                  <c:v>16-02-2014</c:v>
                </c:pt>
                <c:pt idx="185">
                  <c:v>18-02-2014</c:v>
                </c:pt>
                <c:pt idx="186">
                  <c:v>20-02-2014</c:v>
                </c:pt>
                <c:pt idx="187">
                  <c:v>23-02-2014</c:v>
                </c:pt>
                <c:pt idx="188">
                  <c:v>25-02-2014</c:v>
                </c:pt>
                <c:pt idx="189">
                  <c:v>27-02-2014</c:v>
                </c:pt>
                <c:pt idx="190">
                  <c:v>02-03-2014</c:v>
                </c:pt>
                <c:pt idx="191">
                  <c:v>04-03-2014</c:v>
                </c:pt>
                <c:pt idx="192">
                  <c:v>06-03-2014</c:v>
                </c:pt>
                <c:pt idx="193">
                  <c:v>09-03-2014</c:v>
                </c:pt>
                <c:pt idx="194">
                  <c:v>11-03-2014</c:v>
                </c:pt>
                <c:pt idx="195">
                  <c:v>13-03-2014</c:v>
                </c:pt>
                <c:pt idx="196">
                  <c:v>16-03-2014</c:v>
                </c:pt>
                <c:pt idx="197">
                  <c:v>18-03-2014</c:v>
                </c:pt>
                <c:pt idx="198">
                  <c:v>20-03-2014</c:v>
                </c:pt>
                <c:pt idx="199">
                  <c:v>23-03-2014</c:v>
                </c:pt>
                <c:pt idx="200">
                  <c:v>25-03-2014</c:v>
                </c:pt>
                <c:pt idx="201">
                  <c:v>27-03-2014</c:v>
                </c:pt>
                <c:pt idx="202">
                  <c:v>30-03-2014</c:v>
                </c:pt>
                <c:pt idx="203">
                  <c:v>01-04-2014</c:v>
                </c:pt>
                <c:pt idx="204">
                  <c:v>03-01-2014</c:v>
                </c:pt>
                <c:pt idx="205">
                  <c:v>06-04-2014</c:v>
                </c:pt>
                <c:pt idx="206">
                  <c:v>08-04-2014</c:v>
                </c:pt>
                <c:pt idx="207">
                  <c:v>10-04-2014</c:v>
                </c:pt>
                <c:pt idx="208">
                  <c:v>13-04-2014</c:v>
                </c:pt>
                <c:pt idx="209">
                  <c:v>15-04-2014</c:v>
                </c:pt>
                <c:pt idx="210">
                  <c:v>17-04-2014</c:v>
                </c:pt>
                <c:pt idx="211">
                  <c:v>20-04-2014</c:v>
                </c:pt>
                <c:pt idx="212">
                  <c:v>22-04-2014</c:v>
                </c:pt>
                <c:pt idx="213">
                  <c:v>24-04-2014</c:v>
                </c:pt>
                <c:pt idx="214">
                  <c:v>27-04-2014</c:v>
                </c:pt>
                <c:pt idx="215">
                  <c:v>29-04-2014</c:v>
                </c:pt>
                <c:pt idx="216">
                  <c:v>01-05-2014</c:v>
                </c:pt>
                <c:pt idx="217">
                  <c:v>04-05-2014</c:v>
                </c:pt>
                <c:pt idx="218">
                  <c:v>06-05-2014</c:v>
                </c:pt>
                <c:pt idx="219">
                  <c:v>08-05-2014</c:v>
                </c:pt>
                <c:pt idx="220">
                  <c:v>11-05-2014</c:v>
                </c:pt>
                <c:pt idx="221">
                  <c:v>13-05-2014</c:v>
                </c:pt>
                <c:pt idx="222">
                  <c:v>15-05-2014</c:v>
                </c:pt>
                <c:pt idx="223">
                  <c:v>18-05-2014</c:v>
                </c:pt>
                <c:pt idx="224">
                  <c:v>20-05-2014</c:v>
                </c:pt>
                <c:pt idx="225">
                  <c:v>22-05-2014</c:v>
                </c:pt>
                <c:pt idx="226">
                  <c:v>25-05-2014</c:v>
                </c:pt>
                <c:pt idx="227">
                  <c:v>27-05-2014</c:v>
                </c:pt>
                <c:pt idx="228">
                  <c:v>29-05-2014</c:v>
                </c:pt>
                <c:pt idx="229">
                  <c:v>01-06-2014</c:v>
                </c:pt>
                <c:pt idx="230">
                  <c:v>03-06-2014</c:v>
                </c:pt>
                <c:pt idx="231">
                  <c:v>05-06-2014</c:v>
                </c:pt>
                <c:pt idx="232">
                  <c:v>08-06-2014</c:v>
                </c:pt>
                <c:pt idx="233">
                  <c:v>10-06-2014</c:v>
                </c:pt>
                <c:pt idx="234">
                  <c:v>12-06-2014</c:v>
                </c:pt>
                <c:pt idx="235">
                  <c:v>15-06-2014</c:v>
                </c:pt>
                <c:pt idx="236">
                  <c:v>17-06-2014</c:v>
                </c:pt>
                <c:pt idx="237">
                  <c:v>19-06-2014</c:v>
                </c:pt>
                <c:pt idx="238">
                  <c:v>22-06-2014</c:v>
                </c:pt>
                <c:pt idx="239">
                  <c:v>24-06-2014</c:v>
                </c:pt>
                <c:pt idx="240">
                  <c:v>26-06-2014</c:v>
                </c:pt>
                <c:pt idx="241">
                  <c:v>29-06-2014</c:v>
                </c:pt>
                <c:pt idx="242">
                  <c:v>01-07-2014</c:v>
                </c:pt>
                <c:pt idx="243">
                  <c:v>03-07-2014</c:v>
                </c:pt>
                <c:pt idx="244">
                  <c:v>06-07-2014</c:v>
                </c:pt>
                <c:pt idx="245">
                  <c:v>08-07-2014</c:v>
                </c:pt>
                <c:pt idx="246">
                  <c:v>10-07-2014</c:v>
                </c:pt>
                <c:pt idx="247">
                  <c:v>13-07-2014</c:v>
                </c:pt>
                <c:pt idx="248">
                  <c:v>15-07-2014</c:v>
                </c:pt>
                <c:pt idx="249">
                  <c:v>17-07-2014</c:v>
                </c:pt>
                <c:pt idx="250">
                  <c:v>20-07-2014</c:v>
                </c:pt>
                <c:pt idx="251">
                  <c:v>22-07-2014</c:v>
                </c:pt>
                <c:pt idx="252">
                  <c:v>24-07-2014</c:v>
                </c:pt>
                <c:pt idx="253">
                  <c:v>27-07-2014</c:v>
                </c:pt>
                <c:pt idx="254">
                  <c:v>29-07-2014</c:v>
                </c:pt>
                <c:pt idx="255">
                  <c:v>31-07-2014</c:v>
                </c:pt>
                <c:pt idx="256">
                  <c:v>03-08-2014</c:v>
                </c:pt>
                <c:pt idx="257">
                  <c:v>05-08-2014</c:v>
                </c:pt>
                <c:pt idx="258">
                  <c:v>07-08-2014</c:v>
                </c:pt>
                <c:pt idx="259">
                  <c:v>10-08-2014</c:v>
                </c:pt>
                <c:pt idx="260">
                  <c:v>12-08-2014</c:v>
                </c:pt>
                <c:pt idx="261">
                  <c:v>14-08-2014</c:v>
                </c:pt>
                <c:pt idx="262">
                  <c:v>17-08-2014</c:v>
                </c:pt>
                <c:pt idx="263">
                  <c:v>19-08-2014</c:v>
                </c:pt>
                <c:pt idx="264">
                  <c:v>21-08-2014</c:v>
                </c:pt>
                <c:pt idx="265">
                  <c:v>24-08-2014</c:v>
                </c:pt>
                <c:pt idx="266">
                  <c:v>26-08-2014</c:v>
                </c:pt>
                <c:pt idx="267">
                  <c:v>28-08-2014</c:v>
                </c:pt>
                <c:pt idx="268">
                  <c:v>31-08-2014</c:v>
                </c:pt>
                <c:pt idx="269">
                  <c:v>02-09-2014</c:v>
                </c:pt>
                <c:pt idx="270">
                  <c:v>04-09-2014</c:v>
                </c:pt>
                <c:pt idx="271">
                  <c:v>07-09-2014</c:v>
                </c:pt>
                <c:pt idx="272">
                  <c:v>09-09-2014</c:v>
                </c:pt>
                <c:pt idx="273">
                  <c:v>11-09-2014</c:v>
                </c:pt>
                <c:pt idx="274">
                  <c:v>14-09-2014</c:v>
                </c:pt>
                <c:pt idx="275">
                  <c:v>16-09-2014</c:v>
                </c:pt>
                <c:pt idx="276">
                  <c:v>18-09-2014</c:v>
                </c:pt>
                <c:pt idx="277">
                  <c:v>21-09-2014</c:v>
                </c:pt>
                <c:pt idx="278">
                  <c:v>23-09-2014</c:v>
                </c:pt>
                <c:pt idx="279">
                  <c:v>25-09-2014</c:v>
                </c:pt>
                <c:pt idx="280">
                  <c:v>28-09-2014</c:v>
                </c:pt>
                <c:pt idx="281">
                  <c:v>30-09-2014</c:v>
                </c:pt>
                <c:pt idx="282">
                  <c:v>02-10-2014</c:v>
                </c:pt>
                <c:pt idx="283">
                  <c:v>05-10-2014</c:v>
                </c:pt>
                <c:pt idx="284">
                  <c:v>07-10-2014</c:v>
                </c:pt>
                <c:pt idx="285">
                  <c:v>09-10-2014</c:v>
                </c:pt>
                <c:pt idx="286">
                  <c:v>12-10-2014</c:v>
                </c:pt>
                <c:pt idx="287">
                  <c:v>14-10-2014</c:v>
                </c:pt>
                <c:pt idx="288">
                  <c:v>16-10-2014</c:v>
                </c:pt>
                <c:pt idx="289">
                  <c:v>19-10-2014</c:v>
                </c:pt>
                <c:pt idx="290">
                  <c:v>21-10-2014</c:v>
                </c:pt>
                <c:pt idx="291">
                  <c:v>23-10-2014</c:v>
                </c:pt>
                <c:pt idx="292">
                  <c:v>26-10-2014</c:v>
                </c:pt>
                <c:pt idx="293">
                  <c:v>28-10-2014</c:v>
                </c:pt>
                <c:pt idx="294">
                  <c:v>30-10-2014</c:v>
                </c:pt>
                <c:pt idx="295">
                  <c:v>02-11-2014</c:v>
                </c:pt>
                <c:pt idx="296">
                  <c:v>04-11-2014</c:v>
                </c:pt>
                <c:pt idx="297">
                  <c:v>06-11-2014</c:v>
                </c:pt>
                <c:pt idx="298">
                  <c:v>09-11-2014</c:v>
                </c:pt>
                <c:pt idx="299">
                  <c:v>11-11-2014</c:v>
                </c:pt>
                <c:pt idx="300">
                  <c:v>13-11-2014</c:v>
                </c:pt>
                <c:pt idx="301">
                  <c:v>16-11-2014</c:v>
                </c:pt>
                <c:pt idx="302">
                  <c:v>18-11-2014</c:v>
                </c:pt>
                <c:pt idx="303">
                  <c:v>20-11-2014</c:v>
                </c:pt>
                <c:pt idx="304">
                  <c:v>23-11-2014</c:v>
                </c:pt>
                <c:pt idx="305">
                  <c:v>25-11-2014</c:v>
                </c:pt>
                <c:pt idx="306">
                  <c:v>27-11-2014</c:v>
                </c:pt>
                <c:pt idx="307">
                  <c:v>30-11-2014</c:v>
                </c:pt>
                <c:pt idx="308">
                  <c:v>02-12-2014</c:v>
                </c:pt>
                <c:pt idx="309">
                  <c:v>04-12-2014</c:v>
                </c:pt>
                <c:pt idx="310">
                  <c:v>07-12-2014</c:v>
                </c:pt>
                <c:pt idx="311">
                  <c:v>09-12-2014</c:v>
                </c:pt>
                <c:pt idx="312">
                  <c:v>11-12-2014</c:v>
                </c:pt>
                <c:pt idx="313">
                  <c:v>14-12-2014</c:v>
                </c:pt>
                <c:pt idx="314">
                  <c:v>16-12-2014</c:v>
                </c:pt>
                <c:pt idx="315">
                  <c:v>18-12-2014</c:v>
                </c:pt>
                <c:pt idx="316">
                  <c:v>21-12-2014</c:v>
                </c:pt>
                <c:pt idx="317">
                  <c:v>23-12-2014</c:v>
                </c:pt>
                <c:pt idx="318">
                  <c:v>25-12-2014</c:v>
                </c:pt>
                <c:pt idx="319">
                  <c:v>28-12-2014</c:v>
                </c:pt>
                <c:pt idx="320">
                  <c:v>30-12-2014</c:v>
                </c:pt>
              </c:strCache>
            </c:strRef>
          </c:xVal>
          <c:yVal>
            <c:numRef>
              <c:f>RESUMEN!$S$3:$S$323</c:f>
              <c:numCache>
                <c:formatCode>0</c:formatCode>
                <c:ptCount val="32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1.7</c:v>
                </c:pt>
                <c:pt idx="23">
                  <c:v>1.8</c:v>
                </c:pt>
                <c:pt idx="24">
                  <c:v>0</c:v>
                </c:pt>
                <c:pt idx="25">
                  <c:v>0</c:v>
                </c:pt>
                <c:pt idx="26">
                  <c:v>0</c:v>
                </c:pt>
                <c:pt idx="27">
                  <c:v>2</c:v>
                </c:pt>
                <c:pt idx="28">
                  <c:v>0</c:v>
                </c:pt>
                <c:pt idx="29">
                  <c:v>0</c:v>
                </c:pt>
                <c:pt idx="30">
                  <c:v>3</c:v>
                </c:pt>
                <c:pt idx="31">
                  <c:v>0</c:v>
                </c:pt>
                <c:pt idx="32">
                  <c:v>1</c:v>
                </c:pt>
                <c:pt idx="33">
                  <c:v>0</c:v>
                </c:pt>
                <c:pt idx="34">
                  <c:v>2.7</c:v>
                </c:pt>
                <c:pt idx="35">
                  <c:v>2.2999999999999998</c:v>
                </c:pt>
                <c:pt idx="36">
                  <c:v>2.5</c:v>
                </c:pt>
                <c:pt idx="37">
                  <c:v>0</c:v>
                </c:pt>
                <c:pt idx="38">
                  <c:v>0</c:v>
                </c:pt>
                <c:pt idx="39">
                  <c:v>0</c:v>
                </c:pt>
                <c:pt idx="40">
                  <c:v>0</c:v>
                </c:pt>
                <c:pt idx="41">
                  <c:v>0</c:v>
                </c:pt>
                <c:pt idx="42">
                  <c:v>0</c:v>
                </c:pt>
                <c:pt idx="43">
                  <c:v>2</c:v>
                </c:pt>
                <c:pt idx="44">
                  <c:v>0</c:v>
                </c:pt>
                <c:pt idx="45">
                  <c:v>0</c:v>
                </c:pt>
                <c:pt idx="46">
                  <c:v>0</c:v>
                </c:pt>
                <c:pt idx="47">
                  <c:v>0</c:v>
                </c:pt>
                <c:pt idx="48">
                  <c:v>0</c:v>
                </c:pt>
                <c:pt idx="49">
                  <c:v>0</c:v>
                </c:pt>
                <c:pt idx="50">
                  <c:v>0</c:v>
                </c:pt>
                <c:pt idx="51">
                  <c:v>2.8</c:v>
                </c:pt>
                <c:pt idx="52">
                  <c:v>0</c:v>
                </c:pt>
                <c:pt idx="53">
                  <c:v>0</c:v>
                </c:pt>
                <c:pt idx="54">
                  <c:v>0</c:v>
                </c:pt>
                <c:pt idx="55" formatCode="General">
                  <c:v>0</c:v>
                </c:pt>
                <c:pt idx="56" formatCode="General">
                  <c:v>0</c:v>
                </c:pt>
                <c:pt idx="57" formatCode="General">
                  <c:v>0</c:v>
                </c:pt>
                <c:pt idx="58" formatCode="General">
                  <c:v>0</c:v>
                </c:pt>
                <c:pt idx="59" formatCode="General">
                  <c:v>0</c:v>
                </c:pt>
                <c:pt idx="60" formatCode="General">
                  <c:v>0</c:v>
                </c:pt>
                <c:pt idx="61" formatCode="General">
                  <c:v>0</c:v>
                </c:pt>
                <c:pt idx="62" formatCode="General">
                  <c:v>1.2</c:v>
                </c:pt>
                <c:pt idx="63" formatCode="General">
                  <c:v>0</c:v>
                </c:pt>
                <c:pt idx="64" formatCode="General">
                  <c:v>0</c:v>
                </c:pt>
                <c:pt idx="65" formatCode="General">
                  <c:v>0</c:v>
                </c:pt>
                <c:pt idx="66" formatCode="General">
                  <c:v>0</c:v>
                </c:pt>
                <c:pt idx="67" formatCode="General">
                  <c:v>0</c:v>
                </c:pt>
                <c:pt idx="68" formatCode="General">
                  <c:v>0</c:v>
                </c:pt>
                <c:pt idx="69" formatCode="General">
                  <c:v>0</c:v>
                </c:pt>
                <c:pt idx="70" formatCode="General">
                  <c:v>0</c:v>
                </c:pt>
                <c:pt idx="71" formatCode="General">
                  <c:v>0</c:v>
                </c:pt>
                <c:pt idx="72" formatCode="General">
                  <c:v>0</c:v>
                </c:pt>
                <c:pt idx="73" formatCode="General">
                  <c:v>2.7</c:v>
                </c:pt>
                <c:pt idx="74" formatCode="General">
                  <c:v>2.2000000000000002</c:v>
                </c:pt>
                <c:pt idx="75" formatCode="General">
                  <c:v>0</c:v>
                </c:pt>
                <c:pt idx="76" formatCode="General">
                  <c:v>0</c:v>
                </c:pt>
                <c:pt idx="77" formatCode="General">
                  <c:v>0</c:v>
                </c:pt>
                <c:pt idx="78" formatCode="General">
                  <c:v>0</c:v>
                </c:pt>
                <c:pt idx="79" formatCode="General">
                  <c:v>0</c:v>
                </c:pt>
                <c:pt idx="80" formatCode="General">
                  <c:v>0</c:v>
                </c:pt>
                <c:pt idx="81" formatCode="General">
                  <c:v>0</c:v>
                </c:pt>
                <c:pt idx="82" formatCode="General">
                  <c:v>0</c:v>
                </c:pt>
                <c:pt idx="83" formatCode="General">
                  <c:v>0</c:v>
                </c:pt>
                <c:pt idx="84" formatCode="General">
                  <c:v>0</c:v>
                </c:pt>
                <c:pt idx="85" formatCode="General">
                  <c:v>0</c:v>
                </c:pt>
                <c:pt idx="86" formatCode="General">
                  <c:v>0</c:v>
                </c:pt>
                <c:pt idx="87" formatCode="General">
                  <c:v>7.9</c:v>
                </c:pt>
                <c:pt idx="88" formatCode="General">
                  <c:v>0</c:v>
                </c:pt>
                <c:pt idx="89" formatCode="General">
                  <c:v>0</c:v>
                </c:pt>
                <c:pt idx="90" formatCode="General">
                  <c:v>0</c:v>
                </c:pt>
                <c:pt idx="91" formatCode="General">
                  <c:v>0</c:v>
                </c:pt>
                <c:pt idx="92" formatCode="General">
                  <c:v>0</c:v>
                </c:pt>
                <c:pt idx="93" formatCode="General">
                  <c:v>0</c:v>
                </c:pt>
                <c:pt idx="94" formatCode="General">
                  <c:v>0</c:v>
                </c:pt>
                <c:pt idx="95" formatCode="General">
                  <c:v>2.1</c:v>
                </c:pt>
                <c:pt idx="96" formatCode="General">
                  <c:v>0</c:v>
                </c:pt>
                <c:pt idx="97" formatCode="General">
                  <c:v>3</c:v>
                </c:pt>
                <c:pt idx="98" formatCode="General">
                  <c:v>14</c:v>
                </c:pt>
                <c:pt idx="99" formatCode="General">
                  <c:v>0</c:v>
                </c:pt>
                <c:pt idx="100" formatCode="General">
                  <c:v>0</c:v>
                </c:pt>
                <c:pt idx="101" formatCode="General">
                  <c:v>0</c:v>
                </c:pt>
                <c:pt idx="102" formatCode="General">
                  <c:v>3</c:v>
                </c:pt>
                <c:pt idx="103" formatCode="General">
                  <c:v>0</c:v>
                </c:pt>
                <c:pt idx="104" formatCode="General">
                  <c:v>0</c:v>
                </c:pt>
                <c:pt idx="105" formatCode="General">
                  <c:v>0</c:v>
                </c:pt>
                <c:pt idx="106" formatCode="General">
                  <c:v>0</c:v>
                </c:pt>
                <c:pt idx="107" formatCode="General">
                  <c:v>0</c:v>
                </c:pt>
                <c:pt idx="108" formatCode="General">
                  <c:v>0</c:v>
                </c:pt>
                <c:pt idx="109" formatCode="General">
                  <c:v>0</c:v>
                </c:pt>
                <c:pt idx="110" formatCode="General">
                  <c:v>0</c:v>
                </c:pt>
                <c:pt idx="111" formatCode="General">
                  <c:v>0</c:v>
                </c:pt>
                <c:pt idx="112" formatCode="General">
                  <c:v>2.9</c:v>
                </c:pt>
                <c:pt idx="113" formatCode="General">
                  <c:v>0</c:v>
                </c:pt>
                <c:pt idx="114" formatCode="General">
                  <c:v>0</c:v>
                </c:pt>
                <c:pt idx="115" formatCode="General">
                  <c:v>0</c:v>
                </c:pt>
                <c:pt idx="116" formatCode="General">
                  <c:v>0</c:v>
                </c:pt>
                <c:pt idx="117" formatCode="General">
                  <c:v>0</c:v>
                </c:pt>
                <c:pt idx="118" formatCode="General">
                  <c:v>0</c:v>
                </c:pt>
                <c:pt idx="119" formatCode="General">
                  <c:v>0</c:v>
                </c:pt>
                <c:pt idx="120" formatCode="General">
                  <c:v>0</c:v>
                </c:pt>
                <c:pt idx="121" formatCode="General">
                  <c:v>0</c:v>
                </c:pt>
                <c:pt idx="122" formatCode="General">
                  <c:v>29</c:v>
                </c:pt>
                <c:pt idx="123" formatCode="General">
                  <c:v>5</c:v>
                </c:pt>
                <c:pt idx="124" formatCode="General">
                  <c:v>2.2999999999999998</c:v>
                </c:pt>
                <c:pt idx="125" formatCode="General">
                  <c:v>0</c:v>
                </c:pt>
                <c:pt idx="126" formatCode="General">
                  <c:v>0</c:v>
                </c:pt>
                <c:pt idx="127" formatCode="General">
                  <c:v>0</c:v>
                </c:pt>
                <c:pt idx="128" formatCode="General">
                  <c:v>0</c:v>
                </c:pt>
                <c:pt idx="129" formatCode="General">
                  <c:v>0</c:v>
                </c:pt>
                <c:pt idx="130" formatCode="General">
                  <c:v>0</c:v>
                </c:pt>
                <c:pt idx="131" formatCode="General">
                  <c:v>0</c:v>
                </c:pt>
                <c:pt idx="132" formatCode="General">
                  <c:v>0</c:v>
                </c:pt>
                <c:pt idx="133" formatCode="General">
                  <c:v>0</c:v>
                </c:pt>
                <c:pt idx="134" formatCode="General">
                  <c:v>0</c:v>
                </c:pt>
                <c:pt idx="135" formatCode="General">
                  <c:v>10</c:v>
                </c:pt>
                <c:pt idx="136" formatCode="General">
                  <c:v>3.2</c:v>
                </c:pt>
                <c:pt idx="137" formatCode="General">
                  <c:v>2.2000000000000002</c:v>
                </c:pt>
                <c:pt idx="138" formatCode="General">
                  <c:v>3.3</c:v>
                </c:pt>
                <c:pt idx="139" formatCode="General">
                  <c:v>5</c:v>
                </c:pt>
                <c:pt idx="140" formatCode="General">
                  <c:v>0</c:v>
                </c:pt>
                <c:pt idx="141" formatCode="General">
                  <c:v>0</c:v>
                </c:pt>
                <c:pt idx="142" formatCode="General">
                  <c:v>0</c:v>
                </c:pt>
                <c:pt idx="143" formatCode="General">
                  <c:v>0</c:v>
                </c:pt>
                <c:pt idx="144" formatCode="General">
                  <c:v>0</c:v>
                </c:pt>
                <c:pt idx="145" formatCode="General">
                  <c:v>0</c:v>
                </c:pt>
                <c:pt idx="146" formatCode="General">
                  <c:v>0</c:v>
                </c:pt>
                <c:pt idx="147" formatCode="General">
                  <c:v>0</c:v>
                </c:pt>
                <c:pt idx="148" formatCode="General">
                  <c:v>0</c:v>
                </c:pt>
                <c:pt idx="149" formatCode="General">
                  <c:v>0</c:v>
                </c:pt>
                <c:pt idx="150" formatCode="General">
                  <c:v>0</c:v>
                </c:pt>
                <c:pt idx="151" formatCode="General">
                  <c:v>0</c:v>
                </c:pt>
                <c:pt idx="152" formatCode="General">
                  <c:v>0</c:v>
                </c:pt>
                <c:pt idx="153" formatCode="General">
                  <c:v>0</c:v>
                </c:pt>
                <c:pt idx="154" formatCode="General">
                  <c:v>0</c:v>
                </c:pt>
                <c:pt idx="155" formatCode="General">
                  <c:v>0</c:v>
                </c:pt>
                <c:pt idx="156" formatCode="General">
                  <c:v>0</c:v>
                </c:pt>
                <c:pt idx="157" formatCode="General">
                  <c:v>0</c:v>
                </c:pt>
                <c:pt idx="158" formatCode="General">
                  <c:v>0</c:v>
                </c:pt>
                <c:pt idx="159" formatCode="General">
                  <c:v>0</c:v>
                </c:pt>
                <c:pt idx="160" formatCode="General">
                  <c:v>0</c:v>
                </c:pt>
                <c:pt idx="161" formatCode="General">
                  <c:v>0</c:v>
                </c:pt>
                <c:pt idx="162" formatCode="General">
                  <c:v>0</c:v>
                </c:pt>
                <c:pt idx="163" formatCode="General">
                  <c:v>0</c:v>
                </c:pt>
                <c:pt idx="164" formatCode="General">
                  <c:v>0</c:v>
                </c:pt>
                <c:pt idx="165" formatCode="General">
                  <c:v>0</c:v>
                </c:pt>
                <c:pt idx="166" formatCode="General">
                  <c:v>0</c:v>
                </c:pt>
                <c:pt idx="167" formatCode="General">
                  <c:v>0</c:v>
                </c:pt>
                <c:pt idx="168" formatCode="General">
                  <c:v>0</c:v>
                </c:pt>
                <c:pt idx="169" formatCode="General">
                  <c:v>0</c:v>
                </c:pt>
                <c:pt idx="170" formatCode="General">
                  <c:v>0</c:v>
                </c:pt>
                <c:pt idx="171" formatCode="General">
                  <c:v>0</c:v>
                </c:pt>
                <c:pt idx="172" formatCode="General">
                  <c:v>0</c:v>
                </c:pt>
                <c:pt idx="173" formatCode="General">
                  <c:v>0</c:v>
                </c:pt>
                <c:pt idx="174" formatCode="General">
                  <c:v>0</c:v>
                </c:pt>
                <c:pt idx="175" formatCode="General">
                  <c:v>0</c:v>
                </c:pt>
                <c:pt idx="176" formatCode="General">
                  <c:v>0</c:v>
                </c:pt>
                <c:pt idx="177" formatCode="General">
                  <c:v>0</c:v>
                </c:pt>
                <c:pt idx="178" formatCode="General">
                  <c:v>0</c:v>
                </c:pt>
                <c:pt idx="179" formatCode="General">
                  <c:v>0</c:v>
                </c:pt>
                <c:pt idx="180" formatCode="General">
                  <c:v>0</c:v>
                </c:pt>
                <c:pt idx="181" formatCode="General">
                  <c:v>0</c:v>
                </c:pt>
                <c:pt idx="182" formatCode="General">
                  <c:v>0</c:v>
                </c:pt>
                <c:pt idx="183" formatCode="General">
                  <c:v>0</c:v>
                </c:pt>
                <c:pt idx="184" formatCode="General">
                  <c:v>0</c:v>
                </c:pt>
                <c:pt idx="185" formatCode="General">
                  <c:v>0</c:v>
                </c:pt>
                <c:pt idx="186" formatCode="General">
                  <c:v>0</c:v>
                </c:pt>
                <c:pt idx="187" formatCode="General">
                  <c:v>0</c:v>
                </c:pt>
                <c:pt idx="188" formatCode="General">
                  <c:v>0</c:v>
                </c:pt>
                <c:pt idx="189" formatCode="General">
                  <c:v>0</c:v>
                </c:pt>
                <c:pt idx="190" formatCode="General">
                  <c:v>0</c:v>
                </c:pt>
                <c:pt idx="191" formatCode="General">
                  <c:v>0</c:v>
                </c:pt>
                <c:pt idx="192" formatCode="General">
                  <c:v>0</c:v>
                </c:pt>
                <c:pt idx="193" formatCode="General">
                  <c:v>0</c:v>
                </c:pt>
                <c:pt idx="194" formatCode="General">
                  <c:v>0</c:v>
                </c:pt>
                <c:pt idx="195" formatCode="General">
                  <c:v>0</c:v>
                </c:pt>
                <c:pt idx="196" formatCode="General">
                  <c:v>0</c:v>
                </c:pt>
                <c:pt idx="197" formatCode="General">
                  <c:v>0</c:v>
                </c:pt>
                <c:pt idx="198" formatCode="General">
                  <c:v>0</c:v>
                </c:pt>
                <c:pt idx="199" formatCode="General">
                  <c:v>0</c:v>
                </c:pt>
                <c:pt idx="200" formatCode="General">
                  <c:v>0</c:v>
                </c:pt>
                <c:pt idx="201" formatCode="General">
                  <c:v>0</c:v>
                </c:pt>
                <c:pt idx="202" formatCode="General">
                  <c:v>0</c:v>
                </c:pt>
                <c:pt idx="203" formatCode="General">
                  <c:v>0</c:v>
                </c:pt>
                <c:pt idx="204" formatCode="General">
                  <c:v>0</c:v>
                </c:pt>
                <c:pt idx="205" formatCode="General">
                  <c:v>0</c:v>
                </c:pt>
                <c:pt idx="206" formatCode="General">
                  <c:v>0</c:v>
                </c:pt>
                <c:pt idx="207" formatCode="General">
                  <c:v>0</c:v>
                </c:pt>
                <c:pt idx="208" formatCode="General">
                  <c:v>0</c:v>
                </c:pt>
                <c:pt idx="209" formatCode="General">
                  <c:v>0</c:v>
                </c:pt>
                <c:pt idx="210" formatCode="General">
                  <c:v>0</c:v>
                </c:pt>
                <c:pt idx="211" formatCode="General">
                  <c:v>0</c:v>
                </c:pt>
                <c:pt idx="212" formatCode="General">
                  <c:v>0</c:v>
                </c:pt>
                <c:pt idx="213" formatCode="General">
                  <c:v>0</c:v>
                </c:pt>
                <c:pt idx="214" formatCode="General">
                  <c:v>0</c:v>
                </c:pt>
                <c:pt idx="215" formatCode="General">
                  <c:v>0</c:v>
                </c:pt>
                <c:pt idx="216" formatCode="General">
                  <c:v>0</c:v>
                </c:pt>
                <c:pt idx="217" formatCode="General">
                  <c:v>0</c:v>
                </c:pt>
                <c:pt idx="218" formatCode="General">
                  <c:v>0</c:v>
                </c:pt>
                <c:pt idx="219" formatCode="General">
                  <c:v>0</c:v>
                </c:pt>
                <c:pt idx="220" formatCode="General">
                  <c:v>0</c:v>
                </c:pt>
                <c:pt idx="221" formatCode="General">
                  <c:v>0</c:v>
                </c:pt>
                <c:pt idx="222" formatCode="General">
                  <c:v>0</c:v>
                </c:pt>
                <c:pt idx="223" formatCode="General">
                  <c:v>0</c:v>
                </c:pt>
                <c:pt idx="224" formatCode="General">
                  <c:v>0</c:v>
                </c:pt>
                <c:pt idx="225" formatCode="General">
                  <c:v>0</c:v>
                </c:pt>
                <c:pt idx="226" formatCode="General">
                  <c:v>0</c:v>
                </c:pt>
                <c:pt idx="227" formatCode="General">
                  <c:v>0</c:v>
                </c:pt>
                <c:pt idx="228" formatCode="General">
                  <c:v>0</c:v>
                </c:pt>
                <c:pt idx="229" formatCode="General">
                  <c:v>0</c:v>
                </c:pt>
                <c:pt idx="230" formatCode="General">
                  <c:v>0</c:v>
                </c:pt>
                <c:pt idx="231" formatCode="General">
                  <c:v>0</c:v>
                </c:pt>
                <c:pt idx="232" formatCode="General">
                  <c:v>0</c:v>
                </c:pt>
                <c:pt idx="233" formatCode="General">
                  <c:v>0</c:v>
                </c:pt>
                <c:pt idx="234" formatCode="General">
                  <c:v>0</c:v>
                </c:pt>
                <c:pt idx="235" formatCode="General">
                  <c:v>0</c:v>
                </c:pt>
                <c:pt idx="236" formatCode="General">
                  <c:v>0</c:v>
                </c:pt>
                <c:pt idx="237" formatCode="General">
                  <c:v>0</c:v>
                </c:pt>
                <c:pt idx="238" formatCode="General">
                  <c:v>0</c:v>
                </c:pt>
                <c:pt idx="239" formatCode="General">
                  <c:v>0</c:v>
                </c:pt>
                <c:pt idx="240" formatCode="General">
                  <c:v>0</c:v>
                </c:pt>
                <c:pt idx="241" formatCode="General">
                  <c:v>0</c:v>
                </c:pt>
                <c:pt idx="242" formatCode="General">
                  <c:v>0</c:v>
                </c:pt>
                <c:pt idx="243" formatCode="General">
                  <c:v>0</c:v>
                </c:pt>
                <c:pt idx="244" formatCode="General">
                  <c:v>0</c:v>
                </c:pt>
                <c:pt idx="245" formatCode="General">
                  <c:v>0</c:v>
                </c:pt>
                <c:pt idx="246" formatCode="General">
                  <c:v>0</c:v>
                </c:pt>
                <c:pt idx="247" formatCode="General">
                  <c:v>0</c:v>
                </c:pt>
                <c:pt idx="248" formatCode="General">
                  <c:v>0</c:v>
                </c:pt>
                <c:pt idx="249" formatCode="General">
                  <c:v>0</c:v>
                </c:pt>
                <c:pt idx="250" formatCode="General">
                  <c:v>0</c:v>
                </c:pt>
                <c:pt idx="251" formatCode="General">
                  <c:v>0</c:v>
                </c:pt>
                <c:pt idx="252" formatCode="General">
                  <c:v>0</c:v>
                </c:pt>
                <c:pt idx="253" formatCode="General">
                  <c:v>0</c:v>
                </c:pt>
                <c:pt idx="254" formatCode="General">
                  <c:v>0</c:v>
                </c:pt>
                <c:pt idx="255" formatCode="General">
                  <c:v>0</c:v>
                </c:pt>
                <c:pt idx="256" formatCode="General">
                  <c:v>0</c:v>
                </c:pt>
                <c:pt idx="257" formatCode="General">
                  <c:v>0</c:v>
                </c:pt>
                <c:pt idx="258" formatCode="General">
                  <c:v>0</c:v>
                </c:pt>
                <c:pt idx="259" formatCode="General">
                  <c:v>0</c:v>
                </c:pt>
                <c:pt idx="260" formatCode="General">
                  <c:v>0</c:v>
                </c:pt>
                <c:pt idx="261" formatCode="General">
                  <c:v>0</c:v>
                </c:pt>
                <c:pt idx="262" formatCode="General">
                  <c:v>0</c:v>
                </c:pt>
                <c:pt idx="263" formatCode="General">
                  <c:v>0</c:v>
                </c:pt>
                <c:pt idx="264" formatCode="General">
                  <c:v>0</c:v>
                </c:pt>
                <c:pt idx="265" formatCode="General">
                  <c:v>0</c:v>
                </c:pt>
                <c:pt idx="266" formatCode="General">
                  <c:v>0</c:v>
                </c:pt>
                <c:pt idx="267" formatCode="General">
                  <c:v>0</c:v>
                </c:pt>
                <c:pt idx="268" formatCode="General">
                  <c:v>0</c:v>
                </c:pt>
                <c:pt idx="269" formatCode="General">
                  <c:v>0</c:v>
                </c:pt>
                <c:pt idx="270" formatCode="General">
                  <c:v>0</c:v>
                </c:pt>
                <c:pt idx="271" formatCode="General">
                  <c:v>0</c:v>
                </c:pt>
                <c:pt idx="272" formatCode="General">
                  <c:v>0</c:v>
                </c:pt>
                <c:pt idx="273" formatCode="General">
                  <c:v>0</c:v>
                </c:pt>
                <c:pt idx="274" formatCode="General">
                  <c:v>0</c:v>
                </c:pt>
                <c:pt idx="275" formatCode="General">
                  <c:v>0</c:v>
                </c:pt>
                <c:pt idx="276" formatCode="General">
                  <c:v>0</c:v>
                </c:pt>
                <c:pt idx="277" formatCode="General">
                  <c:v>0</c:v>
                </c:pt>
                <c:pt idx="278" formatCode="General">
                  <c:v>0</c:v>
                </c:pt>
                <c:pt idx="279" formatCode="General">
                  <c:v>0</c:v>
                </c:pt>
                <c:pt idx="280" formatCode="General">
                  <c:v>0</c:v>
                </c:pt>
                <c:pt idx="281" formatCode="General">
                  <c:v>0</c:v>
                </c:pt>
                <c:pt idx="282" formatCode="General">
                  <c:v>0</c:v>
                </c:pt>
                <c:pt idx="283" formatCode="General">
                  <c:v>0</c:v>
                </c:pt>
                <c:pt idx="284" formatCode="General">
                  <c:v>0</c:v>
                </c:pt>
                <c:pt idx="285" formatCode="General">
                  <c:v>0</c:v>
                </c:pt>
                <c:pt idx="286" formatCode="General">
                  <c:v>0</c:v>
                </c:pt>
                <c:pt idx="287" formatCode="General">
                  <c:v>0</c:v>
                </c:pt>
                <c:pt idx="288" formatCode="General">
                  <c:v>0</c:v>
                </c:pt>
                <c:pt idx="289" formatCode="General">
                  <c:v>0</c:v>
                </c:pt>
                <c:pt idx="290" formatCode="General">
                  <c:v>0</c:v>
                </c:pt>
                <c:pt idx="291" formatCode="General">
                  <c:v>0</c:v>
                </c:pt>
                <c:pt idx="292" formatCode="General">
                  <c:v>0</c:v>
                </c:pt>
                <c:pt idx="293" formatCode="General">
                  <c:v>0</c:v>
                </c:pt>
                <c:pt idx="294" formatCode="General">
                  <c:v>0</c:v>
                </c:pt>
                <c:pt idx="295" formatCode="General">
                  <c:v>0</c:v>
                </c:pt>
                <c:pt idx="296" formatCode="General">
                  <c:v>0</c:v>
                </c:pt>
                <c:pt idx="297" formatCode="General">
                  <c:v>0</c:v>
                </c:pt>
                <c:pt idx="298" formatCode="General">
                  <c:v>0</c:v>
                </c:pt>
                <c:pt idx="299" formatCode="General">
                  <c:v>0</c:v>
                </c:pt>
                <c:pt idx="300" formatCode="General">
                  <c:v>0</c:v>
                </c:pt>
                <c:pt idx="301" formatCode="General">
                  <c:v>0</c:v>
                </c:pt>
                <c:pt idx="302" formatCode="General">
                  <c:v>0</c:v>
                </c:pt>
                <c:pt idx="303" formatCode="General">
                  <c:v>0</c:v>
                </c:pt>
                <c:pt idx="304" formatCode="General">
                  <c:v>0</c:v>
                </c:pt>
                <c:pt idx="305" formatCode="General">
                  <c:v>0</c:v>
                </c:pt>
                <c:pt idx="306" formatCode="General">
                  <c:v>0</c:v>
                </c:pt>
                <c:pt idx="307" formatCode="General">
                  <c:v>0</c:v>
                </c:pt>
                <c:pt idx="308" formatCode="General">
                  <c:v>0</c:v>
                </c:pt>
                <c:pt idx="309" formatCode="General">
                  <c:v>0</c:v>
                </c:pt>
                <c:pt idx="310" formatCode="General">
                  <c:v>0</c:v>
                </c:pt>
                <c:pt idx="311" formatCode="General">
                  <c:v>0</c:v>
                </c:pt>
                <c:pt idx="312" formatCode="General">
                  <c:v>0</c:v>
                </c:pt>
                <c:pt idx="313" formatCode="General">
                  <c:v>0</c:v>
                </c:pt>
                <c:pt idx="314" formatCode="General">
                  <c:v>0</c:v>
                </c:pt>
                <c:pt idx="315" formatCode="General">
                  <c:v>0</c:v>
                </c:pt>
                <c:pt idx="316" formatCode="General">
                  <c:v>0</c:v>
                </c:pt>
                <c:pt idx="317" formatCode="General">
                  <c:v>0</c:v>
                </c:pt>
                <c:pt idx="318" formatCode="General">
                  <c:v>0</c:v>
                </c:pt>
                <c:pt idx="319" formatCode="General">
                  <c:v>0</c:v>
                </c:pt>
                <c:pt idx="320" formatCode="General">
                  <c:v>0</c:v>
                </c:pt>
              </c:numCache>
            </c:numRef>
          </c:yVal>
          <c:smooth val="0"/>
        </c:ser>
        <c:ser>
          <c:idx val="2"/>
          <c:order val="1"/>
          <c:tx>
            <c:v>Salida IO-04</c:v>
          </c:tx>
          <c:spPr>
            <a:ln w="25400" cap="rnd">
              <a:noFill/>
              <a:round/>
            </a:ln>
            <a:effectLst/>
          </c:spPr>
          <c:marker>
            <c:symbol val="circle"/>
            <c:size val="5"/>
            <c:spPr>
              <a:solidFill>
                <a:schemeClr val="accent3"/>
              </a:solidFill>
              <a:ln w="9525">
                <a:solidFill>
                  <a:schemeClr val="accent3"/>
                </a:solidFill>
              </a:ln>
              <a:effectLst/>
            </c:spPr>
          </c:marker>
          <c:xVal>
            <c:strRef>
              <c:f>RESUMEN!$X$3:$X$323</c:f>
              <c:strCache>
                <c:ptCount val="321"/>
                <c:pt idx="0">
                  <c:v>02-01-2013</c:v>
                </c:pt>
                <c:pt idx="1">
                  <c:v>04-01-2013</c:v>
                </c:pt>
                <c:pt idx="2">
                  <c:v>06-01-2013</c:v>
                </c:pt>
                <c:pt idx="3">
                  <c:v>08-01-2013</c:v>
                </c:pt>
                <c:pt idx="4">
                  <c:v>10-01-2013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06-03-2012</c:v>
                </c:pt>
                <c:pt idx="28">
                  <c:v>08-03-2013</c:v>
                </c:pt>
                <c:pt idx="29">
                  <c:v>10-03-2013</c:v>
                </c:pt>
                <c:pt idx="30">
                  <c:v>13-03-2013</c:v>
                </c:pt>
                <c:pt idx="31">
                  <c:v>15-03-2013</c:v>
                </c:pt>
                <c:pt idx="32">
                  <c:v>17-03-2013</c:v>
                </c:pt>
                <c:pt idx="33">
                  <c:v>20-03-2013</c:v>
                </c:pt>
                <c:pt idx="34">
                  <c:v>22-03-2013</c:v>
                </c:pt>
                <c:pt idx="35">
                  <c:v>23-03-2013</c:v>
                </c:pt>
                <c:pt idx="36">
                  <c:v>24-03-2013</c:v>
                </c:pt>
                <c:pt idx="37">
                  <c:v>25-03-2013</c:v>
                </c:pt>
                <c:pt idx="38">
                  <c:v>27-03-2013</c:v>
                </c:pt>
                <c:pt idx="39">
                  <c:v>29-03-2013</c:v>
                </c:pt>
                <c:pt idx="40">
                  <c:v>30-03-2013</c:v>
                </c:pt>
                <c:pt idx="41">
                  <c:v>31-03-2013</c:v>
                </c:pt>
                <c:pt idx="42">
                  <c:v>03-04-2013</c:v>
                </c:pt>
                <c:pt idx="43">
                  <c:v>05-04-2013</c:v>
                </c:pt>
                <c:pt idx="44">
                  <c:v>06-04-2013</c:v>
                </c:pt>
                <c:pt idx="45">
                  <c:v>07-04-2013</c:v>
                </c:pt>
                <c:pt idx="46">
                  <c:v>10-04-2013</c:v>
                </c:pt>
                <c:pt idx="47">
                  <c:v>12-04-2013</c:v>
                </c:pt>
                <c:pt idx="48">
                  <c:v>15-04-2013</c:v>
                </c:pt>
                <c:pt idx="49">
                  <c:v>17-04-2013</c:v>
                </c:pt>
                <c:pt idx="50">
                  <c:v>19-04-2013</c:v>
                </c:pt>
                <c:pt idx="51">
                  <c:v>21-04-2013</c:v>
                </c:pt>
                <c:pt idx="52">
                  <c:v>24-04-2013</c:v>
                </c:pt>
                <c:pt idx="53">
                  <c:v>26-04-2013</c:v>
                </c:pt>
                <c:pt idx="54">
                  <c:v>28-04-2013</c:v>
                </c:pt>
                <c:pt idx="55">
                  <c:v>01-05-2013</c:v>
                </c:pt>
                <c:pt idx="56">
                  <c:v>03-05-2013</c:v>
                </c:pt>
                <c:pt idx="57">
                  <c:v>05-05-2013</c:v>
                </c:pt>
                <c:pt idx="58">
                  <c:v>08-05-2013</c:v>
                </c:pt>
                <c:pt idx="59">
                  <c:v>10-05-2013</c:v>
                </c:pt>
                <c:pt idx="60">
                  <c:v>12-05-2013</c:v>
                </c:pt>
                <c:pt idx="61">
                  <c:v>15-05-2013</c:v>
                </c:pt>
                <c:pt idx="62">
                  <c:v>17-05-2013</c:v>
                </c:pt>
                <c:pt idx="63">
                  <c:v>19-05-2013</c:v>
                </c:pt>
                <c:pt idx="64">
                  <c:v>22-05-2013</c:v>
                </c:pt>
                <c:pt idx="65">
                  <c:v>24-05-2013</c:v>
                </c:pt>
                <c:pt idx="66">
                  <c:v>26-05-2013</c:v>
                </c:pt>
                <c:pt idx="67">
                  <c:v>29-05-2013</c:v>
                </c:pt>
                <c:pt idx="68">
                  <c:v>31-05-2013</c:v>
                </c:pt>
                <c:pt idx="69">
                  <c:v>02-06-2013</c:v>
                </c:pt>
                <c:pt idx="70">
                  <c:v>05-06-2013</c:v>
                </c:pt>
                <c:pt idx="71">
                  <c:v>07-06-2013</c:v>
                </c:pt>
                <c:pt idx="72">
                  <c:v>09-06-2013</c:v>
                </c:pt>
                <c:pt idx="73">
                  <c:v>12-06-2013</c:v>
                </c:pt>
                <c:pt idx="74">
                  <c:v>14-06-2013</c:v>
                </c:pt>
                <c:pt idx="75">
                  <c:v>16-06-2013</c:v>
                </c:pt>
                <c:pt idx="76">
                  <c:v>19-06-2013</c:v>
                </c:pt>
                <c:pt idx="77">
                  <c:v>21-06-2013</c:v>
                </c:pt>
                <c:pt idx="78">
                  <c:v>23-06-2013</c:v>
                </c:pt>
                <c:pt idx="79">
                  <c:v>24-06-2013</c:v>
                </c:pt>
                <c:pt idx="80">
                  <c:v>28-06-2013</c:v>
                </c:pt>
                <c:pt idx="81">
                  <c:v>30-06-2013</c:v>
                </c:pt>
                <c:pt idx="82">
                  <c:v>03-07-2013</c:v>
                </c:pt>
                <c:pt idx="83">
                  <c:v>05-07-2013</c:v>
                </c:pt>
                <c:pt idx="84">
                  <c:v>07-07-2013</c:v>
                </c:pt>
                <c:pt idx="85">
                  <c:v>10-07-2013</c:v>
                </c:pt>
                <c:pt idx="86">
                  <c:v>12-07-2013</c:v>
                </c:pt>
                <c:pt idx="87">
                  <c:v>13-07-2013</c:v>
                </c:pt>
                <c:pt idx="88">
                  <c:v>14-07-2013</c:v>
                </c:pt>
                <c:pt idx="89">
                  <c:v>17-07-2013</c:v>
                </c:pt>
                <c:pt idx="90">
                  <c:v>19-07-2013</c:v>
                </c:pt>
                <c:pt idx="91">
                  <c:v>21-07-2013</c:v>
                </c:pt>
                <c:pt idx="92">
                  <c:v>24-07-2013</c:v>
                </c:pt>
                <c:pt idx="93">
                  <c:v>26-07-2013</c:v>
                </c:pt>
                <c:pt idx="94">
                  <c:v>28-07-2013</c:v>
                </c:pt>
                <c:pt idx="95">
                  <c:v>31-07-2013</c:v>
                </c:pt>
                <c:pt idx="96">
                  <c:v>02-08-2013</c:v>
                </c:pt>
                <c:pt idx="97">
                  <c:v>04-08-2013</c:v>
                </c:pt>
                <c:pt idx="98">
                  <c:v>06-08-2013</c:v>
                </c:pt>
                <c:pt idx="99">
                  <c:v>08-08-2013</c:v>
                </c:pt>
                <c:pt idx="100">
                  <c:v>10-08-2013</c:v>
                </c:pt>
                <c:pt idx="101">
                  <c:v>14-08-2013</c:v>
                </c:pt>
                <c:pt idx="102">
                  <c:v>16-08-2013</c:v>
                </c:pt>
                <c:pt idx="103">
                  <c:v>18-08-2013</c:v>
                </c:pt>
                <c:pt idx="104">
                  <c:v>21-08-2013</c:v>
                </c:pt>
                <c:pt idx="105">
                  <c:v>23-08-2013</c:v>
                </c:pt>
                <c:pt idx="106">
                  <c:v>25-08-2013</c:v>
                </c:pt>
                <c:pt idx="107">
                  <c:v>28-08-2013</c:v>
                </c:pt>
                <c:pt idx="108">
                  <c:v>30-08-2013</c:v>
                </c:pt>
                <c:pt idx="109">
                  <c:v>01-09-2013</c:v>
                </c:pt>
                <c:pt idx="110">
                  <c:v>04-09-2013</c:v>
                </c:pt>
                <c:pt idx="111">
                  <c:v>05-09-2013</c:v>
                </c:pt>
                <c:pt idx="112">
                  <c:v>08-09-2013</c:v>
                </c:pt>
                <c:pt idx="113">
                  <c:v>11-09-2013</c:v>
                </c:pt>
                <c:pt idx="114">
                  <c:v>13-09-2013</c:v>
                </c:pt>
                <c:pt idx="115">
                  <c:v>15-09-2013</c:v>
                </c:pt>
                <c:pt idx="116">
                  <c:v>18-09-2013</c:v>
                </c:pt>
                <c:pt idx="117">
                  <c:v>20-09-2013</c:v>
                </c:pt>
                <c:pt idx="118">
                  <c:v>22-09-2013</c:v>
                </c:pt>
                <c:pt idx="119">
                  <c:v>25-09-2013</c:v>
                </c:pt>
                <c:pt idx="120">
                  <c:v>27-09-2013</c:v>
                </c:pt>
                <c:pt idx="121">
                  <c:v>29-09-2013</c:v>
                </c:pt>
                <c:pt idx="122">
                  <c:v>01-10-2013</c:v>
                </c:pt>
                <c:pt idx="123">
                  <c:v>02-10-2013</c:v>
                </c:pt>
                <c:pt idx="124">
                  <c:v>04-10-2013</c:v>
                </c:pt>
                <c:pt idx="125">
                  <c:v>06-10-2013</c:v>
                </c:pt>
                <c:pt idx="126">
                  <c:v>09-10-2013</c:v>
                </c:pt>
                <c:pt idx="127">
                  <c:v>11-10-2013</c:v>
                </c:pt>
                <c:pt idx="128">
                  <c:v>13-10-2013</c:v>
                </c:pt>
                <c:pt idx="129">
                  <c:v>16-10-2013</c:v>
                </c:pt>
                <c:pt idx="130">
                  <c:v>18-10-2013</c:v>
                </c:pt>
                <c:pt idx="131">
                  <c:v>20-10-2013</c:v>
                </c:pt>
                <c:pt idx="132">
                  <c:v>23-10-2013</c:v>
                </c:pt>
                <c:pt idx="133">
                  <c:v>25-10-2013</c:v>
                </c:pt>
                <c:pt idx="134">
                  <c:v>27-10-2013</c:v>
                </c:pt>
                <c:pt idx="135">
                  <c:v>31-10-2013</c:v>
                </c:pt>
                <c:pt idx="136">
                  <c:v>01-11-2013</c:v>
                </c:pt>
                <c:pt idx="137">
                  <c:v>02-11-2013</c:v>
                </c:pt>
                <c:pt idx="138">
                  <c:v>03-11-2013</c:v>
                </c:pt>
                <c:pt idx="139">
                  <c:v>05-11-2013</c:v>
                </c:pt>
                <c:pt idx="140">
                  <c:v>06-11-2013</c:v>
                </c:pt>
                <c:pt idx="141">
                  <c:v>08-11-2013</c:v>
                </c:pt>
                <c:pt idx="142">
                  <c:v>10-11-2013</c:v>
                </c:pt>
                <c:pt idx="143">
                  <c:v>13-11-2013</c:v>
                </c:pt>
                <c:pt idx="144">
                  <c:v>14-11-2013</c:v>
                </c:pt>
                <c:pt idx="145">
                  <c:v>17-11-2013</c:v>
                </c:pt>
                <c:pt idx="146">
                  <c:v>20-11-2013</c:v>
                </c:pt>
                <c:pt idx="147">
                  <c:v>21-11-2013</c:v>
                </c:pt>
                <c:pt idx="148">
                  <c:v>24-11-2013</c:v>
                </c:pt>
                <c:pt idx="149">
                  <c:v>27-11-2013</c:v>
                </c:pt>
                <c:pt idx="150">
                  <c:v>30-11-2013</c:v>
                </c:pt>
                <c:pt idx="151">
                  <c:v>01-12-2013</c:v>
                </c:pt>
                <c:pt idx="152">
                  <c:v>04-12-2013</c:v>
                </c:pt>
                <c:pt idx="153">
                  <c:v>06-12-2013</c:v>
                </c:pt>
                <c:pt idx="154">
                  <c:v>08-12-2013</c:v>
                </c:pt>
                <c:pt idx="155">
                  <c:v>11-12-2013</c:v>
                </c:pt>
                <c:pt idx="156">
                  <c:v>13-12-2013</c:v>
                </c:pt>
                <c:pt idx="157">
                  <c:v>16-15-2013</c:v>
                </c:pt>
                <c:pt idx="158">
                  <c:v>18-12-2013</c:v>
                </c:pt>
                <c:pt idx="159">
                  <c:v>20-12-2013</c:v>
                </c:pt>
                <c:pt idx="160">
                  <c:v>22-12-2013</c:v>
                </c:pt>
                <c:pt idx="161">
                  <c:v>25-12-2013</c:v>
                </c:pt>
                <c:pt idx="162">
                  <c:v>27-12-2013</c:v>
                </c:pt>
                <c:pt idx="163">
                  <c:v>29-12-2013</c:v>
                </c:pt>
                <c:pt idx="164">
                  <c:v>01-01-2014</c:v>
                </c:pt>
                <c:pt idx="165">
                  <c:v>03-01-2014</c:v>
                </c:pt>
                <c:pt idx="166">
                  <c:v>05-01-2014</c:v>
                </c:pt>
                <c:pt idx="167">
                  <c:v>07-01-2014</c:v>
                </c:pt>
                <c:pt idx="168">
                  <c:v>09-01-2014</c:v>
                </c:pt>
                <c:pt idx="169">
                  <c:v>12-01-2014</c:v>
                </c:pt>
                <c:pt idx="170">
                  <c:v>14-01-2014</c:v>
                </c:pt>
                <c:pt idx="171">
                  <c:v>16-01-2014</c:v>
                </c:pt>
                <c:pt idx="172">
                  <c:v>19-01-2014</c:v>
                </c:pt>
                <c:pt idx="173">
                  <c:v>21-01-2014</c:v>
                </c:pt>
                <c:pt idx="174">
                  <c:v>23-01-2014</c:v>
                </c:pt>
                <c:pt idx="175">
                  <c:v>26-01-2014</c:v>
                </c:pt>
                <c:pt idx="176">
                  <c:v>28-01-2014</c:v>
                </c:pt>
                <c:pt idx="177">
                  <c:v>30-01-2014</c:v>
                </c:pt>
                <c:pt idx="178">
                  <c:v>02-02-2014</c:v>
                </c:pt>
                <c:pt idx="179">
                  <c:v>04-02-2014</c:v>
                </c:pt>
                <c:pt idx="180">
                  <c:v>06-02-2014</c:v>
                </c:pt>
                <c:pt idx="181">
                  <c:v>09-02-2014</c:v>
                </c:pt>
                <c:pt idx="182">
                  <c:v>11-02-2014</c:v>
                </c:pt>
                <c:pt idx="183">
                  <c:v>13-02-2014</c:v>
                </c:pt>
                <c:pt idx="184">
                  <c:v>16-02-2014</c:v>
                </c:pt>
                <c:pt idx="185">
                  <c:v>18-02-2014</c:v>
                </c:pt>
                <c:pt idx="186">
                  <c:v>20-02-2014</c:v>
                </c:pt>
                <c:pt idx="187">
                  <c:v>23-02-2014</c:v>
                </c:pt>
                <c:pt idx="188">
                  <c:v>25-02-2014</c:v>
                </c:pt>
                <c:pt idx="189">
                  <c:v>27-02-2014</c:v>
                </c:pt>
                <c:pt idx="190">
                  <c:v>02-03-2014</c:v>
                </c:pt>
                <c:pt idx="191">
                  <c:v>04-03-2014</c:v>
                </c:pt>
                <c:pt idx="192">
                  <c:v>06-03-2014</c:v>
                </c:pt>
                <c:pt idx="193">
                  <c:v>09-03-2014</c:v>
                </c:pt>
                <c:pt idx="194">
                  <c:v>11-03-2014</c:v>
                </c:pt>
                <c:pt idx="195">
                  <c:v>13-03-2014</c:v>
                </c:pt>
                <c:pt idx="196">
                  <c:v>16-03-2014</c:v>
                </c:pt>
                <c:pt idx="197">
                  <c:v>18-03-2014</c:v>
                </c:pt>
                <c:pt idx="198">
                  <c:v>20-03-2014</c:v>
                </c:pt>
                <c:pt idx="199">
                  <c:v>23-03-2014</c:v>
                </c:pt>
                <c:pt idx="200">
                  <c:v>25-03-2014</c:v>
                </c:pt>
                <c:pt idx="201">
                  <c:v>27-03-2014</c:v>
                </c:pt>
                <c:pt idx="202">
                  <c:v>30-03-2014</c:v>
                </c:pt>
                <c:pt idx="203">
                  <c:v>01-04-2014</c:v>
                </c:pt>
                <c:pt idx="204">
                  <c:v>03-01-2014</c:v>
                </c:pt>
                <c:pt idx="205">
                  <c:v>06-04-2014</c:v>
                </c:pt>
                <c:pt idx="206">
                  <c:v>08-04-2014</c:v>
                </c:pt>
                <c:pt idx="207">
                  <c:v>10-04-2014</c:v>
                </c:pt>
                <c:pt idx="208">
                  <c:v>13-04-2014</c:v>
                </c:pt>
                <c:pt idx="209">
                  <c:v>15-04-2014</c:v>
                </c:pt>
                <c:pt idx="210">
                  <c:v>17-04-2014</c:v>
                </c:pt>
                <c:pt idx="211">
                  <c:v>20-04-2014</c:v>
                </c:pt>
                <c:pt idx="212">
                  <c:v>22-04-2014</c:v>
                </c:pt>
                <c:pt idx="213">
                  <c:v>24-04-2014</c:v>
                </c:pt>
                <c:pt idx="214">
                  <c:v>27-04-2014</c:v>
                </c:pt>
                <c:pt idx="215">
                  <c:v>29-04-2014</c:v>
                </c:pt>
                <c:pt idx="216">
                  <c:v>01-05-2014</c:v>
                </c:pt>
                <c:pt idx="217">
                  <c:v>04-05-2014</c:v>
                </c:pt>
                <c:pt idx="218">
                  <c:v>06-05-2014</c:v>
                </c:pt>
                <c:pt idx="219">
                  <c:v>08-05-2014</c:v>
                </c:pt>
                <c:pt idx="220">
                  <c:v>11-05-2014</c:v>
                </c:pt>
                <c:pt idx="221">
                  <c:v>13-05-2014</c:v>
                </c:pt>
                <c:pt idx="222">
                  <c:v>15-05-2014</c:v>
                </c:pt>
                <c:pt idx="223">
                  <c:v>18-05-2014</c:v>
                </c:pt>
                <c:pt idx="224">
                  <c:v>20-05-2014</c:v>
                </c:pt>
                <c:pt idx="225">
                  <c:v>22-05-2014</c:v>
                </c:pt>
                <c:pt idx="226">
                  <c:v>25-05-2014</c:v>
                </c:pt>
                <c:pt idx="227">
                  <c:v>27-05-2014</c:v>
                </c:pt>
                <c:pt idx="228">
                  <c:v>29-05-2014</c:v>
                </c:pt>
                <c:pt idx="229">
                  <c:v>01-06-2014</c:v>
                </c:pt>
                <c:pt idx="230">
                  <c:v>03-06-2014</c:v>
                </c:pt>
                <c:pt idx="231">
                  <c:v>05-06-2014</c:v>
                </c:pt>
                <c:pt idx="232">
                  <c:v>08-06-2014</c:v>
                </c:pt>
                <c:pt idx="233">
                  <c:v>10-06-2014</c:v>
                </c:pt>
                <c:pt idx="234">
                  <c:v>12-06-2014</c:v>
                </c:pt>
                <c:pt idx="235">
                  <c:v>15-06-2014</c:v>
                </c:pt>
                <c:pt idx="236">
                  <c:v>17-06-2014</c:v>
                </c:pt>
                <c:pt idx="237">
                  <c:v>19-06-2014</c:v>
                </c:pt>
                <c:pt idx="238">
                  <c:v>22-06-2014</c:v>
                </c:pt>
                <c:pt idx="239">
                  <c:v>24-06-2014</c:v>
                </c:pt>
                <c:pt idx="240">
                  <c:v>26-06-2014</c:v>
                </c:pt>
                <c:pt idx="241">
                  <c:v>29-06-2014</c:v>
                </c:pt>
                <c:pt idx="242">
                  <c:v>01-07-2014</c:v>
                </c:pt>
                <c:pt idx="243">
                  <c:v>03-07-2014</c:v>
                </c:pt>
                <c:pt idx="244">
                  <c:v>06-07-2014</c:v>
                </c:pt>
                <c:pt idx="245">
                  <c:v>08-07-2014</c:v>
                </c:pt>
                <c:pt idx="246">
                  <c:v>10-07-2014</c:v>
                </c:pt>
                <c:pt idx="247">
                  <c:v>13-07-2014</c:v>
                </c:pt>
                <c:pt idx="248">
                  <c:v>15-07-2014</c:v>
                </c:pt>
                <c:pt idx="249">
                  <c:v>17-07-2014</c:v>
                </c:pt>
                <c:pt idx="250">
                  <c:v>20-07-2014</c:v>
                </c:pt>
                <c:pt idx="251">
                  <c:v>22-07-2014</c:v>
                </c:pt>
                <c:pt idx="252">
                  <c:v>24-07-2014</c:v>
                </c:pt>
                <c:pt idx="253">
                  <c:v>27-07-2014</c:v>
                </c:pt>
                <c:pt idx="254">
                  <c:v>29-07-2014</c:v>
                </c:pt>
                <c:pt idx="255">
                  <c:v>31-07-2014</c:v>
                </c:pt>
                <c:pt idx="256">
                  <c:v>03-08-2014</c:v>
                </c:pt>
                <c:pt idx="257">
                  <c:v>05-08-2014</c:v>
                </c:pt>
                <c:pt idx="258">
                  <c:v>07-08-2014</c:v>
                </c:pt>
                <c:pt idx="259">
                  <c:v>10-08-2014</c:v>
                </c:pt>
                <c:pt idx="260">
                  <c:v>12-08-2014</c:v>
                </c:pt>
                <c:pt idx="261">
                  <c:v>14-08-2014</c:v>
                </c:pt>
                <c:pt idx="262">
                  <c:v>17-08-2014</c:v>
                </c:pt>
                <c:pt idx="263">
                  <c:v>19-08-2014</c:v>
                </c:pt>
                <c:pt idx="264">
                  <c:v>21-08-2014</c:v>
                </c:pt>
                <c:pt idx="265">
                  <c:v>24-08-2014</c:v>
                </c:pt>
                <c:pt idx="266">
                  <c:v>26-08-2014</c:v>
                </c:pt>
                <c:pt idx="267">
                  <c:v>28-08-2014</c:v>
                </c:pt>
                <c:pt idx="268">
                  <c:v>31-08-2014</c:v>
                </c:pt>
                <c:pt idx="269">
                  <c:v>02-09-2014</c:v>
                </c:pt>
                <c:pt idx="270">
                  <c:v>04-09-2014</c:v>
                </c:pt>
                <c:pt idx="271">
                  <c:v>07-09-2014</c:v>
                </c:pt>
                <c:pt idx="272">
                  <c:v>09-09-2014</c:v>
                </c:pt>
                <c:pt idx="273">
                  <c:v>11-09-2014</c:v>
                </c:pt>
                <c:pt idx="274">
                  <c:v>14-09-2014</c:v>
                </c:pt>
                <c:pt idx="275">
                  <c:v>16-09-2014</c:v>
                </c:pt>
                <c:pt idx="276">
                  <c:v>18-09-2014</c:v>
                </c:pt>
                <c:pt idx="277">
                  <c:v>21-09-2014</c:v>
                </c:pt>
                <c:pt idx="278">
                  <c:v>23-09-2014</c:v>
                </c:pt>
                <c:pt idx="279">
                  <c:v>25-09-2014</c:v>
                </c:pt>
                <c:pt idx="280">
                  <c:v>28-09-2014</c:v>
                </c:pt>
                <c:pt idx="281">
                  <c:v>30-09-2014</c:v>
                </c:pt>
                <c:pt idx="282">
                  <c:v>02-10-2014</c:v>
                </c:pt>
                <c:pt idx="283">
                  <c:v>05-10-2014</c:v>
                </c:pt>
                <c:pt idx="284">
                  <c:v>07-10-2014</c:v>
                </c:pt>
                <c:pt idx="285">
                  <c:v>09-10-2014</c:v>
                </c:pt>
                <c:pt idx="286">
                  <c:v>12-10-2014</c:v>
                </c:pt>
                <c:pt idx="287">
                  <c:v>14-10-2014</c:v>
                </c:pt>
                <c:pt idx="288">
                  <c:v>16-10-2014</c:v>
                </c:pt>
                <c:pt idx="289">
                  <c:v>19-10-2014</c:v>
                </c:pt>
                <c:pt idx="290">
                  <c:v>21-10-2014</c:v>
                </c:pt>
                <c:pt idx="291">
                  <c:v>23-10-2014</c:v>
                </c:pt>
                <c:pt idx="292">
                  <c:v>26-10-2014</c:v>
                </c:pt>
                <c:pt idx="293">
                  <c:v>28-10-2014</c:v>
                </c:pt>
                <c:pt idx="294">
                  <c:v>30-10-2014</c:v>
                </c:pt>
                <c:pt idx="295">
                  <c:v>02-11-2014</c:v>
                </c:pt>
                <c:pt idx="296">
                  <c:v>04-11-2014</c:v>
                </c:pt>
                <c:pt idx="297">
                  <c:v>06-11-2014</c:v>
                </c:pt>
                <c:pt idx="298">
                  <c:v>09-11-2014</c:v>
                </c:pt>
                <c:pt idx="299">
                  <c:v>11-11-2014</c:v>
                </c:pt>
                <c:pt idx="300">
                  <c:v>13-11-2014</c:v>
                </c:pt>
                <c:pt idx="301">
                  <c:v>16-11-2014</c:v>
                </c:pt>
                <c:pt idx="302">
                  <c:v>18-11-2014</c:v>
                </c:pt>
                <c:pt idx="303">
                  <c:v>20-11-2014</c:v>
                </c:pt>
                <c:pt idx="304">
                  <c:v>23-11-2014</c:v>
                </c:pt>
                <c:pt idx="305">
                  <c:v>25-11-2014</c:v>
                </c:pt>
                <c:pt idx="306">
                  <c:v>27-11-2014</c:v>
                </c:pt>
                <c:pt idx="307">
                  <c:v>30-11-2014</c:v>
                </c:pt>
                <c:pt idx="308">
                  <c:v>02-12-2014</c:v>
                </c:pt>
                <c:pt idx="309">
                  <c:v>04-12-2014</c:v>
                </c:pt>
                <c:pt idx="310">
                  <c:v>07-12-2014</c:v>
                </c:pt>
                <c:pt idx="311">
                  <c:v>09-12-2014</c:v>
                </c:pt>
                <c:pt idx="312">
                  <c:v>11-12-2014</c:v>
                </c:pt>
                <c:pt idx="313">
                  <c:v>14-12-2014</c:v>
                </c:pt>
                <c:pt idx="314">
                  <c:v>16-12-2014</c:v>
                </c:pt>
                <c:pt idx="315">
                  <c:v>18-12-2014</c:v>
                </c:pt>
                <c:pt idx="316">
                  <c:v>21-12-2014</c:v>
                </c:pt>
                <c:pt idx="317">
                  <c:v>23-12-2014</c:v>
                </c:pt>
                <c:pt idx="318">
                  <c:v>25-12-2014</c:v>
                </c:pt>
                <c:pt idx="319">
                  <c:v>28-12-2014</c:v>
                </c:pt>
                <c:pt idx="320">
                  <c:v>30-12-2014</c:v>
                </c:pt>
              </c:strCache>
            </c:strRef>
          </c:xVal>
          <c:yVal>
            <c:numRef>
              <c:f>RESUMEN!$Z$3:$Z$323</c:f>
              <c:numCache>
                <c:formatCode>General</c:formatCode>
                <c:ptCount val="32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1.1000000000000001</c:v>
                </c:pt>
                <c:pt idx="23">
                  <c:v>0</c:v>
                </c:pt>
                <c:pt idx="24">
                  <c:v>0</c:v>
                </c:pt>
                <c:pt idx="25">
                  <c:v>0</c:v>
                </c:pt>
                <c:pt idx="26">
                  <c:v>0</c:v>
                </c:pt>
                <c:pt idx="27">
                  <c:v>0</c:v>
                </c:pt>
                <c:pt idx="28">
                  <c:v>0</c:v>
                </c:pt>
                <c:pt idx="29">
                  <c:v>0</c:v>
                </c:pt>
                <c:pt idx="30">
                  <c:v>1</c:v>
                </c:pt>
                <c:pt idx="31">
                  <c:v>0</c:v>
                </c:pt>
                <c:pt idx="32">
                  <c:v>0</c:v>
                </c:pt>
                <c:pt idx="33">
                  <c:v>0</c:v>
                </c:pt>
                <c:pt idx="34">
                  <c:v>1.6</c:v>
                </c:pt>
                <c:pt idx="35">
                  <c:v>0</c:v>
                </c:pt>
                <c:pt idx="36">
                  <c:v>0</c:v>
                </c:pt>
                <c:pt idx="37">
                  <c:v>0</c:v>
                </c:pt>
                <c:pt idx="38">
                  <c:v>2</c:v>
                </c:pt>
                <c:pt idx="39">
                  <c:v>0</c:v>
                </c:pt>
                <c:pt idx="40">
                  <c:v>0</c:v>
                </c:pt>
                <c:pt idx="41">
                  <c:v>0</c:v>
                </c:pt>
                <c:pt idx="42">
                  <c:v>0</c:v>
                </c:pt>
                <c:pt idx="43">
                  <c:v>1</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9.3000000000000007</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3.2</c:v>
                </c:pt>
                <c:pt idx="88">
                  <c:v>0</c:v>
                </c:pt>
                <c:pt idx="89">
                  <c:v>0</c:v>
                </c:pt>
                <c:pt idx="90">
                  <c:v>0</c:v>
                </c:pt>
                <c:pt idx="91">
                  <c:v>0</c:v>
                </c:pt>
                <c:pt idx="92">
                  <c:v>0</c:v>
                </c:pt>
                <c:pt idx="93">
                  <c:v>0</c:v>
                </c:pt>
                <c:pt idx="94">
                  <c:v>0</c:v>
                </c:pt>
                <c:pt idx="95">
                  <c:v>0</c:v>
                </c:pt>
                <c:pt idx="96">
                  <c:v>0</c:v>
                </c:pt>
                <c:pt idx="97">
                  <c:v>0</c:v>
                </c:pt>
                <c:pt idx="98">
                  <c:v>6.5</c:v>
                </c:pt>
                <c:pt idx="99">
                  <c:v>0</c:v>
                </c:pt>
                <c:pt idx="100">
                  <c:v>0</c:v>
                </c:pt>
                <c:pt idx="101">
                  <c:v>0</c:v>
                </c:pt>
                <c:pt idx="102">
                  <c:v>3</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23</c:v>
                </c:pt>
                <c:pt idx="123">
                  <c:v>0</c:v>
                </c:pt>
                <c:pt idx="124">
                  <c:v>0</c:v>
                </c:pt>
                <c:pt idx="125">
                  <c:v>0</c:v>
                </c:pt>
                <c:pt idx="126">
                  <c:v>0</c:v>
                </c:pt>
                <c:pt idx="127">
                  <c:v>0</c:v>
                </c:pt>
                <c:pt idx="128">
                  <c:v>0</c:v>
                </c:pt>
                <c:pt idx="129">
                  <c:v>0</c:v>
                </c:pt>
                <c:pt idx="130">
                  <c:v>0</c:v>
                </c:pt>
                <c:pt idx="131">
                  <c:v>0</c:v>
                </c:pt>
                <c:pt idx="132">
                  <c:v>0</c:v>
                </c:pt>
                <c:pt idx="133">
                  <c:v>0</c:v>
                </c:pt>
                <c:pt idx="134">
                  <c:v>0</c:v>
                </c:pt>
                <c:pt idx="135">
                  <c:v>4.0999999999999996</c:v>
                </c:pt>
                <c:pt idx="136">
                  <c:v>3</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numCache>
            </c:numRef>
          </c:yVal>
          <c:smooth val="0"/>
        </c:ser>
        <c:ser>
          <c:idx val="1"/>
          <c:order val="2"/>
          <c:tx>
            <c:v>Criterio=17 gr Hg/l</c:v>
          </c:tx>
          <c:spPr>
            <a:ln w="25400" cap="rnd">
              <a:noFill/>
              <a:round/>
            </a:ln>
            <a:effectLst/>
          </c:spPr>
          <c:marker>
            <c:symbol val="circle"/>
            <c:size val="5"/>
            <c:spPr>
              <a:solidFill>
                <a:schemeClr val="accent2"/>
              </a:solidFill>
              <a:ln w="9525">
                <a:solidFill>
                  <a:schemeClr val="accent2"/>
                </a:solidFill>
              </a:ln>
              <a:effectLst/>
            </c:spPr>
          </c:marker>
          <c:xVal>
            <c:strRef>
              <c:f>RESUMEN!$J$3:$J$323</c:f>
              <c:strCache>
                <c:ptCount val="321"/>
                <c:pt idx="0">
                  <c:v>02-01-2013</c:v>
                </c:pt>
                <c:pt idx="1">
                  <c:v>04-01-2013</c:v>
                </c:pt>
                <c:pt idx="2">
                  <c:v>06-01-2013</c:v>
                </c:pt>
                <c:pt idx="3">
                  <c:v>08-01-2013</c:v>
                </c:pt>
                <c:pt idx="4">
                  <c:v>10-01-2013</c:v>
                </c:pt>
                <c:pt idx="5">
                  <c:v>13-01-2013</c:v>
                </c:pt>
                <c:pt idx="6">
                  <c:v>16-01-2013</c:v>
                </c:pt>
                <c:pt idx="7">
                  <c:v>18-01-2013</c:v>
                </c:pt>
                <c:pt idx="8">
                  <c:v>20-01-2013</c:v>
                </c:pt>
                <c:pt idx="9">
                  <c:v>23-01-2013</c:v>
                </c:pt>
                <c:pt idx="10">
                  <c:v>25-01-2013</c:v>
                </c:pt>
                <c:pt idx="11">
                  <c:v>27-01-2013</c:v>
                </c:pt>
                <c:pt idx="12">
                  <c:v>30-01-2013</c:v>
                </c:pt>
                <c:pt idx="13">
                  <c:v>01-02-2013</c:v>
                </c:pt>
                <c:pt idx="14">
                  <c:v>03-02-2013</c:v>
                </c:pt>
                <c:pt idx="15">
                  <c:v>06-02-2013</c:v>
                </c:pt>
                <c:pt idx="16">
                  <c:v>08-02-2013</c:v>
                </c:pt>
                <c:pt idx="17">
                  <c:v>10-02-2013</c:v>
                </c:pt>
                <c:pt idx="18">
                  <c:v>13-02-2013</c:v>
                </c:pt>
                <c:pt idx="19">
                  <c:v>15-02-2013</c:v>
                </c:pt>
                <c:pt idx="20">
                  <c:v>17-02-2013</c:v>
                </c:pt>
                <c:pt idx="21">
                  <c:v>20-02-2013</c:v>
                </c:pt>
                <c:pt idx="22">
                  <c:v>22-02-2013</c:v>
                </c:pt>
                <c:pt idx="23">
                  <c:v>24-02-2013</c:v>
                </c:pt>
                <c:pt idx="24">
                  <c:v>27-02-2013</c:v>
                </c:pt>
                <c:pt idx="25">
                  <c:v>01-03-2013</c:v>
                </c:pt>
                <c:pt idx="26">
                  <c:v>03-03-2013</c:v>
                </c:pt>
                <c:pt idx="27">
                  <c:v>06-03-2012</c:v>
                </c:pt>
                <c:pt idx="28">
                  <c:v>08-03-2013</c:v>
                </c:pt>
                <c:pt idx="29">
                  <c:v>10-03-2013</c:v>
                </c:pt>
                <c:pt idx="30">
                  <c:v>13-03-2013</c:v>
                </c:pt>
                <c:pt idx="31">
                  <c:v>15-03-2013</c:v>
                </c:pt>
                <c:pt idx="32">
                  <c:v>17-03-2013</c:v>
                </c:pt>
                <c:pt idx="33">
                  <c:v>20-03-2013</c:v>
                </c:pt>
                <c:pt idx="34">
                  <c:v>22-03-2013</c:v>
                </c:pt>
                <c:pt idx="35">
                  <c:v>23-03-2013</c:v>
                </c:pt>
                <c:pt idx="36">
                  <c:v>24-03-2013</c:v>
                </c:pt>
                <c:pt idx="37">
                  <c:v>25-03-2013</c:v>
                </c:pt>
                <c:pt idx="38">
                  <c:v>27-03-2013</c:v>
                </c:pt>
                <c:pt idx="39">
                  <c:v>29-03-2013</c:v>
                </c:pt>
                <c:pt idx="40">
                  <c:v>30-03-2013</c:v>
                </c:pt>
                <c:pt idx="41">
                  <c:v>31-03-2013</c:v>
                </c:pt>
                <c:pt idx="42">
                  <c:v>03-04-2013</c:v>
                </c:pt>
                <c:pt idx="43">
                  <c:v>05-04-2013</c:v>
                </c:pt>
                <c:pt idx="44">
                  <c:v>06-04-2013</c:v>
                </c:pt>
                <c:pt idx="45">
                  <c:v>07-04-2013</c:v>
                </c:pt>
                <c:pt idx="46">
                  <c:v>10-04-2013</c:v>
                </c:pt>
                <c:pt idx="47">
                  <c:v>12-04-2013</c:v>
                </c:pt>
                <c:pt idx="48">
                  <c:v>15-04-2013</c:v>
                </c:pt>
                <c:pt idx="49">
                  <c:v>17-04-2013</c:v>
                </c:pt>
                <c:pt idx="50">
                  <c:v>19-04-2013</c:v>
                </c:pt>
                <c:pt idx="51">
                  <c:v>21-04-2013</c:v>
                </c:pt>
                <c:pt idx="52">
                  <c:v>24-04-2013</c:v>
                </c:pt>
                <c:pt idx="53">
                  <c:v>26-04-2013</c:v>
                </c:pt>
                <c:pt idx="54">
                  <c:v>28-04-2013</c:v>
                </c:pt>
                <c:pt idx="55">
                  <c:v>01-05-2013</c:v>
                </c:pt>
                <c:pt idx="56">
                  <c:v>03-05-2013</c:v>
                </c:pt>
                <c:pt idx="57">
                  <c:v>05-05-2013</c:v>
                </c:pt>
                <c:pt idx="58">
                  <c:v>08-05-2013</c:v>
                </c:pt>
                <c:pt idx="59">
                  <c:v>10-05-2013</c:v>
                </c:pt>
                <c:pt idx="60">
                  <c:v>12-05-2013</c:v>
                </c:pt>
                <c:pt idx="61">
                  <c:v>15-05-2013</c:v>
                </c:pt>
                <c:pt idx="62">
                  <c:v>17-05-2013</c:v>
                </c:pt>
                <c:pt idx="63">
                  <c:v>19-05-2013</c:v>
                </c:pt>
                <c:pt idx="64">
                  <c:v>22-05-2013</c:v>
                </c:pt>
                <c:pt idx="65">
                  <c:v>24-05-2013</c:v>
                </c:pt>
                <c:pt idx="66">
                  <c:v>26-05-2013</c:v>
                </c:pt>
                <c:pt idx="67">
                  <c:v>29-05-2013</c:v>
                </c:pt>
                <c:pt idx="68">
                  <c:v>31-05-2013</c:v>
                </c:pt>
                <c:pt idx="69">
                  <c:v>02-06-2013</c:v>
                </c:pt>
                <c:pt idx="70">
                  <c:v>05-06-2013</c:v>
                </c:pt>
                <c:pt idx="71">
                  <c:v>07-06-2013</c:v>
                </c:pt>
                <c:pt idx="72">
                  <c:v>09-06-2013</c:v>
                </c:pt>
                <c:pt idx="73">
                  <c:v>12-06-2013</c:v>
                </c:pt>
                <c:pt idx="74">
                  <c:v>14-06-2013</c:v>
                </c:pt>
                <c:pt idx="75">
                  <c:v>16-06-2013</c:v>
                </c:pt>
                <c:pt idx="76">
                  <c:v>19-06-2013</c:v>
                </c:pt>
                <c:pt idx="77">
                  <c:v>21-06-2013</c:v>
                </c:pt>
                <c:pt idx="78">
                  <c:v>23-06-2013</c:v>
                </c:pt>
                <c:pt idx="79">
                  <c:v>24-06-2013</c:v>
                </c:pt>
                <c:pt idx="80">
                  <c:v>28-06-2013</c:v>
                </c:pt>
                <c:pt idx="81">
                  <c:v>30-06-2013</c:v>
                </c:pt>
                <c:pt idx="82">
                  <c:v>03-07-2013</c:v>
                </c:pt>
                <c:pt idx="83">
                  <c:v>05-07-2013</c:v>
                </c:pt>
                <c:pt idx="84">
                  <c:v>07-07-2013</c:v>
                </c:pt>
                <c:pt idx="85">
                  <c:v>10-07-2013</c:v>
                </c:pt>
                <c:pt idx="86">
                  <c:v>12-07-2013</c:v>
                </c:pt>
                <c:pt idx="87">
                  <c:v>13-07-2013</c:v>
                </c:pt>
                <c:pt idx="88">
                  <c:v>14-07-2013</c:v>
                </c:pt>
                <c:pt idx="89">
                  <c:v>17-07-2013</c:v>
                </c:pt>
                <c:pt idx="90">
                  <c:v>19-07-2013</c:v>
                </c:pt>
                <c:pt idx="91">
                  <c:v>21-07-2013</c:v>
                </c:pt>
                <c:pt idx="92">
                  <c:v>24-07-2013</c:v>
                </c:pt>
                <c:pt idx="93">
                  <c:v>26-07-2013</c:v>
                </c:pt>
                <c:pt idx="94">
                  <c:v>28-07-2013</c:v>
                </c:pt>
                <c:pt idx="95">
                  <c:v>31-07-2013</c:v>
                </c:pt>
                <c:pt idx="96">
                  <c:v>02-08-2013</c:v>
                </c:pt>
                <c:pt idx="97">
                  <c:v>04-08-2013</c:v>
                </c:pt>
                <c:pt idx="98">
                  <c:v>06-08-2013</c:v>
                </c:pt>
                <c:pt idx="99">
                  <c:v>08-08-2013</c:v>
                </c:pt>
                <c:pt idx="100">
                  <c:v>10-08-2013</c:v>
                </c:pt>
                <c:pt idx="101">
                  <c:v>14-08-2013</c:v>
                </c:pt>
                <c:pt idx="102">
                  <c:v>16-08-2013</c:v>
                </c:pt>
                <c:pt idx="103">
                  <c:v>18-08-2013</c:v>
                </c:pt>
                <c:pt idx="104">
                  <c:v>21-08-2013</c:v>
                </c:pt>
                <c:pt idx="105">
                  <c:v>23-08-2013</c:v>
                </c:pt>
                <c:pt idx="106">
                  <c:v>25-08-2013</c:v>
                </c:pt>
                <c:pt idx="107">
                  <c:v>28-08-2013</c:v>
                </c:pt>
                <c:pt idx="108">
                  <c:v>30-08-2013</c:v>
                </c:pt>
                <c:pt idx="109">
                  <c:v>01-09-2013</c:v>
                </c:pt>
                <c:pt idx="110">
                  <c:v>04-09-2013</c:v>
                </c:pt>
                <c:pt idx="111">
                  <c:v>05-09-2013</c:v>
                </c:pt>
                <c:pt idx="112">
                  <c:v>08-09-2013</c:v>
                </c:pt>
                <c:pt idx="113">
                  <c:v>11-09-2013</c:v>
                </c:pt>
                <c:pt idx="114">
                  <c:v>13-09-2013</c:v>
                </c:pt>
                <c:pt idx="115">
                  <c:v>15-09-2013</c:v>
                </c:pt>
                <c:pt idx="116">
                  <c:v>18-09-2013</c:v>
                </c:pt>
                <c:pt idx="117">
                  <c:v>20-09-2013</c:v>
                </c:pt>
                <c:pt idx="118">
                  <c:v>22-09-2013</c:v>
                </c:pt>
                <c:pt idx="119">
                  <c:v>25-09-2013</c:v>
                </c:pt>
                <c:pt idx="120">
                  <c:v>27-09-2013</c:v>
                </c:pt>
                <c:pt idx="121">
                  <c:v>29-09-2013</c:v>
                </c:pt>
                <c:pt idx="122">
                  <c:v>01-10-2013</c:v>
                </c:pt>
                <c:pt idx="123">
                  <c:v>02-10-2013</c:v>
                </c:pt>
                <c:pt idx="124">
                  <c:v>04-10-2013</c:v>
                </c:pt>
                <c:pt idx="125">
                  <c:v>06-10-2013</c:v>
                </c:pt>
                <c:pt idx="126">
                  <c:v>09-10-2013</c:v>
                </c:pt>
                <c:pt idx="127">
                  <c:v>11-10-2013</c:v>
                </c:pt>
                <c:pt idx="128">
                  <c:v>13-10-2013</c:v>
                </c:pt>
                <c:pt idx="129">
                  <c:v>16-10-2013</c:v>
                </c:pt>
                <c:pt idx="130">
                  <c:v>18-10-2013</c:v>
                </c:pt>
                <c:pt idx="131">
                  <c:v>20-10-2013</c:v>
                </c:pt>
                <c:pt idx="132">
                  <c:v>23-10-2013</c:v>
                </c:pt>
                <c:pt idx="133">
                  <c:v>25-10-2013</c:v>
                </c:pt>
                <c:pt idx="134">
                  <c:v>27-10-2013</c:v>
                </c:pt>
                <c:pt idx="135">
                  <c:v>31-10-2013</c:v>
                </c:pt>
                <c:pt idx="136">
                  <c:v>01-11-2013</c:v>
                </c:pt>
                <c:pt idx="137">
                  <c:v>02-11-2013</c:v>
                </c:pt>
                <c:pt idx="138">
                  <c:v>03-11-2013</c:v>
                </c:pt>
                <c:pt idx="139">
                  <c:v>05-11-2013</c:v>
                </c:pt>
                <c:pt idx="140">
                  <c:v>06-11-2013</c:v>
                </c:pt>
                <c:pt idx="141">
                  <c:v>08-11-2013</c:v>
                </c:pt>
                <c:pt idx="142">
                  <c:v>10-11-2013</c:v>
                </c:pt>
                <c:pt idx="143">
                  <c:v>13-11-2013</c:v>
                </c:pt>
                <c:pt idx="144">
                  <c:v>14-11-2013</c:v>
                </c:pt>
                <c:pt idx="145">
                  <c:v>17-11-2013</c:v>
                </c:pt>
                <c:pt idx="146">
                  <c:v>20-11-2013</c:v>
                </c:pt>
                <c:pt idx="147">
                  <c:v>21-11-2013</c:v>
                </c:pt>
                <c:pt idx="148">
                  <c:v>24-11-2013</c:v>
                </c:pt>
                <c:pt idx="149">
                  <c:v>27-11-2013</c:v>
                </c:pt>
                <c:pt idx="150">
                  <c:v>30-11-2013</c:v>
                </c:pt>
                <c:pt idx="151">
                  <c:v>01-12-2013</c:v>
                </c:pt>
                <c:pt idx="152">
                  <c:v>04-12-2013</c:v>
                </c:pt>
                <c:pt idx="153">
                  <c:v>06-12-2013</c:v>
                </c:pt>
                <c:pt idx="154">
                  <c:v>08-12-2013</c:v>
                </c:pt>
                <c:pt idx="155">
                  <c:v>11-12-2013</c:v>
                </c:pt>
                <c:pt idx="156">
                  <c:v>13-12-2013</c:v>
                </c:pt>
                <c:pt idx="157">
                  <c:v>16-15-2013</c:v>
                </c:pt>
                <c:pt idx="158">
                  <c:v>18-12-2013</c:v>
                </c:pt>
                <c:pt idx="159">
                  <c:v>20-12-2013</c:v>
                </c:pt>
                <c:pt idx="160">
                  <c:v>22-12-2013</c:v>
                </c:pt>
                <c:pt idx="161">
                  <c:v>25-12-2013</c:v>
                </c:pt>
                <c:pt idx="162">
                  <c:v>27-12-2013</c:v>
                </c:pt>
                <c:pt idx="163">
                  <c:v>29-12-2013</c:v>
                </c:pt>
                <c:pt idx="164">
                  <c:v>01-01-2014</c:v>
                </c:pt>
                <c:pt idx="165">
                  <c:v>03-01-2014</c:v>
                </c:pt>
                <c:pt idx="166">
                  <c:v>05-01-2014</c:v>
                </c:pt>
                <c:pt idx="167">
                  <c:v>07-01-2014</c:v>
                </c:pt>
                <c:pt idx="168">
                  <c:v>09-01-2014</c:v>
                </c:pt>
                <c:pt idx="169">
                  <c:v>12-01-2014</c:v>
                </c:pt>
                <c:pt idx="170">
                  <c:v>14-01-2014</c:v>
                </c:pt>
                <c:pt idx="171">
                  <c:v>16-01-2014</c:v>
                </c:pt>
                <c:pt idx="172">
                  <c:v>19-01-2014</c:v>
                </c:pt>
                <c:pt idx="173">
                  <c:v>21-01-2014</c:v>
                </c:pt>
                <c:pt idx="174">
                  <c:v>23-01-2014</c:v>
                </c:pt>
                <c:pt idx="175">
                  <c:v>26-01-2014</c:v>
                </c:pt>
                <c:pt idx="176">
                  <c:v>28-01-2014</c:v>
                </c:pt>
                <c:pt idx="177">
                  <c:v>30-01-2014</c:v>
                </c:pt>
                <c:pt idx="178">
                  <c:v>02-02-2014</c:v>
                </c:pt>
                <c:pt idx="179">
                  <c:v>04-02-2014</c:v>
                </c:pt>
                <c:pt idx="180">
                  <c:v>06-02-2014</c:v>
                </c:pt>
                <c:pt idx="181">
                  <c:v>09-02-2014</c:v>
                </c:pt>
                <c:pt idx="182">
                  <c:v>11-02-2014</c:v>
                </c:pt>
                <c:pt idx="183">
                  <c:v>13-02-2014</c:v>
                </c:pt>
                <c:pt idx="184">
                  <c:v>16-02-2014</c:v>
                </c:pt>
                <c:pt idx="185">
                  <c:v>18-02-2014</c:v>
                </c:pt>
                <c:pt idx="186">
                  <c:v>20-02-2014</c:v>
                </c:pt>
                <c:pt idx="187">
                  <c:v>23-02-2014</c:v>
                </c:pt>
                <c:pt idx="188">
                  <c:v>25-02-2014</c:v>
                </c:pt>
                <c:pt idx="189">
                  <c:v>27-02-2014</c:v>
                </c:pt>
                <c:pt idx="190">
                  <c:v>02-03-2014</c:v>
                </c:pt>
                <c:pt idx="191">
                  <c:v>04-03-2014</c:v>
                </c:pt>
                <c:pt idx="192">
                  <c:v>06-03-2014</c:v>
                </c:pt>
                <c:pt idx="193">
                  <c:v>09-03-2014</c:v>
                </c:pt>
                <c:pt idx="194">
                  <c:v>11-03-2014</c:v>
                </c:pt>
                <c:pt idx="195">
                  <c:v>13-03-2014</c:v>
                </c:pt>
                <c:pt idx="196">
                  <c:v>16-03-2014</c:v>
                </c:pt>
                <c:pt idx="197">
                  <c:v>18-03-2014</c:v>
                </c:pt>
                <c:pt idx="198">
                  <c:v>20-03-2014</c:v>
                </c:pt>
                <c:pt idx="199">
                  <c:v>23-03-2014</c:v>
                </c:pt>
                <c:pt idx="200">
                  <c:v>25-03-2014</c:v>
                </c:pt>
                <c:pt idx="201">
                  <c:v>27-03-2014</c:v>
                </c:pt>
                <c:pt idx="202">
                  <c:v>30-03-2014</c:v>
                </c:pt>
                <c:pt idx="203">
                  <c:v>01-04-2014</c:v>
                </c:pt>
                <c:pt idx="204">
                  <c:v>03-01-2014</c:v>
                </c:pt>
                <c:pt idx="205">
                  <c:v>06-04-2014</c:v>
                </c:pt>
                <c:pt idx="206">
                  <c:v>08-04-2014</c:v>
                </c:pt>
                <c:pt idx="207">
                  <c:v>10-04-2014</c:v>
                </c:pt>
                <c:pt idx="208">
                  <c:v>13-04-2014</c:v>
                </c:pt>
                <c:pt idx="209">
                  <c:v>15-04-2014</c:v>
                </c:pt>
                <c:pt idx="210">
                  <c:v>17-04-2014</c:v>
                </c:pt>
                <c:pt idx="211">
                  <c:v>20-04-2014</c:v>
                </c:pt>
                <c:pt idx="212">
                  <c:v>22-04-2014</c:v>
                </c:pt>
                <c:pt idx="213">
                  <c:v>24-04-2014</c:v>
                </c:pt>
                <c:pt idx="214">
                  <c:v>27-04-2014</c:v>
                </c:pt>
                <c:pt idx="215">
                  <c:v>29-04-2014</c:v>
                </c:pt>
                <c:pt idx="216">
                  <c:v>01-05-2014</c:v>
                </c:pt>
                <c:pt idx="217">
                  <c:v>04-05-2014</c:v>
                </c:pt>
                <c:pt idx="218">
                  <c:v>06-05-2014</c:v>
                </c:pt>
                <c:pt idx="219">
                  <c:v>08-05-2014</c:v>
                </c:pt>
                <c:pt idx="220">
                  <c:v>11-05-2014</c:v>
                </c:pt>
                <c:pt idx="221">
                  <c:v>13-05-2014</c:v>
                </c:pt>
                <c:pt idx="222">
                  <c:v>15-05-2014</c:v>
                </c:pt>
                <c:pt idx="223">
                  <c:v>18-05-2014</c:v>
                </c:pt>
                <c:pt idx="224">
                  <c:v>20-05-2014</c:v>
                </c:pt>
                <c:pt idx="225">
                  <c:v>22-05-2014</c:v>
                </c:pt>
                <c:pt idx="226">
                  <c:v>25-05-2014</c:v>
                </c:pt>
                <c:pt idx="227">
                  <c:v>27-05-2014</c:v>
                </c:pt>
                <c:pt idx="228">
                  <c:v>29-05-2014</c:v>
                </c:pt>
                <c:pt idx="229">
                  <c:v>01-06-2014</c:v>
                </c:pt>
                <c:pt idx="230">
                  <c:v>03-06-2014</c:v>
                </c:pt>
                <c:pt idx="231">
                  <c:v>05-06-2014</c:v>
                </c:pt>
                <c:pt idx="232">
                  <c:v>08-06-2014</c:v>
                </c:pt>
                <c:pt idx="233">
                  <c:v>10-06-2014</c:v>
                </c:pt>
                <c:pt idx="234">
                  <c:v>12-06-2014</c:v>
                </c:pt>
                <c:pt idx="235">
                  <c:v>15-06-2014</c:v>
                </c:pt>
                <c:pt idx="236">
                  <c:v>17-06-2014</c:v>
                </c:pt>
                <c:pt idx="237">
                  <c:v>19-06-2014</c:v>
                </c:pt>
                <c:pt idx="238">
                  <c:v>22-06-2014</c:v>
                </c:pt>
                <c:pt idx="239">
                  <c:v>24-06-2014</c:v>
                </c:pt>
                <c:pt idx="240">
                  <c:v>26-06-2014</c:v>
                </c:pt>
                <c:pt idx="241">
                  <c:v>29-06-2014</c:v>
                </c:pt>
                <c:pt idx="242">
                  <c:v>01-07-2014</c:v>
                </c:pt>
                <c:pt idx="243">
                  <c:v>03-07-2014</c:v>
                </c:pt>
                <c:pt idx="244">
                  <c:v>06-07-2014</c:v>
                </c:pt>
                <c:pt idx="245">
                  <c:v>08-07-2014</c:v>
                </c:pt>
                <c:pt idx="246">
                  <c:v>10-07-2014</c:v>
                </c:pt>
                <c:pt idx="247">
                  <c:v>13-07-2014</c:v>
                </c:pt>
                <c:pt idx="248">
                  <c:v>15-07-2014</c:v>
                </c:pt>
                <c:pt idx="249">
                  <c:v>17-07-2014</c:v>
                </c:pt>
                <c:pt idx="250">
                  <c:v>20-07-2014</c:v>
                </c:pt>
                <c:pt idx="251">
                  <c:v>22-07-2014</c:v>
                </c:pt>
                <c:pt idx="252">
                  <c:v>24-07-2014</c:v>
                </c:pt>
                <c:pt idx="253">
                  <c:v>27-07-2014</c:v>
                </c:pt>
                <c:pt idx="254">
                  <c:v>29-07-2014</c:v>
                </c:pt>
                <c:pt idx="255">
                  <c:v>31-07-2014</c:v>
                </c:pt>
                <c:pt idx="256">
                  <c:v>03-08-2014</c:v>
                </c:pt>
                <c:pt idx="257">
                  <c:v>05-08-2014</c:v>
                </c:pt>
                <c:pt idx="258">
                  <c:v>07-08-2014</c:v>
                </c:pt>
                <c:pt idx="259">
                  <c:v>10-08-2014</c:v>
                </c:pt>
                <c:pt idx="260">
                  <c:v>12-08-2014</c:v>
                </c:pt>
                <c:pt idx="261">
                  <c:v>14-08-2014</c:v>
                </c:pt>
                <c:pt idx="262">
                  <c:v>17-08-2014</c:v>
                </c:pt>
                <c:pt idx="263">
                  <c:v>19-08-2014</c:v>
                </c:pt>
                <c:pt idx="264">
                  <c:v>21-08-2014</c:v>
                </c:pt>
                <c:pt idx="265">
                  <c:v>24-08-2014</c:v>
                </c:pt>
                <c:pt idx="266">
                  <c:v>26-08-2014</c:v>
                </c:pt>
                <c:pt idx="267">
                  <c:v>28-08-2014</c:v>
                </c:pt>
                <c:pt idx="268">
                  <c:v>31-08-2014</c:v>
                </c:pt>
                <c:pt idx="269">
                  <c:v>02-09-2014</c:v>
                </c:pt>
                <c:pt idx="270">
                  <c:v>04-09-2014</c:v>
                </c:pt>
                <c:pt idx="271">
                  <c:v>07-09-2014</c:v>
                </c:pt>
                <c:pt idx="272">
                  <c:v>09-09-2014</c:v>
                </c:pt>
                <c:pt idx="273">
                  <c:v>11-09-2014</c:v>
                </c:pt>
                <c:pt idx="274">
                  <c:v>14-09-2014</c:v>
                </c:pt>
                <c:pt idx="275">
                  <c:v>16-09-2014</c:v>
                </c:pt>
                <c:pt idx="276">
                  <c:v>18-09-2014</c:v>
                </c:pt>
                <c:pt idx="277">
                  <c:v>21-09-2014</c:v>
                </c:pt>
                <c:pt idx="278">
                  <c:v>23-09-2014</c:v>
                </c:pt>
                <c:pt idx="279">
                  <c:v>25-09-2014</c:v>
                </c:pt>
                <c:pt idx="280">
                  <c:v>28-09-2014</c:v>
                </c:pt>
                <c:pt idx="281">
                  <c:v>30-09-2014</c:v>
                </c:pt>
                <c:pt idx="282">
                  <c:v>02-10-2014</c:v>
                </c:pt>
                <c:pt idx="283">
                  <c:v>05-10-2014</c:v>
                </c:pt>
                <c:pt idx="284">
                  <c:v>07-10-2014</c:v>
                </c:pt>
                <c:pt idx="285">
                  <c:v>09-10-2014</c:v>
                </c:pt>
                <c:pt idx="286">
                  <c:v>12-10-2014</c:v>
                </c:pt>
                <c:pt idx="287">
                  <c:v>14-10-2014</c:v>
                </c:pt>
                <c:pt idx="288">
                  <c:v>16-10-2014</c:v>
                </c:pt>
                <c:pt idx="289">
                  <c:v>19-10-2014</c:v>
                </c:pt>
                <c:pt idx="290">
                  <c:v>21-10-2014</c:v>
                </c:pt>
                <c:pt idx="291">
                  <c:v>23-10-2014</c:v>
                </c:pt>
                <c:pt idx="292">
                  <c:v>26-10-2014</c:v>
                </c:pt>
                <c:pt idx="293">
                  <c:v>28-10-2014</c:v>
                </c:pt>
                <c:pt idx="294">
                  <c:v>30-10-2014</c:v>
                </c:pt>
                <c:pt idx="295">
                  <c:v>02-11-2014</c:v>
                </c:pt>
                <c:pt idx="296">
                  <c:v>04-11-2014</c:v>
                </c:pt>
                <c:pt idx="297">
                  <c:v>06-11-2014</c:v>
                </c:pt>
                <c:pt idx="298">
                  <c:v>09-11-2014</c:v>
                </c:pt>
                <c:pt idx="299">
                  <c:v>11-11-2014</c:v>
                </c:pt>
                <c:pt idx="300">
                  <c:v>13-11-2014</c:v>
                </c:pt>
                <c:pt idx="301">
                  <c:v>16-11-2014</c:v>
                </c:pt>
                <c:pt idx="302">
                  <c:v>18-11-2014</c:v>
                </c:pt>
                <c:pt idx="303">
                  <c:v>20-11-2014</c:v>
                </c:pt>
                <c:pt idx="304">
                  <c:v>23-11-2014</c:v>
                </c:pt>
                <c:pt idx="305">
                  <c:v>25-11-2014</c:v>
                </c:pt>
                <c:pt idx="306">
                  <c:v>27-11-2014</c:v>
                </c:pt>
                <c:pt idx="307">
                  <c:v>30-11-2014</c:v>
                </c:pt>
                <c:pt idx="308">
                  <c:v>02-12-2014</c:v>
                </c:pt>
                <c:pt idx="309">
                  <c:v>04-12-2014</c:v>
                </c:pt>
                <c:pt idx="310">
                  <c:v>07-12-2014</c:v>
                </c:pt>
                <c:pt idx="311">
                  <c:v>09-12-2014</c:v>
                </c:pt>
                <c:pt idx="312">
                  <c:v>11-12-2014</c:v>
                </c:pt>
                <c:pt idx="313">
                  <c:v>14-12-2014</c:v>
                </c:pt>
                <c:pt idx="314">
                  <c:v>16-12-2014</c:v>
                </c:pt>
                <c:pt idx="315">
                  <c:v>18-12-2014</c:v>
                </c:pt>
                <c:pt idx="316">
                  <c:v>21-12-2014</c:v>
                </c:pt>
                <c:pt idx="317">
                  <c:v>23-12-2014</c:v>
                </c:pt>
                <c:pt idx="318">
                  <c:v>25-12-2014</c:v>
                </c:pt>
                <c:pt idx="319">
                  <c:v>28-12-2014</c:v>
                </c:pt>
                <c:pt idx="320">
                  <c:v>30-12-2014</c:v>
                </c:pt>
              </c:strCache>
            </c:strRef>
          </c:xVal>
          <c:yVal>
            <c:numRef>
              <c:f>RESUMEN!$A$3:$A$323</c:f>
              <c:numCache>
                <c:formatCode>General</c:formatCode>
                <c:ptCount val="321"/>
                <c:pt idx="0">
                  <c:v>17</c:v>
                </c:pt>
                <c:pt idx="1">
                  <c:v>17</c:v>
                </c:pt>
                <c:pt idx="2">
                  <c:v>17</c:v>
                </c:pt>
                <c:pt idx="3">
                  <c:v>17</c:v>
                </c:pt>
                <c:pt idx="4">
                  <c:v>17</c:v>
                </c:pt>
                <c:pt idx="5">
                  <c:v>17</c:v>
                </c:pt>
                <c:pt idx="6">
                  <c:v>17</c:v>
                </c:pt>
                <c:pt idx="7">
                  <c:v>17</c:v>
                </c:pt>
                <c:pt idx="8">
                  <c:v>17</c:v>
                </c:pt>
                <c:pt idx="9">
                  <c:v>17</c:v>
                </c:pt>
                <c:pt idx="10">
                  <c:v>17</c:v>
                </c:pt>
                <c:pt idx="11">
                  <c:v>17</c:v>
                </c:pt>
                <c:pt idx="12">
                  <c:v>17</c:v>
                </c:pt>
                <c:pt idx="13">
                  <c:v>17</c:v>
                </c:pt>
                <c:pt idx="14">
                  <c:v>17</c:v>
                </c:pt>
                <c:pt idx="15">
                  <c:v>17</c:v>
                </c:pt>
                <c:pt idx="16">
                  <c:v>17</c:v>
                </c:pt>
                <c:pt idx="17">
                  <c:v>17</c:v>
                </c:pt>
                <c:pt idx="18">
                  <c:v>17</c:v>
                </c:pt>
                <c:pt idx="19">
                  <c:v>17</c:v>
                </c:pt>
                <c:pt idx="20">
                  <c:v>17</c:v>
                </c:pt>
                <c:pt idx="21">
                  <c:v>17</c:v>
                </c:pt>
                <c:pt idx="22">
                  <c:v>17</c:v>
                </c:pt>
                <c:pt idx="23">
                  <c:v>17</c:v>
                </c:pt>
                <c:pt idx="24">
                  <c:v>17</c:v>
                </c:pt>
                <c:pt idx="25">
                  <c:v>17</c:v>
                </c:pt>
                <c:pt idx="26">
                  <c:v>17</c:v>
                </c:pt>
                <c:pt idx="27">
                  <c:v>17</c:v>
                </c:pt>
                <c:pt idx="28">
                  <c:v>17</c:v>
                </c:pt>
                <c:pt idx="29">
                  <c:v>17</c:v>
                </c:pt>
                <c:pt idx="30">
                  <c:v>17</c:v>
                </c:pt>
                <c:pt idx="31">
                  <c:v>17</c:v>
                </c:pt>
                <c:pt idx="32">
                  <c:v>17</c:v>
                </c:pt>
                <c:pt idx="33">
                  <c:v>17</c:v>
                </c:pt>
                <c:pt idx="34">
                  <c:v>17</c:v>
                </c:pt>
                <c:pt idx="35">
                  <c:v>17</c:v>
                </c:pt>
                <c:pt idx="36">
                  <c:v>17</c:v>
                </c:pt>
                <c:pt idx="37">
                  <c:v>17</c:v>
                </c:pt>
                <c:pt idx="38">
                  <c:v>17</c:v>
                </c:pt>
                <c:pt idx="39">
                  <c:v>17</c:v>
                </c:pt>
                <c:pt idx="40">
                  <c:v>17</c:v>
                </c:pt>
                <c:pt idx="41">
                  <c:v>17</c:v>
                </c:pt>
                <c:pt idx="42">
                  <c:v>17</c:v>
                </c:pt>
                <c:pt idx="43">
                  <c:v>17</c:v>
                </c:pt>
                <c:pt idx="44">
                  <c:v>17</c:v>
                </c:pt>
                <c:pt idx="45">
                  <c:v>17</c:v>
                </c:pt>
                <c:pt idx="46">
                  <c:v>17</c:v>
                </c:pt>
                <c:pt idx="47">
                  <c:v>17</c:v>
                </c:pt>
                <c:pt idx="48">
                  <c:v>17</c:v>
                </c:pt>
                <c:pt idx="49">
                  <c:v>17</c:v>
                </c:pt>
                <c:pt idx="50">
                  <c:v>17</c:v>
                </c:pt>
                <c:pt idx="51">
                  <c:v>17</c:v>
                </c:pt>
                <c:pt idx="52">
                  <c:v>17</c:v>
                </c:pt>
                <c:pt idx="53">
                  <c:v>17</c:v>
                </c:pt>
                <c:pt idx="54">
                  <c:v>17</c:v>
                </c:pt>
                <c:pt idx="55">
                  <c:v>17</c:v>
                </c:pt>
                <c:pt idx="56">
                  <c:v>17</c:v>
                </c:pt>
                <c:pt idx="57">
                  <c:v>17</c:v>
                </c:pt>
                <c:pt idx="58">
                  <c:v>17</c:v>
                </c:pt>
                <c:pt idx="59">
                  <c:v>17</c:v>
                </c:pt>
                <c:pt idx="60">
                  <c:v>17</c:v>
                </c:pt>
                <c:pt idx="61">
                  <c:v>17</c:v>
                </c:pt>
                <c:pt idx="62">
                  <c:v>17</c:v>
                </c:pt>
                <c:pt idx="63">
                  <c:v>17</c:v>
                </c:pt>
                <c:pt idx="64">
                  <c:v>17</c:v>
                </c:pt>
                <c:pt idx="65">
                  <c:v>17</c:v>
                </c:pt>
                <c:pt idx="66">
                  <c:v>17</c:v>
                </c:pt>
                <c:pt idx="67">
                  <c:v>17</c:v>
                </c:pt>
                <c:pt idx="68">
                  <c:v>17</c:v>
                </c:pt>
                <c:pt idx="69">
                  <c:v>17</c:v>
                </c:pt>
                <c:pt idx="70">
                  <c:v>17</c:v>
                </c:pt>
                <c:pt idx="71">
                  <c:v>17</c:v>
                </c:pt>
                <c:pt idx="72">
                  <c:v>17</c:v>
                </c:pt>
                <c:pt idx="73">
                  <c:v>17</c:v>
                </c:pt>
                <c:pt idx="74">
                  <c:v>17</c:v>
                </c:pt>
                <c:pt idx="75">
                  <c:v>17</c:v>
                </c:pt>
                <c:pt idx="76">
                  <c:v>17</c:v>
                </c:pt>
                <c:pt idx="77">
                  <c:v>17</c:v>
                </c:pt>
                <c:pt idx="78">
                  <c:v>17</c:v>
                </c:pt>
                <c:pt idx="79">
                  <c:v>17</c:v>
                </c:pt>
                <c:pt idx="80">
                  <c:v>17</c:v>
                </c:pt>
                <c:pt idx="81">
                  <c:v>17</c:v>
                </c:pt>
                <c:pt idx="82">
                  <c:v>17</c:v>
                </c:pt>
                <c:pt idx="83">
                  <c:v>17</c:v>
                </c:pt>
                <c:pt idx="84">
                  <c:v>17</c:v>
                </c:pt>
                <c:pt idx="85">
                  <c:v>17</c:v>
                </c:pt>
                <c:pt idx="86">
                  <c:v>17</c:v>
                </c:pt>
                <c:pt idx="87">
                  <c:v>17</c:v>
                </c:pt>
                <c:pt idx="88">
                  <c:v>17</c:v>
                </c:pt>
                <c:pt idx="89">
                  <c:v>17</c:v>
                </c:pt>
                <c:pt idx="90">
                  <c:v>17</c:v>
                </c:pt>
                <c:pt idx="91">
                  <c:v>17</c:v>
                </c:pt>
                <c:pt idx="92">
                  <c:v>17</c:v>
                </c:pt>
                <c:pt idx="93">
                  <c:v>17</c:v>
                </c:pt>
                <c:pt idx="94">
                  <c:v>17</c:v>
                </c:pt>
                <c:pt idx="95">
                  <c:v>17</c:v>
                </c:pt>
                <c:pt idx="96">
                  <c:v>17</c:v>
                </c:pt>
                <c:pt idx="97">
                  <c:v>17</c:v>
                </c:pt>
                <c:pt idx="98">
                  <c:v>17</c:v>
                </c:pt>
                <c:pt idx="99">
                  <c:v>17</c:v>
                </c:pt>
                <c:pt idx="100">
                  <c:v>17</c:v>
                </c:pt>
                <c:pt idx="101">
                  <c:v>17</c:v>
                </c:pt>
                <c:pt idx="102">
                  <c:v>17</c:v>
                </c:pt>
                <c:pt idx="103">
                  <c:v>17</c:v>
                </c:pt>
                <c:pt idx="104">
                  <c:v>17</c:v>
                </c:pt>
                <c:pt idx="105">
                  <c:v>17</c:v>
                </c:pt>
                <c:pt idx="106">
                  <c:v>17</c:v>
                </c:pt>
                <c:pt idx="107">
                  <c:v>17</c:v>
                </c:pt>
                <c:pt idx="108">
                  <c:v>17</c:v>
                </c:pt>
                <c:pt idx="109">
                  <c:v>17</c:v>
                </c:pt>
                <c:pt idx="110">
                  <c:v>17</c:v>
                </c:pt>
                <c:pt idx="111">
                  <c:v>17</c:v>
                </c:pt>
                <c:pt idx="112">
                  <c:v>17</c:v>
                </c:pt>
                <c:pt idx="113">
                  <c:v>17</c:v>
                </c:pt>
                <c:pt idx="114">
                  <c:v>17</c:v>
                </c:pt>
                <c:pt idx="115">
                  <c:v>17</c:v>
                </c:pt>
                <c:pt idx="116">
                  <c:v>17</c:v>
                </c:pt>
                <c:pt idx="117">
                  <c:v>17</c:v>
                </c:pt>
                <c:pt idx="118">
                  <c:v>17</c:v>
                </c:pt>
                <c:pt idx="119">
                  <c:v>17</c:v>
                </c:pt>
                <c:pt idx="120">
                  <c:v>17</c:v>
                </c:pt>
                <c:pt idx="121">
                  <c:v>17</c:v>
                </c:pt>
                <c:pt idx="122">
                  <c:v>17</c:v>
                </c:pt>
                <c:pt idx="123">
                  <c:v>17</c:v>
                </c:pt>
                <c:pt idx="124">
                  <c:v>17</c:v>
                </c:pt>
                <c:pt idx="125">
                  <c:v>17</c:v>
                </c:pt>
                <c:pt idx="126">
                  <c:v>17</c:v>
                </c:pt>
                <c:pt idx="127">
                  <c:v>17</c:v>
                </c:pt>
                <c:pt idx="128">
                  <c:v>17</c:v>
                </c:pt>
                <c:pt idx="129">
                  <c:v>17</c:v>
                </c:pt>
                <c:pt idx="130">
                  <c:v>17</c:v>
                </c:pt>
                <c:pt idx="131">
                  <c:v>17</c:v>
                </c:pt>
                <c:pt idx="132">
                  <c:v>17</c:v>
                </c:pt>
                <c:pt idx="133">
                  <c:v>17</c:v>
                </c:pt>
                <c:pt idx="134">
                  <c:v>17</c:v>
                </c:pt>
                <c:pt idx="135">
                  <c:v>17</c:v>
                </c:pt>
                <c:pt idx="136">
                  <c:v>17</c:v>
                </c:pt>
                <c:pt idx="137">
                  <c:v>17</c:v>
                </c:pt>
                <c:pt idx="138">
                  <c:v>17</c:v>
                </c:pt>
                <c:pt idx="139">
                  <c:v>17</c:v>
                </c:pt>
                <c:pt idx="140">
                  <c:v>17</c:v>
                </c:pt>
                <c:pt idx="141">
                  <c:v>17</c:v>
                </c:pt>
                <c:pt idx="142">
                  <c:v>17</c:v>
                </c:pt>
                <c:pt idx="143">
                  <c:v>17</c:v>
                </c:pt>
                <c:pt idx="144">
                  <c:v>17</c:v>
                </c:pt>
                <c:pt idx="145">
                  <c:v>17</c:v>
                </c:pt>
                <c:pt idx="146">
                  <c:v>17</c:v>
                </c:pt>
                <c:pt idx="147">
                  <c:v>17</c:v>
                </c:pt>
                <c:pt idx="148">
                  <c:v>17</c:v>
                </c:pt>
                <c:pt idx="149">
                  <c:v>17</c:v>
                </c:pt>
                <c:pt idx="150">
                  <c:v>17</c:v>
                </c:pt>
                <c:pt idx="151">
                  <c:v>17</c:v>
                </c:pt>
                <c:pt idx="152">
                  <c:v>17</c:v>
                </c:pt>
                <c:pt idx="153">
                  <c:v>17</c:v>
                </c:pt>
                <c:pt idx="154">
                  <c:v>17</c:v>
                </c:pt>
                <c:pt idx="155">
                  <c:v>17</c:v>
                </c:pt>
                <c:pt idx="156">
                  <c:v>17</c:v>
                </c:pt>
                <c:pt idx="157">
                  <c:v>17</c:v>
                </c:pt>
                <c:pt idx="158">
                  <c:v>17</c:v>
                </c:pt>
                <c:pt idx="159">
                  <c:v>17</c:v>
                </c:pt>
                <c:pt idx="160">
                  <c:v>17</c:v>
                </c:pt>
                <c:pt idx="161">
                  <c:v>17</c:v>
                </c:pt>
                <c:pt idx="162">
                  <c:v>17</c:v>
                </c:pt>
                <c:pt idx="163">
                  <c:v>17</c:v>
                </c:pt>
                <c:pt idx="164">
                  <c:v>17</c:v>
                </c:pt>
                <c:pt idx="165">
                  <c:v>17</c:v>
                </c:pt>
                <c:pt idx="166">
                  <c:v>17</c:v>
                </c:pt>
                <c:pt idx="167">
                  <c:v>17</c:v>
                </c:pt>
                <c:pt idx="168">
                  <c:v>17</c:v>
                </c:pt>
                <c:pt idx="169">
                  <c:v>17</c:v>
                </c:pt>
                <c:pt idx="170">
                  <c:v>17</c:v>
                </c:pt>
                <c:pt idx="171">
                  <c:v>17</c:v>
                </c:pt>
                <c:pt idx="172">
                  <c:v>17</c:v>
                </c:pt>
                <c:pt idx="173">
                  <c:v>17</c:v>
                </c:pt>
                <c:pt idx="174">
                  <c:v>17</c:v>
                </c:pt>
                <c:pt idx="175">
                  <c:v>17</c:v>
                </c:pt>
                <c:pt idx="176">
                  <c:v>17</c:v>
                </c:pt>
                <c:pt idx="177">
                  <c:v>17</c:v>
                </c:pt>
                <c:pt idx="178">
                  <c:v>17</c:v>
                </c:pt>
                <c:pt idx="179">
                  <c:v>17</c:v>
                </c:pt>
                <c:pt idx="180">
                  <c:v>17</c:v>
                </c:pt>
                <c:pt idx="181">
                  <c:v>17</c:v>
                </c:pt>
                <c:pt idx="182">
                  <c:v>17</c:v>
                </c:pt>
                <c:pt idx="183">
                  <c:v>17</c:v>
                </c:pt>
                <c:pt idx="184">
                  <c:v>17</c:v>
                </c:pt>
                <c:pt idx="185">
                  <c:v>17</c:v>
                </c:pt>
                <c:pt idx="186">
                  <c:v>17</c:v>
                </c:pt>
                <c:pt idx="187">
                  <c:v>17</c:v>
                </c:pt>
                <c:pt idx="188">
                  <c:v>17</c:v>
                </c:pt>
                <c:pt idx="189">
                  <c:v>17</c:v>
                </c:pt>
                <c:pt idx="190">
                  <c:v>17</c:v>
                </c:pt>
                <c:pt idx="191">
                  <c:v>17</c:v>
                </c:pt>
                <c:pt idx="192">
                  <c:v>17</c:v>
                </c:pt>
                <c:pt idx="193">
                  <c:v>17</c:v>
                </c:pt>
                <c:pt idx="194">
                  <c:v>17</c:v>
                </c:pt>
                <c:pt idx="195">
                  <c:v>17</c:v>
                </c:pt>
                <c:pt idx="196">
                  <c:v>17</c:v>
                </c:pt>
                <c:pt idx="197">
                  <c:v>17</c:v>
                </c:pt>
                <c:pt idx="198">
                  <c:v>17</c:v>
                </c:pt>
                <c:pt idx="199">
                  <c:v>17</c:v>
                </c:pt>
                <c:pt idx="200">
                  <c:v>17</c:v>
                </c:pt>
                <c:pt idx="201">
                  <c:v>17</c:v>
                </c:pt>
                <c:pt idx="202">
                  <c:v>17</c:v>
                </c:pt>
                <c:pt idx="203">
                  <c:v>17</c:v>
                </c:pt>
                <c:pt idx="204">
                  <c:v>17</c:v>
                </c:pt>
                <c:pt idx="205">
                  <c:v>17</c:v>
                </c:pt>
                <c:pt idx="206">
                  <c:v>17</c:v>
                </c:pt>
                <c:pt idx="207">
                  <c:v>17</c:v>
                </c:pt>
                <c:pt idx="208">
                  <c:v>17</c:v>
                </c:pt>
                <c:pt idx="209">
                  <c:v>17</c:v>
                </c:pt>
                <c:pt idx="210">
                  <c:v>17</c:v>
                </c:pt>
                <c:pt idx="211">
                  <c:v>17</c:v>
                </c:pt>
                <c:pt idx="212">
                  <c:v>17</c:v>
                </c:pt>
                <c:pt idx="213">
                  <c:v>17</c:v>
                </c:pt>
                <c:pt idx="214">
                  <c:v>17</c:v>
                </c:pt>
                <c:pt idx="215">
                  <c:v>17</c:v>
                </c:pt>
                <c:pt idx="216">
                  <c:v>17</c:v>
                </c:pt>
                <c:pt idx="217">
                  <c:v>17</c:v>
                </c:pt>
                <c:pt idx="218">
                  <c:v>17</c:v>
                </c:pt>
                <c:pt idx="219">
                  <c:v>17</c:v>
                </c:pt>
                <c:pt idx="220">
                  <c:v>17</c:v>
                </c:pt>
                <c:pt idx="221">
                  <c:v>17</c:v>
                </c:pt>
                <c:pt idx="222">
                  <c:v>17</c:v>
                </c:pt>
                <c:pt idx="223">
                  <c:v>17</c:v>
                </c:pt>
                <c:pt idx="224">
                  <c:v>17</c:v>
                </c:pt>
                <c:pt idx="225">
                  <c:v>17</c:v>
                </c:pt>
                <c:pt idx="226">
                  <c:v>17</c:v>
                </c:pt>
                <c:pt idx="227">
                  <c:v>17</c:v>
                </c:pt>
                <c:pt idx="228">
                  <c:v>17</c:v>
                </c:pt>
                <c:pt idx="229">
                  <c:v>17</c:v>
                </c:pt>
                <c:pt idx="230">
                  <c:v>17</c:v>
                </c:pt>
                <c:pt idx="231">
                  <c:v>17</c:v>
                </c:pt>
                <c:pt idx="232">
                  <c:v>17</c:v>
                </c:pt>
                <c:pt idx="233">
                  <c:v>17</c:v>
                </c:pt>
                <c:pt idx="234">
                  <c:v>17</c:v>
                </c:pt>
                <c:pt idx="235">
                  <c:v>17</c:v>
                </c:pt>
                <c:pt idx="236">
                  <c:v>17</c:v>
                </c:pt>
                <c:pt idx="237">
                  <c:v>17</c:v>
                </c:pt>
                <c:pt idx="238">
                  <c:v>17</c:v>
                </c:pt>
                <c:pt idx="239">
                  <c:v>17</c:v>
                </c:pt>
                <c:pt idx="240">
                  <c:v>17</c:v>
                </c:pt>
                <c:pt idx="241">
                  <c:v>17</c:v>
                </c:pt>
                <c:pt idx="242">
                  <c:v>17</c:v>
                </c:pt>
                <c:pt idx="243">
                  <c:v>17</c:v>
                </c:pt>
                <c:pt idx="244">
                  <c:v>17</c:v>
                </c:pt>
                <c:pt idx="245">
                  <c:v>17</c:v>
                </c:pt>
                <c:pt idx="246">
                  <c:v>17</c:v>
                </c:pt>
                <c:pt idx="247">
                  <c:v>17</c:v>
                </c:pt>
                <c:pt idx="248">
                  <c:v>17</c:v>
                </c:pt>
                <c:pt idx="249">
                  <c:v>17</c:v>
                </c:pt>
                <c:pt idx="250">
                  <c:v>17</c:v>
                </c:pt>
                <c:pt idx="251">
                  <c:v>17</c:v>
                </c:pt>
                <c:pt idx="252">
                  <c:v>17</c:v>
                </c:pt>
                <c:pt idx="253">
                  <c:v>17</c:v>
                </c:pt>
                <c:pt idx="254">
                  <c:v>17</c:v>
                </c:pt>
                <c:pt idx="255">
                  <c:v>17</c:v>
                </c:pt>
                <c:pt idx="256">
                  <c:v>17</c:v>
                </c:pt>
                <c:pt idx="257">
                  <c:v>17</c:v>
                </c:pt>
                <c:pt idx="258">
                  <c:v>17</c:v>
                </c:pt>
                <c:pt idx="259">
                  <c:v>17</c:v>
                </c:pt>
                <c:pt idx="260">
                  <c:v>17</c:v>
                </c:pt>
                <c:pt idx="261">
                  <c:v>17</c:v>
                </c:pt>
                <c:pt idx="262">
                  <c:v>17</c:v>
                </c:pt>
                <c:pt idx="263">
                  <c:v>17</c:v>
                </c:pt>
                <c:pt idx="264">
                  <c:v>17</c:v>
                </c:pt>
                <c:pt idx="265">
                  <c:v>17</c:v>
                </c:pt>
                <c:pt idx="266">
                  <c:v>17</c:v>
                </c:pt>
                <c:pt idx="267">
                  <c:v>17</c:v>
                </c:pt>
                <c:pt idx="268">
                  <c:v>17</c:v>
                </c:pt>
                <c:pt idx="269">
                  <c:v>17</c:v>
                </c:pt>
                <c:pt idx="270">
                  <c:v>17</c:v>
                </c:pt>
                <c:pt idx="271">
                  <c:v>17</c:v>
                </c:pt>
                <c:pt idx="272">
                  <c:v>17</c:v>
                </c:pt>
                <c:pt idx="273">
                  <c:v>17</c:v>
                </c:pt>
                <c:pt idx="274">
                  <c:v>17</c:v>
                </c:pt>
                <c:pt idx="275">
                  <c:v>17</c:v>
                </c:pt>
                <c:pt idx="276">
                  <c:v>17</c:v>
                </c:pt>
                <c:pt idx="277">
                  <c:v>17</c:v>
                </c:pt>
                <c:pt idx="278">
                  <c:v>17</c:v>
                </c:pt>
                <c:pt idx="279">
                  <c:v>17</c:v>
                </c:pt>
                <c:pt idx="280">
                  <c:v>17</c:v>
                </c:pt>
                <c:pt idx="281">
                  <c:v>17</c:v>
                </c:pt>
                <c:pt idx="282">
                  <c:v>17</c:v>
                </c:pt>
                <c:pt idx="283">
                  <c:v>17</c:v>
                </c:pt>
                <c:pt idx="284">
                  <c:v>17</c:v>
                </c:pt>
                <c:pt idx="285">
                  <c:v>17</c:v>
                </c:pt>
                <c:pt idx="286">
                  <c:v>17</c:v>
                </c:pt>
                <c:pt idx="287">
                  <c:v>17</c:v>
                </c:pt>
                <c:pt idx="288">
                  <c:v>17</c:v>
                </c:pt>
                <c:pt idx="289">
                  <c:v>17</c:v>
                </c:pt>
                <c:pt idx="290">
                  <c:v>17</c:v>
                </c:pt>
                <c:pt idx="291">
                  <c:v>17</c:v>
                </c:pt>
                <c:pt idx="292">
                  <c:v>17</c:v>
                </c:pt>
                <c:pt idx="293">
                  <c:v>17</c:v>
                </c:pt>
                <c:pt idx="294">
                  <c:v>17</c:v>
                </c:pt>
                <c:pt idx="295">
                  <c:v>17</c:v>
                </c:pt>
                <c:pt idx="296">
                  <c:v>17</c:v>
                </c:pt>
                <c:pt idx="297">
                  <c:v>17</c:v>
                </c:pt>
                <c:pt idx="298">
                  <c:v>17</c:v>
                </c:pt>
                <c:pt idx="299">
                  <c:v>17</c:v>
                </c:pt>
                <c:pt idx="300">
                  <c:v>17</c:v>
                </c:pt>
                <c:pt idx="301">
                  <c:v>17</c:v>
                </c:pt>
                <c:pt idx="302">
                  <c:v>17</c:v>
                </c:pt>
                <c:pt idx="303">
                  <c:v>17</c:v>
                </c:pt>
                <c:pt idx="304">
                  <c:v>17</c:v>
                </c:pt>
                <c:pt idx="305">
                  <c:v>17</c:v>
                </c:pt>
                <c:pt idx="306">
                  <c:v>17</c:v>
                </c:pt>
                <c:pt idx="307">
                  <c:v>17</c:v>
                </c:pt>
                <c:pt idx="308">
                  <c:v>17</c:v>
                </c:pt>
                <c:pt idx="309">
                  <c:v>17</c:v>
                </c:pt>
                <c:pt idx="310">
                  <c:v>17</c:v>
                </c:pt>
                <c:pt idx="311">
                  <c:v>17</c:v>
                </c:pt>
                <c:pt idx="312">
                  <c:v>17</c:v>
                </c:pt>
                <c:pt idx="313">
                  <c:v>17</c:v>
                </c:pt>
                <c:pt idx="314">
                  <c:v>17</c:v>
                </c:pt>
                <c:pt idx="315">
                  <c:v>17</c:v>
                </c:pt>
                <c:pt idx="316">
                  <c:v>17</c:v>
                </c:pt>
                <c:pt idx="317">
                  <c:v>17</c:v>
                </c:pt>
                <c:pt idx="318">
                  <c:v>17</c:v>
                </c:pt>
                <c:pt idx="319">
                  <c:v>17</c:v>
                </c:pt>
                <c:pt idx="320">
                  <c:v>17</c:v>
                </c:pt>
              </c:numCache>
            </c:numRef>
          </c:yVal>
          <c:smooth val="0"/>
        </c:ser>
        <c:dLbls>
          <c:showLegendKey val="0"/>
          <c:showVal val="0"/>
          <c:showCatName val="0"/>
          <c:showSerName val="0"/>
          <c:showPercent val="0"/>
          <c:showBubbleSize val="0"/>
        </c:dLbls>
        <c:axId val="464073952"/>
        <c:axId val="465495584"/>
      </c:scatterChart>
      <c:valAx>
        <c:axId val="464073952"/>
        <c:scaling>
          <c:orientation val="minMax"/>
        </c:scaling>
        <c:delete val="1"/>
        <c:axPos val="b"/>
        <c:numFmt formatCode="m/d/yyyy" sourceLinked="1"/>
        <c:majorTickMark val="none"/>
        <c:minorTickMark val="none"/>
        <c:tickLblPos val="nextTo"/>
        <c:crossAx val="465495584"/>
        <c:crosses val="autoZero"/>
        <c:crossBetween val="midCat"/>
        <c:majorUnit val="100"/>
        <c:minorUnit val="20"/>
      </c:valAx>
      <c:valAx>
        <c:axId val="465495584"/>
        <c:scaling>
          <c:logBase val="10"/>
          <c:orientation val="minMax"/>
          <c:max val="30"/>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Hg</a:t>
                </a:r>
                <a:r>
                  <a:rPr lang="es-CL" b="1" baseline="0"/>
                  <a:t> en la salida (grHg/l)</a:t>
                </a:r>
                <a:endParaRPr lang="es-CL" b="1"/>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64073952"/>
        <c:crosses val="autoZero"/>
        <c:crossBetween val="midCat"/>
        <c:majorUnit val="5"/>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DUgNyW4j4GAhjUlSPoiKCCMUbfRJ274rjdTi+9SZ5pg=</DigestValue>
    </Reference>
    <Reference Type="http://www.w3.org/2000/09/xmldsig#Object" URI="#idOfficeObject">
      <DigestMethod Algorithm="http://www.w3.org/2001/04/xmlenc#sha256"/>
      <DigestValue>yisZ204a0lgUdcfXn/kbgIw+8kvWggHGJSIdagVRjrI=</DigestValue>
    </Reference>
    <Reference Type="http://uri.etsi.org/01903#SignedProperties" URI="#idSignedProperties">
      <Transforms>
        <Transform Algorithm="http://www.w3.org/TR/2001/REC-xml-c14n-20010315"/>
      </Transforms>
      <DigestMethod Algorithm="http://www.w3.org/2001/04/xmlenc#sha256"/>
      <DigestValue>L5LqSgtGGxqv39Jhdsm3QhDgGQBDPpYFhxELLuHVHc0=</DigestValue>
    </Reference>
    <Reference Type="http://www.w3.org/2000/09/xmldsig#Object" URI="#idValidSigLnImg">
      <DigestMethod Algorithm="http://www.w3.org/2001/04/xmlenc#sha256"/>
      <DigestValue>KlXX3mwXWhH6qIzWe/cE8y6pUbLGJ/ki8wiuLKKulO8=</DigestValue>
    </Reference>
    <Reference Type="http://www.w3.org/2000/09/xmldsig#Object" URI="#idInvalidSigLnImg">
      <DigestMethod Algorithm="http://www.w3.org/2001/04/xmlenc#sha256"/>
      <DigestValue>Pq2K1DOHTyBTMS0Jwmr8MGfbnUlUjKqHqDPYHhXD9kQ=</DigestValue>
    </Reference>
  </SignedInfo>
  <SignatureValue>MZHYdBzg3BSROjx78QwtRb/bRu2wyFLtIB2Y5VP2VtS9YqUz0+Tc1Gc5/z8EkaKr768Y8hQVzdgh
RPbGjZIyxIFMfxeiVYLGVK1iyxOcGtjEnbpoJjRPyQxMJ7qH0gMrVxJPhEXPuvVNPYapfQ7blKKf
kpLKpMKF88Sr5ZQ/mmEkv2mFHBAMh8p9QfrV5dBv2xBguap4rxzL7yyiaISVgcubRsVjwWGS5SD7
xqcaB5VDN2eunu7r8KLKWSJdiYxxt7jYsKh6SqiZ/bB7BrJEKsZZdEeC2c0w4roTRHH0/JEWovfY
7DKVsojviIyJrAoaWq0W9hrOpenZwhhs9v007w==</SignatureValue>
  <KeyInfo>
    <X509Data>
      <X509Certificate>MIIHOjCCBiKgAwIBAgIQCI+aAktu/K+U4R1Pao1Rq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bvbqxoen/9rA2sZM9iiNnXypIkP++8dwxz487zfnST29mhXLXLO5821WwZrkUDS8ScdKaPvYL0pZHV/iwKTfIG79T+fKqFc4ODI9UX0icmxijNgvgoSg0kyNE4THkocdbPZui697ane+lJ3iRz6DqOOAuRi2bxqI9k3QKWk/CkVcLgKrJNYsZITZGPU5GWulv2k08SFpU6KhpXfzaQpEJ4YI/wBJ12nF+glEh+IZJVAAqzntq9DVI+Rb2AW/QxWFjF+YYQy5V3cMTqfQ7paQGLAPZBTmOXt2WfGTPq687wgYfNUlD8mNaPbvHVefCw67uW6K4v5UjeCYGcGh9znt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dUEuWZMKbacDbxKgV8TMamVhnkd9rVtT1d+4sBPAnTI=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7iakG7JVXMWAkM9GI4ZBLPjf8HFuiVEjMCVs7ZifmDc=</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8zgPubPg4yPz0w2zCB3anjubJxUYoB44+puoPHqhvlY=</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3n5FFtHUdT8wNEa9/d27iu9FE/3HLFI61+mUuPR2zlo=</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ZNP0GnYJA0mceWEMC1YG/+gVO2W1t+tumxrWvJ4X0ug=</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7PtylaeZj3JPNbDOeu+N8QkaMdgMW6WWPpB6wplKVGE=</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vxlWVmtf3O/tjT++ADrE+C6alx3uozQFsNqkaElZStI=</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aTjHgnTS+6GhhmgWNwm6sj3hGyHKoQ9h3V7zgYaTo+Q=</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/Vd7aS/NknXFdTHXD/LZy85G1iV1IQOC5DdbDMxpH2c=</DigestValue>
      </Reference>
      <Reference URI="/word/charts/chart1.xml?ContentType=application/vnd.openxmlformats-officedocument.drawingml.chart+xml">
        <DigestMethod Algorithm="http://www.w3.org/2001/04/xmlenc#sha256"/>
        <DigestValue>hgz3e90fIsN2KaMqauiS/3B2rZTMaXoU2ETPfOk864g=</DigestValue>
      </Reference>
      <Reference URI="/word/charts/chart2.xml?ContentType=application/vnd.openxmlformats-officedocument.drawingml.chart+xml">
        <DigestMethod Algorithm="http://www.w3.org/2001/04/xmlenc#sha256"/>
        <DigestValue>na7KwCxbvR1v4Cs6/8mUoRpbddGYd6JkiibfXrKp/Aw=</DigestValue>
      </Reference>
      <Reference URI="/word/charts/chart3.xml?ContentType=application/vnd.openxmlformats-officedocument.drawingml.chart+xml">
        <DigestMethod Algorithm="http://www.w3.org/2001/04/xmlenc#sha256"/>
        <DigestValue>USDwQ2hgZmzS+kyospFvj796dMIa3Fmkq9dI8lY7pmI=</DigestValue>
      </Reference>
      <Reference URI="/word/charts/chart4.xml?ContentType=application/vnd.openxmlformats-officedocument.drawingml.chart+xml">
        <DigestMethod Algorithm="http://www.w3.org/2001/04/xmlenc#sha256"/>
        <DigestValue>mt1wI6anQkkAfmthwu2n6SArcL0gkOvzsy8M4Cb8nAk=</DigestValue>
      </Reference>
      <Reference URI="/word/charts/chart5.xml?ContentType=application/vnd.openxmlformats-officedocument.drawingml.chart+xml">
        <DigestMethod Algorithm="http://www.w3.org/2001/04/xmlenc#sha256"/>
        <DigestValue>0VxhHNjpKgmZead+9RCGTb7SO+SDApmZUyqSwgnlF/M=</DigestValue>
      </Reference>
      <Reference URI="/word/charts/chart6.xml?ContentType=application/vnd.openxmlformats-officedocument.drawingml.chart+xml">
        <DigestMethod Algorithm="http://www.w3.org/2001/04/xmlenc#sha256"/>
        <DigestValue>rtxAwneqW13JWJD7E2Wy45EIZ/zGF0pvFuAiXHbDFgQ=</DigestValue>
      </Reference>
      <Reference URI="/word/charts/chart7.xml?ContentType=application/vnd.openxmlformats-officedocument.drawingml.chart+xml">
        <DigestMethod Algorithm="http://www.w3.org/2001/04/xmlenc#sha256"/>
        <DigestValue>n4AEjZeavQe2Ir7NqlQuUggJFXF6ezBslXR66PAKij8=</DigestValue>
      </Reference>
      <Reference URI="/word/charts/chart8.xml?ContentType=application/vnd.openxmlformats-officedocument.drawingml.chart+xml">
        <DigestMethod Algorithm="http://www.w3.org/2001/04/xmlenc#sha256"/>
        <DigestValue>WtZ0sflisdajMLtGWKGFApg2RuTNQBvNfIHKyltMTeQ=</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colors7.xml?ContentType=application/vnd.ms-office.chartcolorstyle+xml">
        <DigestMethod Algorithm="http://www.w3.org/2001/04/xmlenc#sha256"/>
        <DigestValue>BP77p9MYU/oKpjblyLjjCPwxJqm0ih9EkJR//5HVqS8=</DigestValue>
      </Reference>
      <Reference URI="/word/charts/colors8.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Fp1bCkKvBIF74a8DbteL3MRJDRC+fGxVFI9SYX6QbTY=</DigestValue>
      </Reference>
      <Reference URI="/word/charts/style2.xml?ContentType=application/vnd.ms-office.chartstyle+xml">
        <DigestMethod Algorithm="http://www.w3.org/2001/04/xmlenc#sha256"/>
        <DigestValue>Fp1bCkKvBIF74a8DbteL3MRJDRC+fGxVFI9SYX6QbTY=</DigestValue>
      </Reference>
      <Reference URI="/word/charts/style3.xml?ContentType=application/vnd.ms-office.chartstyle+xml">
        <DigestMethod Algorithm="http://www.w3.org/2001/04/xmlenc#sha256"/>
        <DigestValue>Fp1bCkKvBIF74a8DbteL3MRJDRC+fGxVFI9SYX6QbTY=</DigestValue>
      </Reference>
      <Reference URI="/word/charts/style4.xml?ContentType=application/vnd.ms-office.chartstyle+xml">
        <DigestMethod Algorithm="http://www.w3.org/2001/04/xmlenc#sha256"/>
        <DigestValue>Fp1bCkKvBIF74a8DbteL3MRJDRC+fGxVFI9SYX6QbTY=</DigestValue>
      </Reference>
      <Reference URI="/word/charts/style5.xml?ContentType=application/vnd.ms-office.chartstyle+xml">
        <DigestMethod Algorithm="http://www.w3.org/2001/04/xmlenc#sha256"/>
        <DigestValue>Fp1bCkKvBIF74a8DbteL3MRJDRC+fGxVFI9SYX6QbTY=</DigestValue>
      </Reference>
      <Reference URI="/word/charts/style6.xml?ContentType=application/vnd.ms-office.chartstyle+xml">
        <DigestMethod Algorithm="http://www.w3.org/2001/04/xmlenc#sha256"/>
        <DigestValue>Fp1bCkKvBIF74a8DbteL3MRJDRC+fGxVFI9SYX6QbTY=</DigestValue>
      </Reference>
      <Reference URI="/word/charts/style7.xml?ContentType=application/vnd.ms-office.chartstyle+xml">
        <DigestMethod Algorithm="http://www.w3.org/2001/04/xmlenc#sha256"/>
        <DigestValue>Fp1bCkKvBIF74a8DbteL3MRJDRC+fGxVFI9SYX6QbTY=</DigestValue>
      </Reference>
      <Reference URI="/word/charts/style8.xml?ContentType=application/vnd.ms-office.chartstyle+xml">
        <DigestMethod Algorithm="http://www.w3.org/2001/04/xmlenc#sha256"/>
        <DigestValue>Fp1bCkKvBIF74a8DbteL3MRJDRC+fGxVFI9SYX6QbTY=</DigestValue>
      </Reference>
      <Reference URI="/word/document.xml?ContentType=application/vnd.openxmlformats-officedocument.wordprocessingml.document.main+xml">
        <DigestMethod Algorithm="http://www.w3.org/2001/04/xmlenc#sha256"/>
        <DigestValue>4jWb2wc1tHSOHm5hQSz7CtxC3uhKMm3TMx3lDiLIsLI=</DigestValue>
      </Reference>
      <Reference URI="/word/embeddings/Hoja_de_c_lculo_de_Microsoft_Excel1.xlsx?ContentType=application/vnd.openxmlformats-officedocument.spreadsheetml.sheet">
        <DigestMethod Algorithm="http://www.w3.org/2001/04/xmlenc#sha256"/>
        <DigestValue>tfy1qJPMrEhgi+lQNYMIsYeMRGcRq3mhH09QMmebLy4=</DigestValue>
      </Reference>
      <Reference URI="/word/embeddings/Hoja_de_c_lculo_de_Microsoft_Excel2.xlsx?ContentType=application/vnd.openxmlformats-officedocument.spreadsheetml.sheet">
        <DigestMethod Algorithm="http://www.w3.org/2001/04/xmlenc#sha256"/>
        <DigestValue>79/ehn10P7Fk7G4pnptA3BlftQHFu3+yGaZhVf/SCDI=</DigestValue>
      </Reference>
      <Reference URI="/word/embeddings/Hoja_de_c_lculo_de_Microsoft_Excel3.xlsx?ContentType=application/vnd.openxmlformats-officedocument.spreadsheetml.sheet">
        <DigestMethod Algorithm="http://www.w3.org/2001/04/xmlenc#sha256"/>
        <DigestValue>qslc6dtLqTVu2SAHD7jC2WhDz8T+6N2jvk61/9Yxj1M=</DigestValue>
      </Reference>
      <Reference URI="/word/embeddings/Hoja_de_c_lculo_de_Microsoft_Excel4.xlsx?ContentType=application/vnd.openxmlformats-officedocument.spreadsheetml.sheet">
        <DigestMethod Algorithm="http://www.w3.org/2001/04/xmlenc#sha256"/>
        <DigestValue>eiJyLtFYyQ/H5YJ26x9pj/kMQB2IdWI509mVPciA+tA=</DigestValue>
      </Reference>
      <Reference URI="/word/embeddings/Hoja_de_c_lculo_de_Microsoft_Excel5.xlsx?ContentType=application/vnd.openxmlformats-officedocument.spreadsheetml.sheet">
        <DigestMethod Algorithm="http://www.w3.org/2001/04/xmlenc#sha256"/>
        <DigestValue>5ytNfSzsuZkoVlb4bCeMsBx8ocf++irEgOm0gV4AGeU=</DigestValue>
      </Reference>
      <Reference URI="/word/embeddings/Hoja_de_c_lculo_de_Microsoft_Excel6.xlsx?ContentType=application/vnd.openxmlformats-officedocument.spreadsheetml.sheet">
        <DigestMethod Algorithm="http://www.w3.org/2001/04/xmlenc#sha256"/>
        <DigestValue>tUMmCGLr5pb+6fsu2QBUOGIPgNOQD910Ng0E86S0/Rk=</DigestValue>
      </Reference>
      <Reference URI="/word/embeddings/Hoja_de_c_lculo_de_Microsoft_Excel7.xlsx?ContentType=application/vnd.openxmlformats-officedocument.spreadsheetml.sheet">
        <DigestMethod Algorithm="http://www.w3.org/2001/04/xmlenc#sha256"/>
        <DigestValue>na7WB9u/UJiYxo4K9WwFI0mnpfuEMPmIAYJ+RS0ePOE=</DigestValue>
      </Reference>
      <Reference URI="/word/embeddings/Hoja_de_c_lculo_de_Microsoft_Excel8.xlsx?ContentType=application/vnd.openxmlformats-officedocument.spreadsheetml.sheet">
        <DigestMethod Algorithm="http://www.w3.org/2001/04/xmlenc#sha256"/>
        <DigestValue>bi+iJ2O9LU22g6WgQPPZLoar2enEXdtM0tnRR7JE52k=</DigestValue>
      </Reference>
      <Reference URI="/word/endnotes.xml?ContentType=application/vnd.openxmlformats-officedocument.wordprocessingml.endnotes+xml">
        <DigestMethod Algorithm="http://www.w3.org/2001/04/xmlenc#sha256"/>
        <DigestValue>ZJhM76UOG05hj3bjiZDRW4VHjhDCp55l9p7PFXNjTFo=</DigestValue>
      </Reference>
      <Reference URI="/word/fontTable.xml?ContentType=application/vnd.openxmlformats-officedocument.wordprocessingml.fontTable+xml">
        <DigestMethod Algorithm="http://www.w3.org/2001/04/xmlenc#sha256"/>
        <DigestValue>z/iGXZCtNv+Gm588fiQ/YIiQuuxj3R9MuI7lny4nqz8=</DigestValue>
      </Reference>
      <Reference URI="/word/footer1.xml?ContentType=application/vnd.openxmlformats-officedocument.wordprocessingml.footer+xml">
        <DigestMethod Algorithm="http://www.w3.org/2001/04/xmlenc#sha256"/>
        <DigestValue>Tk0aw9Z+ivAD4t6AkRKGYjRDWox830faBTCoHTuj6W4=</DigestValue>
      </Reference>
      <Reference URI="/word/footer2.xml?ContentType=application/vnd.openxmlformats-officedocument.wordprocessingml.footer+xml">
        <DigestMethod Algorithm="http://www.w3.org/2001/04/xmlenc#sha256"/>
        <DigestValue>yJGeZaizP1GXuKcmx0ApVHJ5IUUXOcqP5qsCy6SV8m0=</DigestValue>
      </Reference>
      <Reference URI="/word/footnotes.xml?ContentType=application/vnd.openxmlformats-officedocument.wordprocessingml.footnotes+xml">
        <DigestMethod Algorithm="http://www.w3.org/2001/04/xmlenc#sha256"/>
        <DigestValue>VFoEqGNgBFT+Vq7+2zvQ6LEFQoWCy1PWAvLuiaOE1oU=</DigestValue>
      </Reference>
      <Reference URI="/word/header1.xml?ContentType=application/vnd.openxmlformats-officedocument.wordprocessingml.header+xml">
        <DigestMethod Algorithm="http://www.w3.org/2001/04/xmlenc#sha256"/>
        <DigestValue>8ZUR+g0BUo7P+V64ZJ3cQ4RS6qD/ZnjVmpvIVSMZeh8=</DigestValue>
      </Reference>
      <Reference URI="/word/media/image1.emf?ContentType=image/x-emf">
        <DigestMethod Algorithm="http://www.w3.org/2001/04/xmlenc#sha256"/>
        <DigestValue>wr7anckWKFfblw2R0ix9XK1n86i/PJwGB1H1lV8R/uc=</DigestValue>
      </Reference>
      <Reference URI="/word/media/image10.png?ContentType=image/png">
        <DigestMethod Algorithm="http://www.w3.org/2001/04/xmlenc#sha256"/>
        <DigestValue>H9DwNmw83tRZ4cluYvBtPuRRpGJlqSBBsX6594glA3E=</DigestValue>
      </Reference>
      <Reference URI="/word/media/image11.png?ContentType=image/png">
        <DigestMethod Algorithm="http://www.w3.org/2001/04/xmlenc#sha256"/>
        <DigestValue>ekK0AlNAitq0mIzC7QbjvC85ITY+/cMNZEkabzQpo3g=</DigestValue>
      </Reference>
      <Reference URI="/word/media/image12.png?ContentType=image/png">
        <DigestMethod Algorithm="http://www.w3.org/2001/04/xmlenc#sha256"/>
        <DigestValue>3sa8a9+xrxqfphGsBdAjZyNH0yKci5QsQ65Z6ZHIkYk=</DigestValue>
      </Reference>
      <Reference URI="/word/media/image13.png?ContentType=image/png">
        <DigestMethod Algorithm="http://www.w3.org/2001/04/xmlenc#sha256"/>
        <DigestValue>rumQ4QUD7FiCe0Qygqi39YUTTRlLu+Fty6Wi1lyvEh4=</DigestValue>
      </Reference>
      <Reference URI="/word/media/image14.png?ContentType=image/png">
        <DigestMethod Algorithm="http://www.w3.org/2001/04/xmlenc#sha256"/>
        <DigestValue>z5L7Q35gwybEPzOqUO2Vk3xADZYbhjF/1I0yQxfsvT8=</DigestValue>
      </Reference>
      <Reference URI="/word/media/image15.png?ContentType=image/png">
        <DigestMethod Algorithm="http://www.w3.org/2001/04/xmlenc#sha256"/>
        <DigestValue>J4NbDYNtw11DHJ/qz7b0OjugllhwJXrMnMATW95mvB8=</DigestValue>
      </Reference>
      <Reference URI="/word/media/image16.jpg?ContentType=image/jpeg">
        <DigestMethod Algorithm="http://www.w3.org/2001/04/xmlenc#sha256"/>
        <DigestValue>ay62LMnGVxfcJaDm7gJD4vlSdPUu0Ht1JV6ZxGI9Zc4=</DigestValue>
      </Reference>
      <Reference URI="/word/media/image17.png?ContentType=image/png">
        <DigestMethod Algorithm="http://www.w3.org/2001/04/xmlenc#sha256"/>
        <DigestValue>Z5KmPVuJHnKp3onf7MiG5bN4tCpPUDENLPlwI5AWklk=</DigestValue>
      </Reference>
      <Reference URI="/word/media/image18.png?ContentType=image/png">
        <DigestMethod Algorithm="http://www.w3.org/2001/04/xmlenc#sha256"/>
        <DigestValue>eelksiY8MSTjNlOMkzk0UyHmoRUm/gAgqayNqJBRmEY=</DigestValue>
      </Reference>
      <Reference URI="/word/media/image19.png?ContentType=image/png">
        <DigestMethod Algorithm="http://www.w3.org/2001/04/xmlenc#sha256"/>
        <DigestValue>+GdbLV337cLhxEnX5SDnln+X/KL3ywBy9baDVdRxQhQ=</DigestValue>
      </Reference>
      <Reference URI="/word/media/image2.emf?ContentType=image/x-emf">
        <DigestMethod Algorithm="http://www.w3.org/2001/04/xmlenc#sha256"/>
        <DigestValue>zjIa/pnV5np6gaX7ACBIDRq8saJTtlZio48BXOLPMLo=</DigestValue>
      </Reference>
      <Reference URI="/word/media/image20.png?ContentType=image/png">
        <DigestMethod Algorithm="http://www.w3.org/2001/04/xmlenc#sha256"/>
        <DigestValue>zBn98xxDBf9mYPhg2iywTTvuV5Kg4tFLOWwhBx/yTpw=</DigestValue>
      </Reference>
      <Reference URI="/word/media/image21.png?ContentType=image/png">
        <DigestMethod Algorithm="http://www.w3.org/2001/04/xmlenc#sha256"/>
        <DigestValue>wp//DCkuhg0X5kGispg7pGX95qlZoeYlqJUd6E67jzU=</DigestValue>
      </Reference>
      <Reference URI="/word/media/image22.png?ContentType=image/png">
        <DigestMethod Algorithm="http://www.w3.org/2001/04/xmlenc#sha256"/>
        <DigestValue>ucNH62KAy8Ur+TWC/BZ5QmXTOnF/RH0e7xqVPlSDoNU=</DigestValue>
      </Reference>
      <Reference URI="/word/media/image23.png?ContentType=image/png">
        <DigestMethod Algorithm="http://www.w3.org/2001/04/xmlenc#sha256"/>
        <DigestValue>No5Ia0JMcWcBIDHMuoq7YzeG7VR4g164dezYuhfaEwM=</DigestValue>
      </Reference>
      <Reference URI="/word/media/image24.png?ContentType=image/png">
        <DigestMethod Algorithm="http://www.w3.org/2001/04/xmlenc#sha256"/>
        <DigestValue>7r4dv3jXRUGuo79TNp/699x0PZtBT5AQt/NbrlokOpc=</DigestValue>
      </Reference>
      <Reference URI="/word/media/image25.png?ContentType=image/png">
        <DigestMethod Algorithm="http://www.w3.org/2001/04/xmlenc#sha256"/>
        <DigestValue>Z7mKQYnyuKT3MWWte+a8hxbxcsXBxxxjBN9Qu//pYPc=</DigestValue>
      </Reference>
      <Reference URI="/word/media/image26.png?ContentType=image/png">
        <DigestMethod Algorithm="http://www.w3.org/2001/04/xmlenc#sha256"/>
        <DigestValue>AIS27X+OG2LQIj/7OtI+EkQyVyO1jiATE5JUEz96+gc=</DigestValue>
      </Reference>
      <Reference URI="/word/media/image27.png?ContentType=image/png">
        <DigestMethod Algorithm="http://www.w3.org/2001/04/xmlenc#sha256"/>
        <DigestValue>aK4s0EP8mT9RsssE/9wx89bqRvWuQKT3zg9cVKAzhZI=</DigestValue>
      </Reference>
      <Reference URI="/word/media/image28.png?ContentType=image/png">
        <DigestMethod Algorithm="http://www.w3.org/2001/04/xmlenc#sha256"/>
        <DigestValue>SuDIlguGWWmTks+eM8abhacnX31NxFaFsNxnt9HmLEc=</DigestValue>
      </Reference>
      <Reference URI="/word/media/image29.png?ContentType=image/png">
        <DigestMethod Algorithm="http://www.w3.org/2001/04/xmlenc#sha256"/>
        <DigestValue>y8lx1uSrEBBevHyhSiCc6hq9vvELOwWB//AEbRJC5B8=</DigestValue>
      </Reference>
      <Reference URI="/word/media/image3.png?ContentType=image/png">
        <DigestMethod Algorithm="http://www.w3.org/2001/04/xmlenc#sha256"/>
        <DigestValue>014rDYpMntf/FAchJksO66Ry/FgMOUt05wbVvHssX2s=</DigestValue>
      </Reference>
      <Reference URI="/word/media/image30.png?ContentType=image/png">
        <DigestMethod Algorithm="http://www.w3.org/2001/04/xmlenc#sha256"/>
        <DigestValue>Yu1WvFPPz1hsZc658Sz+7Lxo6KUTHJv/07zm2TNTHnI=</DigestValue>
      </Reference>
      <Reference URI="/word/media/image31.png?ContentType=image/png">
        <DigestMethod Algorithm="http://www.w3.org/2001/04/xmlenc#sha256"/>
        <DigestValue>V4QDzShI+lUz0VNjdTlXB3nhJ+CDEldIGXlxLThFXkM=</DigestValue>
      </Reference>
      <Reference URI="/word/media/image32.png?ContentType=image/png">
        <DigestMethod Algorithm="http://www.w3.org/2001/04/xmlenc#sha256"/>
        <DigestValue>PlCSEfx25RZNoyy3DPasyyCNAZ4slWAULycFGibGamY=</DigestValue>
      </Reference>
      <Reference URI="/word/media/image33.png?ContentType=image/png">
        <DigestMethod Algorithm="http://www.w3.org/2001/04/xmlenc#sha256"/>
        <DigestValue>Af+5tstNrhdcsORE7GochoP/MGza7W2cAzzNEnG9BVY=</DigestValue>
      </Reference>
      <Reference URI="/word/media/image34.png?ContentType=image/png">
        <DigestMethod Algorithm="http://www.w3.org/2001/04/xmlenc#sha256"/>
        <DigestValue>GwreroPglO+GtGxI7/0GhhETWE61eWC4Zm46jG0k/es=</DigestValue>
      </Reference>
      <Reference URI="/word/media/image35.png?ContentType=image/png">
        <DigestMethod Algorithm="http://www.w3.org/2001/04/xmlenc#sha256"/>
        <DigestValue>IAV7Rsmy0ong5WySDOejAheIQInwsh0FJqVyitL3Zv4=</DigestValue>
      </Reference>
      <Reference URI="/word/media/image36.png?ContentType=image/png">
        <DigestMethod Algorithm="http://www.w3.org/2001/04/xmlenc#sha256"/>
        <DigestValue>KQxTP6l+iSe994Bc2PkJSNG09avfyf/nRtgJWqxxKF8=</DigestValue>
      </Reference>
      <Reference URI="/word/media/image37.png?ContentType=image/png">
        <DigestMethod Algorithm="http://www.w3.org/2001/04/xmlenc#sha256"/>
        <DigestValue>eepFg8ZapavAxrPE+lXmRw0vkJgysdZd4pJU+seTPeQ=</DigestValue>
      </Reference>
      <Reference URI="/word/media/image38.png?ContentType=image/png">
        <DigestMethod Algorithm="http://www.w3.org/2001/04/xmlenc#sha256"/>
        <DigestValue>M2FFghF4sW5lStl0oROC9yZrMnjvLgBb4GqO6MpW/bU=</DigestValue>
      </Reference>
      <Reference URI="/word/media/image39.png?ContentType=image/png">
        <DigestMethod Algorithm="http://www.w3.org/2001/04/xmlenc#sha256"/>
        <DigestValue>i6+R8EUM/7hySlRwTVtM3Jfjoqj4f9GAGZ1WK9giscU=</DigestValue>
      </Reference>
      <Reference URI="/word/media/image4.png?ContentType=image/png">
        <DigestMethod Algorithm="http://www.w3.org/2001/04/xmlenc#sha256"/>
        <DigestValue>JLoeLbSFcjLzbuYdHZps6XfN+BOLm/kALrDwiY+2XWk=</DigestValue>
      </Reference>
      <Reference URI="/word/media/image40.png?ContentType=image/png">
        <DigestMethod Algorithm="http://www.w3.org/2001/04/xmlenc#sha256"/>
        <DigestValue>1w+8YBwDU/SCW1Mg0cw3s+qSmgT84VgXjAux7WXaW+8=</DigestValue>
      </Reference>
      <Reference URI="/word/media/image41.png?ContentType=image/png">
        <DigestMethod Algorithm="http://www.w3.org/2001/04/xmlenc#sha256"/>
        <DigestValue>1N2BtcY4M6vI6feEt+aF0tccLP2jVGxLyw2hPV3gf34=</DigestValue>
      </Reference>
      <Reference URI="/word/media/image42.png?ContentType=image/png">
        <DigestMethod Algorithm="http://www.w3.org/2001/04/xmlenc#sha256"/>
        <DigestValue>q4S5UI3rlapYjn/ntva8dwMUfiSEihfN4f3mjieJsdA=</DigestValue>
      </Reference>
      <Reference URI="/word/media/image43.png?ContentType=image/png">
        <DigestMethod Algorithm="http://www.w3.org/2001/04/xmlenc#sha256"/>
        <DigestValue>kzhcmeiqLuzX10Z/jza4Of0TBBjO4uLLab7fFnoujoA=</DigestValue>
      </Reference>
      <Reference URI="/word/media/image44.png?ContentType=image/png">
        <DigestMethod Algorithm="http://www.w3.org/2001/04/xmlenc#sha256"/>
        <DigestValue>tm9dAmkQrvsqcZ0YnOSZfiFbc20gT+8wWIKbm07henE=</DigestValue>
      </Reference>
      <Reference URI="/word/media/image45.png?ContentType=image/png">
        <DigestMethod Algorithm="http://www.w3.org/2001/04/xmlenc#sha256"/>
        <DigestValue>zUVmX0zi30/AuA0HnolLlZMnNRPUpm+ZI9Bq6TzWhV0=</DigestValue>
      </Reference>
      <Reference URI="/word/media/image46.png?ContentType=image/png">
        <DigestMethod Algorithm="http://www.w3.org/2001/04/xmlenc#sha256"/>
        <DigestValue>yJnK4ITgJPO2hvc+Ycai9zVXyvrA23rkrJyDE2lWxsA=</DigestValue>
      </Reference>
      <Reference URI="/word/media/image47.png?ContentType=image/png">
        <DigestMethod Algorithm="http://www.w3.org/2001/04/xmlenc#sha256"/>
        <DigestValue>pcomalUW2pDhdWcKI6/akZI06+oGpJ0RcGKPHA8sOe8=</DigestValue>
      </Reference>
      <Reference URI="/word/media/image48.png?ContentType=image/png">
        <DigestMethod Algorithm="http://www.w3.org/2001/04/xmlenc#sha256"/>
        <DigestValue>rcp4MlN0IxlWtAdqcWMCKRRMLDYsqLp/TtYGTnuQQlA=</DigestValue>
      </Reference>
      <Reference URI="/word/media/image49.png?ContentType=image/png">
        <DigestMethod Algorithm="http://www.w3.org/2001/04/xmlenc#sha256"/>
        <DigestValue>Ib8sWl8O35ibbVJb1CLs76euwqvDO5L9WbQeE0Pw3+c=</DigestValue>
      </Reference>
      <Reference URI="/word/media/image5.png?ContentType=image/png">
        <DigestMethod Algorithm="http://www.w3.org/2001/04/xmlenc#sha256"/>
        <DigestValue>03p8gWJaZLM400NdFZAtNBp2nPahXE6xTcPfSrjSkso=</DigestValue>
      </Reference>
      <Reference URI="/word/media/image50.png?ContentType=image/png">
        <DigestMethod Algorithm="http://www.w3.org/2001/04/xmlenc#sha256"/>
        <DigestValue>iFEIhBVgzpR7qqCusYJ/RoLfWxJsdjZxgctn8UzlzN0=</DigestValue>
      </Reference>
      <Reference URI="/word/media/image51.png?ContentType=image/png">
        <DigestMethod Algorithm="http://www.w3.org/2001/04/xmlenc#sha256"/>
        <DigestValue>StT7BFOXE4CNGPsVTu+Ga7geFFWLarWq6FAo5NUp28o=</DigestValue>
      </Reference>
      <Reference URI="/word/media/image52.png?ContentType=image/png">
        <DigestMethod Algorithm="http://www.w3.org/2001/04/xmlenc#sha256"/>
        <DigestValue>ODULz1L/+D2p4gHRQFaERO9l5yc0XZ8NgvBh8/+cDYI=</DigestValue>
      </Reference>
      <Reference URI="/word/media/image53.png?ContentType=image/png">
        <DigestMethod Algorithm="http://www.w3.org/2001/04/xmlenc#sha256"/>
        <DigestValue>x7R2ZvshgKNLWbtjWn434juuwRLOvmTYL0ey4tyoo+E=</DigestValue>
      </Reference>
      <Reference URI="/word/media/image54.png?ContentType=image/png">
        <DigestMethod Algorithm="http://www.w3.org/2001/04/xmlenc#sha256"/>
        <DigestValue>1Di4nFtj2SdVBf7/Q0fXMvGg6lmjmhNCKwMK68Em04I=</DigestValue>
      </Reference>
      <Reference URI="/word/media/image6.png?ContentType=image/png">
        <DigestMethod Algorithm="http://www.w3.org/2001/04/xmlenc#sha256"/>
        <DigestValue>j7ccThC/D3H8TOfd3Uv2H/zDw5xyJ1MJkqqwjCr82ko=</DigestValue>
      </Reference>
      <Reference URI="/word/media/image7.png?ContentType=image/png">
        <DigestMethod Algorithm="http://www.w3.org/2001/04/xmlenc#sha256"/>
        <DigestValue>xRvai2xLn2snazBQgZ91NT9Ki7dHjFvvmypoNC4DChA=</DigestValue>
      </Reference>
      <Reference URI="/word/media/image8.png?ContentType=image/png">
        <DigestMethod Algorithm="http://www.w3.org/2001/04/xmlenc#sha256"/>
        <DigestValue>XPLn8Hg4JIiMyho6vH+KC0KUrnJD7XDS1Cr3lxB3NHU=</DigestValue>
      </Reference>
      <Reference URI="/word/media/image9.png?ContentType=image/png">
        <DigestMethod Algorithm="http://www.w3.org/2001/04/xmlenc#sha256"/>
        <DigestValue>WEJGIc4JyLGxaOFDE3Fq818btibvWhqISnDIcGX9xU4=</DigestValue>
      </Reference>
      <Reference URI="/word/numbering.xml?ContentType=application/vnd.openxmlformats-officedocument.wordprocessingml.numbering+xml">
        <DigestMethod Algorithm="http://www.w3.org/2001/04/xmlenc#sha256"/>
        <DigestValue>rd/UKCWKGH3IKjkcr/8//L9Ytmiji8RmCBcZgUiMRsA=</DigestValue>
      </Reference>
      <Reference URI="/word/settings.xml?ContentType=application/vnd.openxmlformats-officedocument.wordprocessingml.settings+xml">
        <DigestMethod Algorithm="http://www.w3.org/2001/04/xmlenc#sha256"/>
        <DigestValue>w93Y0K4ukjooZX93pnFlVfP1AipKc/3E/RpCc67iy/I=</DigestValue>
      </Reference>
      <Reference URI="/word/styles.xml?ContentType=application/vnd.openxmlformats-officedocument.wordprocessingml.styles+xml">
        <DigestMethod Algorithm="http://www.w3.org/2001/04/xmlenc#sha256"/>
        <DigestValue>Ivme+f0qeWtwTaEPdjrvs/fBw6BApiHVwgWyUSJkL7U=</DigestValue>
      </Reference>
      <Reference URI="/word/theme/theme1.xml?ContentType=application/vnd.openxmlformats-officedocument.theme+xml">
        <DigestMethod Algorithm="http://www.w3.org/2001/04/xmlenc#sha256"/>
        <DigestValue>v0mS4/p4MuXGj9vE7FGJyOXTR/7wPFuiUirXBL3lB48=</DigestValue>
      </Reference>
      <Reference URI="/word/theme/themeOverride1.xml?ContentType=application/vnd.openxmlformats-officedocument.themeOverride+xml">
        <DigestMethod Algorithm="http://www.w3.org/2001/04/xmlenc#sha256"/>
        <DigestValue>/Yw3guv0Vrr57JRJ/Q2yhbBbrhBDC+Nm8b8LyMybXdU=</DigestValue>
      </Reference>
      <Reference URI="/word/theme/themeOverride2.xml?ContentType=application/vnd.openxmlformats-officedocument.themeOverride+xml">
        <DigestMethod Algorithm="http://www.w3.org/2001/04/xmlenc#sha256"/>
        <DigestValue>/Yw3guv0Vrr57JRJ/Q2yhbBbrhBDC+Nm8b8LyMybXdU=</DigestValue>
      </Reference>
      <Reference URI="/word/theme/themeOverride3.xml?ContentType=application/vnd.openxmlformats-officedocument.themeOverride+xml">
        <DigestMethod Algorithm="http://www.w3.org/2001/04/xmlenc#sha256"/>
        <DigestValue>/Yw3guv0Vrr57JRJ/Q2yhbBbrhBDC+Nm8b8LyMybXdU=</DigestValue>
      </Reference>
      <Reference URI="/word/webSettings.xml?ContentType=application/vnd.openxmlformats-officedocument.wordprocessingml.webSettings+xml">
        <DigestMethod Algorithm="http://www.w3.org/2001/04/xmlenc#sha256"/>
        <DigestValue>3K8fB4P+Lea+YUbmtBzzt6OAitCgQ/vu4zBvBHCDUF8=</DigestValue>
      </Reference>
    </Manifest>
    <SignatureProperties>
      <SignatureProperty Id="idSignatureTime" Target="#idPackageSignature">
        <mdssi:SignatureTime xmlns:mdssi="http://schemas.openxmlformats.org/package/2006/digital-signature">
          <mdssi:Format>YYYY-MM-DDThh:mm:ssTZD</mdssi:Format>
          <mdssi:Value>2016-01-05T21:00:40Z</mdssi:Value>
        </mdssi:SignatureTime>
      </SignatureProperty>
    </SignatureProperties>
  </Object>
  <Object Id="idOfficeObject">
    <SignatureProperties>
      <SignatureProperty Id="idOfficeV1Details" Target="#idPackageSignature">
        <SignatureInfoV1 xmlns="http://schemas.microsoft.com/office/2006/digsig">
          <SetupID>{4216350E-170B-4C91-B342-087429218158}</SetupID>
          <SignatureText/>
          <SignatureImage>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TAAAAfwAAAAAAAAAAAAAAlAAAAIA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2016-01-05T21:00:40Z</xd:SigningTime>
          <xd:SigningCertificate>
            <xd:Cert>
              <xd:CertDigest>
                <DigestMethod Algorithm="http://www.w3.org/2001/04/xmlenc#sha256"/>
                <DigestValue>vsb8a2PlaWKC+kSbz3hy7fYLMnCdhgmNgunNTRtwvVs=</DigestValue>
              </xd:CertDigest>
              <xd:IssuerSerial>
                <X509IssuerName>E=e-sign@e-sign.cl, CN=E-Sign Firma Electronica Avanzada para Estado de Chile CA, OU=Class 2 Managed PKI Individual Subscriber CA, OU=Symantec Trust Network, O=E-Sign S.A., C=CL</X509IssuerName>
                <X509SerialNumber>11379446089930645571904553948749320616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LAAAM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A6zkL2E9hAAEAAAAY3gMLAAAAAEhe/goDAAAA2E9hAEh9AAsAAAAASF7+CuOFsWIDAAAA7IWxYgEAAADI7kkKaM3iYo5oqWLAWh4AgAE0dQ5cL3XgWy91wFoeAGQBAACBYs51gWLOdZAgGAsACAAAAAIAAAAAAADgWh4AFmrOdQAAAAAAAAAAFFweAAYAAAAIXB4ABgAAAAAAAAAAAAAACFweABhbHgDi6s11AAAAAAACAAAAAB4ABgAAAAhcHgAGAAAATBLPdQAAAAAAAAAACFweAAYAAAAAAAAARFseAIouzXUAAAAAAAIAAAhcHg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AUAKD4///yAQAAAAAAAPz7GweA+P//CABYfvv2//8AAAAAAAAAAOD7GweA+P////8AAAAAAAAAAAAAAHVeDthcY/N0XGPzPo69YrjN3CMAAAAAohMhQSIAigEgDQSE3G4eALBuHgD4fgALIA0EhHBxHgANj71iIA0EhAAAAABoflQHiP6PA1xwHgBY2OJiaIroCgAAAABY2OJiIA0AAFCK6AoMAAAAAAAAAAcAAABQiugKAAAAAAAAAADkbh4A4nmxYiAAAAD/////AAAAAAAAAAAPAAAAAAAAADAAAAABAAAAAQAAAA0AAAANAAAAEAAAAAAAAABoflQHiP6PAwGNAQAAAAAA1RYK5KRvHgCkbx4A0Hi9YgAAAABggUgKAAAAAAEAAAAAAAAAYG8eAC8wMHV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QAAABcAAAAAQAAAKsKDUJyHA1CCgAAAFAAAAAXAAAATAAAAAAAAAAAAAAAAAAAAP//////////fAAAAEQAYQBuAGkAbABvACAARwB1AHQAaQDpAHIAcgBlAHoAIABCAG8AcgBuAGUAcwBRqwgAAAAGAAAABwAAAAMAAAADAAAABwAAAAMAAAAIAAAABwAAAAQAAAADAAAABgAAAAQAAAAEAAAABgAAAAUAAAADAAAABwAAAAcAAAAE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RQAAAGwAAAABAAAAqwoNQnIcDUIKAAAAYAAAAAwAAABMAAAAAAAAAAAAAAAAAAAA//////////9kAAAARgBpAHMAYwBhAGwAaQB6AGEAZABvAHIABgAAAAMAAAAFAAAABQAAAAYAAAADAAAAAwAAAAUAAAAGAAAABwAAAAcAAAAE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JAEAAAoAAABwAAAAyQAAAHwAAAABAAAAqwoNQnIcDUIKAAAAcAAAACQAAABMAAAABAAAAAkAAABwAAAAywAAAH0AAACUAAAARgBpAHIAbQBhAGQAbwAgAHAAbwByADoAIABEAGEAbgBpAGwAbwAgAEcAdQB0AGkA6QByAHIAZQB6ACAAQgBvAHIAbgBlAHMABgAAAAMAAAAEAAAACQAAAAYAAAAHAAAABwAAAAMAAAAHAAAABwAAAAQAAAADAAAAAwAAAAgAAAAGAAAABwAAAAMAAAADAAAABwAAAAMAAAAIAAAABwAAAAQAAAADAAAABgAAAAQAAAAEAAAABgAAAAUAAAADAAAABwAAAAcAAAAEAAAABwAAAAYAAAAFAAAAFgAAAAwAAAAAAAAAJQAAAAwAAAACAAAADgAAABQAAAAAAAAAEAAAABQAAAA=</Object>
  <Object Id="idInvalidSigLnImg">AQAAAGwAAAAAAAAAAAAAAP8AAAB/AAAAAAAAAAAAAABDIwAApBEAACBFTUYAAAEA2LM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7dqft8Xcepv9jGEv/Y///AAAAAA11floAACCYHgD3YgAAAAAAAJCMYwB0lx4AUPMOdQAAAAAAAENoYXJVcHBlclcAjGEAQI5hABAGVQfQlWEAzJceAIABNHUOXC914FsvdcyXHgBkAQAAgWLOdYFiznVQ9mQAAAgAAAACAAAAAAAA7JceABZqznUAAAAAAAAAACaZHgAJAAAAFJkeAAkAAAAAAAAAAAAAABSZHgAkmB4A4urNdQAAAAAAAgAAAAAeAAkAAAAUmR4ACQAAAEwSz3UAAAAAAAAAABSZHgAJAAAAAAAAAFCYHgCKLs11AAAAAAACAAAUmR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QAoPj///IBAAAAAAAA/PsbB4D4//8IAFh++/b//wAAAAAAAAAA4PsbB4D4/////wAAAAAeAPVx/3ZQYR4A9XH/dg+oFQH+////jOP6dvLg+nZsvEEKqLtjALC6QQrgWh4AFmrOdQAAAAAAAAAAFFweAAYAAAAIXB4ABgAAAAAAAAAAAAAAxLpBCvBSMAvEukEKAAAAAPBSMAswWx4AgWLOdYFiznUAAAAAAAgAAAACAAAAAAAAOFseABZqznUAAAAAAAAAAG5cHgAHAAAAYFweAAcAAAAAAAAAAAAAAGBcHgBwWx4A4urNdQAAAAAAAgAAAAAeAAcAAABgXB4ABwAAAEwSz3UAAAAAAAAAAGBcHgAHAAAAAAAAAJxbHgCKLs11AAAAAAACAABgXB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A6zkL2E9hAAEAAAAY3gMLAAAAAEhe/goDAAAA2E9hAEh9AAsAAAAASF7+CuOFsWIDAAAA7IWxYgEAAADI7kkKaM3iYo5oqWLAWh4AgAE0dQ5cL3XgWy91wFoeAGQBAACBYs51gWLOdZAgGAsACAAAAAIAAAAAAADgWh4AFmrOdQAAAAAAAAAAFFweAAYAAAAIXB4ABgAAAAAAAAAAAAAACFweABhbHgDi6s11AAAAAAACAAAAAB4ABgAAAAhcHgAGAAAATBLPdQAAAAAAAAAACFweAAYAAAAAAAAARFseAIouzXUAAAAAAAIAAAhcH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AUAKD4///yAQAAAAAAAPz7GweA+P//CABYfvv2//8AAAAAAAAAAOD7GweA+P////8AAAAAVAcAAAAA2InoCv6dL3XYrNRjIhoBsLjN3CMAAAAA3CAhlCIAigGIbh4AXvSfYwhvHgAAAAAAaH5UB0hwHgAkiIASUG8eAFMAZQBnAG8AZQAgAFUASQAAAAAAAAAAACXkn2PhAAAAxG4eAJozvmKobzcK4QAAAAEAAAD2iegKAAAeADozvmIEAAAABQAAAAAAAAAAAAAAAAAAAPaJ6ArQcB4AJN+fY6jOaAAEAAAAaH5UBwAAAACl459jEAAAAAAAAABTAGUAZwBvAGUAIABVAEkAAAAK5KRvHgCkbx4A4QAAAAAAAADYiegKAAAAAAEAAAAAAAAAYG8eAC8wMHV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QAAABcAAAAAQAAAKsKDUJyHA1CCgAAAFAAAAAXAAAATAAAAAAAAAAAAAAAAAAAAP//////////fAAAAEQAYQBuAGkAbABvACAARwB1AHQAaQDpAHIAcgBlAHoAIABCAG8AcgBuAGUAcwAgAAgAAAAGAAAABwAAAAMAAAADAAAABwAAAAMAAAAIAAAABwAAAAQAAAADAAAABgAAAAQAAAAEAAAABgAAAAUAAAADAAAABwAAAAcAAAAEAAAAB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gJQy8C5172gvdxUSVUlenV5cGl4=</DigestValue>
    </Reference>
    <Reference Type="http://www.w3.org/2000/09/xmldsig#Object" URI="#idOfficeObject">
      <DigestMethod Algorithm="http://www.w3.org/2000/09/xmldsig#sha1"/>
      <DigestValue>a0YVh11gCznKNBozyrwyLifsuxg=</DigestValue>
    </Reference>
    <Reference Type="http://uri.etsi.org/01903#SignedProperties" URI="#idSignedProperties">
      <Transforms>
        <Transform Algorithm="http://www.w3.org/TR/2001/REC-xml-c14n-20010315"/>
      </Transforms>
      <DigestMethod Algorithm="http://www.w3.org/2000/09/xmldsig#sha1"/>
      <DigestValue>oor4ClCebgLt/TWNRzPzOisPaIw=</DigestValue>
    </Reference>
    <Reference Type="http://www.w3.org/2000/09/xmldsig#Object" URI="#idValidSigLnImg">
      <DigestMethod Algorithm="http://www.w3.org/2000/09/xmldsig#sha1"/>
      <DigestValue>bIaa4u4Ti7ekBP9oL8yJdxbLa/0=</DigestValue>
    </Reference>
    <Reference Type="http://www.w3.org/2000/09/xmldsig#Object" URI="#idInvalidSigLnImg">
      <DigestMethod Algorithm="http://www.w3.org/2000/09/xmldsig#sha1"/>
      <DigestValue>zAcSKFUinp0kq+oNw09hIrq6U9s=</DigestValue>
    </Reference>
  </SignedInfo>
  <SignatureValue>Vc1z1afMMxMJAzs9+HzceEQ3dKspYbmV+/Z1vGK/MXQEA5IoMvRsZTrcIPbYItZHMPVBcINcgiQ6
zCegrUf+kK1VED1p2uGqIzfbeGMjUQy08x4p5g08zPteltPiiJdfXctbnQj4zdvA/CEJQH+Y+Mjz
6LvuqAlkUega02Nx2NJ1jweMW4vKcW/+wAKVx9Zk6vVy3RsxkZoNy+rYFTPc6gwJ5iMmYDiKZBOU
6U1XkNMWE4YQof9C0w30fzDkBoKiTG79+zRvXK1+94n0buHM68MTWORHS5nHZj9DVha2ay6mp1Wq
ufiemrnIzaU+CY5MWBsC2vfpAcfsK2O1iCbmJg==</SignatureValue>
  <KeyInfo>
    <X509Data>
      <X509Certificate>MIIHMDCCBhigAwIBAgIQRGNKqYrTWUVMJw+x75NaR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jejhbH2pt8cK4zrZ86VnSvCaLuhUY08/PynDt44mhuj2wD1T0BZFYHBWkLxHZnvkpebE7S0u10PplGWNxxBF4EwMQisBFjPrgphBJVUyk3CZRUn9ePShptiqab9pNHrTqtWhI6NY61vfO5bZIT/5Yd+OICgjb2/wdLjfVV1QlSp0HPWbpywNIQ21Q43XMoQdnT6rZT3StgzFoOeXcyDEi2mQTo/upk62O5fpN+ij8y96a1VaupHIO2oseXKkx9OcvYfRgdAOOMg9CdgKpOhUSHXBO2/TMrPm521sIxN4FAc95dOA8KvMGIeTpitVqO3D1/ICgkCM4JsKNARd+xil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0/09/xmldsig#sha1"/>
        <DigestValue>osZt0Q/axv0kfzKbYTNzeWPZIlk=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t8W1YKfkm3vOfcnPuldIf42v86c=</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SKIfnvKcjJCwr/yM1Pe6aKDeDO4=</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0/09/xmldsig#sha1"/>
        <DigestValue>Ebb7GxcfDLdKDO91cNBtEOdIf7A=</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0/09/xmldsig#sha1"/>
        <DigestValue>1pzrKdao0JMXd4s//peemobnxGs=</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0/09/xmldsig#sha1"/>
        <DigestValue>0wBkckEPoFAvG34E7lEeNob1s6Q=</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eKEdvd8eZKjVE5xM+kHx5nz6BVo=</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KTuqd4aTZjbjSqGBMLgY/fiLRKE=</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RCGHaa0mh9pr8mQCUxfETBWnHYc=</DigestValue>
      </Reference>
      <Reference URI="/word/charts/chart1.xml?ContentType=application/vnd.openxmlformats-officedocument.drawingml.chart+xml">
        <DigestMethod Algorithm="http://www.w3.org/2000/09/xmldsig#sha1"/>
        <DigestValue>st9uZacRNaiE2z1UpNZl1IjmThM=</DigestValue>
      </Reference>
      <Reference URI="/word/charts/chart2.xml?ContentType=application/vnd.openxmlformats-officedocument.drawingml.chart+xml">
        <DigestMethod Algorithm="http://www.w3.org/2000/09/xmldsig#sha1"/>
        <DigestValue>bhlI/nRJa3KfmnFxX1PxxzlZkYE=</DigestValue>
      </Reference>
      <Reference URI="/word/charts/chart3.xml?ContentType=application/vnd.openxmlformats-officedocument.drawingml.chart+xml">
        <DigestMethod Algorithm="http://www.w3.org/2000/09/xmldsig#sha1"/>
        <DigestValue>cir+aNXSyo2lWWLJkEUguyW/D+U=</DigestValue>
      </Reference>
      <Reference URI="/word/charts/chart4.xml?ContentType=application/vnd.openxmlformats-officedocument.drawingml.chart+xml">
        <DigestMethod Algorithm="http://www.w3.org/2000/09/xmldsig#sha1"/>
        <DigestValue>DXZyM7l/x7zgI143g/eFEnCgfR4=</DigestValue>
      </Reference>
      <Reference URI="/word/charts/chart5.xml?ContentType=application/vnd.openxmlformats-officedocument.drawingml.chart+xml">
        <DigestMethod Algorithm="http://www.w3.org/2000/09/xmldsig#sha1"/>
        <DigestValue>8BuiQA/Zb+pdu53J5y+XGAYX8M4=</DigestValue>
      </Reference>
      <Reference URI="/word/charts/chart6.xml?ContentType=application/vnd.openxmlformats-officedocument.drawingml.chart+xml">
        <DigestMethod Algorithm="http://www.w3.org/2000/09/xmldsig#sha1"/>
        <DigestValue>qmIscufcXM255jy1HsUf3ccdBS8=</DigestValue>
      </Reference>
      <Reference URI="/word/charts/chart7.xml?ContentType=application/vnd.openxmlformats-officedocument.drawingml.chart+xml">
        <DigestMethod Algorithm="http://www.w3.org/2000/09/xmldsig#sha1"/>
        <DigestValue>TZAphf0sIaegpL4bL1TH933sAoQ=</DigestValue>
      </Reference>
      <Reference URI="/word/charts/chart8.xml?ContentType=application/vnd.openxmlformats-officedocument.drawingml.chart+xml">
        <DigestMethod Algorithm="http://www.w3.org/2000/09/xmldsig#sha1"/>
        <DigestValue>nsBbuPrDnv2wIhFKhsK7ur7IA4I=</DigestValue>
      </Reference>
      <Reference URI="/word/charts/colors1.xml?ContentType=application/vnd.ms-office.chartcolorstyle+xml">
        <DigestMethod Algorithm="http://www.w3.org/2000/09/xmldsig#sha1"/>
        <DigestValue>KG64DhNhfcPCW2uvEjeUT2BFWQ4=</DigestValue>
      </Reference>
      <Reference URI="/word/charts/colors2.xml?ContentType=application/vnd.ms-office.chartcolorstyle+xml">
        <DigestMethod Algorithm="http://www.w3.org/2000/09/xmldsig#sha1"/>
        <DigestValue>KG64DhNhfcPCW2uvEjeUT2BFWQ4=</DigestValue>
      </Reference>
      <Reference URI="/word/charts/colors3.xml?ContentType=application/vnd.ms-office.chartcolorstyle+xml">
        <DigestMethod Algorithm="http://www.w3.org/2000/09/xmldsig#sha1"/>
        <DigestValue>KG64DhNhfcPCW2uvEjeUT2BFWQ4=</DigestValue>
      </Reference>
      <Reference URI="/word/charts/colors4.xml?ContentType=application/vnd.ms-office.chartcolorstyle+xml">
        <DigestMethod Algorithm="http://www.w3.org/2000/09/xmldsig#sha1"/>
        <DigestValue>KG64DhNhfcPCW2uvEjeUT2BFWQ4=</DigestValue>
      </Reference>
      <Reference URI="/word/charts/colors5.xml?ContentType=application/vnd.ms-office.chartcolorstyle+xml">
        <DigestMethod Algorithm="http://www.w3.org/2000/09/xmldsig#sha1"/>
        <DigestValue>KG64DhNhfcPCW2uvEjeUT2BFWQ4=</DigestValue>
      </Reference>
      <Reference URI="/word/charts/colors6.xml?ContentType=application/vnd.ms-office.chartcolorstyle+xml">
        <DigestMethod Algorithm="http://www.w3.org/2000/09/xmldsig#sha1"/>
        <DigestValue>KG64DhNhfcPCW2uvEjeUT2BFWQ4=</DigestValue>
      </Reference>
      <Reference URI="/word/charts/colors7.xml?ContentType=application/vnd.ms-office.chartcolorstyle+xml">
        <DigestMethod Algorithm="http://www.w3.org/2000/09/xmldsig#sha1"/>
        <DigestValue>KG64DhNhfcPCW2uvEjeUT2BFWQ4=</DigestValue>
      </Reference>
      <Reference URI="/word/charts/colors8.xml?ContentType=application/vnd.ms-office.chartcolorstyle+xml">
        <DigestMethod Algorithm="http://www.w3.org/2000/09/xmldsig#sha1"/>
        <DigestValue>KG64DhNhfcPCW2uvEjeUT2BFWQ4=</DigestValue>
      </Reference>
      <Reference URI="/word/charts/style1.xml?ContentType=application/vnd.ms-office.chartstyle+xml">
        <DigestMethod Algorithm="http://www.w3.org/2000/09/xmldsig#sha1"/>
        <DigestValue>GQqr8RtVKIcrtIvbd5cZwcXSRNE=</DigestValue>
      </Reference>
      <Reference URI="/word/charts/style2.xml?ContentType=application/vnd.ms-office.chartstyle+xml">
        <DigestMethod Algorithm="http://www.w3.org/2000/09/xmldsig#sha1"/>
        <DigestValue>GQqr8RtVKIcrtIvbd5cZwcXSRNE=</DigestValue>
      </Reference>
      <Reference URI="/word/charts/style3.xml?ContentType=application/vnd.ms-office.chartstyle+xml">
        <DigestMethod Algorithm="http://www.w3.org/2000/09/xmldsig#sha1"/>
        <DigestValue>GQqr8RtVKIcrtIvbd5cZwcXSRNE=</DigestValue>
      </Reference>
      <Reference URI="/word/charts/style4.xml?ContentType=application/vnd.ms-office.chartstyle+xml">
        <DigestMethod Algorithm="http://www.w3.org/2000/09/xmldsig#sha1"/>
        <DigestValue>GQqr8RtVKIcrtIvbd5cZwcXSRNE=</DigestValue>
      </Reference>
      <Reference URI="/word/charts/style5.xml?ContentType=application/vnd.ms-office.chartstyle+xml">
        <DigestMethod Algorithm="http://www.w3.org/2000/09/xmldsig#sha1"/>
        <DigestValue>GQqr8RtVKIcrtIvbd5cZwcXSRNE=</DigestValue>
      </Reference>
      <Reference URI="/word/charts/style6.xml?ContentType=application/vnd.ms-office.chartstyle+xml">
        <DigestMethod Algorithm="http://www.w3.org/2000/09/xmldsig#sha1"/>
        <DigestValue>GQqr8RtVKIcrtIvbd5cZwcXSRNE=</DigestValue>
      </Reference>
      <Reference URI="/word/charts/style7.xml?ContentType=application/vnd.ms-office.chartstyle+xml">
        <DigestMethod Algorithm="http://www.w3.org/2000/09/xmldsig#sha1"/>
        <DigestValue>GQqr8RtVKIcrtIvbd5cZwcXSRNE=</DigestValue>
      </Reference>
      <Reference URI="/word/charts/style8.xml?ContentType=application/vnd.ms-office.chartstyle+xml">
        <DigestMethod Algorithm="http://www.w3.org/2000/09/xmldsig#sha1"/>
        <DigestValue>GQqr8RtVKIcrtIvbd5cZwcXSRNE=</DigestValue>
      </Reference>
      <Reference URI="/word/document.xml?ContentType=application/vnd.openxmlformats-officedocument.wordprocessingml.document.main+xml">
        <DigestMethod Algorithm="http://www.w3.org/2000/09/xmldsig#sha1"/>
        <DigestValue>ZKM+VJFcPIe7/2bUMmoV2Avbebo=</DigestValue>
      </Reference>
      <Reference URI="/word/embeddings/Hoja_de_c_lculo_de_Microsoft_Excel1.xlsx?ContentType=application/vnd.openxmlformats-officedocument.spreadsheetml.sheet">
        <DigestMethod Algorithm="http://www.w3.org/2000/09/xmldsig#sha1"/>
        <DigestValue>rWrPlSv6S3O6LuEOWPXHVZOyjIE=</DigestValue>
      </Reference>
      <Reference URI="/word/embeddings/Hoja_de_c_lculo_de_Microsoft_Excel2.xlsx?ContentType=application/vnd.openxmlformats-officedocument.spreadsheetml.sheet">
        <DigestMethod Algorithm="http://www.w3.org/2000/09/xmldsig#sha1"/>
        <DigestValue>MSerkoZuW3KIlBasjdnkWWTqug8=</DigestValue>
      </Reference>
      <Reference URI="/word/embeddings/Hoja_de_c_lculo_de_Microsoft_Excel3.xlsx?ContentType=application/vnd.openxmlformats-officedocument.spreadsheetml.sheet">
        <DigestMethod Algorithm="http://www.w3.org/2000/09/xmldsig#sha1"/>
        <DigestValue>2S7WGWPwHQQcs1w3niuJkkDWIMs=</DigestValue>
      </Reference>
      <Reference URI="/word/embeddings/Hoja_de_c_lculo_de_Microsoft_Excel4.xlsx?ContentType=application/vnd.openxmlformats-officedocument.spreadsheetml.sheet">
        <DigestMethod Algorithm="http://www.w3.org/2000/09/xmldsig#sha1"/>
        <DigestValue>9tOQqC6GCPtd81XpCtHBAzRlk5k=</DigestValue>
      </Reference>
      <Reference URI="/word/embeddings/Hoja_de_c_lculo_de_Microsoft_Excel5.xlsx?ContentType=application/vnd.openxmlformats-officedocument.spreadsheetml.sheet">
        <DigestMethod Algorithm="http://www.w3.org/2000/09/xmldsig#sha1"/>
        <DigestValue>u3JHnjJ+BhvOsuH6HZ47JEYVEag=</DigestValue>
      </Reference>
      <Reference URI="/word/embeddings/Hoja_de_c_lculo_de_Microsoft_Excel6.xlsx?ContentType=application/vnd.openxmlformats-officedocument.spreadsheetml.sheet">
        <DigestMethod Algorithm="http://www.w3.org/2000/09/xmldsig#sha1"/>
        <DigestValue>4X5ffT4bR+GJyjFxOBL3SoYewkE=</DigestValue>
      </Reference>
      <Reference URI="/word/embeddings/Hoja_de_c_lculo_de_Microsoft_Excel7.xlsx?ContentType=application/vnd.openxmlformats-officedocument.spreadsheetml.sheet">
        <DigestMethod Algorithm="http://www.w3.org/2000/09/xmldsig#sha1"/>
        <DigestValue>QQ0PX4PL8lmmpPgu9Z/1GDAxT0E=</DigestValue>
      </Reference>
      <Reference URI="/word/embeddings/Hoja_de_c_lculo_de_Microsoft_Excel8.xlsx?ContentType=application/vnd.openxmlformats-officedocument.spreadsheetml.sheet">
        <DigestMethod Algorithm="http://www.w3.org/2000/09/xmldsig#sha1"/>
        <DigestValue>HcmEl33gWttpubdM+KsV8biP+ko=</DigestValue>
      </Reference>
      <Reference URI="/word/endnotes.xml?ContentType=application/vnd.openxmlformats-officedocument.wordprocessingml.endnotes+xml">
        <DigestMethod Algorithm="http://www.w3.org/2000/09/xmldsig#sha1"/>
        <DigestValue>HcRH4kzOjPSXvfjCWfnh2jnBOfY=</DigestValue>
      </Reference>
      <Reference URI="/word/fontTable.xml?ContentType=application/vnd.openxmlformats-officedocument.wordprocessingml.fontTable+xml">
        <DigestMethod Algorithm="http://www.w3.org/2000/09/xmldsig#sha1"/>
        <DigestValue>2B6lbdKrrl7w9Twteh0jhdez8zM=</DigestValue>
      </Reference>
      <Reference URI="/word/footer1.xml?ContentType=application/vnd.openxmlformats-officedocument.wordprocessingml.footer+xml">
        <DigestMethod Algorithm="http://www.w3.org/2000/09/xmldsig#sha1"/>
        <DigestValue>WeBRekYfpL0fyiyL0XofpxaJEa8=</DigestValue>
      </Reference>
      <Reference URI="/word/footer2.xml?ContentType=application/vnd.openxmlformats-officedocument.wordprocessingml.footer+xml">
        <DigestMethod Algorithm="http://www.w3.org/2000/09/xmldsig#sha1"/>
        <DigestValue>9CEGYRAx8M1PtgnmKAwNMtmYNeE=</DigestValue>
      </Reference>
      <Reference URI="/word/footnotes.xml?ContentType=application/vnd.openxmlformats-officedocument.wordprocessingml.footnotes+xml">
        <DigestMethod Algorithm="http://www.w3.org/2000/09/xmldsig#sha1"/>
        <DigestValue>P1pHec8Q2DGxmyjAoI9cV4621PA=</DigestValue>
      </Reference>
      <Reference URI="/word/header1.xml?ContentType=application/vnd.openxmlformats-officedocument.wordprocessingml.header+xml">
        <DigestMethod Algorithm="http://www.w3.org/2000/09/xmldsig#sha1"/>
        <DigestValue>+9OvSqLavbmokvfczBXYe3Jh+Mw=</DigestValue>
      </Reference>
      <Reference URI="/word/media/image1.emf?ContentType=image/x-emf">
        <DigestMethod Algorithm="http://www.w3.org/2000/09/xmldsig#sha1"/>
        <DigestValue>tSDAqVdzZVqdnEsbF3CDsPEMR4M=</DigestValue>
      </Reference>
      <Reference URI="/word/media/image10.png?ContentType=image/png">
        <DigestMethod Algorithm="http://www.w3.org/2000/09/xmldsig#sha1"/>
        <DigestValue>+fZcmVROPC5Ygc/8JSbswO3ouFQ=</DigestValue>
      </Reference>
      <Reference URI="/word/media/image11.png?ContentType=image/png">
        <DigestMethod Algorithm="http://www.w3.org/2000/09/xmldsig#sha1"/>
        <DigestValue>ADWSZ3dttVmc76hMdFjXhTW6oNQ=</DigestValue>
      </Reference>
      <Reference URI="/word/media/image12.png?ContentType=image/png">
        <DigestMethod Algorithm="http://www.w3.org/2000/09/xmldsig#sha1"/>
        <DigestValue>Drnzdmus7hLAJXMubC8R3OXGNsA=</DigestValue>
      </Reference>
      <Reference URI="/word/media/image13.png?ContentType=image/png">
        <DigestMethod Algorithm="http://www.w3.org/2000/09/xmldsig#sha1"/>
        <DigestValue>SlbJPCMVxvlwR1pNqGI1MEWt4XY=</DigestValue>
      </Reference>
      <Reference URI="/word/media/image14.png?ContentType=image/png">
        <DigestMethod Algorithm="http://www.w3.org/2000/09/xmldsig#sha1"/>
        <DigestValue>bZZs1pfmOaE2JqBZuSIrTb+OUt0=</DigestValue>
      </Reference>
      <Reference URI="/word/media/image15.png?ContentType=image/png">
        <DigestMethod Algorithm="http://www.w3.org/2000/09/xmldsig#sha1"/>
        <DigestValue>77AG01x6sjnUfxpnxCl27cfnMDs=</DigestValue>
      </Reference>
      <Reference URI="/word/media/image16.jpg?ContentType=image/jpeg">
        <DigestMethod Algorithm="http://www.w3.org/2000/09/xmldsig#sha1"/>
        <DigestValue>AuYbYH5bAfr8Cmhr7xRmZxrCmdI=</DigestValue>
      </Reference>
      <Reference URI="/word/media/image17.png?ContentType=image/png">
        <DigestMethod Algorithm="http://www.w3.org/2000/09/xmldsig#sha1"/>
        <DigestValue>rZseopFoZvzC4pYgQ7y1K+kW2Iw=</DigestValue>
      </Reference>
      <Reference URI="/word/media/image18.png?ContentType=image/png">
        <DigestMethod Algorithm="http://www.w3.org/2000/09/xmldsig#sha1"/>
        <DigestValue>/EWDgwc/BE+XrWuKHMTK/+Vvt4Q=</DigestValue>
      </Reference>
      <Reference URI="/word/media/image19.png?ContentType=image/png">
        <DigestMethod Algorithm="http://www.w3.org/2000/09/xmldsig#sha1"/>
        <DigestValue>kORoegjle8hyr8XpeTgKrK6jHj0=</DigestValue>
      </Reference>
      <Reference URI="/word/media/image2.emf?ContentType=image/x-emf">
        <DigestMethod Algorithm="http://www.w3.org/2000/09/xmldsig#sha1"/>
        <DigestValue>0hYmxBHh8FSx2LOyKu4WN5Vvr4k=</DigestValue>
      </Reference>
      <Reference URI="/word/media/image20.png?ContentType=image/png">
        <DigestMethod Algorithm="http://www.w3.org/2000/09/xmldsig#sha1"/>
        <DigestValue>C9hrD9TRxGAgRpIo86qQds4/Zvg=</DigestValue>
      </Reference>
      <Reference URI="/word/media/image21.png?ContentType=image/png">
        <DigestMethod Algorithm="http://www.w3.org/2000/09/xmldsig#sha1"/>
        <DigestValue>ED57mHWfDsuIjMZKdbB3yt2foUA=</DigestValue>
      </Reference>
      <Reference URI="/word/media/image22.png?ContentType=image/png">
        <DigestMethod Algorithm="http://www.w3.org/2000/09/xmldsig#sha1"/>
        <DigestValue>tChkwN0irE9iox4OXvXbqV9xIWQ=</DigestValue>
      </Reference>
      <Reference URI="/word/media/image23.png?ContentType=image/png">
        <DigestMethod Algorithm="http://www.w3.org/2000/09/xmldsig#sha1"/>
        <DigestValue>edz8V9HoApQ3TdeRgfoaLhNdXFE=</DigestValue>
      </Reference>
      <Reference URI="/word/media/image24.png?ContentType=image/png">
        <DigestMethod Algorithm="http://www.w3.org/2000/09/xmldsig#sha1"/>
        <DigestValue>XlGWBHabjpw4k34vwjO2VfaJpL4=</DigestValue>
      </Reference>
      <Reference URI="/word/media/image25.png?ContentType=image/png">
        <DigestMethod Algorithm="http://www.w3.org/2000/09/xmldsig#sha1"/>
        <DigestValue>b/YHkGRDORESsRhlouoyPLKOjQA=</DigestValue>
      </Reference>
      <Reference URI="/word/media/image26.png?ContentType=image/png">
        <DigestMethod Algorithm="http://www.w3.org/2000/09/xmldsig#sha1"/>
        <DigestValue>Xz8sJHU2dTjzCZybK2LnAE9MB20=</DigestValue>
      </Reference>
      <Reference URI="/word/media/image27.png?ContentType=image/png">
        <DigestMethod Algorithm="http://www.w3.org/2000/09/xmldsig#sha1"/>
        <DigestValue>E8PSs6+zNM1DGwCYUh5x/iA6Zno=</DigestValue>
      </Reference>
      <Reference URI="/word/media/image28.png?ContentType=image/png">
        <DigestMethod Algorithm="http://www.w3.org/2000/09/xmldsig#sha1"/>
        <DigestValue>n2611iC7yPa5GyPS+U1bp0MJxZ0=</DigestValue>
      </Reference>
      <Reference URI="/word/media/image29.png?ContentType=image/png">
        <DigestMethod Algorithm="http://www.w3.org/2000/09/xmldsig#sha1"/>
        <DigestValue>UkbNLizgsdxDR78xRJzyAeJJcWw=</DigestValue>
      </Reference>
      <Reference URI="/word/media/image3.png?ContentType=image/png">
        <DigestMethod Algorithm="http://www.w3.org/2000/09/xmldsig#sha1"/>
        <DigestValue>gDxdZRcGH7kAh72hSVKw2AKg6y4=</DigestValue>
      </Reference>
      <Reference URI="/word/media/image30.png?ContentType=image/png">
        <DigestMethod Algorithm="http://www.w3.org/2000/09/xmldsig#sha1"/>
        <DigestValue>LNGov8pqnU/M9sisZJC+XOt94O4=</DigestValue>
      </Reference>
      <Reference URI="/word/media/image31.png?ContentType=image/png">
        <DigestMethod Algorithm="http://www.w3.org/2000/09/xmldsig#sha1"/>
        <DigestValue>vhpdX1dnmnmQPWXnM474OyqvFzk=</DigestValue>
      </Reference>
      <Reference URI="/word/media/image32.png?ContentType=image/png">
        <DigestMethod Algorithm="http://www.w3.org/2000/09/xmldsig#sha1"/>
        <DigestValue>2O6oG8MESrHjkcRIUFDSsMCNSKs=</DigestValue>
      </Reference>
      <Reference URI="/word/media/image33.png?ContentType=image/png">
        <DigestMethod Algorithm="http://www.w3.org/2000/09/xmldsig#sha1"/>
        <DigestValue>OdxD2I3q+9AucGEqVFVNgDxE7wI=</DigestValue>
      </Reference>
      <Reference URI="/word/media/image34.png?ContentType=image/png">
        <DigestMethod Algorithm="http://www.w3.org/2000/09/xmldsig#sha1"/>
        <DigestValue>Jcg01NeRyFhIyV17zvZudizE21Y=</DigestValue>
      </Reference>
      <Reference URI="/word/media/image35.png?ContentType=image/png">
        <DigestMethod Algorithm="http://www.w3.org/2000/09/xmldsig#sha1"/>
        <DigestValue>nccBpnC4xaTenvZA9boET8xrB1E=</DigestValue>
      </Reference>
      <Reference URI="/word/media/image36.png?ContentType=image/png">
        <DigestMethod Algorithm="http://www.w3.org/2000/09/xmldsig#sha1"/>
        <DigestValue>HycnHYR1LkQWZiUR0lOL99ZHC/Y=</DigestValue>
      </Reference>
      <Reference URI="/word/media/image37.png?ContentType=image/png">
        <DigestMethod Algorithm="http://www.w3.org/2000/09/xmldsig#sha1"/>
        <DigestValue>6T1i5mxRQkw0dnJir2DkYkrSVcA=</DigestValue>
      </Reference>
      <Reference URI="/word/media/image38.png?ContentType=image/png">
        <DigestMethod Algorithm="http://www.w3.org/2000/09/xmldsig#sha1"/>
        <DigestValue>31gCOIOn+y9wjvAtm+P3FSRYCn0=</DigestValue>
      </Reference>
      <Reference URI="/word/media/image39.png?ContentType=image/png">
        <DigestMethod Algorithm="http://www.w3.org/2000/09/xmldsig#sha1"/>
        <DigestValue>OVwPrkK9480ATmEdTq1kV1PNT00=</DigestValue>
      </Reference>
      <Reference URI="/word/media/image4.png?ContentType=image/png">
        <DigestMethod Algorithm="http://www.w3.org/2000/09/xmldsig#sha1"/>
        <DigestValue>Lswm9hA+OVn2uZbv951bwcaDyXI=</DigestValue>
      </Reference>
      <Reference URI="/word/media/image40.png?ContentType=image/png">
        <DigestMethod Algorithm="http://www.w3.org/2000/09/xmldsig#sha1"/>
        <DigestValue>RCji29U5+Xq2eblA2k5CtqrYS58=</DigestValue>
      </Reference>
      <Reference URI="/word/media/image41.png?ContentType=image/png">
        <DigestMethod Algorithm="http://www.w3.org/2000/09/xmldsig#sha1"/>
        <DigestValue>1Y/xO5t8PalahutX2lHbSpssxbg=</DigestValue>
      </Reference>
      <Reference URI="/word/media/image42.png?ContentType=image/png">
        <DigestMethod Algorithm="http://www.w3.org/2000/09/xmldsig#sha1"/>
        <DigestValue>5ItaNBlzQ+Ss70T0wTF9Mn0CTeM=</DigestValue>
      </Reference>
      <Reference URI="/word/media/image43.png?ContentType=image/png">
        <DigestMethod Algorithm="http://www.w3.org/2000/09/xmldsig#sha1"/>
        <DigestValue>xj6kf0fAZCEQhfSViEWndX4HL8M=</DigestValue>
      </Reference>
      <Reference URI="/word/media/image44.png?ContentType=image/png">
        <DigestMethod Algorithm="http://www.w3.org/2000/09/xmldsig#sha1"/>
        <DigestValue>WEzDdjNnTTTp7AtduURXw9A5jiY=</DigestValue>
      </Reference>
      <Reference URI="/word/media/image45.png?ContentType=image/png">
        <DigestMethod Algorithm="http://www.w3.org/2000/09/xmldsig#sha1"/>
        <DigestValue>vVF6ZbYC9eHB2p/KCmJ6cuVkIOw=</DigestValue>
      </Reference>
      <Reference URI="/word/media/image46.png?ContentType=image/png">
        <DigestMethod Algorithm="http://www.w3.org/2000/09/xmldsig#sha1"/>
        <DigestValue>sZad6IjXcYq4hHEeLpKrlJOlVNI=</DigestValue>
      </Reference>
      <Reference URI="/word/media/image47.png?ContentType=image/png">
        <DigestMethod Algorithm="http://www.w3.org/2000/09/xmldsig#sha1"/>
        <DigestValue>OzJMcwA5iz1GKcwHQ+1pXZFcG94=</DigestValue>
      </Reference>
      <Reference URI="/word/media/image48.png?ContentType=image/png">
        <DigestMethod Algorithm="http://www.w3.org/2000/09/xmldsig#sha1"/>
        <DigestValue>qfpOAR3joT+IauQqJ0DjFFi0P1c=</DigestValue>
      </Reference>
      <Reference URI="/word/media/image49.png?ContentType=image/png">
        <DigestMethod Algorithm="http://www.w3.org/2000/09/xmldsig#sha1"/>
        <DigestValue>Ofqaqhh4LB38GXmpGB6ANpZV4wc=</DigestValue>
      </Reference>
      <Reference URI="/word/media/image5.png?ContentType=image/png">
        <DigestMethod Algorithm="http://www.w3.org/2000/09/xmldsig#sha1"/>
        <DigestValue>Cf70FUCkRMMI3tuM3fQZQ5wUneM=</DigestValue>
      </Reference>
      <Reference URI="/word/media/image50.png?ContentType=image/png">
        <DigestMethod Algorithm="http://www.w3.org/2000/09/xmldsig#sha1"/>
        <DigestValue>SVjXH49HphEPjhDS85saa+XlhUs=</DigestValue>
      </Reference>
      <Reference URI="/word/media/image51.png?ContentType=image/png">
        <DigestMethod Algorithm="http://www.w3.org/2000/09/xmldsig#sha1"/>
        <DigestValue>erArQU4CtUUnRIbC8ldVl6vXvzg=</DigestValue>
      </Reference>
      <Reference URI="/word/media/image52.png?ContentType=image/png">
        <DigestMethod Algorithm="http://www.w3.org/2000/09/xmldsig#sha1"/>
        <DigestValue>JfRQvsKgEca+ond73ddZ0dOMKB4=</DigestValue>
      </Reference>
      <Reference URI="/word/media/image53.png?ContentType=image/png">
        <DigestMethod Algorithm="http://www.w3.org/2000/09/xmldsig#sha1"/>
        <DigestValue>W3ApHFnJVXuRnC6d4LdD3klK4NM=</DigestValue>
      </Reference>
      <Reference URI="/word/media/image54.png?ContentType=image/png">
        <DigestMethod Algorithm="http://www.w3.org/2000/09/xmldsig#sha1"/>
        <DigestValue>/8XTAPc56la2K+KZEVpgxyMPQxs=</DigestValue>
      </Reference>
      <Reference URI="/word/media/image6.png?ContentType=image/png">
        <DigestMethod Algorithm="http://www.w3.org/2000/09/xmldsig#sha1"/>
        <DigestValue>5KgGyoJqxqxHiQYiGJXVags+d/w=</DigestValue>
      </Reference>
      <Reference URI="/word/media/image7.png?ContentType=image/png">
        <DigestMethod Algorithm="http://www.w3.org/2000/09/xmldsig#sha1"/>
        <DigestValue>V/i9LejE1UD6WK8NB9h3TNyaYlk=</DigestValue>
      </Reference>
      <Reference URI="/word/media/image8.png?ContentType=image/png">
        <DigestMethod Algorithm="http://www.w3.org/2000/09/xmldsig#sha1"/>
        <DigestValue>dIYN2vdtbcEdus6LhX39ymeiicE=</DigestValue>
      </Reference>
      <Reference URI="/word/media/image9.png?ContentType=image/png">
        <DigestMethod Algorithm="http://www.w3.org/2000/09/xmldsig#sha1"/>
        <DigestValue>WrFL8ZY5jrv1qWHbjXeT9rVwD9s=</DigestValue>
      </Reference>
      <Reference URI="/word/numbering.xml?ContentType=application/vnd.openxmlformats-officedocument.wordprocessingml.numbering+xml">
        <DigestMethod Algorithm="http://www.w3.org/2000/09/xmldsig#sha1"/>
        <DigestValue>PTDkkj8nBaWb6K46NFmQKjpaRe8=</DigestValue>
      </Reference>
      <Reference URI="/word/settings.xml?ContentType=application/vnd.openxmlformats-officedocument.wordprocessingml.settings+xml">
        <DigestMethod Algorithm="http://www.w3.org/2000/09/xmldsig#sha1"/>
        <DigestValue>NAMEF6D9RBP765Hq45XUZ2bhmIs=</DigestValue>
      </Reference>
      <Reference URI="/word/styles.xml?ContentType=application/vnd.openxmlformats-officedocument.wordprocessingml.styles+xml">
        <DigestMethod Algorithm="http://www.w3.org/2000/09/xmldsig#sha1"/>
        <DigestValue>GJzyjyrsBjZFSZ4mdAvkOkb9QzE=</DigestValue>
      </Reference>
      <Reference URI="/word/theme/theme1.xml?ContentType=application/vnd.openxmlformats-officedocument.theme+xml">
        <DigestMethod Algorithm="http://www.w3.org/2000/09/xmldsig#sha1"/>
        <DigestValue>aed2ly2g7prYFMNM9yD108Dh+QE=</DigestValue>
      </Reference>
      <Reference URI="/word/theme/themeOverride1.xml?ContentType=application/vnd.openxmlformats-officedocument.themeOverride+xml">
        <DigestMethod Algorithm="http://www.w3.org/2000/09/xmldsig#sha1"/>
        <DigestValue>cAjCIdzZbVrrJuSAfhCQxlERn7U=</DigestValue>
      </Reference>
      <Reference URI="/word/theme/themeOverride2.xml?ContentType=application/vnd.openxmlformats-officedocument.themeOverride+xml">
        <DigestMethod Algorithm="http://www.w3.org/2000/09/xmldsig#sha1"/>
        <DigestValue>cAjCIdzZbVrrJuSAfhCQxlERn7U=</DigestValue>
      </Reference>
      <Reference URI="/word/theme/themeOverride3.xml?ContentType=application/vnd.openxmlformats-officedocument.themeOverride+xml">
        <DigestMethod Algorithm="http://www.w3.org/2000/09/xmldsig#sha1"/>
        <DigestValue>cAjCIdzZbVrrJuSAfhCQxlERn7U=</DigestValue>
      </Reference>
      <Reference URI="/word/webSettings.xml?ContentType=application/vnd.openxmlformats-officedocument.wordprocessingml.webSettings+xml">
        <DigestMethod Algorithm="http://www.w3.org/2000/09/xmldsig#sha1"/>
        <DigestValue>sHqCFPncUnAyXAlv7EW4eMABrLU=</DigestValue>
      </Reference>
    </Manifest>
    <SignatureProperties>
      <SignatureProperty Id="idSignatureTime" Target="#idPackageSignature">
        <mdssi:SignatureTime xmlns:mdssi="http://schemas.openxmlformats.org/package/2006/digital-signature">
          <mdssi:Format>YYYY-MM-DDThh:mm:ssTZD</mdssi:Format>
          <mdssi:Value>2016-01-05T22:05:28Z</mdssi:Value>
        </mdssi:SignatureTime>
      </SignatureProperty>
    </SignatureProperties>
  </Object>
  <Object Id="idOfficeObject">
    <SignatureProperties>
      <SignatureProperty Id="idOfficeV1Details" Target="#idPackageSignature">
        <SignatureInfoV1 xmlns="http://schemas.microsoft.com/office/2006/digsig">
          <SetupID>{6B7BD593-8DAA-4CDF-ACA9-80E23CFC5646}</SetupID>
          <SignatureText/>
          <SignatureImage>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2016-01-05T22:05:28Z</xd:SigningTime>
          <xd:SigningCertificate>
            <xd:Cert>
              <xd:CertDigest>
                <DigestMethod Algorithm="http://www.w3.org/2000/09/xmldsig#sha1"/>
                <DigestValue>nirBzUNQC9LIKAK8h1s/N4/S420=</DigestValue>
              </xd:CertDigest>
              <xd:IssuerSerial>
                <X509IssuerName>E=e-sign@e-sign.cl, CN=E-Sign Firma Electronica Avanzada para Estado de Chile CA, OU=Class 2 Managed PKI Individual Subscriber CA, OU=Symantec Trust Network, O=E-Sign S.A., C=CL</X509IssuerName>
                <X509SerialNumber>90903055433203798699181819293322140228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8BAAC/AAAAAAAAAAAAAADkNAAAdhoAACBFTUYAAAEAgH4AAMs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</Object>
  <Object Id="idInvalidSigLnImg">AQAAAGwAAAAAAAAAAAAAAH8BAAC/AAAAAAAAAAAAAADkNAAAdhoAACBFTUYAAAEAjIUAANE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184AF5DA-765F-48B3-A5C2-7373CF9DDDDB}">
  <ds:schemaRefs>
    <ds:schemaRef ds:uri="http://schemas.openxmlformats.org/officeDocument/2006/bibliography"/>
  </ds:schemaRefs>
</ds:datastoreItem>
</file>

<file path=customXml/itemProps11.xml><?xml version="1.0" encoding="utf-8"?>
<ds:datastoreItem xmlns:ds="http://schemas.openxmlformats.org/officeDocument/2006/customXml" ds:itemID="{A267B62B-2AAE-4A74-BA37-6109E0160189}">
  <ds:schemaRefs>
    <ds:schemaRef ds:uri="http://schemas.openxmlformats.org/officeDocument/2006/bibliography"/>
  </ds:schemaRefs>
</ds:datastoreItem>
</file>

<file path=customXml/itemProps12.xml><?xml version="1.0" encoding="utf-8"?>
<ds:datastoreItem xmlns:ds="http://schemas.openxmlformats.org/officeDocument/2006/customXml" ds:itemID="{7CD7C6D0-5BA6-4355-B901-E5DB21265566}">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schemas.microsoft.com/office/2006/documentManagement/types"/>
    <ds:schemaRef ds:uri="http://www.w3.org/XML/1998/namespace"/>
    <ds:schemaRef ds:uri="http://purl.org/dc/dcmitype/"/>
    <ds:schemaRef ds:uri="http://schemas.microsoft.com/office/2006/metadata/properties"/>
    <ds:schemaRef ds:uri="http://schemas.microsoft.com/office/infopath/2007/PartnerControls"/>
    <ds:schemaRef ds:uri="http://purl.org/dc/terms/"/>
    <ds:schemaRef ds:uri="http://schemas.openxmlformats.org/package/2006/metadata/core-properties"/>
    <ds:schemaRef ds:uri="21c3207e-4ad9-41ce-b187-b126d6257ffb"/>
    <ds:schemaRef ds:uri="http://purl.org/dc/elements/1.1/"/>
  </ds:schemaRefs>
</ds:datastoreItem>
</file>

<file path=customXml/itemProps5.xml><?xml version="1.0" encoding="utf-8"?>
<ds:datastoreItem xmlns:ds="http://schemas.openxmlformats.org/officeDocument/2006/customXml" ds:itemID="{772C2F47-3BC4-4A60-BA53-EB45044C5896}">
  <ds:schemaRefs>
    <ds:schemaRef ds:uri="http://schemas.openxmlformats.org/officeDocument/2006/bibliography"/>
  </ds:schemaRefs>
</ds:datastoreItem>
</file>

<file path=customXml/itemProps6.xml><?xml version="1.0" encoding="utf-8"?>
<ds:datastoreItem xmlns:ds="http://schemas.openxmlformats.org/officeDocument/2006/customXml" ds:itemID="{B63AC9D9-51B5-4B71-A798-C5AA4456303E}">
  <ds:schemaRefs>
    <ds:schemaRef ds:uri="http://schemas.openxmlformats.org/officeDocument/2006/bibliography"/>
  </ds:schemaRefs>
</ds:datastoreItem>
</file>

<file path=customXml/itemProps7.xml><?xml version="1.0" encoding="utf-8"?>
<ds:datastoreItem xmlns:ds="http://schemas.openxmlformats.org/officeDocument/2006/customXml" ds:itemID="{3FBE54F7-2EBF-4760-B82E-C898E57B254F}">
  <ds:schemaRefs>
    <ds:schemaRef ds:uri="http://schemas.openxmlformats.org/officeDocument/2006/bibliography"/>
  </ds:schemaRefs>
</ds:datastoreItem>
</file>

<file path=customXml/itemProps8.xml><?xml version="1.0" encoding="utf-8"?>
<ds:datastoreItem xmlns:ds="http://schemas.openxmlformats.org/officeDocument/2006/customXml" ds:itemID="{72161371-45B9-45AB-90F1-BDFAA04F186A}">
  <ds:schemaRefs>
    <ds:schemaRef ds:uri="http://schemas.openxmlformats.org/officeDocument/2006/bibliography"/>
  </ds:schemaRefs>
</ds:datastoreItem>
</file>

<file path=customXml/itemProps9.xml><?xml version="1.0" encoding="utf-8"?>
<ds:datastoreItem xmlns:ds="http://schemas.openxmlformats.org/officeDocument/2006/customXml" ds:itemID="{209B4938-3013-4591-99D9-80E0571AB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76</Pages>
  <Words>26172</Words>
  <Characters>143948</Characters>
  <Application>Microsoft Office Word</Application>
  <DocSecurity>0</DocSecurity>
  <Lines>1199</Lines>
  <Paragraphs>339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169781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Danilo Sebastian Gutierrez Bornes</cp:lastModifiedBy>
  <cp:revision>17</cp:revision>
  <cp:lastPrinted>2013-04-08T12:43:00Z</cp:lastPrinted>
  <dcterms:created xsi:type="dcterms:W3CDTF">2016-01-05T19:19:00Z</dcterms:created>
  <dcterms:modified xsi:type="dcterms:W3CDTF">2016-01-05T21:00:00Z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